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黑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黑体"/>
          <w:b/>
          <w:kern w:val="0"/>
          <w:sz w:val="44"/>
          <w:szCs w:val="44"/>
        </w:rPr>
        <w:t>浑南区“三引三回”工作方案任务分解表</w:t>
      </w:r>
    </w:p>
    <w:bookmarkEnd w:id="0"/>
    <w:p>
      <w:pPr>
        <w:jc w:val="left"/>
        <w:rPr>
          <w:rFonts w:hint="eastAsia"/>
          <w:color w:val="000000"/>
        </w:rPr>
      </w:pPr>
    </w:p>
    <w:tbl>
      <w:tblPr>
        <w:tblStyle w:val="3"/>
        <w:tblW w:w="158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7920"/>
        <w:gridCol w:w="14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工作内容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牵头单位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责任单位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配合单位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 务 分 工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推进时限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引战友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回驻地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人社局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人社局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制定相关工作方案，并指定分管此项工作的负责人和具体联络人、联系方式，进一步明确重点任务、主要活动、责任体系和工作措施。此项工作于1月13日前完成并上报给招商服务局。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1月13日前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对接市人社局和市军转办,组织各相关部门落实“引战友回驻地”工作。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1月底前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组织部、宣传部、政府办、民政局、商务局、招商服务局、各功能区管委会相关处室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军队复转退前夕，在驻沈部队适时进行“三引三回”活动工作巡回宣讲。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1月份开始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广泛征集“战友人才”信息，建立信息数据库，筛选、确认具有投资和回沈意向的战友信息，并持续充实、更新、维护，确保数据平台完备、高效。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1月底前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择机在沈阳、北京、上海、成都等“战友人才”密集地区召开“战友人才”“资智回沈”座谈会和“战友人才”与各地区、各企事业单位代表参加的项目对接座谈会。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2月份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举办“辽沈战友资智回沈”新闻发布会、专项洽谈会和集中签约仪式活动，结合战友转业时间。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3月份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引校友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回沈阳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教育局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教育局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制定相关工作方案，并指定分管此项工作的负责人和具体联络人、联系方式，进一步明确重点任务、主要活动、责任体系和工作措施。此项工作于1月13日前完成并上报给招商服务局。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1月13日前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对接市委科教工委、市教育局，组织各相关部门落实“引校友回沈阳”工作。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1月底前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组织部、宣传部、人社局、科技经信局、各功能区管委会相关处室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联系沈阳高校的省内外、国外各类校友组织，梳理信息渠道，建档立册，了解具有投资和回沈、回浑南意向的校友信息。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1月份开始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梳理域内重点园区、重点企业、主导产业、招商政策，提出投资项目和对校友人才的需求方向。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1月底前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联系我区各小学、中学、职业教育学校、大专院校的国内外校友组织，梳理信息渠道，建案立册，并了解具有投资和回沈意向的校友信息。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1月底前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东北大学、沈阳理工大学、沈阳建筑大学等高校为试点，在每年的学生返校日、毕业校友周年庆和学校校庆期间结合具体时间节点召开、宣讲我区对各类人才，尤其是高层次人才的引入政策，举行“沈阳校友资智回沈”校园宣讲活动，建立常态化工作机制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2月份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结合学生返校日、毕业校友周年庆和学校校庆时间具体时间节点，举办“辽宁、沈阳校友资智来浑南”新闻发布会、专项洽谈会和集中签约仪式活动。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2月份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对接东北大学、沈阳理工大学、沈阳建筑大学、育才双语中学、省实验等校友会，利用校园广播、宣传栏等媒介推介“三引三回”活动及扶植政策。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2月份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引老乡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回家乡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招商服务局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招商服务局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宣传部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人社局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教育局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对接市发改委和市外经贸局，负责 “三引三回”活动开展情况的调度、统计、上报等日常工作。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1月份开始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会同区直各相关部门共同完成制定相关工作实施方案，明确重点任务、责任体系和工作措施等活动最终方案的确定、会议经费预算审核、项目推介手册和会议材料等。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1月底前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商务局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分批次拜会辽沈异地商会，组织开展浑南行活动，组织投资</w:t>
            </w:r>
            <w:r>
              <w:rPr>
                <w:rFonts w:hint="eastAsia" w:ascii="宋体" w:hAnsi="宋体"/>
                <w:szCs w:val="21"/>
              </w:rPr>
              <w:t>说明会、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专项洽谈会、重点项目推介会。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2月份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教育局、人社局、商务局、发改局、科技经信局、各功能区管委会相关处室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统筹协调各责任单位，跟踪引智成果，确保取得实效。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1月份开始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组织部、人社局、发改局、科技经信局、商务局、各功能区管委会相关处室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梳理浑南区投资资源、主导产业、招商政策，策划并提出招商项目。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2月份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商务局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组织部、统战部、宣传部、工商联、政府办、招商服务局、各功能区管委会相关处室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联系东北籍海外侨胞和国内侨眷，建立侨胞档案，形成侨胞名录，筛选、确认具有投资和回沈意向的侨胞侨眷信息。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1月底前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联系国内外各地东北、辽宁（沈阳）商会，梳理信息渠道，建立老乡档案，形成老乡名录，筛选、确认具有投资和回沈、回浑南意向的老乡信息。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1月底前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三引三回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宣传部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宣传部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各有关部门和功能区管委会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用本地媒介，按地区、商会、学校、部队等单位安排版面开展外宣工作，开设“聚浑南、谋发展、绘蓝图、促振兴”专栏，持续报道我区“三引三回”系列活动，定期采访、报道典型人物、先进事迹和优势企业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即时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配合区招商服务局开展活动宣讲会、专项推介会，利用东北同学会及各种有效媒介宣传报道，解读“三引三回”活动方案及招商引资政策，吸引海内外老乡、校友、战友回浑南。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即时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负责浑南区政府网站及微信公众号的宣传工作。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即时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城管执法局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负责主要地区和街路醒目广告牌的宣传工作。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实时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财政局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负责“三引三回”工作经费和相关费用的保障工作。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实时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督考办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实施月调度、季考核，结果纳入全区绩效考核中。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实时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按职责分工，为“三引三回”工作提供有效的资源支持和服务保障，做好牵线搭桥和实施“三引”工作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实时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54E75"/>
    <w:rsid w:val="0365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2020-10-13T05:44:00Z</dcterms:created>
  <dc:creator>杨洋</dc:creator>
  <cp:lastModifiedBy>杨洋</cp:lastModifiedBy>
  <dcterms:modified xsi:type="dcterms:W3CDTF">2020-10-13T05:44:37Z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