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hAnsi="宋体"/>
          <w:b/>
          <w:kern w:val="2"/>
          <w:sz w:val="32"/>
          <w:szCs w:val="32"/>
        </w:rPr>
      </w:pPr>
      <w:r>
        <w:rPr>
          <w:rFonts w:hint="eastAsia" w:hAnsi="宋体"/>
          <w:b/>
          <w:kern w:val="2"/>
          <w:sz w:val="32"/>
          <w:szCs w:val="32"/>
        </w:rPr>
        <w:t>附件2</w:t>
      </w:r>
    </w:p>
    <w:p>
      <w:pPr>
        <w:pStyle w:val="2"/>
        <w:rPr>
          <w:rFonts w:hint="eastAsia" w:hAnsi="宋体"/>
          <w:b/>
          <w:kern w:val="2"/>
        </w:rPr>
      </w:pPr>
    </w:p>
    <w:p>
      <w:pPr>
        <w:pStyle w:val="2"/>
        <w:jc w:val="center"/>
        <w:rPr>
          <w:rFonts w:hint="eastAsia" w:hAnsi="宋体" w:cs="宋体"/>
          <w:b/>
          <w:kern w:val="2"/>
          <w:sz w:val="44"/>
          <w:szCs w:val="44"/>
        </w:rPr>
      </w:pPr>
      <w:bookmarkStart w:id="0" w:name="bookmark4"/>
      <w:r>
        <w:rPr>
          <w:rFonts w:hint="eastAsia" w:hAnsi="宋体" w:cs="宋体"/>
          <w:b/>
          <w:kern w:val="2"/>
          <w:sz w:val="44"/>
          <w:szCs w:val="44"/>
        </w:rPr>
        <w:t>安全生产重大事故隐患摘牌通知书</w:t>
      </w:r>
      <w:bookmarkEnd w:id="0"/>
    </w:p>
    <w:p>
      <w:pPr>
        <w:pStyle w:val="2"/>
        <w:jc w:val="center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Arial"/>
          <w:kern w:val="2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〔20</w:t>
      </w:r>
      <w:r>
        <w:rPr>
          <w:rFonts w:hint="eastAsia" w:ascii="仿宋_GB2312" w:hAnsi="宋体" w:eastAsia="仿宋_GB2312" w:cs="Arial"/>
          <w:kern w:val="2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〕第</w:t>
      </w:r>
      <w:r>
        <w:rPr>
          <w:rFonts w:hint="eastAsia" w:ascii="仿宋_GB2312" w:hAnsi="宋体" w:eastAsia="仿宋_GB2312" w:cs="Arial"/>
          <w:kern w:val="2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号</w:t>
      </w:r>
    </w:p>
    <w:p>
      <w:pPr>
        <w:pStyle w:val="2"/>
        <w:jc w:val="center"/>
        <w:rPr>
          <w:rFonts w:hint="eastAsia" w:ascii="仿宋_GB2312" w:hAnsi="宋体" w:eastAsia="仿宋_GB2312" w:cs="宋体"/>
          <w:kern w:val="2"/>
          <w:sz w:val="32"/>
          <w:szCs w:val="32"/>
        </w:rPr>
      </w:pPr>
    </w:p>
    <w:p>
      <w:pPr>
        <w:pStyle w:val="2"/>
        <w:spacing w:line="360" w:lineRule="auto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kern w:val="2"/>
          <w:sz w:val="32"/>
          <w:szCs w:val="32"/>
        </w:rPr>
        <w:t>：</w:t>
      </w:r>
    </w:p>
    <w:p>
      <w:pPr>
        <w:pStyle w:val="2"/>
        <w:wordWrap w:val="0"/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区政府于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日下达了安全生产重大事故隐患挂牌督办通知书〔××〔20××〕第××号〕，经协调督办单位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>验收合格、区政府批准，依照《浑南区安全生产重大事故隐患挂牌督办制度》的相关规定，决定对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>重大事故隐患予以摘牌。</w:t>
      </w:r>
    </w:p>
    <w:p>
      <w:pPr>
        <w:pStyle w:val="2"/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浑南区人民政府</w:t>
      </w:r>
    </w:p>
    <w:p>
      <w:pPr>
        <w:pStyle w:val="2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年     月  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D6227"/>
    <w:rsid w:val="2C5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00" w:lineRule="atLeast"/>
      <w:textAlignment w:val="baseline"/>
    </w:pPr>
    <w:rPr>
      <w:rFonts w:ascii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2020-10-19T07:13:00Z</dcterms:created>
  <dc:creator>杨洋</dc:creator>
  <cp:lastModifiedBy>杨洋</cp:lastModifiedBy>
  <dcterms:modified xsi:type="dcterms:W3CDTF">2020-10-19T07:13:52Z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