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233" w:rsidRDefault="00BF7233" w:rsidP="00BF7233">
      <w:pPr>
        <w:spacing w:beforeLines="100" w:before="326" w:afterLines="100" w:after="326" w:line="480" w:lineRule="auto"/>
        <w:ind w:firstLine="880"/>
        <w:jc w:val="center"/>
        <w:rPr>
          <w:rFonts w:ascii="黑体" w:eastAsia="黑体" w:hAnsi="黑体"/>
          <w:sz w:val="44"/>
          <w:szCs w:val="44"/>
        </w:rPr>
      </w:pPr>
    </w:p>
    <w:p w:rsidR="00BF7233" w:rsidRDefault="00BF7233" w:rsidP="00BF7233">
      <w:pPr>
        <w:spacing w:beforeLines="100" w:before="326" w:afterLines="100" w:after="326" w:line="480" w:lineRule="auto"/>
        <w:ind w:firstLine="880"/>
        <w:jc w:val="center"/>
        <w:rPr>
          <w:rFonts w:ascii="黑体" w:eastAsia="黑体" w:hAnsi="黑体"/>
          <w:sz w:val="44"/>
          <w:szCs w:val="44"/>
        </w:rPr>
      </w:pPr>
    </w:p>
    <w:p w:rsidR="00BF7233" w:rsidRPr="004534FD" w:rsidRDefault="00FD20F6" w:rsidP="00BF7233">
      <w:pPr>
        <w:spacing w:beforeLines="100" w:before="326" w:afterLines="100" w:after="326" w:line="480" w:lineRule="auto"/>
        <w:ind w:firstLineChars="400" w:firstLine="1760"/>
        <w:rPr>
          <w:rFonts w:ascii="黑体" w:eastAsia="黑体" w:hAnsi="黑体"/>
          <w:sz w:val="44"/>
          <w:szCs w:val="44"/>
        </w:rPr>
      </w:pPr>
      <w:r>
        <w:rPr>
          <w:rFonts w:ascii="黑体" w:eastAsia="黑体" w:hAnsi="黑体" w:hint="eastAsia"/>
          <w:sz w:val="44"/>
          <w:szCs w:val="44"/>
        </w:rPr>
        <w:t>北运河</w:t>
      </w:r>
      <w:r w:rsidR="00BF7233">
        <w:rPr>
          <w:rFonts w:ascii="黑体" w:eastAsia="黑体" w:hAnsi="黑体" w:hint="eastAsia"/>
          <w:sz w:val="44"/>
          <w:szCs w:val="44"/>
        </w:rPr>
        <w:t>浑南区段划界实施方案</w:t>
      </w:r>
    </w:p>
    <w:p w:rsidR="00BF7233" w:rsidRPr="00E76276" w:rsidRDefault="00BF7233" w:rsidP="00BF7233">
      <w:pPr>
        <w:spacing w:beforeLines="100" w:before="326" w:afterLines="100" w:after="326" w:line="480" w:lineRule="auto"/>
        <w:ind w:firstLine="880"/>
        <w:jc w:val="center"/>
        <w:rPr>
          <w:rFonts w:ascii="黑体" w:eastAsia="黑体" w:hAnsi="黑体"/>
          <w:sz w:val="44"/>
          <w:szCs w:val="44"/>
        </w:rPr>
      </w:pPr>
    </w:p>
    <w:p w:rsidR="00BF7233" w:rsidRDefault="00BF7233" w:rsidP="00BF7233">
      <w:pPr>
        <w:spacing w:beforeLines="100" w:before="326" w:afterLines="100" w:after="326" w:line="480" w:lineRule="auto"/>
        <w:ind w:firstLine="880"/>
        <w:jc w:val="center"/>
        <w:rPr>
          <w:rFonts w:ascii="黑体" w:eastAsia="黑体" w:hAnsi="黑体"/>
          <w:sz w:val="44"/>
          <w:szCs w:val="44"/>
        </w:rPr>
      </w:pPr>
    </w:p>
    <w:p w:rsidR="00BF7233" w:rsidRDefault="00BF7233" w:rsidP="00BF7233">
      <w:pPr>
        <w:spacing w:beforeLines="100" w:before="326" w:afterLines="100" w:after="326" w:line="480" w:lineRule="auto"/>
        <w:ind w:firstLine="880"/>
        <w:jc w:val="center"/>
        <w:rPr>
          <w:rFonts w:ascii="黑体" w:eastAsia="黑体" w:hAnsi="黑体"/>
          <w:sz w:val="44"/>
          <w:szCs w:val="44"/>
        </w:rPr>
      </w:pPr>
    </w:p>
    <w:p w:rsidR="00BF7233" w:rsidRDefault="00BF7233" w:rsidP="00BF7233">
      <w:pPr>
        <w:spacing w:beforeLines="100" w:before="326" w:afterLines="100" w:after="326" w:line="480" w:lineRule="auto"/>
        <w:ind w:firstLine="880"/>
        <w:jc w:val="center"/>
        <w:rPr>
          <w:rFonts w:ascii="黑体" w:eastAsia="黑体" w:hAnsi="黑体"/>
          <w:sz w:val="44"/>
          <w:szCs w:val="44"/>
        </w:rPr>
      </w:pPr>
    </w:p>
    <w:p w:rsidR="00BF7233" w:rsidRDefault="00BF7233" w:rsidP="00BF7233">
      <w:pPr>
        <w:spacing w:beforeLines="100" w:before="326" w:afterLines="100" w:after="326" w:line="480" w:lineRule="auto"/>
        <w:ind w:firstLine="640"/>
        <w:jc w:val="center"/>
        <w:rPr>
          <w:rFonts w:ascii="黑体" w:eastAsia="黑体" w:hAnsi="黑体"/>
          <w:sz w:val="32"/>
          <w:szCs w:val="32"/>
        </w:rPr>
      </w:pPr>
      <w:r w:rsidRPr="004534FD">
        <w:rPr>
          <w:rFonts w:ascii="黑体" w:eastAsia="黑体" w:hAnsi="黑体" w:hint="eastAsia"/>
          <w:sz w:val="32"/>
          <w:szCs w:val="32"/>
        </w:rPr>
        <w:t>辽宁江河</w:t>
      </w:r>
      <w:r>
        <w:rPr>
          <w:rFonts w:ascii="黑体" w:eastAsia="黑体" w:hAnsi="黑体" w:hint="eastAsia"/>
          <w:sz w:val="32"/>
          <w:szCs w:val="32"/>
        </w:rPr>
        <w:t>水利水电新技术设计研究院有限公司</w:t>
      </w:r>
    </w:p>
    <w:p w:rsidR="00BF7233" w:rsidRDefault="00BF7233" w:rsidP="00BF7233">
      <w:pPr>
        <w:spacing w:beforeLines="100" w:before="326" w:afterLines="100" w:after="326" w:line="480" w:lineRule="auto"/>
        <w:ind w:firstLine="640"/>
        <w:jc w:val="center"/>
        <w:rPr>
          <w:rFonts w:ascii="黑体" w:eastAsia="黑体" w:hAnsi="黑体"/>
          <w:sz w:val="32"/>
          <w:szCs w:val="32"/>
        </w:rPr>
      </w:pPr>
      <w:r>
        <w:rPr>
          <w:rFonts w:ascii="黑体" w:eastAsia="黑体" w:hAnsi="黑体" w:hint="eastAsia"/>
          <w:sz w:val="32"/>
          <w:szCs w:val="32"/>
        </w:rPr>
        <w:t>20</w:t>
      </w:r>
      <w:r w:rsidR="00044394">
        <w:rPr>
          <w:rFonts w:ascii="黑体" w:eastAsia="黑体" w:hAnsi="黑体" w:hint="eastAsia"/>
          <w:sz w:val="32"/>
          <w:szCs w:val="32"/>
        </w:rPr>
        <w:t>20</w:t>
      </w:r>
      <w:r>
        <w:rPr>
          <w:rFonts w:ascii="黑体" w:eastAsia="黑体" w:hAnsi="黑体" w:hint="eastAsia"/>
          <w:sz w:val="32"/>
          <w:szCs w:val="32"/>
        </w:rPr>
        <w:t>年1</w:t>
      </w:r>
      <w:r w:rsidR="00044394">
        <w:rPr>
          <w:rFonts w:ascii="黑体" w:eastAsia="黑体" w:hAnsi="黑体" w:hint="eastAsia"/>
          <w:sz w:val="32"/>
          <w:szCs w:val="32"/>
        </w:rPr>
        <w:t>0</w:t>
      </w:r>
      <w:r>
        <w:rPr>
          <w:rFonts w:ascii="黑体" w:eastAsia="黑体" w:hAnsi="黑体" w:hint="eastAsia"/>
          <w:sz w:val="32"/>
          <w:szCs w:val="32"/>
        </w:rPr>
        <w:t>月</w:t>
      </w:r>
      <w:r w:rsidR="00044394">
        <w:rPr>
          <w:rFonts w:ascii="黑体" w:eastAsia="黑体" w:hAnsi="黑体" w:hint="eastAsia"/>
          <w:sz w:val="32"/>
          <w:szCs w:val="32"/>
        </w:rPr>
        <w:t>2</w:t>
      </w:r>
      <w:r>
        <w:rPr>
          <w:rFonts w:ascii="黑体" w:eastAsia="黑体" w:hAnsi="黑体" w:hint="eastAsia"/>
          <w:sz w:val="32"/>
          <w:szCs w:val="32"/>
        </w:rPr>
        <w:t>0日</w:t>
      </w:r>
    </w:p>
    <w:p w:rsidR="00BF7233" w:rsidRDefault="00BF7233" w:rsidP="00BF7233">
      <w:pPr>
        <w:spacing w:beforeLines="100" w:before="326" w:afterLines="100" w:after="326" w:line="480" w:lineRule="auto"/>
        <w:ind w:firstLine="640"/>
        <w:jc w:val="center"/>
        <w:rPr>
          <w:rFonts w:ascii="黑体" w:eastAsia="黑体" w:hAnsi="黑体"/>
          <w:sz w:val="32"/>
          <w:szCs w:val="32"/>
        </w:rPr>
        <w:sectPr w:rsidR="00BF7233" w:rsidSect="00FD20F6">
          <w:headerReference w:type="even" r:id="rId7"/>
          <w:headerReference w:type="default" r:id="rId8"/>
          <w:footerReference w:type="even" r:id="rId9"/>
          <w:footerReference w:type="default" r:id="rId10"/>
          <w:headerReference w:type="first" r:id="rId11"/>
          <w:footerReference w:type="first" r:id="rId12"/>
          <w:pgSz w:w="11906" w:h="16838"/>
          <w:pgMar w:top="1701" w:right="1418" w:bottom="1418" w:left="1418" w:header="1304" w:footer="1021" w:gutter="0"/>
          <w:cols w:space="425"/>
          <w:titlePg/>
          <w:docGrid w:type="linesAndChars" w:linePitch="326"/>
        </w:sectPr>
      </w:pPr>
    </w:p>
    <w:p w:rsidR="00BF7233" w:rsidRDefault="00BF7233" w:rsidP="00BF7233">
      <w:pPr>
        <w:ind w:firstLineChars="0" w:firstLine="0"/>
        <w:jc w:val="center"/>
        <w:rPr>
          <w:rFonts w:ascii="黑体" w:eastAsia="黑体" w:hAnsi="黑体"/>
          <w:sz w:val="32"/>
          <w:szCs w:val="32"/>
        </w:rPr>
      </w:pPr>
      <w:bookmarkStart w:id="0" w:name="_Toc511827652"/>
      <w:bookmarkStart w:id="1" w:name="_Toc511827984"/>
      <w:r>
        <w:rPr>
          <w:rFonts w:ascii="黑体" w:eastAsia="黑体" w:hAnsi="黑体" w:hint="eastAsia"/>
          <w:sz w:val="32"/>
          <w:szCs w:val="32"/>
        </w:rPr>
        <w:lastRenderedPageBreak/>
        <w:t>辽宁江河水利水电新技术设计研究院有限公司</w:t>
      </w:r>
    </w:p>
    <w:p w:rsidR="00BF7233" w:rsidRDefault="00BF7233" w:rsidP="00BF7233">
      <w:pPr>
        <w:ind w:firstLineChars="0" w:firstLine="0"/>
        <w:jc w:val="center"/>
        <w:rPr>
          <w:rFonts w:ascii="黑体" w:eastAsia="黑体" w:hAnsi="黑体"/>
          <w:sz w:val="32"/>
          <w:szCs w:val="32"/>
        </w:rPr>
      </w:pPr>
    </w:p>
    <w:p w:rsidR="00BF7233" w:rsidRPr="00AD07D3" w:rsidRDefault="00BF7233" w:rsidP="00BF7233">
      <w:pPr>
        <w:spacing w:line="480" w:lineRule="auto"/>
        <w:ind w:firstLineChars="0" w:firstLine="0"/>
        <w:jc w:val="left"/>
        <w:rPr>
          <w:rFonts w:ascii="宋体" w:hAnsi="宋体"/>
          <w:sz w:val="28"/>
          <w:szCs w:val="28"/>
        </w:rPr>
      </w:pPr>
      <w:r w:rsidRPr="00AD07D3">
        <w:rPr>
          <w:rFonts w:ascii="宋体" w:hAnsi="宋体" w:hint="eastAsia"/>
          <w:sz w:val="28"/>
          <w:szCs w:val="28"/>
        </w:rPr>
        <w:t xml:space="preserve">批 </w:t>
      </w:r>
      <w:r w:rsidRPr="00AD07D3">
        <w:rPr>
          <w:rFonts w:ascii="宋体" w:hAnsi="宋体"/>
          <w:sz w:val="28"/>
          <w:szCs w:val="28"/>
        </w:rPr>
        <w:t xml:space="preserve"> </w:t>
      </w:r>
      <w:r>
        <w:rPr>
          <w:rFonts w:ascii="宋体" w:hAnsi="宋体"/>
          <w:sz w:val="28"/>
          <w:szCs w:val="28"/>
        </w:rPr>
        <w:t xml:space="preserve">  </w:t>
      </w:r>
      <w:r w:rsidRPr="00AD07D3">
        <w:rPr>
          <w:rFonts w:ascii="宋体" w:hAnsi="宋体" w:hint="eastAsia"/>
          <w:sz w:val="28"/>
          <w:szCs w:val="28"/>
        </w:rPr>
        <w:t xml:space="preserve">准：王 </w:t>
      </w:r>
      <w:r>
        <w:rPr>
          <w:rFonts w:ascii="宋体" w:hAnsi="宋体"/>
          <w:sz w:val="28"/>
          <w:szCs w:val="28"/>
        </w:rPr>
        <w:t xml:space="preserve"> </w:t>
      </w:r>
      <w:r w:rsidRPr="00AD07D3">
        <w:rPr>
          <w:rFonts w:ascii="宋体" w:hAnsi="宋体" w:hint="eastAsia"/>
          <w:sz w:val="28"/>
          <w:szCs w:val="28"/>
        </w:rPr>
        <w:t>健</w:t>
      </w:r>
    </w:p>
    <w:p w:rsidR="00BF7233" w:rsidRDefault="00BF7233" w:rsidP="00BF7233">
      <w:pPr>
        <w:spacing w:line="480" w:lineRule="auto"/>
        <w:ind w:firstLineChars="0" w:firstLine="0"/>
        <w:jc w:val="left"/>
        <w:rPr>
          <w:rFonts w:ascii="宋体" w:hAnsi="宋体"/>
          <w:sz w:val="28"/>
          <w:szCs w:val="28"/>
        </w:rPr>
      </w:pPr>
      <w:r w:rsidRPr="00AD07D3">
        <w:rPr>
          <w:rFonts w:ascii="宋体" w:hAnsi="宋体" w:hint="eastAsia"/>
          <w:sz w:val="28"/>
          <w:szCs w:val="28"/>
        </w:rPr>
        <w:t xml:space="preserve">审 </w:t>
      </w:r>
      <w:r>
        <w:rPr>
          <w:rFonts w:ascii="宋体" w:hAnsi="宋体"/>
          <w:sz w:val="28"/>
          <w:szCs w:val="28"/>
        </w:rPr>
        <w:t xml:space="preserve">  </w:t>
      </w:r>
      <w:r w:rsidRPr="00AD07D3">
        <w:rPr>
          <w:rFonts w:ascii="宋体" w:hAnsi="宋体"/>
          <w:sz w:val="28"/>
          <w:szCs w:val="28"/>
        </w:rPr>
        <w:t xml:space="preserve"> </w:t>
      </w:r>
      <w:r w:rsidRPr="00AD07D3">
        <w:rPr>
          <w:rFonts w:ascii="宋体" w:hAnsi="宋体" w:hint="eastAsia"/>
          <w:sz w:val="28"/>
          <w:szCs w:val="28"/>
        </w:rPr>
        <w:t>查：</w:t>
      </w:r>
      <w:r>
        <w:rPr>
          <w:rFonts w:ascii="宋体" w:hAnsi="宋体" w:hint="eastAsia"/>
          <w:sz w:val="28"/>
          <w:szCs w:val="28"/>
        </w:rPr>
        <w:t xml:space="preserve">周 </w:t>
      </w:r>
      <w:r>
        <w:rPr>
          <w:rFonts w:ascii="宋体" w:hAnsi="宋体"/>
          <w:sz w:val="28"/>
          <w:szCs w:val="28"/>
        </w:rPr>
        <w:t xml:space="preserve"> </w:t>
      </w:r>
      <w:proofErr w:type="gramStart"/>
      <w:r>
        <w:rPr>
          <w:rFonts w:ascii="宋体" w:hAnsi="宋体" w:hint="eastAsia"/>
          <w:sz w:val="28"/>
          <w:szCs w:val="28"/>
        </w:rPr>
        <w:t>凯</w:t>
      </w:r>
      <w:proofErr w:type="gramEnd"/>
    </w:p>
    <w:p w:rsidR="00BF7233" w:rsidRDefault="00BF7233" w:rsidP="00BF7233">
      <w:pPr>
        <w:spacing w:line="480" w:lineRule="auto"/>
        <w:ind w:firstLineChars="0" w:firstLine="0"/>
        <w:jc w:val="left"/>
        <w:rPr>
          <w:rFonts w:ascii="宋体" w:hAnsi="宋体"/>
          <w:sz w:val="28"/>
          <w:szCs w:val="28"/>
        </w:rPr>
      </w:pPr>
      <w:r>
        <w:rPr>
          <w:rFonts w:ascii="宋体" w:hAnsi="宋体" w:hint="eastAsia"/>
          <w:sz w:val="28"/>
          <w:szCs w:val="28"/>
        </w:rPr>
        <w:t>项目</w:t>
      </w:r>
      <w:r w:rsidRPr="00AD07D3">
        <w:rPr>
          <w:rFonts w:ascii="宋体" w:hAnsi="宋体" w:hint="eastAsia"/>
          <w:sz w:val="28"/>
          <w:szCs w:val="28"/>
        </w:rPr>
        <w:t>负责</w:t>
      </w:r>
      <w:r>
        <w:rPr>
          <w:rFonts w:ascii="宋体" w:hAnsi="宋体" w:hint="eastAsia"/>
          <w:sz w:val="28"/>
          <w:szCs w:val="28"/>
        </w:rPr>
        <w:t>：于梅艳</w:t>
      </w:r>
    </w:p>
    <w:p w:rsidR="00BF7233" w:rsidRDefault="00BF7233" w:rsidP="00BF7233">
      <w:pPr>
        <w:spacing w:line="480" w:lineRule="auto"/>
        <w:ind w:firstLineChars="0" w:firstLine="0"/>
        <w:jc w:val="left"/>
        <w:rPr>
          <w:rFonts w:ascii="宋体" w:hAnsi="宋体"/>
          <w:sz w:val="28"/>
          <w:szCs w:val="28"/>
        </w:rPr>
      </w:pPr>
      <w:r>
        <w:rPr>
          <w:rFonts w:ascii="宋体" w:hAnsi="宋体" w:hint="eastAsia"/>
          <w:sz w:val="28"/>
          <w:szCs w:val="28"/>
        </w:rPr>
        <w:t>技术负责：</w:t>
      </w:r>
      <w:proofErr w:type="gramStart"/>
      <w:r w:rsidRPr="002C76AA">
        <w:rPr>
          <w:rFonts w:ascii="宋体" w:hAnsi="宋体"/>
          <w:sz w:val="28"/>
          <w:szCs w:val="28"/>
        </w:rPr>
        <w:t>党如童</w:t>
      </w:r>
      <w:proofErr w:type="gramEnd"/>
    </w:p>
    <w:p w:rsidR="00BF7233" w:rsidRPr="00AD07D3" w:rsidRDefault="00BF7233" w:rsidP="00BF7233">
      <w:pPr>
        <w:spacing w:line="480" w:lineRule="auto"/>
        <w:ind w:firstLineChars="0" w:firstLine="0"/>
        <w:jc w:val="left"/>
        <w:rPr>
          <w:rFonts w:ascii="宋体" w:hAnsi="宋体"/>
          <w:sz w:val="28"/>
          <w:szCs w:val="28"/>
        </w:rPr>
      </w:pPr>
      <w:r w:rsidRPr="002C76AA">
        <w:rPr>
          <w:rFonts w:ascii="宋体" w:hAnsi="宋体" w:hint="eastAsia"/>
          <w:sz w:val="28"/>
          <w:szCs w:val="28"/>
        </w:rPr>
        <w:t>校</w:t>
      </w:r>
      <w:r>
        <w:rPr>
          <w:rFonts w:ascii="宋体" w:hAnsi="宋体" w:hint="eastAsia"/>
          <w:sz w:val="28"/>
          <w:szCs w:val="28"/>
        </w:rPr>
        <w:t xml:space="preserve"> </w:t>
      </w:r>
      <w:r>
        <w:rPr>
          <w:rFonts w:ascii="宋体" w:hAnsi="宋体"/>
          <w:sz w:val="28"/>
          <w:szCs w:val="28"/>
        </w:rPr>
        <w:t xml:space="preserve">   </w:t>
      </w:r>
      <w:r w:rsidRPr="00AD07D3">
        <w:rPr>
          <w:rFonts w:ascii="宋体" w:hAnsi="宋体" w:hint="eastAsia"/>
          <w:sz w:val="28"/>
          <w:szCs w:val="28"/>
        </w:rPr>
        <w:t>核</w:t>
      </w:r>
      <w:r>
        <w:rPr>
          <w:rFonts w:ascii="黑体" w:eastAsia="黑体" w:hAnsi="黑体" w:hint="eastAsia"/>
          <w:sz w:val="32"/>
          <w:szCs w:val="32"/>
        </w:rPr>
        <w:t>：</w:t>
      </w:r>
      <w:r>
        <w:rPr>
          <w:rFonts w:ascii="宋体" w:hAnsi="宋体" w:hint="eastAsia"/>
          <w:sz w:val="28"/>
          <w:szCs w:val="28"/>
        </w:rPr>
        <w:t>姚丽丽</w:t>
      </w:r>
    </w:p>
    <w:p w:rsidR="00BF7233" w:rsidRDefault="00BF7233" w:rsidP="00BF7233">
      <w:pPr>
        <w:spacing w:line="480" w:lineRule="auto"/>
        <w:ind w:firstLineChars="0" w:firstLine="0"/>
        <w:jc w:val="left"/>
        <w:rPr>
          <w:rFonts w:ascii="宋体" w:hAnsi="宋体"/>
          <w:sz w:val="28"/>
          <w:szCs w:val="28"/>
        </w:rPr>
      </w:pPr>
      <w:r w:rsidRPr="00AD07D3">
        <w:rPr>
          <w:rFonts w:ascii="宋体" w:hAnsi="宋体" w:hint="eastAsia"/>
          <w:sz w:val="28"/>
          <w:szCs w:val="28"/>
        </w:rPr>
        <w:t>参编人员</w:t>
      </w:r>
      <w:r>
        <w:rPr>
          <w:rFonts w:ascii="宋体" w:hAnsi="宋体" w:hint="eastAsia"/>
          <w:sz w:val="28"/>
          <w:szCs w:val="28"/>
        </w:rPr>
        <w:t xml:space="preserve">：于梅艳  </w:t>
      </w:r>
      <w:proofErr w:type="gramStart"/>
      <w:r>
        <w:rPr>
          <w:rFonts w:ascii="宋体" w:hAnsi="宋体" w:hint="eastAsia"/>
          <w:sz w:val="28"/>
          <w:szCs w:val="28"/>
        </w:rPr>
        <w:t>党如童</w:t>
      </w:r>
      <w:proofErr w:type="gramEnd"/>
      <w:r>
        <w:rPr>
          <w:rFonts w:ascii="宋体" w:hAnsi="宋体" w:hint="eastAsia"/>
          <w:sz w:val="28"/>
          <w:szCs w:val="28"/>
        </w:rPr>
        <w:t xml:space="preserve"> </w:t>
      </w:r>
      <w:r>
        <w:rPr>
          <w:rFonts w:ascii="宋体" w:hAnsi="宋体"/>
          <w:sz w:val="28"/>
          <w:szCs w:val="28"/>
        </w:rPr>
        <w:t xml:space="preserve"> </w:t>
      </w:r>
      <w:proofErr w:type="gramStart"/>
      <w:r>
        <w:rPr>
          <w:rFonts w:ascii="宋体" w:hAnsi="宋体" w:hint="eastAsia"/>
          <w:sz w:val="28"/>
          <w:szCs w:val="28"/>
        </w:rPr>
        <w:t>赵巨伟</w:t>
      </w:r>
      <w:proofErr w:type="gramEnd"/>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 xml:space="preserve">姚丽丽  李学辉 </w:t>
      </w:r>
    </w:p>
    <w:p w:rsidR="00BF7233" w:rsidRDefault="00BF7233" w:rsidP="00BF7233">
      <w:pPr>
        <w:spacing w:line="480" w:lineRule="auto"/>
        <w:ind w:firstLineChars="500" w:firstLine="1400"/>
        <w:jc w:val="left"/>
        <w:rPr>
          <w:rFonts w:ascii="宋体" w:hAnsi="宋体"/>
          <w:sz w:val="28"/>
          <w:szCs w:val="28"/>
        </w:rPr>
      </w:pPr>
      <w:proofErr w:type="gramStart"/>
      <w:r>
        <w:rPr>
          <w:rFonts w:ascii="宋体" w:hAnsi="宋体" w:hint="eastAsia"/>
          <w:sz w:val="28"/>
          <w:szCs w:val="28"/>
        </w:rPr>
        <w:t>崔</w:t>
      </w:r>
      <w:proofErr w:type="gramEnd"/>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 xml:space="preserve">宁 </w:t>
      </w:r>
      <w:r>
        <w:rPr>
          <w:rFonts w:ascii="宋体" w:hAnsi="宋体"/>
          <w:sz w:val="28"/>
          <w:szCs w:val="28"/>
        </w:rPr>
        <w:t xml:space="preserve"> </w:t>
      </w:r>
      <w:r>
        <w:rPr>
          <w:rFonts w:ascii="宋体" w:hAnsi="宋体" w:hint="eastAsia"/>
          <w:sz w:val="28"/>
          <w:szCs w:val="28"/>
        </w:rPr>
        <w:t xml:space="preserve">张 </w:t>
      </w:r>
      <w:r>
        <w:rPr>
          <w:rFonts w:ascii="宋体" w:hAnsi="宋体"/>
          <w:sz w:val="28"/>
          <w:szCs w:val="28"/>
        </w:rPr>
        <w:t xml:space="preserve"> </w:t>
      </w:r>
      <w:r>
        <w:rPr>
          <w:rFonts w:ascii="宋体" w:hAnsi="宋体" w:hint="eastAsia"/>
          <w:sz w:val="28"/>
          <w:szCs w:val="28"/>
        </w:rPr>
        <w:t>玲</w:t>
      </w:r>
      <w:r>
        <w:rPr>
          <w:rFonts w:ascii="宋体" w:hAnsi="宋体"/>
          <w:sz w:val="28"/>
          <w:szCs w:val="28"/>
        </w:rPr>
        <w:t xml:space="preserve">  </w:t>
      </w:r>
      <w:r>
        <w:rPr>
          <w:rFonts w:ascii="宋体" w:hAnsi="宋体" w:hint="eastAsia"/>
          <w:sz w:val="28"/>
          <w:szCs w:val="28"/>
        </w:rPr>
        <w:t xml:space="preserve">朱 </w:t>
      </w:r>
      <w:r>
        <w:rPr>
          <w:rFonts w:ascii="宋体" w:hAnsi="宋体"/>
          <w:sz w:val="28"/>
          <w:szCs w:val="28"/>
        </w:rPr>
        <w:t xml:space="preserve"> </w:t>
      </w:r>
      <w:r>
        <w:rPr>
          <w:rFonts w:ascii="宋体" w:hAnsi="宋体" w:hint="eastAsia"/>
          <w:sz w:val="28"/>
          <w:szCs w:val="28"/>
        </w:rPr>
        <w:t xml:space="preserve">菲 </w:t>
      </w:r>
      <w:r>
        <w:rPr>
          <w:rFonts w:ascii="宋体" w:hAnsi="宋体"/>
          <w:sz w:val="28"/>
          <w:szCs w:val="28"/>
        </w:rPr>
        <w:t xml:space="preserve"> </w:t>
      </w:r>
      <w:r>
        <w:rPr>
          <w:rFonts w:ascii="宋体" w:hAnsi="宋体" w:hint="eastAsia"/>
          <w:sz w:val="28"/>
          <w:szCs w:val="28"/>
        </w:rPr>
        <w:t xml:space="preserve">孙 </w:t>
      </w:r>
      <w:r>
        <w:rPr>
          <w:rFonts w:ascii="宋体" w:hAnsi="宋体"/>
          <w:sz w:val="28"/>
          <w:szCs w:val="28"/>
        </w:rPr>
        <w:t xml:space="preserve"> </w:t>
      </w:r>
      <w:proofErr w:type="gramStart"/>
      <w:r>
        <w:rPr>
          <w:rFonts w:ascii="宋体" w:hAnsi="宋体" w:hint="eastAsia"/>
          <w:sz w:val="28"/>
          <w:szCs w:val="28"/>
        </w:rPr>
        <w:t>浩</w:t>
      </w:r>
      <w:proofErr w:type="gramEnd"/>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梁艳朋</w:t>
      </w:r>
    </w:p>
    <w:p w:rsidR="00BF7233" w:rsidRPr="00AD07D3" w:rsidRDefault="00BF7233" w:rsidP="00BF7233">
      <w:pPr>
        <w:spacing w:line="480" w:lineRule="auto"/>
        <w:ind w:firstLineChars="500" w:firstLine="1400"/>
        <w:jc w:val="left"/>
        <w:rPr>
          <w:rFonts w:ascii="宋体" w:hAnsi="宋体"/>
          <w:sz w:val="28"/>
          <w:szCs w:val="28"/>
        </w:rPr>
        <w:sectPr w:rsidR="00BF7233" w:rsidRPr="00AD07D3" w:rsidSect="00FD20F6">
          <w:pgSz w:w="11906" w:h="16838"/>
          <w:pgMar w:top="1440" w:right="1800" w:bottom="1440" w:left="1800" w:header="1304" w:footer="1021" w:gutter="0"/>
          <w:pgNumType w:fmt="upperRoman" w:start="1"/>
          <w:cols w:space="425"/>
          <w:titlePg/>
          <w:docGrid w:type="linesAndChars" w:linePitch="326"/>
        </w:sectPr>
      </w:pPr>
      <w:r>
        <w:rPr>
          <w:rFonts w:ascii="宋体" w:hAnsi="宋体" w:hint="eastAsia"/>
          <w:sz w:val="28"/>
          <w:szCs w:val="28"/>
        </w:rPr>
        <w:t xml:space="preserve">姜 </w:t>
      </w:r>
      <w:r>
        <w:rPr>
          <w:rFonts w:ascii="宋体" w:hAnsi="宋体"/>
          <w:sz w:val="28"/>
          <w:szCs w:val="28"/>
        </w:rPr>
        <w:t xml:space="preserve"> </w:t>
      </w:r>
      <w:r>
        <w:rPr>
          <w:rFonts w:ascii="宋体" w:hAnsi="宋体" w:hint="eastAsia"/>
          <w:sz w:val="28"/>
          <w:szCs w:val="28"/>
        </w:rPr>
        <w:t xml:space="preserve">于 </w:t>
      </w:r>
      <w:r>
        <w:rPr>
          <w:rFonts w:ascii="宋体" w:hAnsi="宋体"/>
          <w:sz w:val="28"/>
          <w:szCs w:val="28"/>
        </w:rPr>
        <w:t xml:space="preserve"> </w:t>
      </w:r>
      <w:proofErr w:type="gramStart"/>
      <w:r>
        <w:rPr>
          <w:rFonts w:ascii="宋体" w:hAnsi="宋体" w:hint="eastAsia"/>
          <w:sz w:val="28"/>
          <w:szCs w:val="28"/>
        </w:rPr>
        <w:t>黄晓闯</w:t>
      </w:r>
      <w:proofErr w:type="gramEnd"/>
      <w:r>
        <w:rPr>
          <w:rFonts w:ascii="宋体" w:hAnsi="宋体" w:hint="eastAsia"/>
          <w:sz w:val="28"/>
          <w:szCs w:val="28"/>
        </w:rPr>
        <w:t xml:space="preserve">  陈利娟 </w:t>
      </w:r>
      <w:r>
        <w:rPr>
          <w:rFonts w:ascii="宋体" w:hAnsi="宋体"/>
          <w:sz w:val="28"/>
          <w:szCs w:val="28"/>
        </w:rPr>
        <w:t xml:space="preserve"> </w:t>
      </w:r>
      <w:r>
        <w:rPr>
          <w:rFonts w:ascii="宋体" w:hAnsi="宋体" w:hint="eastAsia"/>
          <w:sz w:val="28"/>
          <w:szCs w:val="28"/>
        </w:rPr>
        <w:t xml:space="preserve">赵文超 </w:t>
      </w:r>
      <w:r>
        <w:rPr>
          <w:rFonts w:ascii="宋体" w:hAnsi="宋体"/>
          <w:sz w:val="28"/>
          <w:szCs w:val="28"/>
        </w:rPr>
        <w:t xml:space="preserve"> </w:t>
      </w:r>
      <w:r>
        <w:rPr>
          <w:rFonts w:ascii="宋体" w:hAnsi="宋体" w:hint="eastAsia"/>
          <w:sz w:val="28"/>
          <w:szCs w:val="28"/>
        </w:rPr>
        <w:t>孙颢一</w:t>
      </w:r>
    </w:p>
    <w:p w:rsidR="00BF7233" w:rsidRDefault="00BF7233" w:rsidP="00BF7233">
      <w:pPr>
        <w:pStyle w:val="1"/>
        <w:spacing w:before="312" w:after="312"/>
        <w:ind w:firstLineChars="1200" w:firstLine="3855"/>
        <w:jc w:val="both"/>
      </w:pPr>
      <w:bookmarkStart w:id="2" w:name="_Toc54183810"/>
      <w:r>
        <w:rPr>
          <w:rFonts w:hint="eastAsia"/>
        </w:rPr>
        <w:lastRenderedPageBreak/>
        <w:t>前</w:t>
      </w:r>
      <w:r>
        <w:rPr>
          <w:rFonts w:hint="eastAsia"/>
        </w:rPr>
        <w:t xml:space="preserve"> </w:t>
      </w:r>
      <w:r>
        <w:rPr>
          <w:rFonts w:hint="eastAsia"/>
        </w:rPr>
        <w:t>言</w:t>
      </w:r>
      <w:bookmarkEnd w:id="0"/>
      <w:bookmarkEnd w:id="1"/>
      <w:bookmarkEnd w:id="2"/>
    </w:p>
    <w:p w:rsidR="00BF7233" w:rsidRPr="00D3757B" w:rsidRDefault="00BF7233" w:rsidP="00BF7233">
      <w:pPr>
        <w:ind w:firstLine="480"/>
        <w:rPr>
          <w:rFonts w:ascii="宋体" w:hAnsi="宋体"/>
        </w:rPr>
      </w:pPr>
      <w:r w:rsidRPr="00D3757B">
        <w:rPr>
          <w:rFonts w:ascii="宋体" w:hAnsi="宋体" w:hint="eastAsia"/>
        </w:rPr>
        <w:t>河道是行洪的通道，河道的防洪安全、行洪畅通，对抗御洪水灾害具有重要的作用；河道是水资源的载体，水资源</w:t>
      </w:r>
      <w:r>
        <w:rPr>
          <w:rFonts w:ascii="宋体" w:hAnsi="宋体" w:hint="eastAsia"/>
        </w:rPr>
        <w:t>是</w:t>
      </w:r>
      <w:r w:rsidRPr="00D3757B">
        <w:rPr>
          <w:rFonts w:ascii="宋体" w:hAnsi="宋体" w:hint="eastAsia"/>
        </w:rPr>
        <w:t>关系人类生存的一种最基本自然资源，水资源的开发、利用、管理、保护离不开河道这一重要载体；河道是生态环境的组成部门，是水生物、陆生物相互依赖的纽带，在提供生物多样性方面发挥重要作用，可以说河道的管理关系整个社会经济的发展。</w:t>
      </w:r>
      <w:r w:rsidRPr="00D3757B">
        <w:rPr>
          <w:rFonts w:ascii="宋体" w:hAnsi="宋体" w:cs="黑体" w:hint="eastAsia"/>
          <w:kern w:val="0"/>
        </w:rPr>
        <w:t>由于历史原因，部分河道管理范围边界不清、水土资源产权不明，由此导致一些开发建设项目、生产经营活动随意侵占河道管理范围，违法建设、违法耕种、违法设障等现象时有发生，不仅干扰了正常的水</w:t>
      </w:r>
      <w:proofErr w:type="gramStart"/>
      <w:r w:rsidRPr="00D3757B">
        <w:rPr>
          <w:rFonts w:ascii="宋体" w:hAnsi="宋体" w:cs="黑体" w:hint="eastAsia"/>
          <w:kern w:val="0"/>
        </w:rPr>
        <w:t>事管理</w:t>
      </w:r>
      <w:proofErr w:type="gramEnd"/>
      <w:r w:rsidRPr="00D3757B">
        <w:rPr>
          <w:rFonts w:ascii="宋体" w:hAnsi="宋体" w:cs="黑体" w:hint="eastAsia"/>
          <w:kern w:val="0"/>
        </w:rPr>
        <w:t>秩序，影响了河道行洪安全，也破坏了河道水生态环境，导致水事矛盾纠纷多发。由此可见，</w:t>
      </w:r>
      <w:r w:rsidRPr="00D3757B">
        <w:rPr>
          <w:rFonts w:ascii="宋体" w:hAnsi="宋体" w:hint="eastAsia"/>
        </w:rPr>
        <w:t>河道管理范围划定是依法保护水利工程的重要措施，是加强水利工程管理的一项基础性工作。</w:t>
      </w:r>
    </w:p>
    <w:p w:rsidR="00BF7233" w:rsidRPr="00D3757B" w:rsidRDefault="00BF7233" w:rsidP="00BF7233">
      <w:pPr>
        <w:ind w:firstLine="480"/>
        <w:rPr>
          <w:rFonts w:ascii="宋体" w:hAnsi="宋体"/>
        </w:rPr>
      </w:pPr>
      <w:r w:rsidRPr="00D3757B">
        <w:rPr>
          <w:rFonts w:ascii="宋体" w:hAnsi="宋体"/>
        </w:rPr>
        <w:t>2016</w:t>
      </w:r>
      <w:r w:rsidRPr="00D3757B">
        <w:rPr>
          <w:rFonts w:ascii="宋体" w:hAnsi="宋体" w:hint="eastAsia"/>
        </w:rPr>
        <w:t>年11月28日，中共中央办公厅国务院办公厅印发《关于全</w:t>
      </w:r>
      <w:r>
        <w:rPr>
          <w:rFonts w:ascii="宋体" w:hAnsi="宋体" w:hint="eastAsia"/>
        </w:rPr>
        <w:t>面推行河长制的意见》，要求建立健全江河湖库管理保护体制机制，全面</w:t>
      </w:r>
      <w:r w:rsidRPr="00D3757B">
        <w:rPr>
          <w:rFonts w:ascii="宋体" w:hAnsi="宋体" w:hint="eastAsia"/>
        </w:rPr>
        <w:t>实施河长制，有效</w:t>
      </w:r>
      <w:r>
        <w:rPr>
          <w:rFonts w:ascii="宋体" w:hAnsi="宋体" w:hint="eastAsia"/>
        </w:rPr>
        <w:t>恢</w:t>
      </w:r>
      <w:r w:rsidRPr="00D3757B">
        <w:rPr>
          <w:rFonts w:ascii="宋体" w:hAnsi="宋体" w:hint="eastAsia"/>
        </w:rPr>
        <w:t>复河湖健康生命，推进水生态文明建设。</w:t>
      </w:r>
      <w:r w:rsidRPr="00D3757B">
        <w:rPr>
          <w:rFonts w:ascii="宋体" w:hAnsi="宋体"/>
        </w:rPr>
        <w:t>2017</w:t>
      </w:r>
      <w:r w:rsidRPr="00D3757B">
        <w:rPr>
          <w:rFonts w:ascii="宋体" w:hAnsi="宋体" w:hint="eastAsia"/>
        </w:rPr>
        <w:t>年2月11日，辽宁省人民政府办公厅印发《辽宁省实施河长制工作方案》，在全省范围内全面推行河长制，围绕“加强水资源保护、加强水污染防治、加强河湖水域岸线管理保护、加强水环境治理、加强水生态修复、加强执法监管、加强考核管理”等七个方面层层落实责任，确保达到河长制工作预期目标。</w:t>
      </w:r>
    </w:p>
    <w:p w:rsidR="00BF7233" w:rsidRPr="0099779C" w:rsidRDefault="00BF7233" w:rsidP="00BF7233">
      <w:pPr>
        <w:spacing w:before="50" w:after="50"/>
        <w:ind w:firstLine="480"/>
        <w:jc w:val="left"/>
        <w:rPr>
          <w:rFonts w:ascii="宋体" w:hAnsi="宋体"/>
        </w:rPr>
      </w:pPr>
      <w:r w:rsidRPr="00D3757B">
        <w:rPr>
          <w:rFonts w:ascii="宋体" w:hAnsi="宋体" w:hint="eastAsia"/>
        </w:rPr>
        <w:t>按照《辽宁省河湖管理与保护范围划定通则》相关要求，</w:t>
      </w:r>
      <w:r>
        <w:rPr>
          <w:rFonts w:ascii="宋体" w:hAnsi="宋体" w:hint="eastAsia"/>
        </w:rPr>
        <w:t>2020年</w:t>
      </w:r>
      <w:proofErr w:type="gramStart"/>
      <w:r>
        <w:rPr>
          <w:rFonts w:ascii="宋体" w:hAnsi="宋体" w:hint="eastAsia"/>
        </w:rPr>
        <w:t>浑</w:t>
      </w:r>
      <w:proofErr w:type="gramEnd"/>
      <w:r>
        <w:rPr>
          <w:rFonts w:ascii="宋体" w:hAnsi="宋体" w:hint="eastAsia"/>
        </w:rPr>
        <w:t>南区水利结合区域实际，</w:t>
      </w:r>
      <w:r w:rsidRPr="00D3757B">
        <w:rPr>
          <w:rFonts w:ascii="宋体" w:hAnsi="宋体" w:hint="eastAsia"/>
        </w:rPr>
        <w:t>决定开展</w:t>
      </w:r>
      <w:r w:rsidR="00FD20F6">
        <w:rPr>
          <w:rFonts w:ascii="宋体" w:hAnsi="宋体" w:hint="eastAsia"/>
        </w:rPr>
        <w:t>北运河</w:t>
      </w:r>
      <w:r w:rsidRPr="00F829EF">
        <w:rPr>
          <w:rFonts w:ascii="宋体" w:hAnsi="宋体" w:hint="eastAsia"/>
        </w:rPr>
        <w:t>、</w:t>
      </w:r>
      <w:r w:rsidR="004561C8">
        <w:rPr>
          <w:rFonts w:ascii="宋体" w:hAnsi="宋体" w:hint="eastAsia"/>
        </w:rPr>
        <w:t>友爱河</w:t>
      </w:r>
      <w:r w:rsidRPr="00F829EF">
        <w:rPr>
          <w:rFonts w:ascii="宋体" w:hAnsi="宋体" w:hint="eastAsia"/>
        </w:rPr>
        <w:t>、</w:t>
      </w:r>
      <w:r>
        <w:rPr>
          <w:rFonts w:ascii="宋体" w:hAnsi="宋体" w:hint="eastAsia"/>
        </w:rPr>
        <w:t>北运河3条</w:t>
      </w:r>
      <w:r w:rsidRPr="00702898">
        <w:rPr>
          <w:rFonts w:ascii="宋体" w:hAnsi="宋体" w:hint="eastAsia"/>
        </w:rPr>
        <w:t>河流</w:t>
      </w:r>
      <w:r>
        <w:rPr>
          <w:rFonts w:ascii="宋体" w:hAnsi="宋体" w:hint="eastAsia"/>
        </w:rPr>
        <w:t>的</w:t>
      </w:r>
      <w:r w:rsidRPr="00702898">
        <w:rPr>
          <w:rFonts w:ascii="宋体" w:hAnsi="宋体" w:hint="eastAsia"/>
        </w:rPr>
        <w:t>划界工作。</w:t>
      </w:r>
      <w:r>
        <w:rPr>
          <w:rFonts w:ascii="宋体" w:hAnsi="宋体" w:hint="eastAsia"/>
        </w:rPr>
        <w:t>具体包括</w:t>
      </w:r>
      <w:r w:rsidRPr="00702898">
        <w:rPr>
          <w:rFonts w:ascii="宋体" w:hAnsi="宋体" w:hint="eastAsia"/>
        </w:rPr>
        <w:t>摸清河道划界现状，依据相关法律、法规，明确河道管理范围，规范河道划界流程，测算河道划界费用，编制完成相应河流河段划界实施方案，为河道管理范围埋设界桩以及依法</w:t>
      </w:r>
      <w:proofErr w:type="gramStart"/>
      <w:r w:rsidRPr="00702898">
        <w:rPr>
          <w:rFonts w:ascii="宋体" w:hAnsi="宋体" w:hint="eastAsia"/>
        </w:rPr>
        <w:t>管河治</w:t>
      </w:r>
      <w:proofErr w:type="gramEnd"/>
      <w:r w:rsidRPr="00702898">
        <w:rPr>
          <w:rFonts w:ascii="宋体" w:hAnsi="宋体" w:hint="eastAsia"/>
        </w:rPr>
        <w:t>河提供依据。</w:t>
      </w:r>
    </w:p>
    <w:p w:rsidR="00BF7233" w:rsidRPr="0099779C" w:rsidRDefault="00BF7233" w:rsidP="00BF7233">
      <w:pPr>
        <w:ind w:firstLine="480"/>
        <w:rPr>
          <w:rFonts w:ascii="宋体" w:hAnsi="宋体"/>
        </w:rPr>
      </w:pPr>
    </w:p>
    <w:p w:rsidR="00BF7233" w:rsidRPr="0099779C" w:rsidRDefault="00BF7233" w:rsidP="00BF7233">
      <w:pPr>
        <w:ind w:firstLine="480"/>
        <w:rPr>
          <w:rFonts w:ascii="宋体" w:hAnsi="宋体"/>
        </w:rPr>
        <w:sectPr w:rsidR="00BF7233" w:rsidRPr="0099779C" w:rsidSect="00FD20F6">
          <w:footerReference w:type="default" r:id="rId13"/>
          <w:pgSz w:w="11906" w:h="16838"/>
          <w:pgMar w:top="1440" w:right="1800" w:bottom="1440" w:left="1800" w:header="1304" w:footer="1021" w:gutter="0"/>
          <w:pgNumType w:fmt="upperRoman" w:start="1"/>
          <w:cols w:space="425"/>
          <w:docGrid w:type="linesAndChars" w:linePitch="312"/>
        </w:sectPr>
      </w:pPr>
    </w:p>
    <w:p w:rsidR="00BF7233" w:rsidRDefault="00BF7233" w:rsidP="00BF7233">
      <w:pPr>
        <w:pStyle w:val="1"/>
        <w:spacing w:before="326" w:after="326"/>
        <w:ind w:firstLine="643"/>
      </w:pPr>
      <w:bookmarkStart w:id="3" w:name="_Toc511827653"/>
      <w:bookmarkStart w:id="4" w:name="_Toc511827985"/>
      <w:bookmarkStart w:id="5" w:name="_Toc522002334"/>
      <w:bookmarkStart w:id="6" w:name="_Toc522004415"/>
      <w:bookmarkStart w:id="7" w:name="_Toc522800425"/>
      <w:bookmarkStart w:id="8" w:name="_Toc54183811"/>
      <w:r>
        <w:rPr>
          <w:rFonts w:hint="eastAsia"/>
        </w:rPr>
        <w:lastRenderedPageBreak/>
        <w:t>目</w:t>
      </w:r>
      <w:r>
        <w:rPr>
          <w:rFonts w:hint="eastAsia"/>
        </w:rPr>
        <w:t xml:space="preserve"> </w:t>
      </w:r>
      <w:r>
        <w:rPr>
          <w:rFonts w:hint="eastAsia"/>
        </w:rPr>
        <w:t>录</w:t>
      </w:r>
      <w:bookmarkEnd w:id="3"/>
      <w:bookmarkEnd w:id="4"/>
      <w:bookmarkEnd w:id="5"/>
      <w:bookmarkEnd w:id="6"/>
      <w:bookmarkEnd w:id="7"/>
      <w:bookmarkEnd w:id="8"/>
    </w:p>
    <w:sdt>
      <w:sdtPr>
        <w:rPr>
          <w:lang w:val="zh-CN"/>
        </w:rPr>
        <w:id w:val="-1568792720"/>
        <w:docPartObj>
          <w:docPartGallery w:val="Table of Contents"/>
          <w:docPartUnique/>
        </w:docPartObj>
      </w:sdtPr>
      <w:sdtEndPr>
        <w:rPr>
          <w:b/>
          <w:bCs/>
          <w:sz w:val="21"/>
          <w:szCs w:val="21"/>
        </w:rPr>
      </w:sdtEndPr>
      <w:sdtContent>
        <w:p w:rsidR="0075198C" w:rsidRPr="0075198C" w:rsidRDefault="00BF7233">
          <w:pPr>
            <w:pStyle w:val="11"/>
            <w:tabs>
              <w:tab w:val="right" w:leader="dot" w:pos="8296"/>
            </w:tabs>
            <w:ind w:firstLine="480"/>
            <w:rPr>
              <w:rFonts w:ascii="宋体" w:hAnsi="宋体"/>
              <w:noProof/>
              <w:sz w:val="21"/>
            </w:rPr>
          </w:pPr>
          <w:r w:rsidRPr="007428E7">
            <w:rPr>
              <w:sz w:val="21"/>
              <w:szCs w:val="21"/>
            </w:rPr>
            <w:fldChar w:fldCharType="begin"/>
          </w:r>
          <w:r w:rsidRPr="007428E7">
            <w:rPr>
              <w:sz w:val="21"/>
              <w:szCs w:val="21"/>
            </w:rPr>
            <w:instrText xml:space="preserve"> TOC \o "1-3" \h \z \u </w:instrText>
          </w:r>
          <w:r w:rsidRPr="007428E7">
            <w:rPr>
              <w:sz w:val="21"/>
              <w:szCs w:val="21"/>
            </w:rPr>
            <w:fldChar w:fldCharType="separate"/>
          </w:r>
          <w:hyperlink w:anchor="_Toc54183812" w:history="1">
            <w:r w:rsidR="0075198C" w:rsidRPr="0075198C">
              <w:rPr>
                <w:rStyle w:val="a9"/>
                <w:rFonts w:ascii="宋体" w:hAnsi="宋体"/>
                <w:noProof/>
              </w:rPr>
              <w:t>1 基本情况</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_Toc54183812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13" w:history="1">
            <w:r w:rsidR="0075198C" w:rsidRPr="0075198C">
              <w:rPr>
                <w:rStyle w:val="a9"/>
                <w:rFonts w:ascii="宋体" w:hAnsi="宋体"/>
                <w:noProof/>
              </w:rPr>
              <w:t>1.1 自然概况</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_Toc54183813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14" w:history="1">
            <w:r w:rsidR="0075198C" w:rsidRPr="0075198C">
              <w:rPr>
                <w:rStyle w:val="a9"/>
                <w:rFonts w:ascii="宋体" w:hAnsi="宋体"/>
                <w:noProof/>
              </w:rPr>
              <w:t>1.2 北运河概况</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_Toc54183814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15" w:history="1">
            <w:r w:rsidR="0075198C" w:rsidRPr="0075198C">
              <w:rPr>
                <w:rStyle w:val="a9"/>
                <w:rFonts w:ascii="宋体" w:hAnsi="宋体"/>
                <w:noProof/>
              </w:rPr>
              <w:t>1.3 划界现状</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_Toc54183815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16" w:history="1">
            <w:r w:rsidR="0075198C" w:rsidRPr="0075198C">
              <w:rPr>
                <w:rStyle w:val="a9"/>
                <w:rFonts w:ascii="宋体" w:hAnsi="宋体"/>
                <w:noProof/>
              </w:rPr>
              <w:t>1.4 划界的必要性和可行性</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_Toc54183816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17" w:history="1">
            <w:r w:rsidR="0075198C" w:rsidRPr="0075198C">
              <w:rPr>
                <w:rStyle w:val="a9"/>
                <w:rFonts w:ascii="宋体" w:hAnsi="宋体"/>
                <w:noProof/>
              </w:rPr>
              <w:t>1.4.1 必要性</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_Toc54183817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18" w:history="1">
            <w:r w:rsidR="0075198C" w:rsidRPr="0075198C">
              <w:rPr>
                <w:rStyle w:val="a9"/>
                <w:rFonts w:ascii="宋体" w:hAnsi="宋体"/>
                <w:noProof/>
              </w:rPr>
              <w:t>1.4.2 可行性</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_Toc54183818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3</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19" w:history="1">
            <w:r w:rsidR="0075198C" w:rsidRPr="0075198C">
              <w:rPr>
                <w:rStyle w:val="a9"/>
                <w:rFonts w:ascii="宋体" w:hAnsi="宋体"/>
                <w:noProof/>
              </w:rPr>
              <w:t>2 指导思想和基本原则</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_Toc54183819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5</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20" w:history="1">
            <w:r w:rsidR="0075198C" w:rsidRPr="0075198C">
              <w:rPr>
                <w:rStyle w:val="a9"/>
                <w:rFonts w:ascii="宋体" w:hAnsi="宋体"/>
                <w:noProof/>
              </w:rPr>
              <w:t>2.1 指导思想</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_Toc54183820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5</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21" w:history="1">
            <w:r w:rsidR="0075198C" w:rsidRPr="0075198C">
              <w:rPr>
                <w:rStyle w:val="a9"/>
                <w:rFonts w:ascii="宋体" w:hAnsi="宋体"/>
                <w:noProof/>
              </w:rPr>
              <w:t>2.2 基本原则</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_Toc54183821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5</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22" w:history="1">
            <w:r w:rsidR="0075198C" w:rsidRPr="0075198C">
              <w:rPr>
                <w:rStyle w:val="a9"/>
                <w:rFonts w:ascii="宋体" w:hAnsi="宋体"/>
                <w:noProof/>
              </w:rPr>
              <w:t>3 目标和任务</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_Toc54183822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6</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23" w:history="1">
            <w:r w:rsidR="0075198C" w:rsidRPr="0075198C">
              <w:rPr>
                <w:rStyle w:val="a9"/>
                <w:rFonts w:ascii="宋体" w:hAnsi="宋体"/>
                <w:noProof/>
              </w:rPr>
              <w:t>3.1 项目目标</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_Toc54183823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6</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24" w:history="1">
            <w:r w:rsidR="0075198C" w:rsidRPr="0075198C">
              <w:rPr>
                <w:rStyle w:val="a9"/>
                <w:rFonts w:ascii="宋体" w:hAnsi="宋体"/>
                <w:noProof/>
              </w:rPr>
              <w:t>3.2 项目任务</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_Toc54183824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6</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25" w:history="1">
            <w:r w:rsidR="0075198C" w:rsidRPr="0075198C">
              <w:rPr>
                <w:rStyle w:val="a9"/>
                <w:rFonts w:ascii="宋体" w:hAnsi="宋体"/>
                <w:noProof/>
              </w:rPr>
              <w:t>4 划界依据</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_Toc54183825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7</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26" w:history="1">
            <w:r w:rsidR="0075198C" w:rsidRPr="0075198C">
              <w:rPr>
                <w:rStyle w:val="a9"/>
                <w:rFonts w:ascii="宋体" w:hAnsi="宋体"/>
                <w:noProof/>
              </w:rPr>
              <w:t>4.1 法律法规及国家有关文件</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_Toc54183826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7</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27" w:history="1">
            <w:r w:rsidR="0075198C" w:rsidRPr="0075198C">
              <w:rPr>
                <w:rStyle w:val="a9"/>
                <w:rFonts w:ascii="宋体" w:hAnsi="宋体"/>
                <w:noProof/>
              </w:rPr>
              <w:t>4.2 辽宁省相关文件</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_Toc54183827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7</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28" w:history="1">
            <w:r w:rsidR="0075198C" w:rsidRPr="0075198C">
              <w:rPr>
                <w:rStyle w:val="a9"/>
                <w:rFonts w:ascii="宋体" w:hAnsi="宋体"/>
                <w:noProof/>
              </w:rPr>
              <w:t>4.3 有关技术规范、技术标准</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_Toc54183828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8</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29" w:history="1">
            <w:r w:rsidR="0075198C" w:rsidRPr="0075198C">
              <w:rPr>
                <w:rStyle w:val="a9"/>
                <w:rFonts w:ascii="宋体" w:hAnsi="宋体"/>
                <w:noProof/>
              </w:rPr>
              <w:t>4.4 工程设计文件</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_Toc54183829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8</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30" w:history="1">
            <w:r w:rsidR="0075198C" w:rsidRPr="0075198C">
              <w:rPr>
                <w:rStyle w:val="a9"/>
                <w:rFonts w:ascii="宋体" w:hAnsi="宋体"/>
                <w:noProof/>
              </w:rPr>
              <w:t>4.5 其他</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_Toc54183830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8</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31" w:history="1">
            <w:r w:rsidR="0075198C" w:rsidRPr="0075198C">
              <w:rPr>
                <w:rStyle w:val="a9"/>
                <w:rFonts w:ascii="宋体" w:hAnsi="宋体"/>
                <w:noProof/>
              </w:rPr>
              <w:t>5 主要任务</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_Toc54183831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9</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32" w:history="1">
            <w:r w:rsidR="0075198C" w:rsidRPr="0075198C">
              <w:rPr>
                <w:rStyle w:val="a9"/>
                <w:rFonts w:ascii="宋体" w:hAnsi="宋体"/>
                <w:noProof/>
              </w:rPr>
              <w:t>5.1 划界流程</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_Toc54183832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9</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33" w:history="1">
            <w:r w:rsidR="0075198C" w:rsidRPr="0075198C">
              <w:rPr>
                <w:rStyle w:val="a9"/>
                <w:rFonts w:ascii="宋体" w:hAnsi="宋体"/>
                <w:noProof/>
              </w:rPr>
              <w:t>5.1.1 编制实施方案</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_Toc54183833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9</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34" w:history="1">
            <w:r w:rsidR="0075198C" w:rsidRPr="0075198C">
              <w:rPr>
                <w:rStyle w:val="a9"/>
                <w:rFonts w:ascii="宋体" w:hAnsi="宋体"/>
                <w:noProof/>
              </w:rPr>
              <w:t>5.1.2 实施方案合规性审核</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_Toc54183834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9</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35" w:history="1">
            <w:r w:rsidR="0075198C" w:rsidRPr="0075198C">
              <w:rPr>
                <w:rStyle w:val="a9"/>
                <w:rFonts w:ascii="宋体" w:hAnsi="宋体"/>
                <w:noProof/>
              </w:rPr>
              <w:t>5.1.3 河流划界实施</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_Toc54183835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9</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36" w:history="1">
            <w:r w:rsidR="0075198C" w:rsidRPr="0075198C">
              <w:rPr>
                <w:rStyle w:val="a9"/>
                <w:rFonts w:ascii="宋体" w:hAnsi="宋体"/>
                <w:noProof/>
              </w:rPr>
              <w:t>5.1.4 验收和公告</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_Toc54183836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9</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37" w:history="1">
            <w:r w:rsidR="0075198C" w:rsidRPr="0075198C">
              <w:rPr>
                <w:rStyle w:val="a9"/>
                <w:rFonts w:ascii="宋体" w:hAnsi="宋体"/>
                <w:noProof/>
              </w:rPr>
              <w:t>5.1.5 资料整理归档并建立信息共享</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_Toc54183837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10</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38" w:history="1">
            <w:r w:rsidR="0075198C" w:rsidRPr="0075198C">
              <w:rPr>
                <w:rStyle w:val="a9"/>
                <w:rFonts w:ascii="宋体" w:hAnsi="宋体"/>
                <w:noProof/>
              </w:rPr>
              <w:t>5.2 划界标准</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_Toc54183838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10</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39" w:history="1">
            <w:r w:rsidR="0075198C" w:rsidRPr="0075198C">
              <w:rPr>
                <w:rStyle w:val="a9"/>
                <w:rFonts w:ascii="宋体" w:hAnsi="宋体"/>
                <w:noProof/>
              </w:rPr>
              <w:t>5.3 外业测绘</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_Toc54183839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11</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40" w:history="1">
            <w:r w:rsidR="0075198C" w:rsidRPr="0075198C">
              <w:rPr>
                <w:rStyle w:val="a9"/>
                <w:rFonts w:ascii="宋体" w:hAnsi="宋体"/>
                <w:noProof/>
              </w:rPr>
              <w:t>5.3.1 工作底图</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_Toc54183840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11</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41" w:history="1">
            <w:r w:rsidR="0075198C" w:rsidRPr="0075198C">
              <w:rPr>
                <w:rStyle w:val="a9"/>
                <w:rFonts w:ascii="宋体" w:hAnsi="宋体"/>
                <w:noProof/>
              </w:rPr>
              <w:t>5.3.2 坐标和高程系统规定</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_Toc54183841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11</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42" w:history="1">
            <w:r w:rsidR="0075198C" w:rsidRPr="0075198C">
              <w:rPr>
                <w:rStyle w:val="a9"/>
                <w:rFonts w:ascii="宋体" w:hAnsi="宋体"/>
                <w:noProof/>
              </w:rPr>
              <w:t>5.3.3 控制测量规定</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_Toc54183842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11</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43" w:history="1">
            <w:r w:rsidR="0075198C" w:rsidRPr="0075198C">
              <w:rPr>
                <w:rStyle w:val="a9"/>
                <w:rFonts w:ascii="宋体" w:hAnsi="宋体"/>
                <w:noProof/>
              </w:rPr>
              <w:t>5.4 勘界定桩</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_Toc54183843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12</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44" w:history="1">
            <w:r w:rsidR="0075198C" w:rsidRPr="0075198C">
              <w:rPr>
                <w:rStyle w:val="a9"/>
                <w:rFonts w:ascii="宋体" w:hAnsi="宋体"/>
                <w:noProof/>
              </w:rPr>
              <w:t>5.4.1 桩牌设置</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_Toc54183844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12</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45" w:history="1">
            <w:r w:rsidR="0075198C" w:rsidRPr="0075198C">
              <w:rPr>
                <w:rStyle w:val="a9"/>
                <w:rFonts w:ascii="宋体" w:hAnsi="宋体"/>
                <w:noProof/>
              </w:rPr>
              <w:t>5.4.2 制作安装</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_Toc54183845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12</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46" w:history="1">
            <w:r w:rsidR="0075198C" w:rsidRPr="0075198C">
              <w:rPr>
                <w:rStyle w:val="a9"/>
                <w:rFonts w:ascii="宋体" w:hAnsi="宋体"/>
                <w:noProof/>
              </w:rPr>
              <w:t>5.4.3 界桩放样测量</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_Toc54183846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13</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47" w:history="1">
            <w:r w:rsidR="0075198C" w:rsidRPr="0075198C">
              <w:rPr>
                <w:rStyle w:val="a9"/>
                <w:rFonts w:ascii="宋体" w:hAnsi="宋体"/>
                <w:noProof/>
              </w:rPr>
              <w:t>5.5验收公告</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_Toc54183847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14</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48" w:history="1">
            <w:r w:rsidR="0075198C" w:rsidRPr="0075198C">
              <w:rPr>
                <w:rStyle w:val="a9"/>
                <w:rFonts w:ascii="宋体" w:hAnsi="宋体"/>
                <w:noProof/>
              </w:rPr>
              <w:t>5.5.1 验收组织</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_Toc54183848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14</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49" w:history="1">
            <w:r w:rsidR="0075198C" w:rsidRPr="0075198C">
              <w:rPr>
                <w:rStyle w:val="a9"/>
                <w:rFonts w:ascii="宋体" w:hAnsi="宋体"/>
                <w:noProof/>
              </w:rPr>
              <w:t>5.5.2 验收内容</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_Toc54183849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14</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50" w:history="1">
            <w:r w:rsidR="0075198C" w:rsidRPr="0075198C">
              <w:rPr>
                <w:rStyle w:val="a9"/>
                <w:rFonts w:ascii="宋体" w:hAnsi="宋体"/>
                <w:noProof/>
              </w:rPr>
              <w:t>5.5.3 验收程序</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_Toc54183850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15</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51" w:history="1">
            <w:r w:rsidR="0075198C" w:rsidRPr="0075198C">
              <w:rPr>
                <w:rStyle w:val="a9"/>
                <w:rFonts w:ascii="宋体" w:hAnsi="宋体"/>
                <w:noProof/>
              </w:rPr>
              <w:t>5.5.4 验收整改</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_Toc54183851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15</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52" w:history="1">
            <w:r w:rsidR="0075198C" w:rsidRPr="0075198C">
              <w:rPr>
                <w:rStyle w:val="a9"/>
                <w:rFonts w:ascii="宋体" w:hAnsi="宋体"/>
                <w:noProof/>
              </w:rPr>
              <w:t>5.5.5 公告</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_Toc54183852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15</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53" w:history="1">
            <w:r w:rsidR="0075198C" w:rsidRPr="0075198C">
              <w:rPr>
                <w:rStyle w:val="a9"/>
                <w:rFonts w:ascii="宋体" w:hAnsi="宋体"/>
                <w:noProof/>
              </w:rPr>
              <w:t>6 管理范围推算与划定</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_Toc54183853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16</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54" w:history="1">
            <w:r w:rsidR="0075198C" w:rsidRPr="0075198C">
              <w:rPr>
                <w:rStyle w:val="a9"/>
                <w:rFonts w:ascii="宋体" w:hAnsi="宋体"/>
                <w:noProof/>
              </w:rPr>
              <w:t>6.1 河道管理范围划定</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_Toc54183854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16</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55" w:history="1">
            <w:r w:rsidR="0075198C" w:rsidRPr="0075198C">
              <w:rPr>
                <w:rStyle w:val="a9"/>
                <w:rFonts w:ascii="宋体" w:hAnsi="宋体"/>
                <w:noProof/>
              </w:rPr>
              <w:t>6.2 管理范围线定位</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_Toc54183855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16</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56" w:history="1">
            <w:r w:rsidR="0075198C" w:rsidRPr="0075198C">
              <w:rPr>
                <w:rStyle w:val="a9"/>
                <w:rFonts w:ascii="宋体" w:hAnsi="宋体"/>
                <w:noProof/>
              </w:rPr>
              <w:t>6.3 划界埋桩工作量</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_Toc54183856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17</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57" w:history="1">
            <w:r w:rsidR="0075198C" w:rsidRPr="0075198C">
              <w:rPr>
                <w:rStyle w:val="a9"/>
                <w:rFonts w:ascii="宋体" w:hAnsi="宋体"/>
                <w:noProof/>
              </w:rPr>
              <w:t>6.3.1 工作量估算依据</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_Toc54183857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17</w:t>
            </w:r>
            <w:r w:rsidR="0075198C" w:rsidRPr="0075198C">
              <w:rPr>
                <w:rFonts w:ascii="宋体" w:hAnsi="宋体"/>
                <w:noProof/>
                <w:webHidden/>
              </w:rPr>
              <w:fldChar w:fldCharType="end"/>
            </w:r>
          </w:hyperlink>
        </w:p>
        <w:p w:rsidR="0075198C" w:rsidRPr="0075198C" w:rsidRDefault="00222F4A">
          <w:pPr>
            <w:pStyle w:val="31"/>
            <w:rPr>
              <w:rFonts w:ascii="宋体" w:hAnsi="宋体"/>
              <w:noProof/>
              <w:sz w:val="21"/>
            </w:rPr>
          </w:pPr>
          <w:hyperlink w:anchor="_Toc54183858" w:history="1">
            <w:r w:rsidR="0075198C" w:rsidRPr="0075198C">
              <w:rPr>
                <w:rStyle w:val="a9"/>
                <w:rFonts w:ascii="宋体" w:hAnsi="宋体"/>
                <w:noProof/>
              </w:rPr>
              <w:t>6.3.2 工作量估算</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_Toc54183858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17</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59" w:history="1">
            <w:r w:rsidR="0075198C" w:rsidRPr="0075198C">
              <w:rPr>
                <w:rStyle w:val="a9"/>
                <w:rFonts w:ascii="宋体" w:hAnsi="宋体"/>
                <w:noProof/>
              </w:rPr>
              <w:t>7 经费测算</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_Toc54183859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19</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60" w:history="1">
            <w:r w:rsidR="0075198C" w:rsidRPr="0075198C">
              <w:rPr>
                <w:rStyle w:val="a9"/>
                <w:rFonts w:ascii="宋体" w:hAnsi="宋体"/>
                <w:noProof/>
              </w:rPr>
              <w:t>7.1 经费测算依据</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_Toc54183860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19</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61" w:history="1">
            <w:r w:rsidR="0075198C" w:rsidRPr="0075198C">
              <w:rPr>
                <w:rStyle w:val="a9"/>
                <w:rFonts w:ascii="宋体" w:hAnsi="宋体"/>
                <w:noProof/>
              </w:rPr>
              <w:t>7.2 经费测算构成及单价</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_Toc54183861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19</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62" w:history="1">
            <w:r w:rsidR="0075198C" w:rsidRPr="0075198C">
              <w:rPr>
                <w:rStyle w:val="a9"/>
                <w:rFonts w:ascii="宋体" w:hAnsi="宋体"/>
                <w:noProof/>
              </w:rPr>
              <w:t>7.3 费用估算</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_Toc54183862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22</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63" w:history="1">
            <w:r w:rsidR="0075198C" w:rsidRPr="0075198C">
              <w:rPr>
                <w:rStyle w:val="a9"/>
                <w:rFonts w:ascii="宋体" w:hAnsi="宋体"/>
                <w:noProof/>
              </w:rPr>
              <w:t>8 责任分工</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_Toc54183863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24</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64" w:history="1">
            <w:r w:rsidR="0075198C" w:rsidRPr="0075198C">
              <w:rPr>
                <w:rStyle w:val="a9"/>
                <w:rFonts w:ascii="宋体" w:hAnsi="宋体"/>
                <w:noProof/>
              </w:rPr>
              <w:t>9 保障措施</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_Toc54183864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25</w:t>
            </w:r>
            <w:r w:rsidR="0075198C" w:rsidRPr="0075198C">
              <w:rPr>
                <w:rFonts w:ascii="宋体" w:hAnsi="宋体"/>
                <w:noProof/>
                <w:webHidden/>
              </w:rPr>
              <w:fldChar w:fldCharType="end"/>
            </w:r>
          </w:hyperlink>
        </w:p>
        <w:p w:rsidR="0075198C" w:rsidRPr="0075198C" w:rsidRDefault="00222F4A">
          <w:pPr>
            <w:pStyle w:val="11"/>
            <w:tabs>
              <w:tab w:val="right" w:leader="dot" w:pos="8296"/>
            </w:tabs>
            <w:ind w:firstLine="480"/>
            <w:rPr>
              <w:rFonts w:ascii="宋体" w:hAnsi="宋体"/>
              <w:noProof/>
              <w:sz w:val="21"/>
            </w:rPr>
          </w:pPr>
          <w:hyperlink w:anchor="_Toc54183865" w:history="1">
            <w:r w:rsidR="0075198C" w:rsidRPr="0075198C">
              <w:rPr>
                <w:rStyle w:val="a9"/>
                <w:rFonts w:ascii="宋体" w:hAnsi="宋体"/>
                <w:bCs/>
                <w:noProof/>
                <w:kern w:val="44"/>
              </w:rPr>
              <w:t>10 运行管理</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_Toc54183865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26</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66" w:history="1">
            <w:r w:rsidR="0075198C" w:rsidRPr="0075198C">
              <w:rPr>
                <w:rStyle w:val="a9"/>
                <w:rFonts w:ascii="宋体" w:hAnsi="宋体" w:cstheme="majorBidi"/>
                <w:bCs/>
                <w:noProof/>
              </w:rPr>
              <w:t>10.1 运行管理</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_Toc54183866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26</w:t>
            </w:r>
            <w:r w:rsidR="0075198C" w:rsidRPr="0075198C">
              <w:rPr>
                <w:rFonts w:ascii="宋体" w:hAnsi="宋体"/>
                <w:noProof/>
                <w:webHidden/>
              </w:rPr>
              <w:fldChar w:fldCharType="end"/>
            </w:r>
          </w:hyperlink>
        </w:p>
        <w:p w:rsidR="0075198C" w:rsidRPr="0075198C" w:rsidRDefault="00222F4A">
          <w:pPr>
            <w:pStyle w:val="21"/>
            <w:tabs>
              <w:tab w:val="right" w:leader="dot" w:pos="8296"/>
            </w:tabs>
            <w:ind w:left="480" w:firstLine="480"/>
            <w:rPr>
              <w:rFonts w:ascii="宋体" w:hAnsi="宋体"/>
              <w:noProof/>
              <w:sz w:val="21"/>
            </w:rPr>
          </w:pPr>
          <w:hyperlink w:anchor="_Toc54183867" w:history="1">
            <w:r w:rsidR="0075198C" w:rsidRPr="0075198C">
              <w:rPr>
                <w:rStyle w:val="a9"/>
                <w:rFonts w:ascii="宋体" w:hAnsi="宋体" w:cstheme="majorBidi"/>
                <w:bCs/>
                <w:noProof/>
              </w:rPr>
              <w:t>10.2 调整机制</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_Toc54183867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26</w:t>
            </w:r>
            <w:r w:rsidR="0075198C" w:rsidRPr="0075198C">
              <w:rPr>
                <w:rFonts w:ascii="宋体" w:hAnsi="宋体"/>
                <w:noProof/>
                <w:webHidden/>
              </w:rPr>
              <w:fldChar w:fldCharType="end"/>
            </w:r>
          </w:hyperlink>
        </w:p>
        <w:p w:rsidR="0075198C" w:rsidRDefault="00222F4A">
          <w:pPr>
            <w:pStyle w:val="11"/>
            <w:tabs>
              <w:tab w:val="right" w:leader="dot" w:pos="8296"/>
            </w:tabs>
            <w:ind w:firstLine="480"/>
            <w:rPr>
              <w:rFonts w:eastAsiaTheme="minorEastAsia"/>
              <w:noProof/>
              <w:sz w:val="21"/>
            </w:rPr>
          </w:pPr>
          <w:hyperlink w:anchor="_Toc54183868" w:history="1">
            <w:r w:rsidR="0075198C" w:rsidRPr="0075198C">
              <w:rPr>
                <w:rStyle w:val="a9"/>
                <w:rFonts w:ascii="宋体" w:hAnsi="宋体"/>
                <w:bCs/>
                <w:noProof/>
                <w:kern w:val="44"/>
              </w:rPr>
              <w:t>附件1 管理范围</w:t>
            </w:r>
            <w:r w:rsidR="0075198C" w:rsidRPr="0075198C">
              <w:rPr>
                <w:rFonts w:ascii="宋体" w:hAnsi="宋体"/>
                <w:noProof/>
                <w:webHidden/>
              </w:rPr>
              <w:tab/>
            </w:r>
            <w:r w:rsidR="0075198C" w:rsidRPr="0075198C">
              <w:rPr>
                <w:rFonts w:ascii="宋体" w:hAnsi="宋体"/>
                <w:noProof/>
                <w:webHidden/>
              </w:rPr>
              <w:fldChar w:fldCharType="begin"/>
            </w:r>
            <w:r w:rsidR="0075198C" w:rsidRPr="0075198C">
              <w:rPr>
                <w:rFonts w:ascii="宋体" w:hAnsi="宋体"/>
                <w:noProof/>
                <w:webHidden/>
              </w:rPr>
              <w:instrText xml:space="preserve"> PAGEREF _Toc54183868 \h </w:instrText>
            </w:r>
            <w:r w:rsidR="0075198C" w:rsidRPr="0075198C">
              <w:rPr>
                <w:rFonts w:ascii="宋体" w:hAnsi="宋体"/>
                <w:noProof/>
                <w:webHidden/>
              </w:rPr>
            </w:r>
            <w:r w:rsidR="0075198C" w:rsidRPr="0075198C">
              <w:rPr>
                <w:rFonts w:ascii="宋体" w:hAnsi="宋体"/>
                <w:noProof/>
                <w:webHidden/>
              </w:rPr>
              <w:fldChar w:fldCharType="separate"/>
            </w:r>
            <w:r w:rsidR="008B124F">
              <w:rPr>
                <w:rFonts w:ascii="宋体" w:hAnsi="宋体"/>
                <w:noProof/>
                <w:webHidden/>
              </w:rPr>
              <w:t>27</w:t>
            </w:r>
            <w:r w:rsidR="0075198C" w:rsidRPr="0075198C">
              <w:rPr>
                <w:rFonts w:ascii="宋体" w:hAnsi="宋体"/>
                <w:noProof/>
                <w:webHidden/>
              </w:rPr>
              <w:fldChar w:fldCharType="end"/>
            </w:r>
          </w:hyperlink>
        </w:p>
        <w:p w:rsidR="00BF7233" w:rsidRPr="007428E7" w:rsidRDefault="00BF7233" w:rsidP="00BF7233">
          <w:pPr>
            <w:ind w:firstLineChars="0" w:firstLine="0"/>
            <w:rPr>
              <w:sz w:val="21"/>
              <w:szCs w:val="21"/>
            </w:rPr>
          </w:pPr>
          <w:r w:rsidRPr="007428E7">
            <w:rPr>
              <w:b/>
              <w:bCs/>
              <w:sz w:val="21"/>
              <w:szCs w:val="21"/>
              <w:lang w:val="zh-CN"/>
            </w:rPr>
            <w:fldChar w:fldCharType="end"/>
          </w:r>
        </w:p>
      </w:sdtContent>
    </w:sdt>
    <w:p w:rsidR="00BF7233" w:rsidRDefault="00BF7233" w:rsidP="00BF7233">
      <w:pPr>
        <w:ind w:firstLine="480"/>
        <w:sectPr w:rsidR="00BF7233" w:rsidSect="00FD20F6">
          <w:pgSz w:w="11906" w:h="16838"/>
          <w:pgMar w:top="1440" w:right="1800" w:bottom="1440" w:left="1800" w:header="1304" w:footer="1021" w:gutter="0"/>
          <w:pgNumType w:fmt="upperRoman" w:start="1"/>
          <w:cols w:space="425"/>
          <w:docGrid w:type="linesAndChars" w:linePitch="326"/>
        </w:sectPr>
      </w:pPr>
    </w:p>
    <w:p w:rsidR="00BF7233" w:rsidRDefault="00BF7233" w:rsidP="00BF7233">
      <w:pPr>
        <w:ind w:firstLine="480"/>
        <w:sectPr w:rsidR="00BF7233" w:rsidSect="00FD20F6">
          <w:pgSz w:w="11906" w:h="16838"/>
          <w:pgMar w:top="1440" w:right="1800" w:bottom="1440" w:left="1800" w:header="1304" w:footer="1021" w:gutter="0"/>
          <w:pgNumType w:fmt="upperRoman" w:start="1"/>
          <w:cols w:space="425"/>
          <w:docGrid w:type="linesAndChars" w:linePitch="326"/>
        </w:sectPr>
      </w:pPr>
    </w:p>
    <w:p w:rsidR="00BF7233" w:rsidRDefault="00BF7233" w:rsidP="00BF7233">
      <w:pPr>
        <w:pStyle w:val="1"/>
        <w:spacing w:before="312" w:after="312"/>
        <w:ind w:firstLine="643"/>
      </w:pPr>
      <w:bookmarkStart w:id="9" w:name="_Toc54183812"/>
      <w:r>
        <w:rPr>
          <w:rFonts w:hint="eastAsia"/>
        </w:rPr>
        <w:lastRenderedPageBreak/>
        <w:t>1</w:t>
      </w:r>
      <w:r>
        <w:t xml:space="preserve"> </w:t>
      </w:r>
      <w:r>
        <w:rPr>
          <w:rFonts w:hint="eastAsia"/>
        </w:rPr>
        <w:t>基本情况</w:t>
      </w:r>
      <w:bookmarkEnd w:id="9"/>
    </w:p>
    <w:p w:rsidR="00BF7233" w:rsidRDefault="00BF7233" w:rsidP="00BF7233">
      <w:pPr>
        <w:pStyle w:val="2"/>
        <w:spacing w:before="156" w:after="156"/>
        <w:ind w:firstLineChars="0"/>
      </w:pPr>
      <w:bookmarkStart w:id="10" w:name="_Toc54183813"/>
      <w:r w:rsidRPr="00F904C8">
        <w:rPr>
          <w:rFonts w:hint="eastAsia"/>
        </w:rPr>
        <w:t>1.</w:t>
      </w:r>
      <w:r>
        <w:rPr>
          <w:rFonts w:hint="eastAsia"/>
        </w:rPr>
        <w:t xml:space="preserve">1 </w:t>
      </w:r>
      <w:r>
        <w:rPr>
          <w:rFonts w:hint="eastAsia"/>
        </w:rPr>
        <w:t>自然概况</w:t>
      </w:r>
      <w:bookmarkEnd w:id="10"/>
    </w:p>
    <w:p w:rsidR="00891164" w:rsidRPr="00891164" w:rsidRDefault="00891164" w:rsidP="00891164">
      <w:pPr>
        <w:ind w:firstLine="480"/>
        <w:rPr>
          <w:rFonts w:ascii="宋体" w:hAnsi="宋体" w:cs="Times New Roman"/>
          <w:szCs w:val="24"/>
        </w:rPr>
      </w:pPr>
      <w:r w:rsidRPr="00891164">
        <w:rPr>
          <w:rFonts w:ascii="宋体" w:hAnsi="宋体" w:cs="Times New Roman" w:hint="eastAsia"/>
          <w:szCs w:val="24"/>
        </w:rPr>
        <w:t>浑南区位于沈阳区东南部，介于东经</w:t>
      </w:r>
      <w:r w:rsidRPr="00891164">
        <w:rPr>
          <w:rFonts w:ascii="宋体" w:hAnsi="宋体" w:cs="Times New Roman"/>
          <w:szCs w:val="24"/>
        </w:rPr>
        <w:t>123°18'41"至123°48'19"之间、北纬41°36'10"至41°57'54"之间，内靠老城区，东临抚顺市，南望本溪、辽阳等市。区域总面积803平方公里，由棋盘山风景名胜区、白塔、五三、桃仙、浑河站东、东湖、祝家、李相、王滨、满堂、高坎街道构成，有汉族、满族、朝鲜族等16个民族。全区有耕地60万亩，户籍人口共50万人。原用名(</w:t>
      </w:r>
      <w:bookmarkStart w:id="11" w:name="_GoBack"/>
      <w:r w:rsidRPr="00891164">
        <w:rPr>
          <w:rFonts w:ascii="宋体" w:hAnsi="宋体" w:cs="Times New Roman"/>
          <w:szCs w:val="24"/>
        </w:rPr>
        <w:t>东陵</w:t>
      </w:r>
      <w:bookmarkEnd w:id="11"/>
      <w:r w:rsidRPr="00891164">
        <w:rPr>
          <w:rFonts w:ascii="宋体" w:hAnsi="宋体" w:cs="Times New Roman"/>
          <w:szCs w:val="24"/>
        </w:rPr>
        <w:t>区)因清太祖努尔哈赤</w:t>
      </w:r>
      <w:proofErr w:type="gramStart"/>
      <w:r w:rsidRPr="00891164">
        <w:rPr>
          <w:rFonts w:ascii="宋体" w:hAnsi="宋体" w:cs="Times New Roman"/>
          <w:szCs w:val="24"/>
        </w:rPr>
        <w:t>的福陵</w:t>
      </w:r>
      <w:proofErr w:type="gramEnd"/>
      <w:r w:rsidRPr="00891164">
        <w:rPr>
          <w:rFonts w:ascii="宋体" w:hAnsi="宋体" w:cs="Times New Roman"/>
          <w:szCs w:val="24"/>
        </w:rPr>
        <w:t>(亦称东陵)坐落境内而得名。2014年6月17日，经中华人民共和国民政部批准，东陵区正式改名为浑南区。</w:t>
      </w:r>
    </w:p>
    <w:p w:rsidR="00BF7233" w:rsidRPr="00F57A87" w:rsidRDefault="00891164" w:rsidP="00891164">
      <w:pPr>
        <w:ind w:firstLine="480"/>
        <w:rPr>
          <w:rFonts w:ascii="宋体" w:hAnsi="宋体" w:cs="Times New Roman"/>
          <w:szCs w:val="24"/>
        </w:rPr>
      </w:pPr>
      <w:r w:rsidRPr="00891164">
        <w:rPr>
          <w:rFonts w:ascii="宋体" w:hAnsi="宋体" w:cs="Times New Roman" w:hint="eastAsia"/>
          <w:szCs w:val="24"/>
        </w:rPr>
        <w:t>浑南区</w:t>
      </w:r>
      <w:r w:rsidR="00BF7233" w:rsidRPr="00F57A87">
        <w:rPr>
          <w:rFonts w:ascii="宋体" w:hAnsi="宋体" w:cs="Times New Roman"/>
          <w:szCs w:val="24"/>
        </w:rPr>
        <w:t>位于浑河水系冲积而成的浑河平原上。新区地形平缓，区内地势东高西低，南高北低，平均海拔低于50米。</w:t>
      </w:r>
      <w:r w:rsidR="00BF7233" w:rsidRPr="00F57A87">
        <w:rPr>
          <w:rFonts w:ascii="宋体" w:hAnsi="宋体" w:cs="Times New Roman" w:hint="eastAsia"/>
          <w:szCs w:val="24"/>
        </w:rPr>
        <w:t>浑南新区属于北温带受季风影响的半湿润大陆性气候。年平均气温在</w:t>
      </w:r>
      <w:r w:rsidR="00BF7233" w:rsidRPr="00F57A87">
        <w:rPr>
          <w:rFonts w:ascii="宋体" w:hAnsi="宋体" w:cs="Times New Roman"/>
          <w:szCs w:val="24"/>
        </w:rPr>
        <w:t>8.9°C左右，历史最高气温为38.3°C，发生在7月份;最低气温为-30.6°C，发生在1月份。年平均降水量为732.4毫米，7-8月降水量占50%左右</w:t>
      </w:r>
      <w:r w:rsidR="00BF7233" w:rsidRPr="00F57A87">
        <w:rPr>
          <w:rFonts w:ascii="宋体" w:hAnsi="宋体" w:cs="Times New Roman" w:hint="eastAsia"/>
          <w:szCs w:val="24"/>
        </w:rPr>
        <w:t>，</w:t>
      </w:r>
      <w:r w:rsidR="00BF7233" w:rsidRPr="00F57A87">
        <w:rPr>
          <w:rFonts w:ascii="宋体" w:hAnsi="宋体" w:cs="Times New Roman"/>
          <w:szCs w:val="24"/>
        </w:rPr>
        <w:t>年平均日照时数为2554小时</w:t>
      </w:r>
      <w:r w:rsidR="00BF7233" w:rsidRPr="00F57A87">
        <w:rPr>
          <w:rFonts w:ascii="宋体" w:hAnsi="宋体" w:cs="Times New Roman" w:hint="eastAsia"/>
          <w:szCs w:val="24"/>
        </w:rPr>
        <w:t>。</w:t>
      </w:r>
    </w:p>
    <w:p w:rsidR="00BF7233" w:rsidRPr="000B71F7" w:rsidRDefault="00BF7233" w:rsidP="00BF7233">
      <w:pPr>
        <w:snapToGrid/>
        <w:ind w:firstLine="480"/>
        <w:rPr>
          <w:rFonts w:ascii="宋体" w:hAnsi="宋体" w:cs="Times New Roman"/>
          <w:szCs w:val="24"/>
        </w:rPr>
      </w:pPr>
      <w:proofErr w:type="gramStart"/>
      <w:r w:rsidRPr="000B71F7">
        <w:rPr>
          <w:rFonts w:ascii="宋体" w:hAnsi="宋体" w:cs="Times New Roman" w:hint="eastAsia"/>
          <w:szCs w:val="24"/>
        </w:rPr>
        <w:t>浑</w:t>
      </w:r>
      <w:proofErr w:type="gramEnd"/>
      <w:r w:rsidRPr="000B71F7">
        <w:rPr>
          <w:rFonts w:ascii="宋体" w:hAnsi="宋体" w:cs="Times New Roman" w:hint="eastAsia"/>
          <w:szCs w:val="24"/>
        </w:rPr>
        <w:t>南区地势东部较高，属低山丘陵地形；西部较低，属平原地形。区内山清水秀，东南、东北部绿色自然植被丰茂，约占全区总面积的</w:t>
      </w:r>
      <w:r w:rsidRPr="000B71F7">
        <w:rPr>
          <w:rFonts w:ascii="宋体" w:hAnsi="宋体" w:cs="Times New Roman"/>
          <w:szCs w:val="24"/>
        </w:rPr>
        <w:t>14.3%</w:t>
      </w:r>
      <w:r w:rsidRPr="000B71F7">
        <w:rPr>
          <w:rFonts w:ascii="宋体" w:hAnsi="宋体" w:cs="Times New Roman" w:hint="eastAsia"/>
          <w:szCs w:val="24"/>
        </w:rPr>
        <w:t>。境内地形大体由浑河冲积平原和长白山余脉的低山丘陵所构成，其地势由西向东逐渐升高。东南部属长白山余脉，山林风光绝佳，是沈阳国际旅游生态度假区。</w:t>
      </w:r>
    </w:p>
    <w:p w:rsidR="00BF7233" w:rsidRPr="000B71F7" w:rsidRDefault="00BF7233" w:rsidP="00BF7233">
      <w:pPr>
        <w:snapToGrid/>
        <w:ind w:firstLine="480"/>
        <w:rPr>
          <w:rFonts w:ascii="宋体" w:hAnsi="宋体" w:cs="Times New Roman"/>
          <w:szCs w:val="24"/>
        </w:rPr>
      </w:pPr>
      <w:r w:rsidRPr="000B71F7">
        <w:rPr>
          <w:rFonts w:ascii="宋体" w:hAnsi="宋体" w:cs="Times New Roman" w:hint="eastAsia"/>
          <w:szCs w:val="24"/>
        </w:rPr>
        <w:t>区内分布有浑河及浑河、太子河</w:t>
      </w:r>
      <w:r w:rsidRPr="000B71F7">
        <w:rPr>
          <w:rFonts w:ascii="宋体" w:hAnsi="宋体" w:cs="Times New Roman"/>
          <w:szCs w:val="24"/>
        </w:rPr>
        <w:t>14</w:t>
      </w:r>
      <w:r w:rsidRPr="000B71F7">
        <w:rPr>
          <w:rFonts w:ascii="宋体" w:hAnsi="宋体" w:cs="Times New Roman" w:hint="eastAsia"/>
          <w:szCs w:val="24"/>
        </w:rPr>
        <w:t>条支流，分别为白塔堡河、</w:t>
      </w:r>
      <w:r>
        <w:rPr>
          <w:rFonts w:ascii="宋体" w:hAnsi="宋体" w:cs="Times New Roman" w:hint="eastAsia"/>
          <w:szCs w:val="24"/>
        </w:rPr>
        <w:t>白支排干</w:t>
      </w:r>
      <w:r w:rsidRPr="000B71F7">
        <w:rPr>
          <w:rFonts w:ascii="宋体" w:hAnsi="宋体" w:cs="Times New Roman" w:hint="eastAsia"/>
          <w:szCs w:val="24"/>
        </w:rPr>
        <w:t>、张官河、杨官河、沙河、王滨河、</w:t>
      </w:r>
      <w:proofErr w:type="gramStart"/>
      <w:r>
        <w:rPr>
          <w:rFonts w:ascii="宋体" w:hAnsi="宋体" w:cs="Times New Roman" w:hint="eastAsia"/>
          <w:szCs w:val="24"/>
        </w:rPr>
        <w:t>牤</w:t>
      </w:r>
      <w:proofErr w:type="gramEnd"/>
      <w:r>
        <w:rPr>
          <w:rFonts w:ascii="宋体" w:hAnsi="宋体" w:cs="Times New Roman" w:hint="eastAsia"/>
          <w:szCs w:val="24"/>
        </w:rPr>
        <w:t>牛河</w:t>
      </w:r>
      <w:r w:rsidRPr="000B71F7">
        <w:rPr>
          <w:rFonts w:ascii="宋体" w:hAnsi="宋体" w:cs="Times New Roman" w:hint="eastAsia"/>
          <w:szCs w:val="24"/>
        </w:rPr>
        <w:t>、蒲河、泗水河、</w:t>
      </w:r>
      <w:proofErr w:type="gramStart"/>
      <w:r w:rsidRPr="000B71F7">
        <w:rPr>
          <w:rFonts w:ascii="宋体" w:hAnsi="宋体" w:cs="Times New Roman" w:hint="eastAsia"/>
          <w:szCs w:val="24"/>
        </w:rPr>
        <w:t>仁镜河</w:t>
      </w:r>
      <w:proofErr w:type="gramEnd"/>
      <w:r w:rsidRPr="000B71F7">
        <w:rPr>
          <w:rFonts w:ascii="宋体" w:hAnsi="宋体" w:cs="Times New Roman" w:hint="eastAsia"/>
          <w:szCs w:val="24"/>
        </w:rPr>
        <w:t>、旧站河、</w:t>
      </w:r>
      <w:r w:rsidR="00FD20F6">
        <w:rPr>
          <w:rFonts w:ascii="宋体" w:hAnsi="宋体" w:cs="Times New Roman" w:hint="eastAsia"/>
          <w:szCs w:val="24"/>
        </w:rPr>
        <w:t>北运河</w:t>
      </w:r>
      <w:r w:rsidRPr="000B71F7">
        <w:rPr>
          <w:rFonts w:ascii="宋体" w:hAnsi="宋体" w:cs="Times New Roman" w:hint="eastAsia"/>
          <w:szCs w:val="24"/>
        </w:rPr>
        <w:t>等。全区水域面积约占全区</w:t>
      </w:r>
      <w:r>
        <w:rPr>
          <w:rFonts w:ascii="宋体" w:hAnsi="宋体" w:cs="Times New Roman" w:hint="eastAsia"/>
          <w:szCs w:val="24"/>
        </w:rPr>
        <w:t>总</w:t>
      </w:r>
      <w:r w:rsidRPr="000B71F7">
        <w:rPr>
          <w:rFonts w:ascii="宋体" w:hAnsi="宋体" w:cs="Times New Roman" w:hint="eastAsia"/>
          <w:szCs w:val="24"/>
        </w:rPr>
        <w:t>面积的</w:t>
      </w:r>
      <w:r w:rsidRPr="000B71F7">
        <w:rPr>
          <w:rFonts w:ascii="宋体" w:hAnsi="宋体" w:cs="Times New Roman"/>
          <w:szCs w:val="24"/>
        </w:rPr>
        <w:t>7%</w:t>
      </w:r>
      <w:r w:rsidRPr="000B71F7">
        <w:rPr>
          <w:rFonts w:ascii="宋体" w:hAnsi="宋体" w:cs="Times New Roman" w:hint="eastAsia"/>
          <w:szCs w:val="24"/>
        </w:rPr>
        <w:t>。</w:t>
      </w:r>
    </w:p>
    <w:p w:rsidR="00BF7233" w:rsidRDefault="00BF7233" w:rsidP="00BF7233">
      <w:pPr>
        <w:pStyle w:val="2"/>
        <w:spacing w:before="156" w:after="156"/>
        <w:ind w:firstLineChars="71"/>
      </w:pPr>
      <w:bookmarkStart w:id="12" w:name="_Toc54183814"/>
      <w:r>
        <w:rPr>
          <w:rFonts w:hint="eastAsia"/>
        </w:rPr>
        <w:t>1.</w:t>
      </w:r>
      <w:r>
        <w:t xml:space="preserve">2 </w:t>
      </w:r>
      <w:r w:rsidR="00FD20F6">
        <w:rPr>
          <w:rFonts w:hint="eastAsia"/>
        </w:rPr>
        <w:t>北运河</w:t>
      </w:r>
      <w:r w:rsidRPr="00B050ED">
        <w:rPr>
          <w:rFonts w:hint="eastAsia"/>
        </w:rPr>
        <w:t>概况</w:t>
      </w:r>
      <w:bookmarkEnd w:id="12"/>
    </w:p>
    <w:p w:rsidR="00BF7233" w:rsidRPr="00F729BE" w:rsidRDefault="00FD20F6" w:rsidP="00BF7233">
      <w:pPr>
        <w:ind w:firstLine="480"/>
        <w:rPr>
          <w:rFonts w:ascii="宋体" w:hAnsi="宋体"/>
        </w:rPr>
      </w:pPr>
      <w:r>
        <w:rPr>
          <w:rFonts w:ascii="宋体" w:hAnsi="宋体" w:hint="eastAsia"/>
        </w:rPr>
        <w:t>北运河</w:t>
      </w:r>
      <w:r w:rsidRPr="00FD20F6">
        <w:rPr>
          <w:rFonts w:ascii="宋体" w:hAnsi="宋体" w:hint="eastAsia"/>
        </w:rPr>
        <w:t>位于辽宁省沈阳市城区北部，与南运河、卫工河共同构成沈阳的“环城水系”。</w:t>
      </w:r>
      <w:r w:rsidR="00891164">
        <w:rPr>
          <w:rFonts w:ascii="宋体" w:hAnsi="宋体" w:hint="eastAsia"/>
        </w:rPr>
        <w:t>北运河东起天柱山浑河之滨的</w:t>
      </w:r>
      <w:r w:rsidRPr="00FD20F6">
        <w:rPr>
          <w:rFonts w:ascii="宋体" w:hAnsi="宋体" w:hint="eastAsia"/>
        </w:rPr>
        <w:t>水闸，西至</w:t>
      </w:r>
      <w:r w:rsidRPr="00FD20F6">
        <w:rPr>
          <w:rFonts w:ascii="宋体" w:hAnsi="宋体"/>
        </w:rPr>
        <w:t>767库铁路专用线，最终汇</w:t>
      </w:r>
      <w:r w:rsidRPr="00FD20F6">
        <w:rPr>
          <w:rFonts w:ascii="宋体" w:hAnsi="宋体"/>
        </w:rPr>
        <w:lastRenderedPageBreak/>
        <w:t>入蒲河，流经于洪、皇姑、大东、浑南、沈河5个区，全长27.7km，为环城水系中最长、流域面积最大的一条人工河流</w:t>
      </w:r>
      <w:r>
        <w:rPr>
          <w:rFonts w:ascii="宋体" w:hAnsi="宋体" w:hint="eastAsia"/>
        </w:rPr>
        <w:t>，设计引水流量39m</w:t>
      </w:r>
      <w:r w:rsidRPr="00FD20F6">
        <w:rPr>
          <w:rFonts w:ascii="宋体" w:hAnsi="宋体" w:hint="eastAsia"/>
          <w:vertAlign w:val="superscript"/>
        </w:rPr>
        <w:t>3</w:t>
      </w:r>
      <w:r>
        <w:rPr>
          <w:rFonts w:ascii="宋体" w:hAnsi="宋体" w:hint="eastAsia"/>
        </w:rPr>
        <w:t>/s</w:t>
      </w:r>
      <w:r w:rsidRPr="00FD20F6">
        <w:rPr>
          <w:rFonts w:ascii="宋体" w:hAnsi="宋体"/>
        </w:rPr>
        <w:t>。</w:t>
      </w:r>
      <w:r w:rsidR="00891164">
        <w:rPr>
          <w:rFonts w:ascii="宋体" w:hAnsi="宋体" w:hint="eastAsia"/>
        </w:rPr>
        <w:t>北运河</w:t>
      </w:r>
      <w:r w:rsidRPr="00FD20F6">
        <w:rPr>
          <w:rFonts w:ascii="宋体" w:hAnsi="宋体"/>
        </w:rPr>
        <w:t>除了排洪、城市纳</w:t>
      </w:r>
      <w:proofErr w:type="gramStart"/>
      <w:r w:rsidRPr="00FD20F6">
        <w:rPr>
          <w:rFonts w:ascii="宋体" w:hAnsi="宋体"/>
        </w:rPr>
        <w:t>污功能</w:t>
      </w:r>
      <w:proofErr w:type="gramEnd"/>
      <w:r w:rsidRPr="00FD20F6">
        <w:rPr>
          <w:rFonts w:ascii="宋体" w:hAnsi="宋体"/>
        </w:rPr>
        <w:t>外，还具有重要的景观功能。</w:t>
      </w:r>
    </w:p>
    <w:p w:rsidR="00BF7233" w:rsidRDefault="00BF7233" w:rsidP="00BF7233">
      <w:pPr>
        <w:pStyle w:val="2"/>
        <w:spacing w:before="156" w:after="156"/>
        <w:ind w:firstLineChars="71"/>
      </w:pPr>
      <w:bookmarkStart w:id="13" w:name="_Toc54183815"/>
      <w:r>
        <w:rPr>
          <w:rFonts w:hint="eastAsia"/>
        </w:rPr>
        <w:t>1.</w:t>
      </w:r>
      <w:r>
        <w:t>3</w:t>
      </w:r>
      <w:r>
        <w:rPr>
          <w:rFonts w:hint="eastAsia"/>
        </w:rPr>
        <w:t xml:space="preserve"> </w:t>
      </w:r>
      <w:r w:rsidRPr="00B050ED">
        <w:rPr>
          <w:rFonts w:hint="eastAsia"/>
        </w:rPr>
        <w:t>划界现状</w:t>
      </w:r>
      <w:bookmarkEnd w:id="13"/>
    </w:p>
    <w:p w:rsidR="00BF7233" w:rsidRPr="00E600CB" w:rsidRDefault="00BF7233" w:rsidP="00891164">
      <w:pPr>
        <w:ind w:firstLineChars="183" w:firstLine="439"/>
      </w:pPr>
      <w:r>
        <w:rPr>
          <w:rFonts w:hint="eastAsia"/>
        </w:rPr>
        <w:t xml:space="preserve"> </w:t>
      </w:r>
      <w:r w:rsidR="00FD20F6">
        <w:rPr>
          <w:rFonts w:hint="eastAsia"/>
        </w:rPr>
        <w:t>北运河</w:t>
      </w:r>
      <w:r w:rsidR="00891164">
        <w:rPr>
          <w:rFonts w:hint="eastAsia"/>
        </w:rPr>
        <w:t>在上世纪</w:t>
      </w:r>
      <w:r w:rsidR="00891164">
        <w:rPr>
          <w:rFonts w:hint="eastAsia"/>
        </w:rPr>
        <w:t>90</w:t>
      </w:r>
      <w:r w:rsidR="00891164">
        <w:rPr>
          <w:rFonts w:hint="eastAsia"/>
        </w:rPr>
        <w:t>年代曾划过界，但年代久远，当时没有电子材料，纸板材料也没有查找到</w:t>
      </w:r>
      <w:r>
        <w:rPr>
          <w:rFonts w:hint="eastAsia"/>
        </w:rPr>
        <w:t>。</w:t>
      </w:r>
    </w:p>
    <w:p w:rsidR="00BF7233" w:rsidRDefault="00BF7233" w:rsidP="00BF7233">
      <w:pPr>
        <w:pStyle w:val="2"/>
        <w:spacing w:before="156" w:after="156"/>
        <w:ind w:firstLineChars="71"/>
      </w:pPr>
      <w:bookmarkStart w:id="14" w:name="_Toc54183816"/>
      <w:r>
        <w:rPr>
          <w:rFonts w:hint="eastAsia"/>
        </w:rPr>
        <w:t>1</w:t>
      </w:r>
      <w:r>
        <w:t xml:space="preserve">.4 </w:t>
      </w:r>
      <w:r w:rsidRPr="00B050ED">
        <w:t>划界的必要性和可行性</w:t>
      </w:r>
      <w:bookmarkEnd w:id="14"/>
    </w:p>
    <w:p w:rsidR="00BF7233" w:rsidRDefault="00BF7233" w:rsidP="00BF7233">
      <w:pPr>
        <w:pStyle w:val="3"/>
        <w:spacing w:before="156" w:after="156"/>
        <w:ind w:firstLine="482"/>
      </w:pPr>
      <w:bookmarkStart w:id="15" w:name="_Toc54183817"/>
      <w:r>
        <w:rPr>
          <w:rFonts w:hint="eastAsia"/>
        </w:rPr>
        <w:t>1.</w:t>
      </w:r>
      <w:r>
        <w:t>4</w:t>
      </w:r>
      <w:r>
        <w:rPr>
          <w:rFonts w:hint="eastAsia"/>
        </w:rPr>
        <w:t>.</w:t>
      </w:r>
      <w:r>
        <w:t xml:space="preserve">1 </w:t>
      </w:r>
      <w:r>
        <w:rPr>
          <w:rFonts w:hint="eastAsia"/>
        </w:rPr>
        <w:t>必要性</w:t>
      </w:r>
      <w:bookmarkEnd w:id="15"/>
    </w:p>
    <w:p w:rsidR="00BF7233" w:rsidRPr="001A1990" w:rsidRDefault="00BF7233" w:rsidP="00BF7233">
      <w:pPr>
        <w:ind w:firstLine="480"/>
      </w:pPr>
      <w:r w:rsidRPr="001A1990">
        <w:rPr>
          <w:rFonts w:hint="eastAsia"/>
        </w:rPr>
        <w:t>河湖</w:t>
      </w:r>
      <w:r>
        <w:rPr>
          <w:rFonts w:hint="eastAsia"/>
        </w:rPr>
        <w:t>划界确权</w:t>
      </w:r>
      <w:r w:rsidRPr="001A1990">
        <w:rPr>
          <w:rFonts w:hint="eastAsia"/>
        </w:rPr>
        <w:t>是加强河湖管理和水利工程管理的一项基础性工作，是水利部门依法</w:t>
      </w:r>
      <w:r>
        <w:rPr>
          <w:rFonts w:hint="eastAsia"/>
        </w:rPr>
        <w:t>执</w:t>
      </w:r>
      <w:r w:rsidRPr="001A1990">
        <w:rPr>
          <w:rFonts w:hint="eastAsia"/>
        </w:rPr>
        <w:t>政的前提条件，更是贯彻落实十八届三中、四中全会精神、全面深化水利改革的重点任务，对于进一步加强河湖及水利工程管理与保护、充分发挥水利工程效益具有重要意义。因此，开展河湖及水利工程划界确权工作，是十分必要的。</w:t>
      </w:r>
    </w:p>
    <w:p w:rsidR="00BF7233" w:rsidRPr="001A1990" w:rsidRDefault="00BF7233" w:rsidP="00BF7233">
      <w:pPr>
        <w:ind w:firstLine="480"/>
      </w:pPr>
      <w:r w:rsidRPr="001A1990">
        <w:rPr>
          <w:rFonts w:hint="eastAsia"/>
        </w:rPr>
        <w:t>一是加强河湖管理、保障水工程安全运行的需要。河湖的管理范围和水利工程的管理与保护范围是开展河道、湖泊以及水利工程管理、保护的法定界限，对于维护河湖健康、保障水利工程安全运行具有重要意义，为管理工作规</w:t>
      </w:r>
      <w:r>
        <w:rPr>
          <w:rFonts w:hint="eastAsia"/>
        </w:rPr>
        <w:t>范</w:t>
      </w:r>
      <w:r w:rsidRPr="001A1990">
        <w:rPr>
          <w:rFonts w:hint="eastAsia"/>
        </w:rPr>
        <w:t>化、制度化创造良好的环境和条件。</w:t>
      </w:r>
    </w:p>
    <w:p w:rsidR="00BF7233" w:rsidRPr="001A1990" w:rsidRDefault="00BF7233" w:rsidP="00BF7233">
      <w:pPr>
        <w:ind w:firstLine="480"/>
      </w:pPr>
      <w:r w:rsidRPr="001A1990">
        <w:rPr>
          <w:rFonts w:hint="eastAsia"/>
        </w:rPr>
        <w:t>二是推进依法执政的需要。“法无授权不可为，法定职责必须为”。划定河湖管理范围和水利工程管理与保护范围，是水法、防洪法、河道管理条例授予的法定职责。河湖及水利工程划界确权的缺位，导致管理范围权属不清、执法界限不明，水行政主管部门面临管理难、执法难的被动局面，因此从推进依法执政的角度，迫切需要开展河湖和水利工程的划界确权工作。</w:t>
      </w:r>
    </w:p>
    <w:p w:rsidR="00BF7233" w:rsidRPr="001A1990" w:rsidRDefault="00BF7233" w:rsidP="00BF7233">
      <w:pPr>
        <w:ind w:firstLine="480"/>
      </w:pPr>
      <w:r w:rsidRPr="001A1990">
        <w:rPr>
          <w:rFonts w:hint="eastAsia"/>
        </w:rPr>
        <w:t>三是建设水生态文明的需要。开展河湖及水利工程划界确权工作，能有效遏制河湖及水利工程用地被侵占现象，真正落实空间用途管制，有序实现河湖休养生息，才能</w:t>
      </w:r>
      <w:proofErr w:type="gramStart"/>
      <w:r w:rsidRPr="001A1990">
        <w:rPr>
          <w:rFonts w:hint="eastAsia"/>
        </w:rPr>
        <w:t>保障水</w:t>
      </w:r>
      <w:proofErr w:type="gramEnd"/>
      <w:r w:rsidRPr="001A1990">
        <w:rPr>
          <w:rFonts w:hint="eastAsia"/>
        </w:rPr>
        <w:t>生态文明建设。</w:t>
      </w:r>
    </w:p>
    <w:p w:rsidR="00BF7233" w:rsidRDefault="00BF7233" w:rsidP="00BF7233">
      <w:pPr>
        <w:ind w:firstLine="480"/>
      </w:pPr>
      <w:r w:rsidRPr="001A1990">
        <w:rPr>
          <w:rFonts w:hint="eastAsia"/>
        </w:rPr>
        <w:t>四是深化水利改革的需要。开展河湖及水利工程划界确权工作，是</w:t>
      </w:r>
      <w:r>
        <w:rPr>
          <w:rFonts w:hint="eastAsia"/>
        </w:rPr>
        <w:t>落实河长制制度，建立严格</w:t>
      </w:r>
      <w:r w:rsidRPr="001A1990">
        <w:rPr>
          <w:rFonts w:hint="eastAsia"/>
        </w:rPr>
        <w:t>河湖管理与保护制度的重要任务。</w:t>
      </w:r>
    </w:p>
    <w:p w:rsidR="00BF7233" w:rsidRDefault="00BF7233" w:rsidP="00BF7233">
      <w:pPr>
        <w:pStyle w:val="3"/>
        <w:spacing w:before="156" w:after="156"/>
        <w:ind w:firstLine="482"/>
      </w:pPr>
      <w:bookmarkStart w:id="16" w:name="_Toc23145797"/>
      <w:bookmarkStart w:id="17" w:name="_Toc54183818"/>
      <w:r>
        <w:rPr>
          <w:rFonts w:hint="eastAsia"/>
        </w:rPr>
        <w:lastRenderedPageBreak/>
        <w:t>1.</w:t>
      </w:r>
      <w:r>
        <w:t>4</w:t>
      </w:r>
      <w:r>
        <w:rPr>
          <w:rFonts w:hint="eastAsia"/>
        </w:rPr>
        <w:t xml:space="preserve">.2 </w:t>
      </w:r>
      <w:r>
        <w:rPr>
          <w:rFonts w:hint="eastAsia"/>
        </w:rPr>
        <w:t>可行性</w:t>
      </w:r>
      <w:bookmarkEnd w:id="16"/>
      <w:bookmarkEnd w:id="17"/>
    </w:p>
    <w:p w:rsidR="00BF7233" w:rsidRPr="00490E35" w:rsidRDefault="00BF7233" w:rsidP="00BF7233">
      <w:pPr>
        <w:ind w:firstLine="480"/>
        <w:rPr>
          <w:rFonts w:ascii="宋体" w:hAnsi="宋体"/>
        </w:rPr>
      </w:pPr>
      <w:r w:rsidRPr="00490E35">
        <w:rPr>
          <w:rFonts w:ascii="宋体" w:hAnsi="宋体" w:hint="eastAsia"/>
        </w:rPr>
        <w:t>一是具备良好的社会法制环境。首先是河湖及水利工程划界确权工作有法可依。《水法》第四十三条规定：“国家所有的水工程应当按照国务院的规定划定工程管理和保护范围”。《防洪法》第二十一条规定：“流域管理机构直接管理的河道、湖泊管理范围，由流域机构会同有关县级以上地方人民政府界定；其他河道、湖泊管理范围，由有关县级以上地方人民政府界定”。其次中共十八届四中全会强调全面推进依法治国、建设法治中国，作为水行政主管部门落实和推行依法</w:t>
      </w:r>
      <w:r>
        <w:rPr>
          <w:rFonts w:ascii="宋体" w:hAnsi="宋体" w:hint="eastAsia"/>
        </w:rPr>
        <w:t>执政</w:t>
      </w:r>
      <w:r w:rsidRPr="00490E35">
        <w:rPr>
          <w:rFonts w:ascii="宋体" w:hAnsi="宋体" w:hint="eastAsia"/>
        </w:rPr>
        <w:t>，就必须按照相关法律法规，明确水工程的管理界限，这就为落实河湖和水利工程划界确权工作提供了一个良好的政治法治环境。</w:t>
      </w:r>
    </w:p>
    <w:p w:rsidR="00BF7233" w:rsidRPr="00490E35" w:rsidRDefault="00BF7233" w:rsidP="00BF7233">
      <w:pPr>
        <w:ind w:firstLine="480"/>
        <w:rPr>
          <w:rFonts w:ascii="宋体" w:hAnsi="宋体"/>
        </w:rPr>
      </w:pPr>
      <w:r w:rsidRPr="00490E35">
        <w:rPr>
          <w:rFonts w:ascii="宋体" w:hAnsi="宋体" w:hint="eastAsia"/>
        </w:rPr>
        <w:t>二是具备良好的社会需求。党的十八大报告中首次单篇论述生态文明，首次把“美丽中国”作为未来生态文明建设的宏伟目标，把生态文</w:t>
      </w:r>
      <w:r>
        <w:rPr>
          <w:rFonts w:ascii="宋体" w:hAnsi="宋体" w:hint="eastAsia"/>
        </w:rPr>
        <w:t>明建设摆在总体布局的高度进行论述。水作为生态系统控制性要素，水</w:t>
      </w:r>
      <w:r w:rsidRPr="00490E35">
        <w:rPr>
          <w:rFonts w:ascii="宋体" w:hAnsi="宋体" w:hint="eastAsia"/>
        </w:rPr>
        <w:t>生态文明建设是生态文明建设的重要基础和保障。随着人类文明的不断发展，工业文明带来的环境污染、资源枯竭、极端气候、山</w:t>
      </w:r>
      <w:r>
        <w:rPr>
          <w:rFonts w:ascii="宋体" w:hAnsi="宋体" w:hint="eastAsia"/>
        </w:rPr>
        <w:t>洪灾害等问题不断加剧，人们愈来愈清晰的认识到水是生命之源、生产之</w:t>
      </w:r>
      <w:r w:rsidRPr="00490E35">
        <w:rPr>
          <w:rFonts w:ascii="宋体" w:hAnsi="宋体" w:hint="eastAsia"/>
        </w:rPr>
        <w:t>要、生态之基。不解决好水的问题，就无法克服人与自然可持续发展过程中的各种矛盾，就无法显示工业文明到生态文明的脱变，生态文明将无从谈起。另外随着人民生产生活水平的提高，随着“中国梦”提出的建设美好家园的目标，人民对生产生活提高了“天蓝、水清、山绿”的环境需求。因此开展河湖及水利工程划界确权工作，完善水保护、保障体系建设，具有强烈的社会需求。</w:t>
      </w:r>
    </w:p>
    <w:p w:rsidR="00BF7233" w:rsidRPr="00490E35" w:rsidRDefault="00BF7233" w:rsidP="00BF7233">
      <w:pPr>
        <w:ind w:firstLine="480"/>
        <w:rPr>
          <w:rFonts w:ascii="宋体" w:hAnsi="宋体"/>
        </w:rPr>
      </w:pPr>
      <w:r w:rsidRPr="00490E35">
        <w:rPr>
          <w:rFonts w:ascii="宋体" w:hAnsi="宋体" w:hint="eastAsia"/>
        </w:rPr>
        <w:t>三是具备良好的政策环境。水利部高度重视河湖和水利工程划界确权工作，于2014年1月，印发了《关于深化水利改革的指导意见》，提出要依法划定河湖管理范围，扎实做好水利工程确权划界；2月，出台《关于加强河湖管理工作的指导意见》，把开展水域岸线登记、河湖管理范围划定和水利工程确权划界作为一项重要任务；8月，印发《水利部关于开展河湖管理范围和水利工程管理与保护范围划定工作的通知》，对划界确权工作进行了全面部署；</w:t>
      </w:r>
      <w:r w:rsidRPr="00490E35">
        <w:rPr>
          <w:rFonts w:ascii="宋体" w:hAnsi="宋体"/>
        </w:rPr>
        <w:t>2016</w:t>
      </w:r>
      <w:r w:rsidRPr="00490E35">
        <w:rPr>
          <w:rFonts w:ascii="宋体" w:hAnsi="宋体" w:hint="eastAsia"/>
        </w:rPr>
        <w:t>年11月，中共中央办公厅 国务院办公厅印发《关于全面推行河长制的意见》的通知，明确提出严格水域岸线等水生态空间管控，依法划定河湖管理范围。综上所述，开展河湖及水利工程划界确权工作具有了良好的政策环境。</w:t>
      </w:r>
    </w:p>
    <w:p w:rsidR="00BF7233" w:rsidRPr="00490E35" w:rsidRDefault="00BF7233" w:rsidP="00BF7233">
      <w:pPr>
        <w:ind w:firstLine="480"/>
        <w:rPr>
          <w:rFonts w:ascii="宋体" w:hAnsi="宋体"/>
        </w:rPr>
        <w:sectPr w:rsidR="00BF7233" w:rsidRPr="00490E35" w:rsidSect="00FD20F6">
          <w:footerReference w:type="default" r:id="rId14"/>
          <w:type w:val="continuous"/>
          <w:pgSz w:w="11906" w:h="16838"/>
          <w:pgMar w:top="1440" w:right="1800" w:bottom="1440" w:left="1800" w:header="851" w:footer="992" w:gutter="0"/>
          <w:cols w:space="425"/>
          <w:docGrid w:type="lines" w:linePitch="312"/>
        </w:sectPr>
      </w:pPr>
      <w:r w:rsidRPr="00490E35">
        <w:rPr>
          <w:rFonts w:ascii="宋体" w:hAnsi="宋体" w:hint="eastAsia"/>
        </w:rPr>
        <w:lastRenderedPageBreak/>
        <w:t>四是具备一定的工作基础。首先通过第一次全国水利普查，较为全面摸清了区域水工</w:t>
      </w:r>
      <w:proofErr w:type="gramStart"/>
      <w:r w:rsidRPr="00490E35">
        <w:rPr>
          <w:rFonts w:ascii="宋体" w:hAnsi="宋体" w:hint="eastAsia"/>
        </w:rPr>
        <w:t>程数量</w:t>
      </w:r>
      <w:proofErr w:type="gramEnd"/>
      <w:r w:rsidRPr="00490E35">
        <w:rPr>
          <w:rFonts w:ascii="宋体" w:hAnsi="宋体" w:hint="eastAsia"/>
        </w:rPr>
        <w:t>和基本特性信息，系统掌握了各级水行政主管部门管理的工程对象数量和分布情况；其次90年代开展的确权划界工作，为本次河湖及水利工程划定工作提供了工作经验和宝贵资料；最后是近期开展的河湖及水利工程划界确权情况调查工作，摸清了水管工程的划定情况，明确了本次划定工作的目标和任务，为全面推进划界确权工作奠定了基础性工作。</w:t>
      </w:r>
    </w:p>
    <w:p w:rsidR="00BF7233" w:rsidRDefault="00BF7233" w:rsidP="00BF7233">
      <w:pPr>
        <w:pStyle w:val="1"/>
        <w:spacing w:before="312" w:after="312"/>
        <w:ind w:firstLine="643"/>
      </w:pPr>
      <w:bookmarkStart w:id="18" w:name="_Toc54183819"/>
      <w:r>
        <w:rPr>
          <w:rFonts w:hint="eastAsia"/>
        </w:rPr>
        <w:lastRenderedPageBreak/>
        <w:t>2</w:t>
      </w:r>
      <w:r>
        <w:t xml:space="preserve"> </w:t>
      </w:r>
      <w:r>
        <w:rPr>
          <w:rFonts w:hint="eastAsia"/>
        </w:rPr>
        <w:t>指导思想和基本原则</w:t>
      </w:r>
      <w:bookmarkEnd w:id="18"/>
    </w:p>
    <w:p w:rsidR="00BF7233" w:rsidRDefault="00BF7233" w:rsidP="00BF7233">
      <w:pPr>
        <w:pStyle w:val="2"/>
        <w:spacing w:before="156" w:after="156"/>
        <w:ind w:firstLine="562"/>
      </w:pPr>
      <w:bookmarkStart w:id="19" w:name="_Toc54183820"/>
      <w:r>
        <w:rPr>
          <w:rFonts w:hint="eastAsia"/>
        </w:rPr>
        <w:t xml:space="preserve">2.1 </w:t>
      </w:r>
      <w:r>
        <w:rPr>
          <w:rFonts w:hint="eastAsia"/>
        </w:rPr>
        <w:t>指导思想</w:t>
      </w:r>
      <w:bookmarkEnd w:id="19"/>
    </w:p>
    <w:p w:rsidR="00BF7233" w:rsidRDefault="00BF7233" w:rsidP="00BF7233">
      <w:pPr>
        <w:ind w:firstLine="480"/>
        <w:rPr>
          <w:rFonts w:ascii="宋体" w:hAnsi="宋体"/>
        </w:rPr>
      </w:pPr>
      <w:r>
        <w:rPr>
          <w:rFonts w:ascii="宋体" w:hAnsi="宋体" w:hint="eastAsia"/>
        </w:rPr>
        <w:t>认真贯彻落实党的十八大和十九大精神，按照中央关于加快水利改革发展的决策部署，牢固树立以人为本、人与自然和谐的理念，尊重河湖自然规律，维护河湖生命健康，科学规划、完善机制、落实责任、强化监管，着力提升河湖管理的能力和水平，以健康完整的河湖功能支撑经济社会的可持续发展。</w:t>
      </w:r>
    </w:p>
    <w:p w:rsidR="00BF7233" w:rsidRDefault="00BF7233" w:rsidP="00BF7233">
      <w:pPr>
        <w:pStyle w:val="2"/>
        <w:spacing w:before="156" w:after="156"/>
        <w:ind w:firstLine="562"/>
      </w:pPr>
      <w:bookmarkStart w:id="20" w:name="_Toc54183821"/>
      <w:r>
        <w:rPr>
          <w:rFonts w:hint="eastAsia"/>
        </w:rPr>
        <w:t>2.</w:t>
      </w:r>
      <w:r>
        <w:t>2</w:t>
      </w:r>
      <w:r>
        <w:rPr>
          <w:rFonts w:hint="eastAsia"/>
        </w:rPr>
        <w:t xml:space="preserve"> </w:t>
      </w:r>
      <w:r>
        <w:rPr>
          <w:rFonts w:hint="eastAsia"/>
        </w:rPr>
        <w:t>基本原则</w:t>
      </w:r>
      <w:bookmarkEnd w:id="20"/>
    </w:p>
    <w:p w:rsidR="00BF7233" w:rsidRDefault="00BF7233" w:rsidP="00BF7233">
      <w:pPr>
        <w:ind w:firstLine="480"/>
      </w:pPr>
      <w:r>
        <w:rPr>
          <w:rFonts w:hint="eastAsia"/>
        </w:rPr>
        <w:t>依法依规。以</w:t>
      </w:r>
      <w:r w:rsidRPr="001A1990">
        <w:rPr>
          <w:rFonts w:hint="eastAsia"/>
        </w:rPr>
        <w:t>有关法律法规、规范性文件、技术标准和工程立项审批文件为依据，依法依规开展工作。</w:t>
      </w:r>
    </w:p>
    <w:p w:rsidR="00BF7233" w:rsidRDefault="00BF7233" w:rsidP="00BF7233">
      <w:pPr>
        <w:ind w:firstLine="480"/>
      </w:pPr>
      <w:r>
        <w:rPr>
          <w:rFonts w:hint="eastAsia"/>
        </w:rPr>
        <w:t>尊重历史。对已经完成河湖划界确权工作的，不再重新划定，已批复规划设计文件等有明确规定的，从其规定。</w:t>
      </w:r>
    </w:p>
    <w:p w:rsidR="00BF7233" w:rsidRDefault="00BF7233" w:rsidP="00BF7233">
      <w:pPr>
        <w:ind w:firstLine="480"/>
      </w:pPr>
      <w:r>
        <w:rPr>
          <w:rFonts w:hint="eastAsia"/>
        </w:rPr>
        <w:t>因地制宜。以强化河道管理保护为主要目标，结合河流特性及土地利用情况，具体问题具体分析。</w:t>
      </w:r>
    </w:p>
    <w:p w:rsidR="00BF7233" w:rsidRDefault="00BF7233" w:rsidP="00BF7233">
      <w:pPr>
        <w:ind w:firstLine="480"/>
        <w:sectPr w:rsidR="00BF7233" w:rsidSect="00FD20F6">
          <w:pgSz w:w="11906" w:h="16838"/>
          <w:pgMar w:top="1440" w:right="1800" w:bottom="1440" w:left="1800" w:header="1304" w:footer="1021" w:gutter="0"/>
          <w:cols w:space="425"/>
          <w:docGrid w:type="linesAndChars" w:linePitch="312"/>
        </w:sectPr>
      </w:pPr>
      <w:r>
        <w:rPr>
          <w:rFonts w:hint="eastAsia"/>
        </w:rPr>
        <w:t>人水和谐。</w:t>
      </w:r>
      <w:r>
        <w:rPr>
          <w:rFonts w:ascii="宋体" w:hAnsi="宋体" w:hint="eastAsia"/>
        </w:rPr>
        <w:t>既要满足经济社会发展对河湖资源合理开发的需求，更要满足维护河湖健康的基本需求；</w:t>
      </w:r>
      <w:r>
        <w:rPr>
          <w:rFonts w:hint="eastAsia"/>
        </w:rPr>
        <w:t>即要有利于防洪安全、工程安全和生态安全，又要有利于社会稳定和可持续发展。</w:t>
      </w:r>
    </w:p>
    <w:p w:rsidR="00BF7233" w:rsidRDefault="00BF7233" w:rsidP="00BF7233">
      <w:pPr>
        <w:pStyle w:val="1"/>
        <w:spacing w:before="312" w:after="312"/>
        <w:ind w:firstLine="643"/>
      </w:pPr>
      <w:bookmarkStart w:id="21" w:name="_Toc54183822"/>
      <w:r>
        <w:rPr>
          <w:rFonts w:hint="eastAsia"/>
        </w:rPr>
        <w:lastRenderedPageBreak/>
        <w:t xml:space="preserve">3 </w:t>
      </w:r>
      <w:r>
        <w:rPr>
          <w:rFonts w:hint="eastAsia"/>
        </w:rPr>
        <w:t>目标和任务</w:t>
      </w:r>
      <w:bookmarkEnd w:id="21"/>
    </w:p>
    <w:p w:rsidR="00BF7233" w:rsidRDefault="00BF7233" w:rsidP="00BF7233">
      <w:pPr>
        <w:pStyle w:val="2"/>
        <w:spacing w:before="156" w:after="156"/>
        <w:ind w:firstLine="562"/>
      </w:pPr>
      <w:bookmarkStart w:id="22" w:name="_Toc54183823"/>
      <w:r>
        <w:rPr>
          <w:rFonts w:hint="eastAsia"/>
        </w:rPr>
        <w:t>3.</w:t>
      </w:r>
      <w:r>
        <w:t xml:space="preserve">1 </w:t>
      </w:r>
      <w:r>
        <w:rPr>
          <w:rFonts w:hint="eastAsia"/>
        </w:rPr>
        <w:t>项目目标</w:t>
      </w:r>
      <w:bookmarkEnd w:id="22"/>
    </w:p>
    <w:p w:rsidR="00BF7233" w:rsidRPr="00C10035" w:rsidRDefault="00BF7233" w:rsidP="00BF7233">
      <w:pPr>
        <w:ind w:firstLine="480"/>
      </w:pPr>
      <w:r>
        <w:rPr>
          <w:rFonts w:hint="eastAsia"/>
        </w:rPr>
        <w:t>贯彻落实《辽宁省河长制实施方案》有关要求，</w:t>
      </w:r>
      <w:r w:rsidRPr="001A1990">
        <w:rPr>
          <w:rFonts w:hint="eastAsia"/>
        </w:rPr>
        <w:t>紧紧围绕</w:t>
      </w:r>
      <w:r>
        <w:rPr>
          <w:rFonts w:hint="eastAsia"/>
        </w:rPr>
        <w:t>严格水域安全等水生态空间管控建设</w:t>
      </w:r>
      <w:r w:rsidRPr="001A1990">
        <w:rPr>
          <w:rFonts w:hint="eastAsia"/>
        </w:rPr>
        <w:t>，以《水法》《土地管理法》《河道管理条例》《水库大坝安全管理条例》和《大中型水利水电建设征地补偿和移民安置条例》等有关法律法规、技术标准为依据，依法划定河</w:t>
      </w:r>
      <w:r>
        <w:rPr>
          <w:rFonts w:hint="eastAsia"/>
        </w:rPr>
        <w:t>道</w:t>
      </w:r>
      <w:r w:rsidRPr="001A1990">
        <w:rPr>
          <w:rFonts w:hint="eastAsia"/>
        </w:rPr>
        <w:t>管理范围</w:t>
      </w:r>
      <w:r>
        <w:rPr>
          <w:rFonts w:hint="eastAsia"/>
        </w:rPr>
        <w:t>，</w:t>
      </w:r>
      <w:r w:rsidRPr="001A1990">
        <w:rPr>
          <w:rFonts w:hint="eastAsia"/>
        </w:rPr>
        <w:t>明确管理界线，设立界桩等保护标志，推进建立范围明确、权属清晰、责任落实的河</w:t>
      </w:r>
      <w:r>
        <w:rPr>
          <w:rFonts w:hint="eastAsia"/>
        </w:rPr>
        <w:t>道管理</w:t>
      </w:r>
      <w:r w:rsidRPr="001A1990">
        <w:rPr>
          <w:rFonts w:hint="eastAsia"/>
        </w:rPr>
        <w:t>责任体系，为充分发挥河</w:t>
      </w:r>
      <w:r>
        <w:rPr>
          <w:rFonts w:hint="eastAsia"/>
        </w:rPr>
        <w:t>道综合</w:t>
      </w:r>
      <w:r w:rsidRPr="001A1990">
        <w:rPr>
          <w:rFonts w:hint="eastAsia"/>
        </w:rPr>
        <w:t>效益提供技术支撑，为河</w:t>
      </w:r>
      <w:r>
        <w:rPr>
          <w:rFonts w:hint="eastAsia"/>
        </w:rPr>
        <w:t>道执法管理</w:t>
      </w:r>
      <w:r w:rsidRPr="001A1990">
        <w:rPr>
          <w:rFonts w:hint="eastAsia"/>
        </w:rPr>
        <w:t>提供依据。</w:t>
      </w:r>
    </w:p>
    <w:p w:rsidR="00BF7233" w:rsidRDefault="00BF7233" w:rsidP="00BF7233">
      <w:pPr>
        <w:pStyle w:val="2"/>
        <w:spacing w:before="156" w:after="156"/>
        <w:ind w:firstLine="562"/>
      </w:pPr>
      <w:bookmarkStart w:id="23" w:name="_Toc54183824"/>
      <w:r>
        <w:rPr>
          <w:rFonts w:hint="eastAsia"/>
        </w:rPr>
        <w:t xml:space="preserve">3.2 </w:t>
      </w:r>
      <w:r>
        <w:rPr>
          <w:rFonts w:hint="eastAsia"/>
        </w:rPr>
        <w:t>项目任务</w:t>
      </w:r>
      <w:bookmarkEnd w:id="23"/>
    </w:p>
    <w:p w:rsidR="00BF7233" w:rsidRPr="003208A1" w:rsidRDefault="00BF7233" w:rsidP="00BF7233">
      <w:pPr>
        <w:ind w:firstLine="480"/>
        <w:sectPr w:rsidR="00BF7233" w:rsidRPr="003208A1" w:rsidSect="00FD20F6">
          <w:pgSz w:w="11906" w:h="16838"/>
          <w:pgMar w:top="1440" w:right="1800" w:bottom="1440" w:left="1800" w:header="1304" w:footer="1021" w:gutter="0"/>
          <w:cols w:space="425"/>
          <w:docGrid w:type="linesAndChars" w:linePitch="312"/>
        </w:sectPr>
      </w:pPr>
      <w:r w:rsidRPr="003208A1">
        <w:rPr>
          <w:rFonts w:hint="eastAsia"/>
        </w:rPr>
        <w:t>遵照《辽宁省河湖管理与保护范围划定通则》要求，摸清</w:t>
      </w:r>
      <w:r w:rsidR="00FD20F6">
        <w:rPr>
          <w:rFonts w:hint="eastAsia"/>
        </w:rPr>
        <w:t>北运河</w:t>
      </w:r>
      <w:r>
        <w:rPr>
          <w:rFonts w:hint="eastAsia"/>
        </w:rPr>
        <w:t>（</w:t>
      </w:r>
      <w:r w:rsidRPr="003208A1">
        <w:rPr>
          <w:rFonts w:hint="eastAsia"/>
        </w:rPr>
        <w:t>含水文站网）的基本情况、确权划界依据、管理范围确定、界桩埋设、外业测绘、经费估算等内容，编制完成</w:t>
      </w:r>
      <w:r w:rsidR="00FD20F6">
        <w:rPr>
          <w:rFonts w:hint="eastAsia"/>
        </w:rPr>
        <w:t>北运河</w:t>
      </w:r>
      <w:r w:rsidR="00FD20F6">
        <w:rPr>
          <w:rFonts w:hint="eastAsia"/>
        </w:rPr>
        <w:t>2.3</w:t>
      </w:r>
      <w:r w:rsidRPr="00886A97">
        <w:rPr>
          <w:rFonts w:hint="eastAsia"/>
        </w:rPr>
        <w:t>公</w:t>
      </w:r>
      <w:r>
        <w:rPr>
          <w:rFonts w:hint="eastAsia"/>
        </w:rPr>
        <w:t>里的</w:t>
      </w:r>
      <w:r w:rsidRPr="003208A1">
        <w:rPr>
          <w:rFonts w:hint="eastAsia"/>
        </w:rPr>
        <w:t>划界实施方案。</w:t>
      </w:r>
      <w:r>
        <w:rPr>
          <w:rFonts w:hint="eastAsia"/>
        </w:rPr>
        <w:t>具体任务为完成</w:t>
      </w:r>
      <w:r w:rsidR="00FD20F6">
        <w:rPr>
          <w:rFonts w:hint="eastAsia"/>
        </w:rPr>
        <w:t>北运河</w:t>
      </w:r>
      <w:r>
        <w:rPr>
          <w:rFonts w:hint="eastAsia"/>
        </w:rPr>
        <w:t>的划界工作。</w:t>
      </w:r>
    </w:p>
    <w:p w:rsidR="00BF7233" w:rsidRDefault="00BF7233" w:rsidP="00BF7233">
      <w:pPr>
        <w:pStyle w:val="1"/>
        <w:spacing w:before="312" w:after="312"/>
        <w:ind w:firstLine="643"/>
      </w:pPr>
      <w:bookmarkStart w:id="24" w:name="_Toc54183825"/>
      <w:r>
        <w:rPr>
          <w:rFonts w:hint="eastAsia"/>
        </w:rPr>
        <w:lastRenderedPageBreak/>
        <w:t xml:space="preserve">4 </w:t>
      </w:r>
      <w:r>
        <w:rPr>
          <w:rFonts w:hint="eastAsia"/>
        </w:rPr>
        <w:t>划界依据</w:t>
      </w:r>
      <w:bookmarkEnd w:id="24"/>
    </w:p>
    <w:p w:rsidR="00BF7233" w:rsidRPr="00B050ED" w:rsidRDefault="00BF7233" w:rsidP="00BF7233">
      <w:pPr>
        <w:pStyle w:val="2"/>
        <w:spacing w:before="156" w:after="156"/>
        <w:ind w:firstLine="562"/>
      </w:pPr>
      <w:bookmarkStart w:id="25" w:name="_Toc54183826"/>
      <w:r>
        <w:rPr>
          <w:rFonts w:hint="eastAsia"/>
        </w:rPr>
        <w:t>4</w:t>
      </w:r>
      <w:r>
        <w:t xml:space="preserve">.1 </w:t>
      </w:r>
      <w:r>
        <w:rPr>
          <w:rFonts w:hint="eastAsia"/>
        </w:rPr>
        <w:t>法律法规及国家有关文件</w:t>
      </w:r>
      <w:bookmarkEnd w:id="25"/>
    </w:p>
    <w:p w:rsidR="00BF7233" w:rsidRDefault="00BF7233" w:rsidP="00BF7233">
      <w:pPr>
        <w:ind w:firstLine="480"/>
      </w:pPr>
      <w:r w:rsidRPr="00B050ED">
        <w:rPr>
          <w:rFonts w:hint="eastAsia"/>
        </w:rPr>
        <w:t xml:space="preserve">1 </w:t>
      </w:r>
      <w:r w:rsidRPr="00B050ED">
        <w:rPr>
          <w:rFonts w:hint="eastAsia"/>
        </w:rPr>
        <w:t>《中华人民共和国水法》</w:t>
      </w:r>
    </w:p>
    <w:p w:rsidR="00BF7233" w:rsidRPr="00B050ED" w:rsidRDefault="00BF7233" w:rsidP="00BF7233">
      <w:pPr>
        <w:ind w:firstLine="480"/>
      </w:pPr>
      <w:r>
        <w:rPr>
          <w:rFonts w:hint="eastAsia"/>
        </w:rPr>
        <w:t xml:space="preserve">2 </w:t>
      </w:r>
      <w:r>
        <w:rPr>
          <w:rFonts w:hint="eastAsia"/>
        </w:rPr>
        <w:t>《中华人民共和国土地管理法》</w:t>
      </w:r>
    </w:p>
    <w:p w:rsidR="00BF7233" w:rsidRPr="00B050ED" w:rsidRDefault="00BF7233" w:rsidP="00BF7233">
      <w:pPr>
        <w:ind w:firstLine="480"/>
      </w:pPr>
      <w:r>
        <w:t>3</w:t>
      </w:r>
      <w:r w:rsidRPr="00B050ED">
        <w:rPr>
          <w:rFonts w:hint="eastAsia"/>
        </w:rPr>
        <w:t xml:space="preserve"> </w:t>
      </w:r>
      <w:r w:rsidRPr="00B050ED">
        <w:rPr>
          <w:rFonts w:hint="eastAsia"/>
        </w:rPr>
        <w:t>《中华人民共和国防洪法》</w:t>
      </w:r>
    </w:p>
    <w:p w:rsidR="00BF7233" w:rsidRDefault="00BF7233" w:rsidP="00BF7233">
      <w:pPr>
        <w:ind w:firstLine="480"/>
      </w:pPr>
      <w:r>
        <w:t>4</w:t>
      </w:r>
      <w:r w:rsidRPr="00B050ED">
        <w:rPr>
          <w:rFonts w:hint="eastAsia"/>
        </w:rPr>
        <w:t xml:space="preserve"> </w:t>
      </w:r>
      <w:r w:rsidRPr="00B050ED">
        <w:rPr>
          <w:rFonts w:hint="eastAsia"/>
        </w:rPr>
        <w:t>《中华人民共和国河道管理条例》</w:t>
      </w:r>
    </w:p>
    <w:p w:rsidR="00BF7233" w:rsidRPr="00B050ED" w:rsidRDefault="00BF7233" w:rsidP="00BF7233">
      <w:pPr>
        <w:ind w:firstLine="480"/>
      </w:pPr>
      <w:r>
        <w:rPr>
          <w:rFonts w:hint="eastAsia"/>
        </w:rPr>
        <w:t>5</w:t>
      </w:r>
      <w:r>
        <w:t xml:space="preserve"> </w:t>
      </w:r>
      <w:r>
        <w:rPr>
          <w:rFonts w:hint="eastAsia"/>
        </w:rPr>
        <w:t>《中华人民共和国水文条例》</w:t>
      </w:r>
    </w:p>
    <w:p w:rsidR="00BF7233" w:rsidRDefault="00BF7233" w:rsidP="00BF7233">
      <w:pPr>
        <w:ind w:firstLine="480"/>
      </w:pPr>
      <w:r>
        <w:t>6</w:t>
      </w:r>
      <w:r w:rsidRPr="00B050ED">
        <w:rPr>
          <w:rFonts w:hint="eastAsia"/>
        </w:rPr>
        <w:t xml:space="preserve"> </w:t>
      </w:r>
      <w:r w:rsidRPr="00FE1A50">
        <w:rPr>
          <w:rFonts w:hint="eastAsia"/>
        </w:rPr>
        <w:t>《水库大坝安全管理条例》</w:t>
      </w:r>
    </w:p>
    <w:p w:rsidR="00BF7233" w:rsidRDefault="00BF7233" w:rsidP="00BF7233">
      <w:pPr>
        <w:ind w:firstLine="480"/>
      </w:pPr>
      <w:r>
        <w:t xml:space="preserve">7 </w:t>
      </w:r>
      <w:r>
        <w:rPr>
          <w:rFonts w:hint="eastAsia"/>
        </w:rPr>
        <w:t>《水文站网管理办法》</w:t>
      </w:r>
    </w:p>
    <w:p w:rsidR="00BF7233" w:rsidRDefault="00BF7233" w:rsidP="00BF7233">
      <w:pPr>
        <w:ind w:firstLine="480"/>
      </w:pPr>
      <w:r>
        <w:t>8</w:t>
      </w:r>
      <w:r>
        <w:rPr>
          <w:rFonts w:hint="eastAsia"/>
        </w:rPr>
        <w:t xml:space="preserve"> </w:t>
      </w:r>
      <w:r w:rsidRPr="00B050ED">
        <w:rPr>
          <w:rFonts w:hint="eastAsia"/>
        </w:rPr>
        <w:t>《辽宁省河道管理条例》</w:t>
      </w:r>
    </w:p>
    <w:p w:rsidR="00BF7233" w:rsidRDefault="00BF7233" w:rsidP="00BF7233">
      <w:pPr>
        <w:ind w:firstLine="480"/>
      </w:pPr>
      <w:r>
        <w:t xml:space="preserve">9 </w:t>
      </w:r>
      <w:r>
        <w:rPr>
          <w:rFonts w:hint="eastAsia"/>
        </w:rPr>
        <w:t>《辽宁省水文条例》</w:t>
      </w:r>
    </w:p>
    <w:p w:rsidR="00BF7233" w:rsidRDefault="00BF7233" w:rsidP="00BF7233">
      <w:pPr>
        <w:ind w:firstLine="480"/>
      </w:pPr>
      <w:r>
        <w:t>10</w:t>
      </w:r>
      <w:r>
        <w:rPr>
          <w:rFonts w:hint="eastAsia"/>
        </w:rPr>
        <w:t xml:space="preserve"> </w:t>
      </w:r>
      <w:r>
        <w:rPr>
          <w:rFonts w:hint="eastAsia"/>
        </w:rPr>
        <w:t>《中共中央办公厅国务院办公厅印发</w:t>
      </w:r>
      <w:r>
        <w:rPr>
          <w:rFonts w:hint="eastAsia"/>
        </w:rPr>
        <w:t>&lt;</w:t>
      </w:r>
      <w:r>
        <w:rPr>
          <w:rFonts w:hint="eastAsia"/>
        </w:rPr>
        <w:t>关于全面推行河长制的意见</w:t>
      </w:r>
      <w:r>
        <w:rPr>
          <w:rFonts w:hint="eastAsia"/>
        </w:rPr>
        <w:t>&gt;</w:t>
      </w:r>
      <w:r>
        <w:rPr>
          <w:rFonts w:hint="eastAsia"/>
        </w:rPr>
        <w:t>的通知》（</w:t>
      </w:r>
      <w:proofErr w:type="gramStart"/>
      <w:r>
        <w:rPr>
          <w:rFonts w:hint="eastAsia"/>
        </w:rPr>
        <w:t>厅字〔</w:t>
      </w:r>
      <w:r>
        <w:rPr>
          <w:rFonts w:hint="eastAsia"/>
        </w:rPr>
        <w:t>2016</w:t>
      </w:r>
      <w:r>
        <w:rPr>
          <w:rFonts w:hint="eastAsia"/>
        </w:rPr>
        <w:t>〕</w:t>
      </w:r>
      <w:proofErr w:type="gramEnd"/>
      <w:r>
        <w:rPr>
          <w:rFonts w:hint="eastAsia"/>
        </w:rPr>
        <w:t>42</w:t>
      </w:r>
      <w:r>
        <w:rPr>
          <w:rFonts w:hint="eastAsia"/>
        </w:rPr>
        <w:t>号）</w:t>
      </w:r>
    </w:p>
    <w:p w:rsidR="00BF7233" w:rsidRDefault="00BF7233" w:rsidP="00BF7233">
      <w:pPr>
        <w:ind w:firstLine="480"/>
      </w:pPr>
      <w:r>
        <w:t xml:space="preserve">11 </w:t>
      </w:r>
      <w:r>
        <w:rPr>
          <w:rFonts w:hint="eastAsia"/>
        </w:rPr>
        <w:t>《水利部</w:t>
      </w:r>
      <w:r>
        <w:rPr>
          <w:rFonts w:hint="eastAsia"/>
        </w:rPr>
        <w:t xml:space="preserve"> </w:t>
      </w:r>
      <w:r>
        <w:rPr>
          <w:rFonts w:hint="eastAsia"/>
        </w:rPr>
        <w:t>环境保护部关于印发贯彻落实</w:t>
      </w:r>
      <w:r>
        <w:rPr>
          <w:rFonts w:hint="eastAsia"/>
        </w:rPr>
        <w:t>&lt;</w:t>
      </w:r>
      <w:r>
        <w:rPr>
          <w:rFonts w:hint="eastAsia"/>
        </w:rPr>
        <w:t>关于全面推行河长制的意见</w:t>
      </w:r>
      <w:r>
        <w:rPr>
          <w:rFonts w:hint="eastAsia"/>
        </w:rPr>
        <w:t>&gt;</w:t>
      </w:r>
      <w:r>
        <w:rPr>
          <w:rFonts w:hint="eastAsia"/>
        </w:rPr>
        <w:t>实施方案的函》</w:t>
      </w:r>
    </w:p>
    <w:p w:rsidR="00BF7233" w:rsidRDefault="00BF7233" w:rsidP="00BF7233">
      <w:pPr>
        <w:ind w:firstLine="480"/>
      </w:pPr>
      <w:r>
        <w:t xml:space="preserve">12 </w:t>
      </w:r>
      <w:r>
        <w:rPr>
          <w:rFonts w:hint="eastAsia"/>
        </w:rPr>
        <w:t>《水利部关于开展河湖管理范围和水利工程管理与保护范围划定工作的通知》（水建管〔</w:t>
      </w:r>
      <w:r>
        <w:rPr>
          <w:rFonts w:hint="eastAsia"/>
        </w:rPr>
        <w:t>201</w:t>
      </w:r>
      <w:r>
        <w:t>4</w:t>
      </w:r>
      <w:r>
        <w:rPr>
          <w:rFonts w:hint="eastAsia"/>
        </w:rPr>
        <w:t>〕</w:t>
      </w:r>
      <w:r>
        <w:t>285</w:t>
      </w:r>
      <w:r>
        <w:rPr>
          <w:rFonts w:hint="eastAsia"/>
        </w:rPr>
        <w:t>号）</w:t>
      </w:r>
    </w:p>
    <w:p w:rsidR="00BF7233" w:rsidRPr="00196B19" w:rsidRDefault="00BF7233" w:rsidP="00BF7233">
      <w:pPr>
        <w:pStyle w:val="2"/>
        <w:spacing w:before="156" w:after="156"/>
        <w:ind w:firstLine="562"/>
      </w:pPr>
      <w:bookmarkStart w:id="26" w:name="_Toc54183827"/>
      <w:r>
        <w:rPr>
          <w:rFonts w:hint="eastAsia"/>
        </w:rPr>
        <w:t xml:space="preserve">4.2 </w:t>
      </w:r>
      <w:r>
        <w:rPr>
          <w:rFonts w:hint="eastAsia"/>
        </w:rPr>
        <w:t>辽宁省相关文件</w:t>
      </w:r>
      <w:bookmarkEnd w:id="26"/>
    </w:p>
    <w:p w:rsidR="00BF7233" w:rsidRDefault="00BF7233" w:rsidP="00BF7233">
      <w:pPr>
        <w:ind w:firstLine="480"/>
      </w:pPr>
      <w:r>
        <w:t>1</w:t>
      </w:r>
      <w:r w:rsidRPr="00B050ED">
        <w:rPr>
          <w:rFonts w:hint="eastAsia"/>
        </w:rPr>
        <w:t xml:space="preserve"> </w:t>
      </w:r>
      <w:r w:rsidRPr="00B050ED">
        <w:rPr>
          <w:rFonts w:hint="eastAsia"/>
        </w:rPr>
        <w:t>《</w:t>
      </w:r>
      <w:r>
        <w:rPr>
          <w:rFonts w:hint="eastAsia"/>
        </w:rPr>
        <w:t>辽宁省人民政府办公厅关于印发辽宁省实施河长制工作方案的通知</w:t>
      </w:r>
      <w:r w:rsidRPr="00B050ED">
        <w:rPr>
          <w:rFonts w:hint="eastAsia"/>
        </w:rPr>
        <w:t>》</w:t>
      </w:r>
      <w:r>
        <w:rPr>
          <w:rFonts w:hint="eastAsia"/>
        </w:rPr>
        <w:t>（辽政办发〔</w:t>
      </w:r>
      <w:r>
        <w:rPr>
          <w:rFonts w:hint="eastAsia"/>
        </w:rPr>
        <w:t>201</w:t>
      </w:r>
      <w:r>
        <w:t>7</w:t>
      </w:r>
      <w:r>
        <w:rPr>
          <w:rFonts w:hint="eastAsia"/>
        </w:rPr>
        <w:t>〕</w:t>
      </w:r>
      <w:r>
        <w:t>30</w:t>
      </w:r>
      <w:r>
        <w:rPr>
          <w:rFonts w:hint="eastAsia"/>
        </w:rPr>
        <w:t>号）</w:t>
      </w:r>
    </w:p>
    <w:p w:rsidR="00BF7233" w:rsidRDefault="00BF7233" w:rsidP="00BF7233">
      <w:pPr>
        <w:ind w:firstLine="480"/>
      </w:pPr>
      <w:r>
        <w:rPr>
          <w:rFonts w:hint="eastAsia"/>
        </w:rPr>
        <w:t xml:space="preserve">2 </w:t>
      </w:r>
      <w:r>
        <w:rPr>
          <w:rFonts w:hint="eastAsia"/>
        </w:rPr>
        <w:t>《中共辽宁省委办公厅</w:t>
      </w:r>
      <w:r>
        <w:rPr>
          <w:rFonts w:hint="eastAsia"/>
        </w:rPr>
        <w:t xml:space="preserve"> </w:t>
      </w:r>
      <w:r>
        <w:rPr>
          <w:rFonts w:hint="eastAsia"/>
        </w:rPr>
        <w:t>辽宁省人民政府办公厅关于设立四级总河长、河长和设置三级河长制办公室有关事项的通知》（辽委办发〔</w:t>
      </w:r>
      <w:r>
        <w:rPr>
          <w:rFonts w:hint="eastAsia"/>
        </w:rPr>
        <w:t>201</w:t>
      </w:r>
      <w:r>
        <w:t>7</w:t>
      </w:r>
      <w:r>
        <w:rPr>
          <w:rFonts w:hint="eastAsia"/>
        </w:rPr>
        <w:t>〕</w:t>
      </w:r>
      <w:r>
        <w:t>40</w:t>
      </w:r>
      <w:r>
        <w:rPr>
          <w:rFonts w:hint="eastAsia"/>
        </w:rPr>
        <w:t>号）</w:t>
      </w:r>
    </w:p>
    <w:p w:rsidR="00BF7233" w:rsidRDefault="00BF7233" w:rsidP="00BF7233">
      <w:pPr>
        <w:ind w:firstLine="480"/>
      </w:pPr>
      <w:r>
        <w:t xml:space="preserve">3 </w:t>
      </w:r>
      <w:r>
        <w:rPr>
          <w:rFonts w:hint="eastAsia"/>
        </w:rPr>
        <w:t>《辽宁省人民政府办公厅转发省水利厅、土地局关于对已建成水利工程管理、保护范围意见的通知》（辽政办发〔</w:t>
      </w:r>
      <w:r>
        <w:t>1994</w:t>
      </w:r>
      <w:r>
        <w:rPr>
          <w:rFonts w:hint="eastAsia"/>
        </w:rPr>
        <w:t>〕</w:t>
      </w:r>
      <w:r>
        <w:t>33</w:t>
      </w:r>
      <w:r>
        <w:rPr>
          <w:rFonts w:hint="eastAsia"/>
        </w:rPr>
        <w:t>号）</w:t>
      </w:r>
    </w:p>
    <w:p w:rsidR="00BF7233" w:rsidRDefault="00BF7233" w:rsidP="00BF7233">
      <w:pPr>
        <w:ind w:firstLine="480"/>
      </w:pPr>
      <w:r>
        <w:rPr>
          <w:rFonts w:hint="eastAsia"/>
        </w:rPr>
        <w:lastRenderedPageBreak/>
        <w:t xml:space="preserve">4 </w:t>
      </w:r>
      <w:r>
        <w:rPr>
          <w:rFonts w:hint="eastAsia"/>
        </w:rPr>
        <w:t>《辽宁省人民政府办公厅关于开展辽河干流河滩地确权和违章建筑清理工作的通知》（辽政办明电〔</w:t>
      </w:r>
      <w:r>
        <w:t>2010</w:t>
      </w:r>
      <w:r>
        <w:rPr>
          <w:rFonts w:hint="eastAsia"/>
        </w:rPr>
        <w:t>〕</w:t>
      </w:r>
      <w:r>
        <w:t>140</w:t>
      </w:r>
      <w:r>
        <w:rPr>
          <w:rFonts w:hint="eastAsia"/>
        </w:rPr>
        <w:t>号）</w:t>
      </w:r>
    </w:p>
    <w:p w:rsidR="00BF7233" w:rsidRDefault="00BF7233" w:rsidP="00BF7233">
      <w:pPr>
        <w:ind w:firstLine="480"/>
      </w:pPr>
      <w:r>
        <w:rPr>
          <w:rFonts w:hint="eastAsia"/>
        </w:rPr>
        <w:t>5</w:t>
      </w:r>
      <w:r>
        <w:t xml:space="preserve"> </w:t>
      </w:r>
      <w:r w:rsidRPr="00D3757B">
        <w:rPr>
          <w:rFonts w:ascii="宋体" w:hAnsi="宋体" w:hint="eastAsia"/>
        </w:rPr>
        <w:t>《辽宁省河湖管理与保护范围划定通则》</w:t>
      </w:r>
      <w:r>
        <w:rPr>
          <w:rFonts w:hint="eastAsia"/>
        </w:rPr>
        <w:t>（辽河长办〔</w:t>
      </w:r>
      <w:r>
        <w:t>2017</w:t>
      </w:r>
      <w:r>
        <w:rPr>
          <w:rFonts w:hint="eastAsia"/>
        </w:rPr>
        <w:t>〕</w:t>
      </w:r>
      <w:r>
        <w:t>2</w:t>
      </w:r>
      <w:r>
        <w:rPr>
          <w:rFonts w:hint="eastAsia"/>
        </w:rPr>
        <w:t>号）</w:t>
      </w:r>
    </w:p>
    <w:p w:rsidR="00BF7233" w:rsidRPr="00196B19" w:rsidRDefault="00BF7233" w:rsidP="00BF7233">
      <w:pPr>
        <w:pStyle w:val="2"/>
        <w:spacing w:before="156" w:after="156"/>
        <w:ind w:firstLine="562"/>
      </w:pPr>
      <w:bookmarkStart w:id="27" w:name="_Toc54183828"/>
      <w:r>
        <w:rPr>
          <w:rFonts w:hint="eastAsia"/>
        </w:rPr>
        <w:t>4</w:t>
      </w:r>
      <w:r>
        <w:t>.3</w:t>
      </w:r>
      <w:r>
        <w:rPr>
          <w:rFonts w:hint="eastAsia"/>
        </w:rPr>
        <w:t xml:space="preserve"> </w:t>
      </w:r>
      <w:r>
        <w:rPr>
          <w:rFonts w:hint="eastAsia"/>
        </w:rPr>
        <w:t>有关技术规范、技术标准</w:t>
      </w:r>
      <w:bookmarkEnd w:id="27"/>
    </w:p>
    <w:p w:rsidR="00BF7233" w:rsidRDefault="00BF7233" w:rsidP="00BF7233">
      <w:pPr>
        <w:ind w:firstLine="480"/>
      </w:pPr>
      <w:r>
        <w:t xml:space="preserve">1 </w:t>
      </w:r>
      <w:r>
        <w:rPr>
          <w:rFonts w:hint="eastAsia"/>
        </w:rPr>
        <w:t>《防洪标准》（</w:t>
      </w:r>
      <w:r>
        <w:rPr>
          <w:rFonts w:hint="eastAsia"/>
        </w:rPr>
        <w:t>GB 50201-2014</w:t>
      </w:r>
      <w:r>
        <w:rPr>
          <w:rFonts w:hint="eastAsia"/>
        </w:rPr>
        <w:t>）</w:t>
      </w:r>
    </w:p>
    <w:p w:rsidR="00BF7233" w:rsidRDefault="00BF7233" w:rsidP="00BF7233">
      <w:pPr>
        <w:ind w:firstLine="480"/>
      </w:pPr>
      <w:r>
        <w:rPr>
          <w:rFonts w:hint="eastAsia"/>
        </w:rPr>
        <w:t xml:space="preserve">2 </w:t>
      </w:r>
      <w:r w:rsidRPr="00B050ED">
        <w:rPr>
          <w:rFonts w:hint="eastAsia"/>
        </w:rPr>
        <w:t>《堤防工程设计规范》</w:t>
      </w:r>
      <w:r>
        <w:rPr>
          <w:rFonts w:hint="eastAsia"/>
        </w:rPr>
        <w:t>（</w:t>
      </w:r>
      <w:r>
        <w:rPr>
          <w:rFonts w:hint="eastAsia"/>
        </w:rPr>
        <w:t>GB 50286-2013</w:t>
      </w:r>
      <w:r>
        <w:rPr>
          <w:rFonts w:hint="eastAsia"/>
        </w:rPr>
        <w:t>）</w:t>
      </w:r>
    </w:p>
    <w:p w:rsidR="00BF7233" w:rsidRDefault="00BF7233" w:rsidP="00BF7233">
      <w:pPr>
        <w:ind w:firstLine="480"/>
      </w:pPr>
      <w:r>
        <w:t>3</w:t>
      </w:r>
      <w:r>
        <w:rPr>
          <w:rFonts w:hint="eastAsia"/>
        </w:rPr>
        <w:t xml:space="preserve"> </w:t>
      </w:r>
      <w:r>
        <w:rPr>
          <w:rFonts w:hint="eastAsia"/>
        </w:rPr>
        <w:t>《水闸工程管理设计规范》（</w:t>
      </w:r>
      <w:r>
        <w:rPr>
          <w:rFonts w:hint="eastAsia"/>
        </w:rPr>
        <w:t>SL 1</w:t>
      </w:r>
      <w:r>
        <w:t>70</w:t>
      </w:r>
      <w:r>
        <w:rPr>
          <w:rFonts w:hint="eastAsia"/>
        </w:rPr>
        <w:t>-</w:t>
      </w:r>
      <w:r>
        <w:t>96</w:t>
      </w:r>
      <w:r>
        <w:rPr>
          <w:rFonts w:hint="eastAsia"/>
        </w:rPr>
        <w:t>）</w:t>
      </w:r>
    </w:p>
    <w:p w:rsidR="00BF7233" w:rsidRDefault="00BF7233" w:rsidP="00BF7233">
      <w:pPr>
        <w:ind w:firstLine="480"/>
      </w:pPr>
      <w:r>
        <w:t xml:space="preserve">4 </w:t>
      </w:r>
      <w:r>
        <w:rPr>
          <w:rFonts w:hint="eastAsia"/>
        </w:rPr>
        <w:t>《辽宁省中小河流（无资料地区）设计暴雨洪水计算方法》</w:t>
      </w:r>
    </w:p>
    <w:p w:rsidR="00BF7233" w:rsidRDefault="00BF7233" w:rsidP="00BF7233">
      <w:pPr>
        <w:pStyle w:val="2"/>
        <w:spacing w:before="156" w:after="156"/>
        <w:ind w:firstLine="562"/>
      </w:pPr>
      <w:bookmarkStart w:id="28" w:name="_Toc54183829"/>
      <w:r>
        <w:rPr>
          <w:rFonts w:hint="eastAsia"/>
        </w:rPr>
        <w:t>4</w:t>
      </w:r>
      <w:r>
        <w:t xml:space="preserve">.4 </w:t>
      </w:r>
      <w:r>
        <w:rPr>
          <w:rFonts w:hint="eastAsia"/>
        </w:rPr>
        <w:t>工程设计文件</w:t>
      </w:r>
      <w:bookmarkEnd w:id="28"/>
    </w:p>
    <w:p w:rsidR="00BF7233" w:rsidRPr="00B02939" w:rsidRDefault="00FD20F6" w:rsidP="00BF7233">
      <w:pPr>
        <w:snapToGrid/>
        <w:spacing w:line="500" w:lineRule="exact"/>
        <w:ind w:firstLineChars="0" w:firstLine="480"/>
        <w:rPr>
          <w:rFonts w:ascii="Times New Roman" w:hAnsi="Times New Roman" w:cs="Times New Roman"/>
          <w:szCs w:val="24"/>
        </w:rPr>
      </w:pPr>
      <w:r>
        <w:rPr>
          <w:rFonts w:ascii="Times New Roman" w:hAnsi="Times New Roman" w:cs="Times New Roman" w:hint="eastAsia"/>
          <w:szCs w:val="24"/>
        </w:rPr>
        <w:t>1</w:t>
      </w:r>
      <w:r w:rsidR="00BF7233" w:rsidRPr="00B02939">
        <w:rPr>
          <w:rFonts w:ascii="Times New Roman" w:hAnsi="Times New Roman" w:cs="Times New Roman"/>
          <w:szCs w:val="24"/>
        </w:rPr>
        <w:t>《</w:t>
      </w:r>
      <w:r w:rsidR="00BF7233">
        <w:rPr>
          <w:rFonts w:ascii="Times New Roman" w:hAnsi="Times New Roman" w:cs="Times New Roman"/>
          <w:szCs w:val="24"/>
        </w:rPr>
        <w:t>沈阳市浑南新区分区规划设计说明书》（沈阳市浑南新区管理委员会）</w:t>
      </w:r>
    </w:p>
    <w:p w:rsidR="00BF7233" w:rsidRPr="00B050ED" w:rsidRDefault="00BF7233" w:rsidP="00BF7233">
      <w:pPr>
        <w:pStyle w:val="2"/>
        <w:spacing w:before="156" w:after="156"/>
        <w:ind w:firstLine="562"/>
      </w:pPr>
      <w:bookmarkStart w:id="29" w:name="_Toc54183830"/>
      <w:r>
        <w:rPr>
          <w:rFonts w:hint="eastAsia"/>
        </w:rPr>
        <w:t>4</w:t>
      </w:r>
      <w:r>
        <w:t xml:space="preserve">.5 </w:t>
      </w:r>
      <w:r>
        <w:rPr>
          <w:rFonts w:hint="eastAsia"/>
        </w:rPr>
        <w:t>其他</w:t>
      </w:r>
      <w:bookmarkEnd w:id="29"/>
    </w:p>
    <w:p w:rsidR="00BF7233" w:rsidRDefault="00BF7233" w:rsidP="00BF7233">
      <w:pPr>
        <w:ind w:firstLine="480"/>
      </w:pPr>
      <w:r>
        <w:rPr>
          <w:rFonts w:hint="eastAsia"/>
        </w:rPr>
        <w:t xml:space="preserve">1 </w:t>
      </w:r>
      <w:r>
        <w:rPr>
          <w:rFonts w:hint="eastAsia"/>
        </w:rPr>
        <w:t>辽宁省第一次水利普查遥感影像图</w:t>
      </w:r>
    </w:p>
    <w:p w:rsidR="00BF7233" w:rsidRDefault="00BF7233" w:rsidP="00BF7233">
      <w:pPr>
        <w:ind w:firstLine="480"/>
      </w:pPr>
      <w:r>
        <w:rPr>
          <w:rFonts w:hint="eastAsia"/>
        </w:rPr>
        <w:t xml:space="preserve">2 </w:t>
      </w:r>
      <w:r>
        <w:rPr>
          <w:rFonts w:hint="eastAsia"/>
        </w:rPr>
        <w:t>辽宁省山洪灾害调查遥感影像图</w:t>
      </w:r>
    </w:p>
    <w:p w:rsidR="00BF7233" w:rsidRDefault="00BF7233" w:rsidP="00BF7233">
      <w:pPr>
        <w:ind w:firstLine="480"/>
      </w:pPr>
      <w:r>
        <w:rPr>
          <w:rFonts w:hint="eastAsia"/>
        </w:rPr>
        <w:t xml:space="preserve">3 </w:t>
      </w:r>
      <w:r>
        <w:rPr>
          <w:rFonts w:hint="eastAsia"/>
        </w:rPr>
        <w:t>部门区域无人机航拍正射影像图</w:t>
      </w:r>
    </w:p>
    <w:p w:rsidR="00BF7233" w:rsidRDefault="00BF7233" w:rsidP="00BF7233">
      <w:pPr>
        <w:ind w:firstLine="480"/>
      </w:pPr>
      <w:r>
        <w:rPr>
          <w:rFonts w:hint="eastAsia"/>
        </w:rPr>
        <w:t>4 1</w:t>
      </w:r>
      <w:r>
        <w:t>:10000</w:t>
      </w:r>
      <w:r>
        <w:rPr>
          <w:rFonts w:hint="eastAsia"/>
        </w:rPr>
        <w:t>地形图</w:t>
      </w:r>
    </w:p>
    <w:p w:rsidR="00BF7233" w:rsidRDefault="00BF7233" w:rsidP="00BF7233">
      <w:pPr>
        <w:ind w:firstLine="480"/>
        <w:sectPr w:rsidR="00BF7233" w:rsidSect="00FD20F6">
          <w:pgSz w:w="11906" w:h="16838"/>
          <w:pgMar w:top="1440" w:right="1800" w:bottom="1440" w:left="1800" w:header="1304" w:footer="1021" w:gutter="0"/>
          <w:cols w:space="425"/>
          <w:docGrid w:type="linesAndChars" w:linePitch="312"/>
        </w:sectPr>
      </w:pPr>
      <w:r>
        <w:rPr>
          <w:rFonts w:hint="eastAsia"/>
        </w:rPr>
        <w:t>5</w:t>
      </w:r>
      <w:r>
        <w:t xml:space="preserve"> </w:t>
      </w:r>
      <w:r>
        <w:rPr>
          <w:rFonts w:hint="eastAsia"/>
        </w:rPr>
        <w:t>辽宁省水文站相关水文资料</w:t>
      </w:r>
    </w:p>
    <w:p w:rsidR="00BF7233" w:rsidRDefault="00BF7233" w:rsidP="00BF7233">
      <w:pPr>
        <w:pStyle w:val="1"/>
        <w:spacing w:before="312" w:after="312"/>
        <w:ind w:firstLine="643"/>
      </w:pPr>
      <w:bookmarkStart w:id="30" w:name="_Toc54183831"/>
      <w:r>
        <w:rPr>
          <w:rFonts w:hint="eastAsia"/>
        </w:rPr>
        <w:lastRenderedPageBreak/>
        <w:t>5</w:t>
      </w:r>
      <w:r>
        <w:t xml:space="preserve"> </w:t>
      </w:r>
      <w:r>
        <w:rPr>
          <w:rFonts w:hint="eastAsia"/>
        </w:rPr>
        <w:t>主要任务</w:t>
      </w:r>
      <w:bookmarkEnd w:id="30"/>
    </w:p>
    <w:p w:rsidR="00BF7233" w:rsidRDefault="00BF7233" w:rsidP="00BF7233">
      <w:pPr>
        <w:pStyle w:val="2"/>
        <w:spacing w:before="156" w:after="156"/>
        <w:ind w:firstLineChars="71"/>
      </w:pPr>
      <w:bookmarkStart w:id="31" w:name="_Toc54183832"/>
      <w:r>
        <w:rPr>
          <w:rFonts w:hint="eastAsia"/>
        </w:rPr>
        <w:t>5.1</w:t>
      </w:r>
      <w:r>
        <w:t xml:space="preserve"> </w:t>
      </w:r>
      <w:r>
        <w:rPr>
          <w:rFonts w:hint="eastAsia"/>
        </w:rPr>
        <w:t>划界流程</w:t>
      </w:r>
      <w:bookmarkEnd w:id="31"/>
    </w:p>
    <w:p w:rsidR="00BF7233" w:rsidRPr="0065614F" w:rsidRDefault="00BF7233" w:rsidP="00BF7233">
      <w:pPr>
        <w:pStyle w:val="3"/>
        <w:spacing w:before="156" w:after="156"/>
        <w:ind w:firstLine="480"/>
      </w:pPr>
      <w:bookmarkStart w:id="32" w:name="_Toc23145812"/>
      <w:bookmarkStart w:id="33" w:name="_Toc54183833"/>
      <w:r w:rsidRPr="0065614F">
        <w:rPr>
          <w:rStyle w:val="30"/>
          <w:rFonts w:eastAsia="宋体" w:hint="eastAsia"/>
          <w:szCs w:val="28"/>
        </w:rPr>
        <w:t>5.1.1</w:t>
      </w:r>
      <w:r w:rsidRPr="0065614F">
        <w:rPr>
          <w:rStyle w:val="30"/>
          <w:rFonts w:eastAsia="宋体"/>
          <w:szCs w:val="28"/>
        </w:rPr>
        <w:t xml:space="preserve"> </w:t>
      </w:r>
      <w:r w:rsidRPr="0065614F">
        <w:rPr>
          <w:rStyle w:val="30"/>
          <w:rFonts w:eastAsia="宋体"/>
          <w:szCs w:val="28"/>
        </w:rPr>
        <w:t>编制</w:t>
      </w:r>
      <w:r w:rsidRPr="0065614F">
        <w:rPr>
          <w:rStyle w:val="30"/>
          <w:rFonts w:eastAsia="宋体" w:hint="eastAsia"/>
          <w:szCs w:val="28"/>
        </w:rPr>
        <w:t>实施方案</w:t>
      </w:r>
      <w:bookmarkEnd w:id="32"/>
      <w:bookmarkEnd w:id="33"/>
    </w:p>
    <w:p w:rsidR="00BF7233" w:rsidRPr="007D6720" w:rsidRDefault="00BF7233" w:rsidP="00BF7233">
      <w:pPr>
        <w:ind w:firstLine="480"/>
      </w:pPr>
      <w:r>
        <w:rPr>
          <w:rFonts w:ascii="仿宋_GB2312" w:eastAsia="仿宋_GB2312" w:hint="eastAsia"/>
        </w:rPr>
        <w:t xml:space="preserve"> </w:t>
      </w:r>
      <w:r w:rsidRPr="007D6720">
        <w:rPr>
          <w:rFonts w:hint="eastAsia"/>
        </w:rPr>
        <w:t>委托单位编制河道管理</w:t>
      </w:r>
      <w:r>
        <w:rPr>
          <w:rFonts w:hint="eastAsia"/>
        </w:rPr>
        <w:t>与保护</w:t>
      </w:r>
      <w:r w:rsidRPr="007D6720">
        <w:rPr>
          <w:rFonts w:hint="eastAsia"/>
        </w:rPr>
        <w:t>范围划界实施方案。按照河湖划界依</w:t>
      </w:r>
      <w:r>
        <w:rPr>
          <w:rFonts w:hint="eastAsia"/>
        </w:rPr>
        <w:t>据和划界原则，逐一对象确定管理范围和保护范围，汇总确定划界长度</w:t>
      </w:r>
      <w:r w:rsidRPr="007D6720">
        <w:rPr>
          <w:rFonts w:hint="eastAsia"/>
        </w:rPr>
        <w:t>；按照相关标准测算划界费用</w:t>
      </w:r>
      <w:r>
        <w:rPr>
          <w:rFonts w:hint="eastAsia"/>
        </w:rPr>
        <w:t>，明确工作实施计划、组织保障措施，形成区域内河流</w:t>
      </w:r>
      <w:r w:rsidRPr="007D6720">
        <w:rPr>
          <w:rFonts w:hint="eastAsia"/>
        </w:rPr>
        <w:t>划界工作实施方案。</w:t>
      </w:r>
    </w:p>
    <w:p w:rsidR="00BF7233" w:rsidRPr="0065614F" w:rsidRDefault="00BF7233" w:rsidP="00BF7233">
      <w:pPr>
        <w:pStyle w:val="3"/>
        <w:spacing w:before="156" w:after="156"/>
        <w:ind w:firstLine="480"/>
        <w:rPr>
          <w:rStyle w:val="30"/>
          <w:rFonts w:eastAsia="宋体"/>
          <w:b/>
          <w:bCs/>
          <w:szCs w:val="28"/>
        </w:rPr>
      </w:pPr>
      <w:bookmarkStart w:id="34" w:name="_Toc23145813"/>
      <w:bookmarkStart w:id="35" w:name="_Toc54183834"/>
      <w:r>
        <w:rPr>
          <w:rStyle w:val="30"/>
          <w:rFonts w:eastAsia="宋体" w:hint="eastAsia"/>
          <w:szCs w:val="28"/>
        </w:rPr>
        <w:t>5.1</w:t>
      </w:r>
      <w:r w:rsidRPr="0065614F">
        <w:rPr>
          <w:rStyle w:val="30"/>
          <w:rFonts w:eastAsia="宋体"/>
          <w:szCs w:val="28"/>
        </w:rPr>
        <w:t>.</w:t>
      </w:r>
      <w:r w:rsidRPr="0065614F">
        <w:rPr>
          <w:rStyle w:val="30"/>
          <w:rFonts w:eastAsia="宋体" w:hint="eastAsia"/>
          <w:szCs w:val="28"/>
        </w:rPr>
        <w:t>2</w:t>
      </w:r>
      <w:r w:rsidRPr="0065614F">
        <w:rPr>
          <w:rStyle w:val="30"/>
          <w:rFonts w:eastAsia="宋体"/>
          <w:szCs w:val="28"/>
        </w:rPr>
        <w:t xml:space="preserve"> </w:t>
      </w:r>
      <w:r w:rsidRPr="0065614F">
        <w:rPr>
          <w:rStyle w:val="30"/>
          <w:rFonts w:eastAsia="宋体" w:hint="eastAsia"/>
          <w:szCs w:val="28"/>
        </w:rPr>
        <w:t>实施方案合</w:t>
      </w:r>
      <w:proofErr w:type="gramStart"/>
      <w:r w:rsidRPr="0065614F">
        <w:rPr>
          <w:rStyle w:val="30"/>
          <w:rFonts w:eastAsia="宋体" w:hint="eastAsia"/>
          <w:szCs w:val="28"/>
        </w:rPr>
        <w:t>规</w:t>
      </w:r>
      <w:proofErr w:type="gramEnd"/>
      <w:r w:rsidRPr="0065614F">
        <w:rPr>
          <w:rStyle w:val="30"/>
          <w:rFonts w:eastAsia="宋体" w:hint="eastAsia"/>
          <w:szCs w:val="28"/>
        </w:rPr>
        <w:t>性审核</w:t>
      </w:r>
      <w:bookmarkEnd w:id="34"/>
      <w:bookmarkEnd w:id="35"/>
    </w:p>
    <w:p w:rsidR="00BF7233" w:rsidRPr="007D6720" w:rsidRDefault="00BF7233" w:rsidP="00BF7233">
      <w:pPr>
        <w:ind w:firstLine="480"/>
      </w:pPr>
      <w:r w:rsidRPr="009F5F7C">
        <w:rPr>
          <w:rFonts w:hint="eastAsia"/>
        </w:rPr>
        <w:t>实施方案</w:t>
      </w:r>
      <w:r>
        <w:rPr>
          <w:rFonts w:hint="eastAsia"/>
        </w:rPr>
        <w:t>由相应水行政主管部门组织合</w:t>
      </w:r>
      <w:proofErr w:type="gramStart"/>
      <w:r>
        <w:rPr>
          <w:rFonts w:hint="eastAsia"/>
        </w:rPr>
        <w:t>规</w:t>
      </w:r>
      <w:proofErr w:type="gramEnd"/>
      <w:r>
        <w:rPr>
          <w:rFonts w:hint="eastAsia"/>
        </w:rPr>
        <w:t>性审核，并报同级人民政府印发。</w:t>
      </w:r>
    </w:p>
    <w:p w:rsidR="00BF7233" w:rsidRPr="00B66732" w:rsidRDefault="00BF7233" w:rsidP="00BF7233">
      <w:pPr>
        <w:pStyle w:val="3"/>
        <w:spacing w:before="156" w:after="156"/>
        <w:ind w:firstLine="480"/>
        <w:rPr>
          <w:rStyle w:val="30"/>
          <w:rFonts w:eastAsia="宋体"/>
          <w:szCs w:val="28"/>
        </w:rPr>
      </w:pPr>
      <w:bookmarkStart w:id="36" w:name="_Toc23145814"/>
      <w:bookmarkStart w:id="37" w:name="_Toc54183835"/>
      <w:r w:rsidRPr="00B66732">
        <w:rPr>
          <w:rStyle w:val="30"/>
          <w:rFonts w:eastAsia="宋体" w:hint="eastAsia"/>
          <w:szCs w:val="28"/>
        </w:rPr>
        <w:t>5.</w:t>
      </w:r>
      <w:r w:rsidRPr="00B66732">
        <w:rPr>
          <w:rStyle w:val="30"/>
          <w:rFonts w:eastAsia="宋体"/>
          <w:szCs w:val="28"/>
        </w:rPr>
        <w:t>1</w:t>
      </w:r>
      <w:r w:rsidRPr="00B66732">
        <w:rPr>
          <w:rStyle w:val="30"/>
          <w:rFonts w:eastAsia="宋体" w:hint="eastAsia"/>
          <w:szCs w:val="28"/>
        </w:rPr>
        <w:t xml:space="preserve">.3 </w:t>
      </w:r>
      <w:r w:rsidRPr="00B66732">
        <w:rPr>
          <w:rStyle w:val="30"/>
          <w:rFonts w:eastAsia="宋体" w:hint="eastAsia"/>
          <w:szCs w:val="28"/>
        </w:rPr>
        <w:t>河流划界实施</w:t>
      </w:r>
      <w:bookmarkEnd w:id="36"/>
      <w:bookmarkEnd w:id="37"/>
    </w:p>
    <w:p w:rsidR="00BF7233" w:rsidRDefault="00BF7233" w:rsidP="00BF7233">
      <w:pPr>
        <w:ind w:firstLine="480"/>
      </w:pPr>
      <w:r>
        <w:rPr>
          <w:rFonts w:hint="eastAsia"/>
        </w:rPr>
        <w:t>建立由水利部门牵头，相关部门配合的河流划界实施机制。</w:t>
      </w:r>
    </w:p>
    <w:p w:rsidR="00BF7233" w:rsidRDefault="00BF7233" w:rsidP="00BF7233">
      <w:pPr>
        <w:ind w:firstLine="480"/>
      </w:pPr>
      <w:r>
        <w:rPr>
          <w:rFonts w:hint="eastAsia"/>
        </w:rPr>
        <w:t>遵照相关法规，通过招投标的方式确定划界测量实施单位，按照河流划界工作实施方案批复开展实地测量，明确河道管理范围和保护范围，埋设界桩。</w:t>
      </w:r>
    </w:p>
    <w:p w:rsidR="00BF7233" w:rsidRPr="009F5F7C" w:rsidRDefault="00BF7233" w:rsidP="00BF7233">
      <w:pPr>
        <w:ind w:firstLine="480"/>
      </w:pPr>
      <w:r>
        <w:rPr>
          <w:rFonts w:hint="eastAsia"/>
        </w:rPr>
        <w:t>在实地测量的基础上，规范标绘工程对象的管理范围、保护范围、界桩位置等信息，绘制河流管理范围及界桩布置图。遵照确定的界桩和标示牌埋设标准，在预定位置埋设相关标识，并逐一拍照，制作界桩档案资料。在纸质成果的基础上，形成数字化成果。</w:t>
      </w:r>
    </w:p>
    <w:p w:rsidR="00BF7233" w:rsidRPr="0065614F" w:rsidRDefault="00BF7233" w:rsidP="00BF7233">
      <w:pPr>
        <w:pStyle w:val="3"/>
        <w:spacing w:before="156" w:after="156"/>
        <w:ind w:firstLine="480"/>
        <w:rPr>
          <w:rStyle w:val="30"/>
          <w:rFonts w:eastAsia="宋体"/>
          <w:b/>
          <w:bCs/>
          <w:szCs w:val="28"/>
        </w:rPr>
      </w:pPr>
      <w:bookmarkStart w:id="38" w:name="_Toc23145815"/>
      <w:bookmarkStart w:id="39" w:name="_Toc54183836"/>
      <w:r>
        <w:rPr>
          <w:rStyle w:val="30"/>
          <w:rFonts w:eastAsia="宋体" w:hint="eastAsia"/>
          <w:szCs w:val="28"/>
        </w:rPr>
        <w:t>5.1</w:t>
      </w:r>
      <w:r w:rsidRPr="0065614F">
        <w:rPr>
          <w:rStyle w:val="30"/>
          <w:rFonts w:eastAsia="宋体"/>
          <w:szCs w:val="28"/>
        </w:rPr>
        <w:t>.</w:t>
      </w:r>
      <w:r w:rsidRPr="0065614F">
        <w:rPr>
          <w:rStyle w:val="30"/>
          <w:rFonts w:eastAsia="宋体" w:hint="eastAsia"/>
          <w:szCs w:val="28"/>
        </w:rPr>
        <w:t>4</w:t>
      </w:r>
      <w:r w:rsidRPr="0065614F">
        <w:rPr>
          <w:rStyle w:val="30"/>
          <w:rFonts w:eastAsia="宋体"/>
          <w:szCs w:val="28"/>
        </w:rPr>
        <w:t xml:space="preserve"> </w:t>
      </w:r>
      <w:r w:rsidRPr="0065614F">
        <w:rPr>
          <w:rStyle w:val="30"/>
          <w:rFonts w:eastAsia="宋体" w:hint="eastAsia"/>
          <w:szCs w:val="28"/>
        </w:rPr>
        <w:t>验收和公告</w:t>
      </w:r>
      <w:bookmarkEnd w:id="38"/>
      <w:bookmarkEnd w:id="39"/>
    </w:p>
    <w:p w:rsidR="00BF7233" w:rsidRDefault="00BF7233" w:rsidP="00BF7233">
      <w:pPr>
        <w:ind w:firstLine="480"/>
      </w:pPr>
      <w:r>
        <w:rPr>
          <w:rFonts w:hint="eastAsia"/>
        </w:rPr>
        <w:t>成立由水利部门主导，相关部门共同参与的验收组，由验收工作组对划界工作进行审查，</w:t>
      </w:r>
      <w:r w:rsidRPr="001B1CED">
        <w:rPr>
          <w:rFonts w:hint="eastAsia"/>
        </w:rPr>
        <w:t>重点审查划界工作成果是否规范，内容是否详实；附图、附表是否齐全，格式是否规范，表达是否清楚；抽查界桩、告示牌现场设置是否合理，制作是否规范；听取划界单位的情况报告和建议意见；做出验收决定，签署验收鉴定书</w:t>
      </w:r>
      <w:r>
        <w:rPr>
          <w:rFonts w:hint="eastAsia"/>
        </w:rPr>
        <w:t>。</w:t>
      </w:r>
    </w:p>
    <w:p w:rsidR="00BF7233" w:rsidRPr="009E5EEE" w:rsidRDefault="00BF7233" w:rsidP="00BF7233">
      <w:pPr>
        <w:ind w:firstLine="480"/>
      </w:pPr>
      <w:r>
        <w:rPr>
          <w:rFonts w:hint="eastAsia"/>
        </w:rPr>
        <w:t>经验收后，由同级人民政府对河道管理范围进行公告。</w:t>
      </w:r>
    </w:p>
    <w:p w:rsidR="00BF7233" w:rsidRDefault="00BF7233" w:rsidP="00BF7233">
      <w:pPr>
        <w:pStyle w:val="3"/>
        <w:spacing w:before="156" w:after="156"/>
        <w:ind w:firstLine="482"/>
      </w:pPr>
      <w:bookmarkStart w:id="40" w:name="_Toc23145816"/>
      <w:bookmarkStart w:id="41" w:name="_Toc54183837"/>
      <w:r>
        <w:rPr>
          <w:rFonts w:hint="eastAsia"/>
        </w:rPr>
        <w:lastRenderedPageBreak/>
        <w:t>5.1</w:t>
      </w:r>
      <w:r w:rsidRPr="0065614F">
        <w:t>.</w:t>
      </w:r>
      <w:r w:rsidRPr="0065614F">
        <w:rPr>
          <w:rFonts w:hint="eastAsia"/>
        </w:rPr>
        <w:t xml:space="preserve">5 </w:t>
      </w:r>
      <w:r w:rsidRPr="0065614F">
        <w:rPr>
          <w:rFonts w:hint="eastAsia"/>
        </w:rPr>
        <w:t>资料整理归档并建立信息共享</w:t>
      </w:r>
      <w:bookmarkEnd w:id="40"/>
      <w:bookmarkEnd w:id="41"/>
    </w:p>
    <w:p w:rsidR="00BF7233" w:rsidRDefault="00BF7233" w:rsidP="00BF7233">
      <w:pPr>
        <w:ind w:firstLine="480"/>
      </w:pPr>
      <w:r>
        <w:rPr>
          <w:rFonts w:hint="eastAsia"/>
        </w:rPr>
        <w:t>规范做好划界成果归档工作，建立划界信息化成果水利、自然资源、城建等部门共享机制，适时开展划界成果应用开发工作，充分发挥划界成果效益。</w:t>
      </w:r>
    </w:p>
    <w:p w:rsidR="00BF7233" w:rsidRDefault="00BF7233" w:rsidP="00BF7233">
      <w:pPr>
        <w:ind w:firstLineChars="0" w:firstLine="0"/>
        <w:jc w:val="center"/>
        <w:rPr>
          <w:rFonts w:ascii="黑体" w:eastAsia="黑体" w:hAnsi="黑体"/>
          <w:sz w:val="22"/>
        </w:rPr>
      </w:pPr>
      <w:r w:rsidRPr="00A4338E">
        <w:rPr>
          <w:rFonts w:ascii="黑体" w:eastAsia="黑体" w:hAnsi="黑体"/>
          <w:noProof/>
          <w:sz w:val="22"/>
        </w:rPr>
        <w:drawing>
          <wp:inline distT="0" distB="0" distL="0" distR="0" wp14:anchorId="22042919" wp14:editId="14A9650C">
            <wp:extent cx="4446905" cy="5641340"/>
            <wp:effectExtent l="0" t="0" r="0" b="0"/>
            <wp:docPr id="2" name="图片 2" descr="C:\Users\Administrator\Documents\Tencent Files\55118217\Image\C2C\T2B%[I}S9X6`WU)COD[S{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cuments\Tencent Files\55118217\Image\C2C\T2B%[I}S9X6`WU)COD[S{I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6905" cy="5641340"/>
                    </a:xfrm>
                    <a:prstGeom prst="rect">
                      <a:avLst/>
                    </a:prstGeom>
                    <a:noFill/>
                    <a:ln>
                      <a:noFill/>
                    </a:ln>
                  </pic:spPr>
                </pic:pic>
              </a:graphicData>
            </a:graphic>
          </wp:inline>
        </w:drawing>
      </w:r>
    </w:p>
    <w:p w:rsidR="00BF7233" w:rsidRPr="005454D2" w:rsidRDefault="00BF7233" w:rsidP="00BF7233">
      <w:pPr>
        <w:ind w:firstLineChars="0" w:firstLine="0"/>
        <w:jc w:val="center"/>
        <w:rPr>
          <w:rFonts w:ascii="黑体" w:eastAsia="黑体" w:hAnsi="黑体"/>
          <w:sz w:val="22"/>
        </w:rPr>
      </w:pPr>
      <w:r w:rsidRPr="005454D2">
        <w:rPr>
          <w:rFonts w:ascii="黑体" w:eastAsia="黑体" w:hAnsi="黑体" w:hint="eastAsia"/>
          <w:sz w:val="22"/>
        </w:rPr>
        <w:t>图5</w:t>
      </w:r>
      <w:r w:rsidRPr="005454D2">
        <w:rPr>
          <w:rFonts w:ascii="黑体" w:eastAsia="黑体" w:hAnsi="黑体"/>
          <w:sz w:val="22"/>
        </w:rPr>
        <w:t xml:space="preserve">-1 </w:t>
      </w:r>
      <w:r w:rsidRPr="005454D2">
        <w:rPr>
          <w:rFonts w:ascii="黑体" w:eastAsia="黑体" w:hAnsi="黑体" w:hint="eastAsia"/>
          <w:sz w:val="22"/>
        </w:rPr>
        <w:t>河流划界流程图</w:t>
      </w:r>
    </w:p>
    <w:p w:rsidR="00BF7233" w:rsidRDefault="00BF7233" w:rsidP="00BF7233">
      <w:pPr>
        <w:pStyle w:val="2"/>
        <w:spacing w:before="156" w:after="156"/>
        <w:ind w:firstLineChars="171" w:firstLine="481"/>
      </w:pPr>
      <w:bookmarkStart w:id="42" w:name="_Toc54183838"/>
      <w:r>
        <w:rPr>
          <w:rFonts w:hint="eastAsia"/>
        </w:rPr>
        <w:t>5</w:t>
      </w:r>
      <w:r>
        <w:t xml:space="preserve">.2 </w:t>
      </w:r>
      <w:r>
        <w:rPr>
          <w:rFonts w:hint="eastAsia"/>
        </w:rPr>
        <w:t>划界标准</w:t>
      </w:r>
      <w:bookmarkEnd w:id="42"/>
    </w:p>
    <w:p w:rsidR="00A30DB0" w:rsidRDefault="00FD20F6" w:rsidP="00FD20F6">
      <w:pPr>
        <w:ind w:firstLine="480"/>
      </w:pPr>
      <w:r>
        <w:t>《辽宁省人民政府办公厅转发省水利厅、土地局关于对已建成水利工程划定管理、保护范围意见的通知》（辽政办发〔</w:t>
      </w:r>
      <w:r>
        <w:t>1994</w:t>
      </w:r>
      <w:r>
        <w:t>〕</w:t>
      </w:r>
      <w:r>
        <w:t>33</w:t>
      </w:r>
      <w:r>
        <w:t>号）明确规定：灌排渠道流量</w:t>
      </w:r>
      <w:r>
        <w:t>15</w:t>
      </w:r>
      <w:r>
        <w:t>立方米每秒以上的引水渠道，渠堤背水坡脚处外延</w:t>
      </w:r>
      <w:r>
        <w:t>5-10</w:t>
      </w:r>
      <w:r>
        <w:t>米为管理范围，</w:t>
      </w:r>
      <w:r>
        <w:lastRenderedPageBreak/>
        <w:t>再外延</w:t>
      </w:r>
      <w:r>
        <w:t>20</w:t>
      </w:r>
      <w:r>
        <w:t>至</w:t>
      </w:r>
      <w:r>
        <w:t>50</w:t>
      </w:r>
      <w:r>
        <w:t>米为保护范围边线；流量</w:t>
      </w:r>
      <w:r>
        <w:t>15</w:t>
      </w:r>
      <w:r>
        <w:t>立方米每秒以下的引水渠道，渠堤背水坡脚处外延</w:t>
      </w:r>
      <w:r>
        <w:t>1.5</w:t>
      </w:r>
      <w:r>
        <w:t>至</w:t>
      </w:r>
      <w:r>
        <w:t>6</w:t>
      </w:r>
      <w:r>
        <w:t>米为管理范围，再外延</w:t>
      </w:r>
      <w:r>
        <w:t>10</w:t>
      </w:r>
      <w:r>
        <w:t>至</w:t>
      </w:r>
      <w:r>
        <w:t>20</w:t>
      </w:r>
      <w:r>
        <w:t>米为保护范围边线。</w:t>
      </w:r>
    </w:p>
    <w:p w:rsidR="00FD20F6" w:rsidRDefault="00A30DB0" w:rsidP="00FD20F6">
      <w:pPr>
        <w:ind w:firstLine="480"/>
      </w:pPr>
      <w:r>
        <w:rPr>
          <w:rFonts w:hint="eastAsia"/>
        </w:rPr>
        <w:t>据调查，北运河设计引水流量为</w:t>
      </w:r>
      <w:r>
        <w:rPr>
          <w:rFonts w:hint="eastAsia"/>
        </w:rPr>
        <w:t>39m</w:t>
      </w:r>
      <w:r w:rsidRPr="00A30DB0">
        <w:rPr>
          <w:rFonts w:hint="eastAsia"/>
          <w:vertAlign w:val="superscript"/>
        </w:rPr>
        <w:t>3</w:t>
      </w:r>
      <w:r>
        <w:rPr>
          <w:rFonts w:hint="eastAsia"/>
        </w:rPr>
        <w:t>/s</w:t>
      </w:r>
      <w:r>
        <w:rPr>
          <w:rFonts w:hint="eastAsia"/>
        </w:rPr>
        <w:t>。本次划界根据</w:t>
      </w:r>
      <w:r w:rsidRPr="00A30DB0">
        <w:rPr>
          <w:rFonts w:hint="eastAsia"/>
        </w:rPr>
        <w:t>辽政办发〔</w:t>
      </w:r>
      <w:r w:rsidRPr="00A30DB0">
        <w:t>1994</w:t>
      </w:r>
      <w:r w:rsidRPr="00A30DB0">
        <w:t>〕</w:t>
      </w:r>
      <w:r w:rsidRPr="00A30DB0">
        <w:t>33</w:t>
      </w:r>
      <w:r w:rsidRPr="00A30DB0">
        <w:t>号</w:t>
      </w:r>
      <w:r>
        <w:rPr>
          <w:rFonts w:hint="eastAsia"/>
        </w:rPr>
        <w:t>文，管理范围定为</w:t>
      </w:r>
      <w:r w:rsidRPr="00A30DB0">
        <w:rPr>
          <w:rFonts w:hint="eastAsia"/>
        </w:rPr>
        <w:t>渠堤背水坡脚处外延</w:t>
      </w:r>
      <w:r w:rsidRPr="00A30DB0">
        <w:t>5</w:t>
      </w:r>
      <w:r>
        <w:rPr>
          <w:rFonts w:hint="eastAsia"/>
        </w:rPr>
        <w:t>米。</w:t>
      </w:r>
    </w:p>
    <w:p w:rsidR="00BF7233" w:rsidRDefault="00BF7233" w:rsidP="00BF7233">
      <w:pPr>
        <w:pStyle w:val="2"/>
        <w:spacing w:before="156" w:after="156"/>
        <w:ind w:firstLineChars="171" w:firstLine="481"/>
      </w:pPr>
      <w:bookmarkStart w:id="43" w:name="_Toc54183839"/>
      <w:r>
        <w:rPr>
          <w:rFonts w:hint="eastAsia"/>
        </w:rPr>
        <w:t>5</w:t>
      </w:r>
      <w:r>
        <w:t>.</w:t>
      </w:r>
      <w:r>
        <w:rPr>
          <w:rFonts w:hint="eastAsia"/>
        </w:rPr>
        <w:t xml:space="preserve">3 </w:t>
      </w:r>
      <w:r>
        <w:rPr>
          <w:rFonts w:hint="eastAsia"/>
        </w:rPr>
        <w:t>外业测绘</w:t>
      </w:r>
      <w:bookmarkEnd w:id="43"/>
    </w:p>
    <w:p w:rsidR="00BF7233" w:rsidRDefault="00BF7233" w:rsidP="00BF7233">
      <w:pPr>
        <w:pStyle w:val="3"/>
        <w:spacing w:before="156" w:after="156"/>
        <w:ind w:firstLine="482"/>
      </w:pPr>
      <w:bookmarkStart w:id="44" w:name="_Toc23145821"/>
      <w:bookmarkStart w:id="45" w:name="_Toc54183840"/>
      <w:r>
        <w:t>5.3.1</w:t>
      </w:r>
      <w:r>
        <w:rPr>
          <w:rFonts w:hint="eastAsia"/>
        </w:rPr>
        <w:t xml:space="preserve"> </w:t>
      </w:r>
      <w:r>
        <w:rPr>
          <w:rFonts w:hint="eastAsia"/>
        </w:rPr>
        <w:t>工作底图</w:t>
      </w:r>
      <w:bookmarkEnd w:id="44"/>
      <w:bookmarkEnd w:id="45"/>
    </w:p>
    <w:p w:rsidR="00BF7233" w:rsidRPr="001B4DCB" w:rsidRDefault="00BF7233" w:rsidP="00BF7233">
      <w:pPr>
        <w:ind w:firstLine="480"/>
      </w:pPr>
      <w:r w:rsidRPr="009A3A13">
        <w:rPr>
          <w:rFonts w:hint="eastAsia"/>
        </w:rPr>
        <w:t>以辽宁省自然资源厅申请的</w:t>
      </w:r>
      <w:r w:rsidRPr="009A3A13">
        <w:t>1:10000</w:t>
      </w:r>
      <w:r w:rsidRPr="009A3A13">
        <w:t>数字线划图（</w:t>
      </w:r>
      <w:r w:rsidRPr="009A3A13">
        <w:t>DLG</w:t>
      </w:r>
      <w:r>
        <w:t>）为工作底图，遥感影像为参考</w:t>
      </w:r>
      <w:r>
        <w:rPr>
          <w:rFonts w:hint="eastAsia"/>
        </w:rPr>
        <w:t>。</w:t>
      </w:r>
    </w:p>
    <w:p w:rsidR="00BF7233" w:rsidRDefault="00BF7233" w:rsidP="00BF7233">
      <w:pPr>
        <w:pStyle w:val="3"/>
        <w:spacing w:before="156" w:after="156"/>
        <w:ind w:firstLine="482"/>
      </w:pPr>
      <w:bookmarkStart w:id="46" w:name="_Toc23145822"/>
      <w:bookmarkStart w:id="47" w:name="_Toc54183841"/>
      <w:r>
        <w:t>5.3.2</w:t>
      </w:r>
      <w:r>
        <w:rPr>
          <w:rFonts w:hint="eastAsia"/>
        </w:rPr>
        <w:t xml:space="preserve"> </w:t>
      </w:r>
      <w:r>
        <w:rPr>
          <w:rFonts w:hint="eastAsia"/>
        </w:rPr>
        <w:t>坐标和高程系统规定</w:t>
      </w:r>
      <w:bookmarkEnd w:id="46"/>
      <w:bookmarkEnd w:id="47"/>
    </w:p>
    <w:p w:rsidR="00BF7233" w:rsidRPr="001B4DCB" w:rsidRDefault="00BF7233" w:rsidP="00BF7233">
      <w:pPr>
        <w:ind w:firstLine="480"/>
      </w:pPr>
      <w:r w:rsidRPr="0063388B">
        <w:t>平面</w:t>
      </w:r>
      <w:r w:rsidRPr="0063388B">
        <w:rPr>
          <w:rFonts w:hint="eastAsia"/>
        </w:rPr>
        <w:t>控制采用</w:t>
      </w:r>
      <w:r>
        <w:rPr>
          <w:rFonts w:hint="eastAsia"/>
        </w:rPr>
        <w:t>国家</w:t>
      </w:r>
      <w:r>
        <w:rPr>
          <w:rFonts w:hint="eastAsia"/>
        </w:rPr>
        <w:t>2000</w:t>
      </w:r>
      <w:r>
        <w:rPr>
          <w:rFonts w:hint="eastAsia"/>
        </w:rPr>
        <w:t>坐标系，</w:t>
      </w:r>
      <w:r w:rsidRPr="0063388B">
        <w:t>高程控制采用</w:t>
      </w:r>
      <w:r w:rsidRPr="0063388B">
        <w:rPr>
          <w:rFonts w:hint="eastAsia"/>
        </w:rPr>
        <w:t>1985</w:t>
      </w:r>
      <w:r w:rsidRPr="0063388B">
        <w:rPr>
          <w:rFonts w:hint="eastAsia"/>
        </w:rPr>
        <w:t>国家高程基准</w:t>
      </w:r>
      <w:r>
        <w:rPr>
          <w:rFonts w:hint="eastAsia"/>
        </w:rPr>
        <w:t>。</w:t>
      </w:r>
    </w:p>
    <w:p w:rsidR="00BF7233" w:rsidRDefault="00BF7233" w:rsidP="00BF7233">
      <w:pPr>
        <w:pStyle w:val="3"/>
        <w:spacing w:before="156" w:after="156"/>
        <w:ind w:firstLine="482"/>
      </w:pPr>
      <w:bookmarkStart w:id="48" w:name="_Toc23145823"/>
      <w:bookmarkStart w:id="49" w:name="_Toc54183842"/>
      <w:r>
        <w:t>5.3.3</w:t>
      </w:r>
      <w:r>
        <w:rPr>
          <w:rFonts w:hint="eastAsia"/>
        </w:rPr>
        <w:t xml:space="preserve"> </w:t>
      </w:r>
      <w:r>
        <w:rPr>
          <w:rFonts w:hint="eastAsia"/>
        </w:rPr>
        <w:t>控制测量规定</w:t>
      </w:r>
      <w:bookmarkEnd w:id="48"/>
      <w:bookmarkEnd w:id="49"/>
    </w:p>
    <w:p w:rsidR="00BF7233" w:rsidRPr="007D6720" w:rsidRDefault="00BF7233" w:rsidP="00BF7233">
      <w:pPr>
        <w:ind w:firstLine="480"/>
        <w:rPr>
          <w:rFonts w:ascii="宋体" w:hAnsi="宋体"/>
        </w:rPr>
      </w:pPr>
      <w:r w:rsidRPr="007D6720">
        <w:rPr>
          <w:rFonts w:ascii="宋体" w:hAnsi="宋体" w:hint="eastAsia"/>
        </w:rPr>
        <w:t>（1）测区引用的起始平面控制点须为五等以上GPS（GNSS）点或导线点，起始高程控制点须为四等以上水准点。测区内平面基本控制网应根据测区的规模、控制网的用途和精度要求合理选择。</w:t>
      </w:r>
    </w:p>
    <w:p w:rsidR="00BF7233" w:rsidRPr="007D6720" w:rsidRDefault="00BF7233" w:rsidP="00BF7233">
      <w:pPr>
        <w:ind w:firstLine="480"/>
        <w:rPr>
          <w:rFonts w:ascii="宋体" w:hAnsi="宋体"/>
        </w:rPr>
      </w:pPr>
      <w:r w:rsidRPr="007D6720">
        <w:rPr>
          <w:rFonts w:ascii="宋体" w:hAnsi="宋体" w:hint="eastAsia"/>
        </w:rPr>
        <w:t>（2） 河道</w:t>
      </w:r>
      <w:r>
        <w:rPr>
          <w:rFonts w:ascii="宋体" w:hAnsi="宋体" w:hint="eastAsia"/>
        </w:rPr>
        <w:t>划界成果图</w:t>
      </w:r>
      <w:r w:rsidRPr="007D6720">
        <w:rPr>
          <w:rFonts w:ascii="宋体" w:hAnsi="宋体" w:hint="eastAsia"/>
        </w:rPr>
        <w:t>均应满足两岸河道管理外缘控制线外10～</w:t>
      </w:r>
      <w:smartTag w:uri="urn:schemas-microsoft-com:office:smarttags" w:element="chmetcnv">
        <w:smartTagPr>
          <w:attr w:name="UnitName" w:val="m"/>
          <w:attr w:name="SourceValue" w:val="20"/>
          <w:attr w:name="HasSpace" w:val="False"/>
          <w:attr w:name="Negative" w:val="False"/>
          <w:attr w:name="NumberType" w:val="1"/>
          <w:attr w:name="TCSC" w:val="0"/>
        </w:smartTagPr>
        <w:r w:rsidRPr="007D6720">
          <w:rPr>
            <w:rFonts w:ascii="宋体" w:hAnsi="宋体" w:hint="eastAsia"/>
          </w:rPr>
          <w:t>20m</w:t>
        </w:r>
      </w:smartTag>
      <w:r w:rsidRPr="007D6720">
        <w:rPr>
          <w:rFonts w:ascii="宋体" w:hAnsi="宋体" w:hint="eastAsia"/>
        </w:rPr>
        <w:t>（平面）或该河段防洪标准设计水位以上3～</w:t>
      </w:r>
      <w:smartTag w:uri="urn:schemas-microsoft-com:office:smarttags" w:element="chmetcnv">
        <w:smartTagPr>
          <w:attr w:name="UnitName" w:val="m"/>
          <w:attr w:name="SourceValue" w:val="5"/>
          <w:attr w:name="HasSpace" w:val="False"/>
          <w:attr w:name="Negative" w:val="False"/>
          <w:attr w:name="NumberType" w:val="1"/>
          <w:attr w:name="TCSC" w:val="0"/>
        </w:smartTagPr>
        <w:r w:rsidRPr="007D6720">
          <w:rPr>
            <w:rFonts w:ascii="宋体" w:hAnsi="宋体" w:hint="eastAsia"/>
          </w:rPr>
          <w:t>5m</w:t>
        </w:r>
      </w:smartTag>
      <w:r w:rsidRPr="007D6720">
        <w:rPr>
          <w:rFonts w:ascii="宋体" w:hAnsi="宋体" w:hint="eastAsia"/>
        </w:rPr>
        <w:t>（高程）的要求。</w:t>
      </w:r>
    </w:p>
    <w:p w:rsidR="00BF7233" w:rsidRPr="007D6720" w:rsidRDefault="00BF7233" w:rsidP="00BF7233">
      <w:pPr>
        <w:ind w:firstLine="480"/>
        <w:rPr>
          <w:rFonts w:ascii="宋体" w:hAnsi="宋体"/>
        </w:rPr>
      </w:pPr>
      <w:r w:rsidRPr="007D6720">
        <w:rPr>
          <w:rFonts w:ascii="宋体" w:hAnsi="宋体" w:hint="eastAsia"/>
        </w:rPr>
        <w:t>（3）河道</w:t>
      </w:r>
      <w:r>
        <w:rPr>
          <w:rFonts w:ascii="宋体" w:hAnsi="宋体" w:hint="eastAsia"/>
        </w:rPr>
        <w:t>划界成果图</w:t>
      </w:r>
      <w:r w:rsidRPr="007D6720">
        <w:rPr>
          <w:rFonts w:ascii="宋体" w:hAnsi="宋体" w:hint="eastAsia"/>
        </w:rPr>
        <w:t>比例尺应尽量采用</w:t>
      </w:r>
      <w:r>
        <w:rPr>
          <w:rFonts w:ascii="宋体" w:hAnsi="宋体" w:hint="eastAsia"/>
        </w:rPr>
        <w:t>1:1</w:t>
      </w:r>
      <w:r>
        <w:rPr>
          <w:rFonts w:ascii="宋体" w:hAnsi="宋体"/>
        </w:rPr>
        <w:t>0000</w:t>
      </w:r>
      <w:r w:rsidRPr="007D6720">
        <w:rPr>
          <w:rFonts w:ascii="宋体" w:hAnsi="宋体" w:hint="eastAsia"/>
        </w:rPr>
        <w:t>大比例尺，</w:t>
      </w:r>
      <w:r>
        <w:rPr>
          <w:rFonts w:ascii="宋体" w:hAnsi="宋体" w:hint="eastAsia"/>
        </w:rPr>
        <w:t>具备条件的可使用1:2</w:t>
      </w:r>
      <w:r>
        <w:rPr>
          <w:rFonts w:ascii="宋体" w:hAnsi="宋体"/>
        </w:rPr>
        <w:t>000</w:t>
      </w:r>
      <w:r>
        <w:rPr>
          <w:rFonts w:ascii="宋体" w:hAnsi="宋体" w:hint="eastAsia"/>
        </w:rPr>
        <w:t>比例尺。</w:t>
      </w:r>
    </w:p>
    <w:p w:rsidR="00BF7233" w:rsidRPr="007D6720" w:rsidRDefault="00BF7233" w:rsidP="00BF7233">
      <w:pPr>
        <w:ind w:firstLine="480"/>
        <w:rPr>
          <w:rFonts w:ascii="宋体" w:hAnsi="宋体"/>
        </w:rPr>
      </w:pPr>
      <w:r w:rsidRPr="007D6720">
        <w:rPr>
          <w:rFonts w:ascii="宋体" w:hAnsi="宋体" w:hint="eastAsia"/>
        </w:rPr>
        <w:t>（4）绘图区域范围内的交叉建筑物、附属建筑物、地物应在河道带状地形图上表示清楚。堤防护岸、拦河坝、水闸、沿河提引水建筑物等水利工程应注明名称及有关特征参数。</w:t>
      </w:r>
    </w:p>
    <w:p w:rsidR="00BF7233" w:rsidRPr="007D6720" w:rsidRDefault="00BF7233" w:rsidP="00BF7233">
      <w:pPr>
        <w:ind w:firstLine="480"/>
        <w:rPr>
          <w:rFonts w:ascii="宋体" w:hAnsi="宋体"/>
        </w:rPr>
      </w:pPr>
      <w:r w:rsidRPr="007D6720">
        <w:rPr>
          <w:rFonts w:ascii="宋体" w:hAnsi="宋体" w:hint="eastAsia"/>
        </w:rPr>
        <w:t>（5）图名按江（河）名及河段编，如：×××（河流名称）×××（区县名称+地名）河段管理范围</w:t>
      </w:r>
      <w:r>
        <w:rPr>
          <w:rFonts w:ascii="宋体" w:hAnsi="宋体" w:hint="eastAsia"/>
        </w:rPr>
        <w:t>划定成果</w:t>
      </w:r>
      <w:r w:rsidRPr="007D6720">
        <w:rPr>
          <w:rFonts w:ascii="宋体" w:hAnsi="宋体" w:hint="eastAsia"/>
        </w:rPr>
        <w:t>图。</w:t>
      </w:r>
    </w:p>
    <w:p w:rsidR="00BF7233" w:rsidRPr="007D6720" w:rsidRDefault="00BF7233" w:rsidP="00BF7233">
      <w:pPr>
        <w:ind w:firstLine="480"/>
        <w:rPr>
          <w:rFonts w:ascii="宋体" w:hAnsi="宋体"/>
        </w:rPr>
      </w:pPr>
      <w:r w:rsidRPr="007D6720">
        <w:rPr>
          <w:rFonts w:ascii="宋体" w:hAnsi="宋体" w:hint="eastAsia"/>
        </w:rPr>
        <w:t>（</w:t>
      </w:r>
      <w:r w:rsidRPr="007D6720">
        <w:rPr>
          <w:rFonts w:ascii="宋体" w:hAnsi="宋体"/>
        </w:rPr>
        <w:t>6</w:t>
      </w:r>
      <w:r>
        <w:rPr>
          <w:rFonts w:ascii="宋体" w:hAnsi="宋体" w:hint="eastAsia"/>
        </w:rPr>
        <w:t>）在</w:t>
      </w:r>
      <w:r w:rsidRPr="007D6720">
        <w:rPr>
          <w:rFonts w:ascii="宋体" w:hAnsi="宋体" w:hint="eastAsia"/>
        </w:rPr>
        <w:t>管理范围</w:t>
      </w:r>
      <w:r>
        <w:rPr>
          <w:rFonts w:ascii="宋体" w:hAnsi="宋体" w:hint="eastAsia"/>
        </w:rPr>
        <w:t>划定成果</w:t>
      </w:r>
      <w:r w:rsidRPr="007D6720">
        <w:rPr>
          <w:rFonts w:ascii="宋体" w:hAnsi="宋体" w:hint="eastAsia"/>
        </w:rPr>
        <w:t>图上用红色实线绘制河道管理线，用黑色点划线绘制河心线，线宽均为</w:t>
      </w:r>
      <w:smartTag w:uri="urn:schemas-microsoft-com:office:smarttags" w:element="chmetcnv">
        <w:smartTagPr>
          <w:attr w:name="TCSC" w:val="0"/>
          <w:attr w:name="NumberType" w:val="1"/>
          <w:attr w:name="Negative" w:val="False"/>
          <w:attr w:name="HasSpace" w:val="False"/>
          <w:attr w:name="SourceValue" w:val=".6"/>
          <w:attr w:name="UnitName" w:val="mm"/>
        </w:smartTagPr>
        <w:r w:rsidRPr="007D6720">
          <w:rPr>
            <w:rFonts w:ascii="宋体" w:hAnsi="宋体" w:hint="eastAsia"/>
          </w:rPr>
          <w:t>0.6mm</w:t>
        </w:r>
      </w:smartTag>
      <w:r w:rsidRPr="007D6720">
        <w:rPr>
          <w:rFonts w:ascii="宋体" w:hAnsi="宋体" w:hint="eastAsia"/>
        </w:rPr>
        <w:t>。</w:t>
      </w:r>
      <w:r>
        <w:rPr>
          <w:rFonts w:ascii="宋体" w:hAnsi="宋体" w:hint="eastAsia"/>
        </w:rPr>
        <w:t>埋设界桩时一并</w:t>
      </w:r>
      <w:r w:rsidRPr="007D6720">
        <w:rPr>
          <w:rFonts w:ascii="宋体" w:hAnsi="宋体" w:hint="eastAsia"/>
        </w:rPr>
        <w:t>标出管理线桩（牌）设置点（河</w:t>
      </w:r>
      <w:r w:rsidRPr="007D6720">
        <w:rPr>
          <w:rFonts w:ascii="宋体" w:hAnsi="宋体" w:hint="eastAsia"/>
        </w:rPr>
        <w:lastRenderedPageBreak/>
        <w:t>道管理外缘控制线桩点）编号及对应坐标（X、Y）、高程(H)、里程。</w:t>
      </w:r>
    </w:p>
    <w:p w:rsidR="00BF7233" w:rsidRDefault="00BF7233" w:rsidP="00BF7233">
      <w:pPr>
        <w:pStyle w:val="2"/>
        <w:spacing w:before="156" w:after="156"/>
        <w:ind w:firstLine="562"/>
      </w:pPr>
      <w:bookmarkStart w:id="50" w:name="_Toc23145824"/>
      <w:bookmarkStart w:id="51" w:name="_Toc54183843"/>
      <w:r>
        <w:rPr>
          <w:rFonts w:hint="eastAsia"/>
        </w:rPr>
        <w:t>5</w:t>
      </w:r>
      <w:r>
        <w:t>.</w:t>
      </w:r>
      <w:r>
        <w:rPr>
          <w:rFonts w:hint="eastAsia"/>
        </w:rPr>
        <w:t xml:space="preserve">4 </w:t>
      </w:r>
      <w:proofErr w:type="gramStart"/>
      <w:r>
        <w:rPr>
          <w:rFonts w:hint="eastAsia"/>
        </w:rPr>
        <w:t>勘</w:t>
      </w:r>
      <w:proofErr w:type="gramEnd"/>
      <w:r>
        <w:rPr>
          <w:rFonts w:hint="eastAsia"/>
        </w:rPr>
        <w:t>界定桩</w:t>
      </w:r>
      <w:bookmarkEnd w:id="50"/>
      <w:bookmarkEnd w:id="51"/>
    </w:p>
    <w:p w:rsidR="00BF7233" w:rsidRDefault="00BF7233" w:rsidP="00BF7233">
      <w:pPr>
        <w:pStyle w:val="3"/>
        <w:spacing w:before="156" w:after="156"/>
        <w:ind w:firstLine="482"/>
      </w:pPr>
      <w:bookmarkStart w:id="52" w:name="_Toc23145825"/>
      <w:bookmarkStart w:id="53" w:name="_Toc54183844"/>
      <w:r>
        <w:t xml:space="preserve">5.4.1 </w:t>
      </w:r>
      <w:proofErr w:type="gramStart"/>
      <w:r>
        <w:rPr>
          <w:rFonts w:hint="eastAsia"/>
        </w:rPr>
        <w:t>桩牌设置</w:t>
      </w:r>
      <w:bookmarkEnd w:id="52"/>
      <w:bookmarkEnd w:id="53"/>
      <w:proofErr w:type="gramEnd"/>
    </w:p>
    <w:p w:rsidR="00BF7233" w:rsidRPr="000257B5" w:rsidRDefault="00BF7233" w:rsidP="00BF7233">
      <w:pPr>
        <w:ind w:firstLine="480"/>
      </w:pPr>
      <w:r>
        <w:rPr>
          <w:rFonts w:hint="eastAsia"/>
        </w:rPr>
        <w:t>界桩设置遵循以下原则：</w:t>
      </w:r>
    </w:p>
    <w:p w:rsidR="00BF7233" w:rsidRDefault="00BF7233" w:rsidP="00BF7233">
      <w:pPr>
        <w:ind w:firstLine="480"/>
      </w:pPr>
      <w:r>
        <w:t>1</w:t>
      </w:r>
      <w:r>
        <w:rPr>
          <w:rFonts w:hint="eastAsia"/>
        </w:rPr>
        <w:t>）河流界桩间距</w:t>
      </w:r>
      <w:r>
        <w:rPr>
          <w:rFonts w:hint="eastAsia"/>
        </w:rPr>
        <w:t>200m</w:t>
      </w:r>
      <w:r>
        <w:rPr>
          <w:rFonts w:hint="eastAsia"/>
        </w:rPr>
        <w:t>；</w:t>
      </w:r>
    </w:p>
    <w:p w:rsidR="00BF7233" w:rsidRPr="00B050ED" w:rsidRDefault="00BF7233" w:rsidP="00BF7233">
      <w:pPr>
        <w:ind w:firstLine="480"/>
      </w:pPr>
      <w:r>
        <w:t>2</w:t>
      </w:r>
      <w:r>
        <w:rPr>
          <w:rFonts w:hint="eastAsia"/>
        </w:rPr>
        <w:t>）</w:t>
      </w:r>
      <w:r>
        <w:rPr>
          <w:rFonts w:hint="eastAsia"/>
        </w:rPr>
        <w:t xml:space="preserve"> </w:t>
      </w:r>
      <w:r w:rsidRPr="00B050ED">
        <w:rPr>
          <w:rFonts w:hint="eastAsia"/>
        </w:rPr>
        <w:t>遇下列情况应适当加密</w:t>
      </w:r>
      <w:r>
        <w:rPr>
          <w:rFonts w:hint="eastAsia"/>
        </w:rPr>
        <w:t>，加密间距</w:t>
      </w:r>
      <w:r>
        <w:rPr>
          <w:rFonts w:hint="eastAsia"/>
        </w:rPr>
        <w:t>20-</w:t>
      </w:r>
      <w:r>
        <w:t>50m</w:t>
      </w:r>
      <w:r>
        <w:rPr>
          <w:rFonts w:hint="eastAsia"/>
        </w:rPr>
        <w:t>；</w:t>
      </w:r>
    </w:p>
    <w:p w:rsidR="00BF7233" w:rsidRPr="00B050ED" w:rsidRDefault="00BF7233" w:rsidP="00BF7233">
      <w:pPr>
        <w:pStyle w:val="a7"/>
        <w:numPr>
          <w:ilvl w:val="1"/>
          <w:numId w:val="10"/>
        </w:numPr>
        <w:ind w:firstLineChars="0"/>
      </w:pPr>
      <w:r w:rsidRPr="00B050ED">
        <w:rPr>
          <w:rFonts w:hint="eastAsia"/>
        </w:rPr>
        <w:t>人群密集或者拐点处；</w:t>
      </w:r>
    </w:p>
    <w:p w:rsidR="00BF7233" w:rsidRDefault="00BF7233" w:rsidP="00BF7233">
      <w:pPr>
        <w:pStyle w:val="a7"/>
        <w:numPr>
          <w:ilvl w:val="1"/>
          <w:numId w:val="10"/>
        </w:numPr>
        <w:ind w:firstLineChars="0"/>
      </w:pPr>
      <w:r w:rsidRPr="00B050ED">
        <w:rPr>
          <w:rFonts w:hint="eastAsia"/>
        </w:rPr>
        <w:t>重要下河通道（车行通道）；</w:t>
      </w:r>
    </w:p>
    <w:p w:rsidR="00BF7233" w:rsidRPr="00B050ED" w:rsidRDefault="00BF7233" w:rsidP="00BF7233">
      <w:pPr>
        <w:pStyle w:val="a7"/>
        <w:numPr>
          <w:ilvl w:val="1"/>
          <w:numId w:val="10"/>
        </w:numPr>
        <w:ind w:firstLineChars="0"/>
      </w:pPr>
      <w:r w:rsidRPr="00B050ED">
        <w:rPr>
          <w:rFonts w:hint="eastAsia"/>
        </w:rPr>
        <w:t>重要码头、桥梁、取水口、电站等涉河设施处；</w:t>
      </w:r>
    </w:p>
    <w:p w:rsidR="00BF7233" w:rsidRPr="00B050ED" w:rsidRDefault="00BF7233" w:rsidP="00BF7233">
      <w:pPr>
        <w:pStyle w:val="a7"/>
        <w:numPr>
          <w:ilvl w:val="1"/>
          <w:numId w:val="10"/>
        </w:numPr>
        <w:ind w:firstLineChars="0"/>
      </w:pPr>
      <w:r w:rsidRPr="00B050ED">
        <w:rPr>
          <w:rFonts w:hint="eastAsia"/>
        </w:rPr>
        <w:t>河道拐弯（角度小于</w:t>
      </w:r>
      <w:r w:rsidRPr="00B050ED">
        <w:rPr>
          <w:rFonts w:hint="eastAsia"/>
        </w:rPr>
        <w:t>120</w:t>
      </w:r>
      <w:r w:rsidRPr="00B050ED">
        <w:rPr>
          <w:rFonts w:hint="eastAsia"/>
        </w:rPr>
        <w:t>度）处；</w:t>
      </w:r>
    </w:p>
    <w:p w:rsidR="00BF7233" w:rsidRPr="00B050ED" w:rsidRDefault="00BF7233" w:rsidP="00BF7233">
      <w:pPr>
        <w:pStyle w:val="a7"/>
        <w:numPr>
          <w:ilvl w:val="1"/>
          <w:numId w:val="10"/>
        </w:numPr>
        <w:ind w:firstLineChars="0"/>
      </w:pPr>
      <w:r w:rsidRPr="00B050ED">
        <w:t>水事纠纷和水事案件易发地段</w:t>
      </w:r>
      <w:r w:rsidRPr="00B050ED">
        <w:rPr>
          <w:rFonts w:hint="eastAsia"/>
        </w:rPr>
        <w:t>或行政界。</w:t>
      </w:r>
    </w:p>
    <w:p w:rsidR="00BF7233" w:rsidRDefault="00BF7233" w:rsidP="00BF7233">
      <w:pPr>
        <w:ind w:firstLine="480"/>
      </w:pPr>
      <w:r>
        <w:t>3</w:t>
      </w:r>
      <w:r>
        <w:rPr>
          <w:rFonts w:hint="eastAsia"/>
        </w:rPr>
        <w:t>）</w:t>
      </w:r>
      <w:r>
        <w:rPr>
          <w:rFonts w:hint="eastAsia"/>
        </w:rPr>
        <w:t xml:space="preserve"> </w:t>
      </w:r>
      <w:r w:rsidRPr="00B050ED">
        <w:rPr>
          <w:rFonts w:hint="eastAsia"/>
        </w:rPr>
        <w:t>遇河道无生产、生活人类活动的陡崖、荒山、森林等河段，有较长顺直堤防河段，可根据实际情况</w:t>
      </w:r>
      <w:r>
        <w:rPr>
          <w:rFonts w:hint="eastAsia"/>
        </w:rPr>
        <w:t>加大间距</w:t>
      </w:r>
      <w:r w:rsidRPr="00B050ED">
        <w:rPr>
          <w:rFonts w:hint="eastAsia"/>
        </w:rPr>
        <w:t>。</w:t>
      </w:r>
    </w:p>
    <w:p w:rsidR="00BF7233" w:rsidRDefault="00BF7233" w:rsidP="00BF7233">
      <w:pPr>
        <w:pStyle w:val="3"/>
        <w:spacing w:before="156" w:after="156"/>
        <w:ind w:firstLine="482"/>
      </w:pPr>
      <w:bookmarkStart w:id="54" w:name="_Toc23145826"/>
      <w:bookmarkStart w:id="55" w:name="_Toc54183845"/>
      <w:r>
        <w:t>5.4.2</w:t>
      </w:r>
      <w:r>
        <w:rPr>
          <w:rFonts w:hint="eastAsia"/>
        </w:rPr>
        <w:t xml:space="preserve"> </w:t>
      </w:r>
      <w:r>
        <w:rPr>
          <w:rFonts w:hint="eastAsia"/>
        </w:rPr>
        <w:t>制作安装</w:t>
      </w:r>
      <w:bookmarkEnd w:id="54"/>
      <w:bookmarkEnd w:id="55"/>
    </w:p>
    <w:p w:rsidR="00BF7233" w:rsidRPr="00D81CE0" w:rsidRDefault="00BF7233" w:rsidP="00BF7233">
      <w:pPr>
        <w:ind w:firstLine="480"/>
      </w:pPr>
      <w:r>
        <w:rPr>
          <w:rFonts w:hint="eastAsia"/>
        </w:rPr>
        <w:t>采用花岗岩材质界桩</w:t>
      </w:r>
      <w:r>
        <w:rPr>
          <w:rFonts w:ascii="宋体" w:hAnsi="宋体" w:hint="eastAsia"/>
          <w:szCs w:val="24"/>
        </w:rPr>
        <w:t>。</w:t>
      </w:r>
      <w:r>
        <w:rPr>
          <w:rFonts w:hint="eastAsia"/>
        </w:rPr>
        <w:t>相关制作安装参数如下：</w:t>
      </w:r>
    </w:p>
    <w:p w:rsidR="00BF7233" w:rsidRDefault="00BF7233" w:rsidP="00BF7233">
      <w:pPr>
        <w:ind w:firstLine="480"/>
        <w:rPr>
          <w:rFonts w:ascii="宋体" w:hAnsi="宋体"/>
          <w:szCs w:val="24"/>
        </w:rPr>
      </w:pPr>
      <w:r w:rsidRPr="00613032">
        <w:rPr>
          <w:rFonts w:ascii="宋体" w:hAnsi="宋体" w:hint="eastAsia"/>
          <w:szCs w:val="24"/>
        </w:rPr>
        <w:t>制作规格：形状为长方形柱体，</w:t>
      </w:r>
      <w:r>
        <w:rPr>
          <w:rFonts w:ascii="宋体" w:hAnsi="宋体" w:hint="eastAsia"/>
          <w:szCs w:val="24"/>
        </w:rPr>
        <w:t>尺寸960</w:t>
      </w:r>
      <w:proofErr w:type="gramStart"/>
      <w:r>
        <w:rPr>
          <w:rFonts w:hint="eastAsia"/>
        </w:rPr>
        <w:t>×</w:t>
      </w:r>
      <w:r>
        <w:rPr>
          <w:rFonts w:hint="eastAsia"/>
        </w:rPr>
        <w:t>15</w:t>
      </w:r>
      <w:r>
        <w:t>0</w:t>
      </w:r>
      <w:r>
        <w:rPr>
          <w:rFonts w:hint="eastAsia"/>
        </w:rPr>
        <w:t>×</w:t>
      </w:r>
      <w:r>
        <w:rPr>
          <w:rFonts w:hint="eastAsia"/>
        </w:rPr>
        <w:t>150</w:t>
      </w:r>
      <w:proofErr w:type="gramEnd"/>
      <w:r>
        <w:rPr>
          <w:rFonts w:hint="eastAsia"/>
        </w:rPr>
        <w:t>mm</w:t>
      </w:r>
      <w:r>
        <w:rPr>
          <w:rFonts w:ascii="宋体" w:hAnsi="宋体" w:hint="eastAsia"/>
          <w:szCs w:val="24"/>
        </w:rPr>
        <w:t>，</w:t>
      </w:r>
      <w:r w:rsidRPr="00613032">
        <w:rPr>
          <w:rFonts w:ascii="宋体" w:hAnsi="宋体" w:hint="eastAsia"/>
          <w:szCs w:val="24"/>
        </w:rPr>
        <w:t>石材强度不低于</w:t>
      </w:r>
      <w:r w:rsidRPr="00613032">
        <w:rPr>
          <w:rFonts w:ascii="宋体" w:hAnsi="宋体"/>
          <w:szCs w:val="24"/>
        </w:rPr>
        <w:t>40Mpa</w:t>
      </w:r>
      <w:r w:rsidRPr="00613032">
        <w:rPr>
          <w:rFonts w:ascii="宋体" w:hAnsi="宋体" w:hint="eastAsia"/>
          <w:szCs w:val="24"/>
        </w:rPr>
        <w:t>，表面打磨平滑光洁。</w:t>
      </w:r>
    </w:p>
    <w:p w:rsidR="00BF7233" w:rsidRDefault="00BF7233" w:rsidP="00BF7233">
      <w:pPr>
        <w:ind w:firstLine="480"/>
        <w:rPr>
          <w:rFonts w:ascii="宋体" w:hAnsi="宋体"/>
          <w:szCs w:val="24"/>
        </w:rPr>
      </w:pPr>
      <w:r>
        <w:rPr>
          <w:rFonts w:ascii="宋体" w:hAnsi="宋体" w:hint="eastAsia"/>
          <w:szCs w:val="24"/>
        </w:rPr>
        <w:t>标识内容：四面分别喷涂“</w:t>
      </w:r>
      <w:r w:rsidR="00790667">
        <w:rPr>
          <w:rFonts w:ascii="宋体" w:hAnsi="宋体" w:hint="eastAsia"/>
          <w:szCs w:val="24"/>
        </w:rPr>
        <w:t>河流名称拼音+</w:t>
      </w:r>
      <w:r w:rsidR="002F6B1C">
        <w:rPr>
          <w:rFonts w:ascii="宋体" w:hAnsi="宋体" w:hint="eastAsia"/>
          <w:szCs w:val="24"/>
        </w:rPr>
        <w:t>浑南首字母拼音，编码</w:t>
      </w:r>
      <w:r>
        <w:rPr>
          <w:rFonts w:ascii="宋体" w:hAnsi="宋体" w:hint="eastAsia"/>
          <w:szCs w:val="24"/>
        </w:rPr>
        <w:t>”、“河流名称”、“</w:t>
      </w:r>
      <w:r w:rsidR="001F1769" w:rsidRPr="001F1769">
        <w:rPr>
          <w:rFonts w:ascii="宋体" w:hAnsi="宋体" w:hint="eastAsia"/>
          <w:szCs w:val="24"/>
        </w:rPr>
        <w:t>水利标志</w:t>
      </w:r>
      <w:r w:rsidR="001F1769" w:rsidRPr="001F1769">
        <w:rPr>
          <w:rFonts w:ascii="宋体" w:hAnsi="宋体"/>
          <w:szCs w:val="24"/>
        </w:rPr>
        <w:t>+</w:t>
      </w:r>
      <w:r>
        <w:rPr>
          <w:rFonts w:ascii="宋体" w:hAnsi="宋体" w:hint="eastAsia"/>
          <w:szCs w:val="24"/>
        </w:rPr>
        <w:t>沈阳水利”、“</w:t>
      </w:r>
      <w:r w:rsidR="001F1769" w:rsidRPr="001F1769">
        <w:rPr>
          <w:rFonts w:ascii="宋体" w:hAnsi="宋体" w:hint="eastAsia"/>
          <w:szCs w:val="24"/>
        </w:rPr>
        <w:t>水利标志</w:t>
      </w:r>
      <w:r w:rsidR="001F1769" w:rsidRPr="001F1769">
        <w:rPr>
          <w:rFonts w:ascii="宋体" w:hAnsi="宋体"/>
          <w:szCs w:val="24"/>
        </w:rPr>
        <w:t>+</w:t>
      </w:r>
      <w:r>
        <w:rPr>
          <w:rFonts w:ascii="宋体" w:hAnsi="宋体" w:hint="eastAsia"/>
          <w:szCs w:val="24"/>
        </w:rPr>
        <w:t>严禁破坏”字样。河流名称</w:t>
      </w:r>
      <w:r w:rsidR="00790667">
        <w:rPr>
          <w:rFonts w:ascii="宋体" w:hAnsi="宋体" w:hint="eastAsia"/>
          <w:szCs w:val="24"/>
        </w:rPr>
        <w:t>拼音</w:t>
      </w:r>
      <w:r>
        <w:rPr>
          <w:rFonts w:ascii="宋体" w:hAnsi="宋体" w:hint="eastAsia"/>
          <w:szCs w:val="24"/>
        </w:rPr>
        <w:t>采用汉语拼音首字母标识，</w:t>
      </w:r>
      <w:r w:rsidRPr="00CF5319">
        <w:rPr>
          <w:rFonts w:ascii="宋体" w:hAnsi="宋体" w:hint="eastAsia"/>
          <w:szCs w:val="24"/>
        </w:rPr>
        <w:t>标识内容字体为黑体，颜色为红色</w:t>
      </w:r>
      <w:r>
        <w:rPr>
          <w:rFonts w:ascii="宋体" w:hAnsi="宋体" w:hint="eastAsia"/>
          <w:szCs w:val="24"/>
        </w:rPr>
        <w:t>，</w:t>
      </w:r>
      <w:r w:rsidRPr="00CF5319">
        <w:rPr>
          <w:rFonts w:ascii="宋体" w:hAnsi="宋体" w:hint="eastAsia"/>
          <w:szCs w:val="24"/>
        </w:rPr>
        <w:t>居中</w:t>
      </w:r>
      <w:r>
        <w:rPr>
          <w:rFonts w:ascii="宋体" w:hAnsi="宋体" w:hint="eastAsia"/>
          <w:szCs w:val="24"/>
        </w:rPr>
        <w:t>。编码采用5位码，</w:t>
      </w:r>
      <w:r w:rsidRPr="00CF5319">
        <w:rPr>
          <w:rFonts w:ascii="宋体" w:hAnsi="宋体" w:hint="eastAsia"/>
          <w:szCs w:val="24"/>
        </w:rPr>
        <w:t>第1位代表河流管理级别，省、市、县管河流分别用G、S、X表示；第2</w:t>
      </w:r>
      <w:r w:rsidRPr="00CF5319">
        <w:rPr>
          <w:rFonts w:ascii="宋体" w:hAnsi="宋体"/>
          <w:szCs w:val="24"/>
        </w:rPr>
        <w:t xml:space="preserve"> </w:t>
      </w:r>
      <w:r w:rsidRPr="00CF5319">
        <w:rPr>
          <w:rFonts w:ascii="宋体" w:hAnsi="宋体" w:hint="eastAsia"/>
          <w:szCs w:val="24"/>
        </w:rPr>
        <w:t>至第4位</w:t>
      </w:r>
      <w:proofErr w:type="gramStart"/>
      <w:r w:rsidRPr="00CF5319">
        <w:rPr>
          <w:rFonts w:ascii="宋体" w:hAnsi="宋体" w:hint="eastAsia"/>
          <w:szCs w:val="24"/>
        </w:rPr>
        <w:t>码采用</w:t>
      </w:r>
      <w:proofErr w:type="gramEnd"/>
      <w:r w:rsidRPr="00CF5319">
        <w:rPr>
          <w:rFonts w:ascii="宋体" w:hAnsi="宋体" w:hint="eastAsia"/>
          <w:szCs w:val="24"/>
        </w:rPr>
        <w:t>流水码，</w:t>
      </w:r>
      <w:r>
        <w:rPr>
          <w:rFonts w:ascii="宋体" w:hAnsi="宋体" w:hint="eastAsia"/>
          <w:szCs w:val="24"/>
        </w:rPr>
        <w:t>按照河口、湖口向河源、</w:t>
      </w:r>
      <w:proofErr w:type="gramStart"/>
      <w:r>
        <w:rPr>
          <w:rFonts w:ascii="宋体" w:hAnsi="宋体" w:hint="eastAsia"/>
          <w:szCs w:val="24"/>
        </w:rPr>
        <w:t>湖源从小</w:t>
      </w:r>
      <w:proofErr w:type="gramEnd"/>
      <w:r>
        <w:rPr>
          <w:rFonts w:ascii="宋体" w:hAnsi="宋体" w:hint="eastAsia"/>
          <w:szCs w:val="24"/>
        </w:rPr>
        <w:t>到大依次</w:t>
      </w:r>
      <w:r>
        <w:rPr>
          <w:rFonts w:hint="eastAsia"/>
        </w:rPr>
        <w:t>编排；最后</w:t>
      </w:r>
      <w:r>
        <w:rPr>
          <w:rFonts w:hint="eastAsia"/>
        </w:rPr>
        <w:t>1</w:t>
      </w:r>
      <w:r>
        <w:rPr>
          <w:rFonts w:hint="eastAsia"/>
        </w:rPr>
        <w:t>位</w:t>
      </w:r>
      <w:proofErr w:type="gramStart"/>
      <w:r>
        <w:rPr>
          <w:rFonts w:hint="eastAsia"/>
        </w:rPr>
        <w:t>码代表</w:t>
      </w:r>
      <w:proofErr w:type="gramEnd"/>
      <w:r w:rsidRPr="00CF5319">
        <w:rPr>
          <w:rFonts w:ascii="宋体" w:hAnsi="宋体" w:hint="eastAsia"/>
          <w:szCs w:val="24"/>
        </w:rPr>
        <w:t>左岸、右岸，分别用字母“Z</w:t>
      </w:r>
      <w:r w:rsidRPr="00CF5319">
        <w:rPr>
          <w:rFonts w:ascii="宋体" w:hAnsi="宋体"/>
          <w:szCs w:val="24"/>
        </w:rPr>
        <w:t>/Y</w:t>
      </w:r>
      <w:r w:rsidRPr="00CF5319">
        <w:rPr>
          <w:rFonts w:ascii="宋体" w:hAnsi="宋体" w:hint="eastAsia"/>
          <w:szCs w:val="24"/>
        </w:rPr>
        <w:t>”表示。</w:t>
      </w:r>
    </w:p>
    <w:p w:rsidR="00BF7233" w:rsidRDefault="00BF7233" w:rsidP="00BF7233">
      <w:pPr>
        <w:ind w:firstLine="480"/>
        <w:rPr>
          <w:rFonts w:ascii="宋体" w:hAnsi="宋体"/>
          <w:szCs w:val="24"/>
        </w:rPr>
      </w:pPr>
      <w:r w:rsidRPr="00613032">
        <w:rPr>
          <w:rFonts w:ascii="宋体" w:hAnsi="宋体" w:hint="eastAsia"/>
          <w:szCs w:val="24"/>
        </w:rPr>
        <w:t>埋设要求：</w:t>
      </w:r>
      <w:r>
        <w:rPr>
          <w:rFonts w:ascii="宋体" w:hAnsi="宋体" w:hint="eastAsia"/>
          <w:szCs w:val="24"/>
        </w:rPr>
        <w:t>界碑地面以下51</w:t>
      </w:r>
      <w:r>
        <w:rPr>
          <w:rFonts w:ascii="宋体" w:hAnsi="宋体"/>
          <w:szCs w:val="24"/>
        </w:rPr>
        <w:t>0mm</w:t>
      </w:r>
      <w:r>
        <w:rPr>
          <w:rFonts w:ascii="宋体" w:hAnsi="宋体" w:hint="eastAsia"/>
          <w:szCs w:val="24"/>
        </w:rPr>
        <w:t>，地上出露450</w:t>
      </w:r>
      <w:r>
        <w:rPr>
          <w:rFonts w:ascii="宋体" w:hAnsi="宋体"/>
          <w:szCs w:val="24"/>
        </w:rPr>
        <w:t>mm</w:t>
      </w:r>
      <w:r>
        <w:rPr>
          <w:rFonts w:ascii="宋体" w:hAnsi="宋体" w:hint="eastAsia"/>
          <w:szCs w:val="24"/>
        </w:rPr>
        <w:t>，现场挖坑规格不低于560</w:t>
      </w:r>
      <w:r>
        <w:rPr>
          <w:rFonts w:ascii="宋体" w:hAnsi="宋体" w:hint="eastAsia"/>
          <w:kern w:val="0"/>
          <w:szCs w:val="24"/>
        </w:rPr>
        <w:t>*600*600</w:t>
      </w:r>
      <w:r>
        <w:rPr>
          <w:rFonts w:ascii="宋体" w:hAnsi="宋体" w:hint="eastAsia"/>
          <w:szCs w:val="24"/>
        </w:rPr>
        <w:t>mm；底部先填筑混凝土，待筑底混凝土上强度后放入界桩，同步浇筑混凝土、固定界桩。</w:t>
      </w:r>
    </w:p>
    <w:p w:rsidR="00BF7233" w:rsidRDefault="00BF7233" w:rsidP="00BF7233">
      <w:pPr>
        <w:ind w:firstLineChars="0" w:firstLine="0"/>
        <w:jc w:val="center"/>
        <w:rPr>
          <w:rFonts w:ascii="黑体" w:eastAsia="黑体" w:hAnsi="黑体"/>
        </w:rPr>
      </w:pPr>
      <w:r>
        <w:rPr>
          <w:rFonts w:ascii="黑体" w:eastAsia="黑体" w:hAnsi="黑体" w:hint="eastAsia"/>
        </w:rPr>
        <w:lastRenderedPageBreak/>
        <w:t xml:space="preserve"> </w:t>
      </w:r>
      <w:r>
        <w:rPr>
          <w:rFonts w:ascii="黑体" w:eastAsia="黑体" w:hAnsi="黑体" w:hint="eastAsia"/>
          <w:noProof/>
        </w:rPr>
        <w:drawing>
          <wp:inline distT="0" distB="0" distL="0" distR="0" wp14:anchorId="41964358" wp14:editId="3CA25379">
            <wp:extent cx="3771900" cy="32403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5318" cy="3243276"/>
                    </a:xfrm>
                    <a:prstGeom prst="rect">
                      <a:avLst/>
                    </a:prstGeom>
                    <a:noFill/>
                    <a:ln>
                      <a:noFill/>
                    </a:ln>
                  </pic:spPr>
                </pic:pic>
              </a:graphicData>
            </a:graphic>
          </wp:inline>
        </w:drawing>
      </w:r>
      <w:r>
        <w:rPr>
          <w:rFonts w:ascii="黑体" w:eastAsia="黑体" w:hAnsi="黑体" w:hint="eastAsia"/>
        </w:rPr>
        <w:t xml:space="preserve"> </w:t>
      </w:r>
    </w:p>
    <w:p w:rsidR="00BF7233" w:rsidRDefault="00BF7233" w:rsidP="00BF7233">
      <w:pPr>
        <w:ind w:firstLineChars="0" w:firstLine="0"/>
        <w:jc w:val="center"/>
        <w:rPr>
          <w:rFonts w:ascii="黑体" w:eastAsia="黑体" w:hAnsi="黑体"/>
        </w:rPr>
      </w:pPr>
      <w:r>
        <w:rPr>
          <w:rFonts w:ascii="黑体" w:eastAsia="黑体" w:hAnsi="黑体" w:hint="eastAsia"/>
        </w:rPr>
        <w:t xml:space="preserve">  </w:t>
      </w:r>
    </w:p>
    <w:p w:rsidR="00BF7233" w:rsidRDefault="00BF7233" w:rsidP="00BF7233">
      <w:pPr>
        <w:ind w:firstLineChars="0" w:firstLine="0"/>
        <w:jc w:val="center"/>
        <w:rPr>
          <w:rFonts w:ascii="黑体" w:eastAsia="黑体" w:hAnsi="黑体"/>
        </w:rPr>
      </w:pPr>
      <w:r>
        <w:rPr>
          <w:rFonts w:ascii="黑体" w:eastAsia="黑体" w:hAnsi="黑体" w:hint="eastAsia"/>
        </w:rPr>
        <w:t xml:space="preserve">     </w:t>
      </w:r>
      <w:r>
        <w:rPr>
          <w:rFonts w:ascii="黑体" w:eastAsia="黑体" w:hAnsi="黑体"/>
          <w:noProof/>
        </w:rPr>
        <w:drawing>
          <wp:inline distT="0" distB="0" distL="0" distR="0" wp14:anchorId="3A690DE4" wp14:editId="6B46C1DC">
            <wp:extent cx="4297680" cy="35052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7680" cy="3505200"/>
                    </a:xfrm>
                    <a:prstGeom prst="rect">
                      <a:avLst/>
                    </a:prstGeom>
                    <a:noFill/>
                    <a:ln>
                      <a:noFill/>
                    </a:ln>
                  </pic:spPr>
                </pic:pic>
              </a:graphicData>
            </a:graphic>
          </wp:inline>
        </w:drawing>
      </w:r>
    </w:p>
    <w:p w:rsidR="00BF7233" w:rsidRPr="00A20777" w:rsidRDefault="00BF7233" w:rsidP="00BF7233">
      <w:pPr>
        <w:ind w:firstLineChars="0" w:firstLine="0"/>
        <w:jc w:val="center"/>
        <w:rPr>
          <w:rFonts w:ascii="黑体" w:eastAsia="黑体" w:hAnsi="黑体"/>
        </w:rPr>
      </w:pPr>
      <w:r w:rsidRPr="00A20777">
        <w:rPr>
          <w:rFonts w:ascii="黑体" w:eastAsia="黑体" w:hAnsi="黑体" w:hint="eastAsia"/>
        </w:rPr>
        <w:t>图5-</w:t>
      </w:r>
      <w:r>
        <w:rPr>
          <w:rFonts w:ascii="黑体" w:eastAsia="黑体" w:hAnsi="黑体" w:hint="eastAsia"/>
        </w:rPr>
        <w:t>2</w:t>
      </w:r>
      <w:r w:rsidRPr="00A20777">
        <w:rPr>
          <w:rFonts w:ascii="黑体" w:eastAsia="黑体" w:hAnsi="黑体"/>
        </w:rPr>
        <w:t xml:space="preserve"> </w:t>
      </w:r>
      <w:r>
        <w:rPr>
          <w:rFonts w:ascii="黑体" w:eastAsia="黑体" w:hAnsi="黑体" w:hint="eastAsia"/>
        </w:rPr>
        <w:t>界桩</w:t>
      </w:r>
      <w:r w:rsidRPr="00A20777">
        <w:rPr>
          <w:rFonts w:ascii="黑体" w:eastAsia="黑体" w:hAnsi="黑体" w:hint="eastAsia"/>
        </w:rPr>
        <w:t>设计示意图</w:t>
      </w:r>
    </w:p>
    <w:p w:rsidR="00BF7233" w:rsidRDefault="00BF7233" w:rsidP="00BF7233">
      <w:pPr>
        <w:pStyle w:val="3"/>
        <w:spacing w:before="156" w:after="156"/>
        <w:ind w:firstLine="482"/>
      </w:pPr>
      <w:bookmarkStart w:id="56" w:name="_Toc23145827"/>
      <w:bookmarkStart w:id="57" w:name="_Toc54183846"/>
      <w:r>
        <w:t xml:space="preserve">5.4.3 </w:t>
      </w:r>
      <w:r>
        <w:rPr>
          <w:rFonts w:hint="eastAsia"/>
        </w:rPr>
        <w:t>界桩放样测量</w:t>
      </w:r>
      <w:bookmarkEnd w:id="56"/>
      <w:bookmarkEnd w:id="57"/>
    </w:p>
    <w:p w:rsidR="00BF7233" w:rsidRDefault="00BF7233" w:rsidP="00BF7233">
      <w:pPr>
        <w:ind w:firstLine="480"/>
      </w:pPr>
      <w:r>
        <w:rPr>
          <w:rFonts w:hint="eastAsia"/>
        </w:rPr>
        <w:t>采用</w:t>
      </w:r>
      <w:r>
        <w:rPr>
          <w:rFonts w:hint="eastAsia"/>
        </w:rPr>
        <w:t>C</w:t>
      </w:r>
      <w:r>
        <w:t>ORS</w:t>
      </w:r>
      <w:r>
        <w:rPr>
          <w:rFonts w:hint="eastAsia"/>
        </w:rPr>
        <w:t>、</w:t>
      </w:r>
      <w:r>
        <w:rPr>
          <w:rFonts w:hint="eastAsia"/>
        </w:rPr>
        <w:t>R</w:t>
      </w:r>
      <w:r>
        <w:t>TK</w:t>
      </w:r>
      <w:r>
        <w:rPr>
          <w:rFonts w:hint="eastAsia"/>
        </w:rPr>
        <w:t>或全站仪进行管理线界桩点放样，也可采用</w:t>
      </w:r>
      <w:r>
        <w:rPr>
          <w:rFonts w:hint="eastAsia"/>
        </w:rPr>
        <w:t>J</w:t>
      </w:r>
      <w:r>
        <w:t>2</w:t>
      </w:r>
      <w:r>
        <w:rPr>
          <w:rFonts w:hint="eastAsia"/>
        </w:rPr>
        <w:t>经纬仪配合</w:t>
      </w:r>
      <w:r>
        <w:rPr>
          <w:rFonts w:hint="eastAsia"/>
        </w:rPr>
        <w:lastRenderedPageBreak/>
        <w:t>测距仪或交会法放样。</w:t>
      </w:r>
    </w:p>
    <w:p w:rsidR="00BF7233" w:rsidRDefault="00BF7233" w:rsidP="00BF7233">
      <w:pPr>
        <w:ind w:firstLine="480"/>
      </w:pPr>
      <w:r>
        <w:rPr>
          <w:rFonts w:hint="eastAsia"/>
        </w:rPr>
        <w:t>放样测站和方向点（</w:t>
      </w:r>
      <w:r>
        <w:rPr>
          <w:rFonts w:hint="eastAsia"/>
        </w:rPr>
        <w:t>R</w:t>
      </w:r>
      <w:r>
        <w:t>TK</w:t>
      </w:r>
      <w:r>
        <w:rPr>
          <w:rFonts w:hint="eastAsia"/>
        </w:rPr>
        <w:t>固定站点）宜选择基本控制网及以上等级的控制点，当采用全站仪或经纬仪在基本控制点上不能直接放样时，也可采用</w:t>
      </w:r>
      <w:proofErr w:type="gramStart"/>
      <w:r>
        <w:rPr>
          <w:rFonts w:hint="eastAsia"/>
        </w:rPr>
        <w:t>在图根导线点</w:t>
      </w:r>
      <w:proofErr w:type="gramEnd"/>
      <w:r>
        <w:rPr>
          <w:rFonts w:hint="eastAsia"/>
        </w:rPr>
        <w:t>或增设支线点上放线，但不能超出</w:t>
      </w:r>
      <w:r>
        <w:rPr>
          <w:rFonts w:hint="eastAsia"/>
        </w:rPr>
        <w:t>2</w:t>
      </w:r>
      <w:r>
        <w:rPr>
          <w:rFonts w:hint="eastAsia"/>
        </w:rPr>
        <w:t>站，支线长度不宜超出</w:t>
      </w:r>
      <w:r>
        <w:rPr>
          <w:rFonts w:hint="eastAsia"/>
        </w:rPr>
        <w:t>3</w:t>
      </w:r>
      <w:r>
        <w:t>00</w:t>
      </w:r>
      <w:r>
        <w:rPr>
          <w:rFonts w:hint="eastAsia"/>
        </w:rPr>
        <w:t>米。</w:t>
      </w:r>
    </w:p>
    <w:p w:rsidR="00BF7233" w:rsidRDefault="00BF7233" w:rsidP="00BF7233">
      <w:pPr>
        <w:ind w:firstLine="480"/>
      </w:pPr>
      <w:r>
        <w:rPr>
          <w:rFonts w:hint="eastAsia"/>
        </w:rPr>
        <w:t>管理线界桩点放样前应对测站和方向点的坐标和高程进行检核，满足规范要求后方能进行放样。</w:t>
      </w:r>
    </w:p>
    <w:p w:rsidR="00BF7233" w:rsidRPr="001C7F08" w:rsidRDefault="00BF7233" w:rsidP="00BF7233">
      <w:pPr>
        <w:ind w:firstLine="480"/>
      </w:pPr>
      <w:r>
        <w:rPr>
          <w:rFonts w:hint="eastAsia"/>
        </w:rPr>
        <w:t>管理线界桩点放样误差控制：平面坐标</w:t>
      </w:r>
      <w:r>
        <w:rPr>
          <w:rFonts w:hint="eastAsia"/>
        </w:rPr>
        <w:t>X</w:t>
      </w:r>
      <w:r>
        <w:rPr>
          <w:rFonts w:hint="eastAsia"/>
        </w:rPr>
        <w:t>、</w:t>
      </w:r>
      <w:r>
        <w:t>Y</w:t>
      </w:r>
      <w:r>
        <w:rPr>
          <w:rFonts w:hint="eastAsia"/>
        </w:rPr>
        <w:t>观测值与设计值的误差均不超过</w:t>
      </w:r>
      <w:r>
        <w:t>10cm</w:t>
      </w:r>
      <w:r>
        <w:rPr>
          <w:rFonts w:hint="eastAsia"/>
        </w:rPr>
        <w:t>，高程观测值与理论值不应超过±</w:t>
      </w:r>
      <w:r>
        <w:t>10cm</w:t>
      </w:r>
      <w:r>
        <w:rPr>
          <w:rFonts w:hint="eastAsia"/>
        </w:rPr>
        <w:t>。</w:t>
      </w:r>
    </w:p>
    <w:p w:rsidR="00BF7233" w:rsidRDefault="00BF7233" w:rsidP="00BF7233">
      <w:pPr>
        <w:pStyle w:val="2"/>
        <w:spacing w:before="156" w:after="156"/>
        <w:ind w:firstLine="562"/>
      </w:pPr>
      <w:bookmarkStart w:id="58" w:name="_Toc23145828"/>
      <w:bookmarkStart w:id="59" w:name="_Toc54183847"/>
      <w:r>
        <w:rPr>
          <w:rFonts w:hint="eastAsia"/>
        </w:rPr>
        <w:t>5</w:t>
      </w:r>
      <w:r>
        <w:t>.</w:t>
      </w:r>
      <w:r>
        <w:rPr>
          <w:rFonts w:hint="eastAsia"/>
        </w:rPr>
        <w:t>5</w:t>
      </w:r>
      <w:r>
        <w:rPr>
          <w:rFonts w:hint="eastAsia"/>
        </w:rPr>
        <w:t>验收公告</w:t>
      </w:r>
      <w:bookmarkEnd w:id="58"/>
      <w:bookmarkEnd w:id="59"/>
    </w:p>
    <w:p w:rsidR="00BF7233" w:rsidRDefault="00BF7233" w:rsidP="00BF7233">
      <w:pPr>
        <w:pStyle w:val="3"/>
        <w:spacing w:before="156" w:after="156"/>
        <w:ind w:firstLine="482"/>
      </w:pPr>
      <w:bookmarkStart w:id="60" w:name="_Toc23145829"/>
      <w:bookmarkStart w:id="61" w:name="_Toc54183848"/>
      <w:r>
        <w:rPr>
          <w:rFonts w:hint="eastAsia"/>
        </w:rPr>
        <w:t xml:space="preserve">5.5.1 </w:t>
      </w:r>
      <w:r>
        <w:rPr>
          <w:rFonts w:hint="eastAsia"/>
        </w:rPr>
        <w:t>验收组织</w:t>
      </w:r>
      <w:bookmarkEnd w:id="60"/>
      <w:bookmarkEnd w:id="61"/>
    </w:p>
    <w:p w:rsidR="00BF7233" w:rsidRPr="00F13EA2" w:rsidRDefault="00BF7233" w:rsidP="00BF7233">
      <w:pPr>
        <w:ind w:firstLine="480"/>
      </w:pPr>
      <w:r>
        <w:rPr>
          <w:rFonts w:hint="eastAsia"/>
        </w:rPr>
        <w:t>（</w:t>
      </w:r>
      <w:r>
        <w:rPr>
          <w:rFonts w:hint="eastAsia"/>
        </w:rPr>
        <w:t>1</w:t>
      </w:r>
      <w:r>
        <w:rPr>
          <w:rFonts w:hint="eastAsia"/>
        </w:rPr>
        <w:t>）</w:t>
      </w:r>
      <w:r w:rsidRPr="00F13EA2">
        <w:rPr>
          <w:rFonts w:hint="eastAsia"/>
        </w:rPr>
        <w:t>提请组织</w:t>
      </w:r>
      <w:r w:rsidRPr="00F13EA2">
        <w:t>抽检</w:t>
      </w:r>
      <w:r w:rsidRPr="00F13EA2">
        <w:rPr>
          <w:rFonts w:hint="eastAsia"/>
        </w:rPr>
        <w:t>。工程</w:t>
      </w:r>
      <w:r w:rsidRPr="00F13EA2">
        <w:t>实施</w:t>
      </w:r>
      <w:r w:rsidRPr="00F13EA2">
        <w:rPr>
          <w:rFonts w:hint="eastAsia"/>
        </w:rPr>
        <w:t>完成</w:t>
      </w:r>
      <w:r w:rsidRPr="00F13EA2">
        <w:t>后，</w:t>
      </w:r>
      <w:r w:rsidRPr="00F13EA2">
        <w:rPr>
          <w:rFonts w:hint="eastAsia"/>
        </w:rPr>
        <w:t>可</w:t>
      </w:r>
      <w:r w:rsidRPr="00F13EA2">
        <w:t>提请组织抽检，确定抽检单位，开展抽检工作</w:t>
      </w:r>
      <w:r w:rsidRPr="00F13EA2">
        <w:rPr>
          <w:rFonts w:hint="eastAsia"/>
        </w:rPr>
        <w:t>。抽检</w:t>
      </w:r>
      <w:r w:rsidRPr="00F13EA2">
        <w:t>合格后组织开展验收；如抽检不合格</w:t>
      </w:r>
      <w:r w:rsidRPr="00F13EA2">
        <w:rPr>
          <w:rFonts w:hint="eastAsia"/>
        </w:rPr>
        <w:t>，</w:t>
      </w:r>
      <w:r w:rsidRPr="00F13EA2">
        <w:t>进行整改</w:t>
      </w:r>
      <w:r w:rsidRPr="00F13EA2">
        <w:rPr>
          <w:rFonts w:hint="eastAsia"/>
        </w:rPr>
        <w:t>；</w:t>
      </w:r>
    </w:p>
    <w:p w:rsidR="00BF7233" w:rsidRPr="00F13EA2" w:rsidRDefault="00BF7233" w:rsidP="00BF7233">
      <w:pPr>
        <w:ind w:firstLine="480"/>
      </w:pPr>
      <w:r>
        <w:rPr>
          <w:rFonts w:hint="eastAsia"/>
        </w:rPr>
        <w:t>（</w:t>
      </w:r>
      <w:r>
        <w:rPr>
          <w:rFonts w:hint="eastAsia"/>
        </w:rPr>
        <w:t>2</w:t>
      </w:r>
      <w:r>
        <w:rPr>
          <w:rFonts w:hint="eastAsia"/>
        </w:rPr>
        <w:t>）</w:t>
      </w:r>
      <w:r w:rsidRPr="00F13EA2">
        <w:rPr>
          <w:rFonts w:hint="eastAsia"/>
        </w:rPr>
        <w:t>明确验收部门。抽检</w:t>
      </w:r>
      <w:r w:rsidRPr="00F13EA2">
        <w:t>合格</w:t>
      </w:r>
      <w:r w:rsidRPr="00F13EA2">
        <w:rPr>
          <w:rFonts w:hint="eastAsia"/>
        </w:rPr>
        <w:t>后</w:t>
      </w:r>
      <w:r w:rsidRPr="00F13EA2">
        <w:t>，</w:t>
      </w:r>
      <w:r w:rsidRPr="00F13EA2">
        <w:rPr>
          <w:rFonts w:hint="eastAsia"/>
        </w:rPr>
        <w:t>由</w:t>
      </w:r>
      <w:r w:rsidRPr="00EC3590">
        <w:rPr>
          <w:rFonts w:hint="eastAsia"/>
        </w:rPr>
        <w:t>沈阳市</w:t>
      </w:r>
      <w:proofErr w:type="gramStart"/>
      <w:r w:rsidRPr="00EC3590">
        <w:rPr>
          <w:rFonts w:hint="eastAsia"/>
        </w:rPr>
        <w:t>浑</w:t>
      </w:r>
      <w:proofErr w:type="gramEnd"/>
      <w:r w:rsidRPr="00EC3590">
        <w:rPr>
          <w:rFonts w:hint="eastAsia"/>
        </w:rPr>
        <w:t>南区农业技术推广与行政执法中心</w:t>
      </w:r>
      <w:r>
        <w:rPr>
          <w:rFonts w:hint="eastAsia"/>
        </w:rPr>
        <w:t>组织市自然资源、财政、发改、农委等相关部门以及河段所在地水利、自然资源、财政等相关</w:t>
      </w:r>
      <w:r w:rsidRPr="00F13EA2">
        <w:rPr>
          <w:rFonts w:hint="eastAsia"/>
        </w:rPr>
        <w:t>部门参与验收；</w:t>
      </w:r>
    </w:p>
    <w:p w:rsidR="00BF7233" w:rsidRPr="00F13EA2" w:rsidRDefault="00BF7233" w:rsidP="00BF7233">
      <w:pPr>
        <w:ind w:firstLine="480"/>
      </w:pPr>
      <w:r>
        <w:rPr>
          <w:rFonts w:hint="eastAsia"/>
        </w:rPr>
        <w:t>（</w:t>
      </w:r>
      <w:r>
        <w:rPr>
          <w:rFonts w:hint="eastAsia"/>
        </w:rPr>
        <w:t>3</w:t>
      </w:r>
      <w:r>
        <w:rPr>
          <w:rFonts w:hint="eastAsia"/>
        </w:rPr>
        <w:t>）</w:t>
      </w:r>
      <w:r w:rsidRPr="00F13EA2">
        <w:rPr>
          <w:rFonts w:hint="eastAsia"/>
        </w:rPr>
        <w:t>组建验收组织。验收工作组不少于</w:t>
      </w:r>
      <w:r w:rsidRPr="00F13EA2">
        <w:rPr>
          <w:rFonts w:hint="eastAsia"/>
        </w:rPr>
        <w:t>5</w:t>
      </w:r>
      <w:r w:rsidRPr="00F13EA2">
        <w:rPr>
          <w:rFonts w:hint="eastAsia"/>
        </w:rPr>
        <w:t>人，其中技术专家不少于</w:t>
      </w:r>
      <w:r w:rsidRPr="00F13EA2">
        <w:rPr>
          <w:rFonts w:hint="eastAsia"/>
        </w:rPr>
        <w:t>3</w:t>
      </w:r>
      <w:r w:rsidRPr="00F13EA2">
        <w:rPr>
          <w:rFonts w:hint="eastAsia"/>
        </w:rPr>
        <w:t>人，根据实际情况可增加。</w:t>
      </w:r>
    </w:p>
    <w:p w:rsidR="00BF7233" w:rsidRDefault="00BF7233" w:rsidP="00BF7233">
      <w:pPr>
        <w:pStyle w:val="3"/>
        <w:spacing w:before="156" w:after="156"/>
        <w:ind w:firstLine="482"/>
      </w:pPr>
      <w:bookmarkStart w:id="62" w:name="_Toc23145830"/>
      <w:bookmarkStart w:id="63" w:name="_Toc54183849"/>
      <w:r>
        <w:rPr>
          <w:rFonts w:hint="eastAsia"/>
        </w:rPr>
        <w:t xml:space="preserve">5.5.2 </w:t>
      </w:r>
      <w:r>
        <w:rPr>
          <w:rFonts w:hint="eastAsia"/>
        </w:rPr>
        <w:t>验收内容</w:t>
      </w:r>
      <w:bookmarkEnd w:id="62"/>
      <w:bookmarkEnd w:id="63"/>
    </w:p>
    <w:p w:rsidR="00BF7233" w:rsidRPr="000C1A91" w:rsidRDefault="00BF7233" w:rsidP="00BF7233">
      <w:pPr>
        <w:ind w:firstLine="480"/>
        <w:rPr>
          <w:rFonts w:ascii="宋体" w:hAnsi="宋体"/>
        </w:rPr>
      </w:pPr>
      <w:r w:rsidRPr="000C1A91">
        <w:rPr>
          <w:rFonts w:ascii="宋体" w:hAnsi="宋体" w:hint="eastAsia"/>
        </w:rPr>
        <w:t>组织对划界工作进行验收，主要内容如下：</w:t>
      </w:r>
    </w:p>
    <w:p w:rsidR="00BF7233" w:rsidRPr="000C1A91" w:rsidRDefault="00BF7233" w:rsidP="00BF7233">
      <w:pPr>
        <w:ind w:firstLine="480"/>
        <w:rPr>
          <w:rFonts w:ascii="宋体" w:hAnsi="宋体"/>
        </w:rPr>
      </w:pPr>
      <w:r w:rsidRPr="000C1A91">
        <w:rPr>
          <w:rFonts w:ascii="宋体" w:hAnsi="宋体" w:hint="eastAsia"/>
        </w:rPr>
        <w:t>（1）检查工作报告格式是否规范，内容是否全面详实，达到工作深度要求；附图、附表是否齐全，表达是否清楚；</w:t>
      </w:r>
    </w:p>
    <w:p w:rsidR="00BF7233" w:rsidRPr="000C1A91" w:rsidRDefault="00BF7233" w:rsidP="00BF7233">
      <w:pPr>
        <w:ind w:firstLine="480"/>
        <w:rPr>
          <w:rFonts w:ascii="宋体" w:hAnsi="宋体"/>
        </w:rPr>
      </w:pPr>
      <w:r w:rsidRPr="000C1A91">
        <w:rPr>
          <w:rFonts w:ascii="宋体" w:hAnsi="宋体" w:hint="eastAsia"/>
        </w:rPr>
        <w:t>（2）检查桩（牌）现场设置是否合理，制作安装是否规范，是否达到设计合格要求；</w:t>
      </w:r>
    </w:p>
    <w:p w:rsidR="00BF7233" w:rsidRPr="000C1A91" w:rsidRDefault="00BF7233" w:rsidP="00BF7233">
      <w:pPr>
        <w:ind w:firstLine="480"/>
        <w:rPr>
          <w:rFonts w:ascii="宋体" w:hAnsi="宋体"/>
        </w:rPr>
      </w:pPr>
      <w:r w:rsidRPr="000C1A91">
        <w:rPr>
          <w:rFonts w:ascii="宋体" w:hAnsi="宋体" w:hint="eastAsia"/>
        </w:rPr>
        <w:t>（3）听取实施单位的情况汇报和建议意见；</w:t>
      </w:r>
    </w:p>
    <w:p w:rsidR="00BF7233" w:rsidRPr="000C1A91" w:rsidRDefault="00BF7233" w:rsidP="00BF7233">
      <w:pPr>
        <w:ind w:firstLine="480"/>
        <w:rPr>
          <w:rFonts w:ascii="宋体" w:hAnsi="宋体"/>
        </w:rPr>
      </w:pPr>
      <w:r w:rsidRPr="000C1A91">
        <w:rPr>
          <w:rFonts w:ascii="宋体" w:hAnsi="宋体" w:hint="eastAsia"/>
        </w:rPr>
        <w:t>（4）</w:t>
      </w:r>
      <w:proofErr w:type="gramStart"/>
      <w:r w:rsidRPr="000C1A91">
        <w:rPr>
          <w:rFonts w:ascii="宋体" w:hAnsi="宋体" w:hint="eastAsia"/>
        </w:rPr>
        <w:t>作出</w:t>
      </w:r>
      <w:proofErr w:type="gramEnd"/>
      <w:r w:rsidRPr="000C1A91">
        <w:rPr>
          <w:rFonts w:ascii="宋体" w:hAnsi="宋体" w:hint="eastAsia"/>
        </w:rPr>
        <w:t>验收决定，签署验收鉴定书。</w:t>
      </w:r>
    </w:p>
    <w:p w:rsidR="00BF7233" w:rsidRDefault="00BF7233" w:rsidP="00BF7233">
      <w:pPr>
        <w:pStyle w:val="3"/>
        <w:spacing w:before="156" w:after="156"/>
        <w:ind w:firstLine="482"/>
      </w:pPr>
      <w:bookmarkStart w:id="64" w:name="_Toc23145831"/>
      <w:bookmarkStart w:id="65" w:name="_Toc54183850"/>
      <w:r>
        <w:rPr>
          <w:rFonts w:hint="eastAsia"/>
        </w:rPr>
        <w:lastRenderedPageBreak/>
        <w:t xml:space="preserve">5.5.3 </w:t>
      </w:r>
      <w:r>
        <w:rPr>
          <w:rFonts w:hint="eastAsia"/>
        </w:rPr>
        <w:t>验收程序</w:t>
      </w:r>
      <w:bookmarkEnd w:id="64"/>
      <w:bookmarkEnd w:id="65"/>
    </w:p>
    <w:p w:rsidR="00BF7233" w:rsidRPr="00982E43" w:rsidRDefault="00BF7233" w:rsidP="00BF7233">
      <w:pPr>
        <w:ind w:firstLine="480"/>
        <w:rPr>
          <w:rFonts w:ascii="宋体" w:hAnsi="宋体"/>
        </w:rPr>
      </w:pPr>
      <w:r w:rsidRPr="00982E43">
        <w:rPr>
          <w:rFonts w:ascii="宋体" w:hAnsi="宋体" w:hint="eastAsia"/>
        </w:rPr>
        <w:t>（1）</w:t>
      </w:r>
      <w:r w:rsidRPr="00EC3590">
        <w:rPr>
          <w:rFonts w:ascii="宋体" w:hAnsi="宋体" w:hint="eastAsia"/>
        </w:rPr>
        <w:t>沈阳市</w:t>
      </w:r>
      <w:proofErr w:type="gramStart"/>
      <w:r w:rsidRPr="00EC3590">
        <w:rPr>
          <w:rFonts w:ascii="宋体" w:hAnsi="宋体" w:hint="eastAsia"/>
        </w:rPr>
        <w:t>浑</w:t>
      </w:r>
      <w:proofErr w:type="gramEnd"/>
      <w:r w:rsidRPr="00EC3590">
        <w:rPr>
          <w:rFonts w:ascii="宋体" w:hAnsi="宋体" w:hint="eastAsia"/>
        </w:rPr>
        <w:t>南区农业技术推广与行政执法中心</w:t>
      </w:r>
      <w:r>
        <w:rPr>
          <w:rFonts w:ascii="宋体" w:hAnsi="宋体" w:hint="eastAsia"/>
        </w:rPr>
        <w:t>组织</w:t>
      </w:r>
      <w:r w:rsidRPr="00982E43">
        <w:rPr>
          <w:rFonts w:ascii="宋体" w:hAnsi="宋体" w:hint="eastAsia"/>
        </w:rPr>
        <w:t>对划界成果进行抽检，抽检合格方可进行验收程序；</w:t>
      </w:r>
    </w:p>
    <w:p w:rsidR="00BF7233" w:rsidRPr="00982E43" w:rsidRDefault="00BF7233" w:rsidP="00BF7233">
      <w:pPr>
        <w:ind w:firstLine="480"/>
        <w:rPr>
          <w:rFonts w:ascii="宋体" w:hAnsi="宋体"/>
        </w:rPr>
      </w:pPr>
      <w:r w:rsidRPr="00982E43">
        <w:rPr>
          <w:rFonts w:ascii="宋体" w:hAnsi="宋体" w:hint="eastAsia"/>
        </w:rPr>
        <w:t>（2）实施单位提出验收申请，并提交划界报告；</w:t>
      </w:r>
    </w:p>
    <w:p w:rsidR="00BF7233" w:rsidRPr="00982E43" w:rsidRDefault="00BF7233" w:rsidP="00BF7233">
      <w:pPr>
        <w:ind w:firstLine="480"/>
        <w:rPr>
          <w:rFonts w:ascii="宋体" w:hAnsi="宋体"/>
        </w:rPr>
      </w:pPr>
      <w:r w:rsidRPr="00982E43">
        <w:rPr>
          <w:rFonts w:ascii="宋体" w:hAnsi="宋体" w:hint="eastAsia"/>
        </w:rPr>
        <w:t>（3）验收部门组织验收，查勘现场，召开验收会。</w:t>
      </w:r>
    </w:p>
    <w:p w:rsidR="00BF7233" w:rsidRDefault="00BF7233" w:rsidP="00BF7233">
      <w:pPr>
        <w:pStyle w:val="3"/>
        <w:spacing w:before="156" w:after="156"/>
        <w:ind w:firstLine="482"/>
      </w:pPr>
      <w:bookmarkStart w:id="66" w:name="_Toc23145832"/>
      <w:bookmarkStart w:id="67" w:name="_Toc54183851"/>
      <w:r>
        <w:rPr>
          <w:rFonts w:hint="eastAsia"/>
        </w:rPr>
        <w:t xml:space="preserve">5.5.4 </w:t>
      </w:r>
      <w:r>
        <w:rPr>
          <w:rFonts w:hint="eastAsia"/>
        </w:rPr>
        <w:t>验收整改</w:t>
      </w:r>
      <w:bookmarkEnd w:id="66"/>
      <w:bookmarkEnd w:id="67"/>
    </w:p>
    <w:p w:rsidR="00BF7233" w:rsidRDefault="00BF7233" w:rsidP="00BF7233">
      <w:pPr>
        <w:ind w:firstLine="480"/>
      </w:pPr>
      <w:r w:rsidRPr="00F13EA2">
        <w:rPr>
          <w:rFonts w:hint="eastAsia"/>
        </w:rPr>
        <w:t>在验收会议召开后，应根据验收工作组提出的意见，修改划界报告及整改现场设置的桩牌。</w:t>
      </w:r>
    </w:p>
    <w:p w:rsidR="00BF7233" w:rsidRDefault="00BF7233" w:rsidP="00BF7233">
      <w:pPr>
        <w:pStyle w:val="3"/>
        <w:spacing w:before="156" w:after="156"/>
        <w:ind w:firstLine="482"/>
      </w:pPr>
      <w:bookmarkStart w:id="68" w:name="_Toc23145833"/>
      <w:bookmarkStart w:id="69" w:name="_Toc54183852"/>
      <w:r>
        <w:rPr>
          <w:rFonts w:hint="eastAsia"/>
        </w:rPr>
        <w:t xml:space="preserve">5.5.5 </w:t>
      </w:r>
      <w:r>
        <w:rPr>
          <w:rFonts w:hint="eastAsia"/>
        </w:rPr>
        <w:t>公告</w:t>
      </w:r>
      <w:bookmarkEnd w:id="68"/>
      <w:bookmarkEnd w:id="69"/>
    </w:p>
    <w:p w:rsidR="00BF7233" w:rsidRDefault="00BF7233" w:rsidP="00BF7233">
      <w:pPr>
        <w:ind w:firstLine="480"/>
        <w:sectPr w:rsidR="00BF7233" w:rsidSect="00FD20F6">
          <w:pgSz w:w="11906" w:h="16838"/>
          <w:pgMar w:top="1440" w:right="1800" w:bottom="1440" w:left="1800" w:header="1304" w:footer="1021" w:gutter="0"/>
          <w:cols w:space="425"/>
          <w:docGrid w:type="linesAndChars" w:linePitch="312"/>
        </w:sectPr>
      </w:pPr>
      <w:r w:rsidRPr="00F13EA2">
        <w:rPr>
          <w:rFonts w:hint="eastAsia"/>
        </w:rPr>
        <w:t>验收整改完成后，由</w:t>
      </w:r>
      <w:r>
        <w:rPr>
          <w:rFonts w:hint="eastAsia"/>
        </w:rPr>
        <w:t>浑南区政府</w:t>
      </w:r>
      <w:r w:rsidRPr="00F13EA2">
        <w:rPr>
          <w:rFonts w:hint="eastAsia"/>
        </w:rPr>
        <w:t>批复并对划界成果进行社会公告。</w:t>
      </w:r>
    </w:p>
    <w:p w:rsidR="00BF7233" w:rsidRDefault="00BF7233" w:rsidP="00BF7233">
      <w:pPr>
        <w:pStyle w:val="1"/>
        <w:spacing w:before="312" w:after="312"/>
        <w:ind w:firstLine="643"/>
      </w:pPr>
      <w:bookmarkStart w:id="70" w:name="_Toc54183853"/>
      <w:r>
        <w:rPr>
          <w:rFonts w:hint="eastAsia"/>
        </w:rPr>
        <w:lastRenderedPageBreak/>
        <w:t>6</w:t>
      </w:r>
      <w:r>
        <w:t xml:space="preserve"> </w:t>
      </w:r>
      <w:r>
        <w:rPr>
          <w:rFonts w:hint="eastAsia"/>
        </w:rPr>
        <w:t>管理范围推算与划定</w:t>
      </w:r>
      <w:bookmarkEnd w:id="70"/>
    </w:p>
    <w:p w:rsidR="00BF7233" w:rsidRDefault="00BF7233" w:rsidP="00BF7233">
      <w:pPr>
        <w:pStyle w:val="2"/>
        <w:spacing w:before="156" w:after="156"/>
        <w:ind w:firstLineChars="171" w:firstLine="481"/>
      </w:pPr>
      <w:bookmarkStart w:id="71" w:name="_Toc54183854"/>
      <w:r>
        <w:rPr>
          <w:rFonts w:hint="eastAsia"/>
        </w:rPr>
        <w:t>6</w:t>
      </w:r>
      <w:r>
        <w:t xml:space="preserve">.1 </w:t>
      </w:r>
      <w:r>
        <w:rPr>
          <w:rFonts w:hint="eastAsia"/>
        </w:rPr>
        <w:t>河道管理范围划定</w:t>
      </w:r>
      <w:bookmarkEnd w:id="71"/>
    </w:p>
    <w:p w:rsidR="00790667" w:rsidRDefault="00790667" w:rsidP="00790667">
      <w:pPr>
        <w:ind w:firstLine="480"/>
      </w:pPr>
      <w:r>
        <w:rPr>
          <w:rFonts w:hint="eastAsia"/>
        </w:rPr>
        <w:t>《辽宁省人民政府办公厅转发省水利厅、土地局关于对已建成水利工程划定管理、保护范围意见的通知》（辽政办发〔</w:t>
      </w:r>
      <w:r>
        <w:t>1994</w:t>
      </w:r>
      <w:r>
        <w:t>〕</w:t>
      </w:r>
      <w:r>
        <w:t>33</w:t>
      </w:r>
      <w:r>
        <w:t>号）明确规定：灌排渠道流量</w:t>
      </w:r>
      <w:r>
        <w:t>15</w:t>
      </w:r>
      <w:r>
        <w:t>立方米每秒以上的引水渠道，渠堤背水坡脚处外延</w:t>
      </w:r>
      <w:r>
        <w:t>5-10</w:t>
      </w:r>
      <w:r>
        <w:t>米为管理范围，再外延</w:t>
      </w:r>
      <w:r>
        <w:t>20</w:t>
      </w:r>
      <w:r>
        <w:t>至</w:t>
      </w:r>
      <w:r>
        <w:t>50</w:t>
      </w:r>
      <w:r>
        <w:t>米为保护范围边线；流量</w:t>
      </w:r>
      <w:r>
        <w:t>15</w:t>
      </w:r>
      <w:r>
        <w:t>立方米每秒以下的引水渠道，渠堤背水坡脚处外延</w:t>
      </w:r>
      <w:r>
        <w:t>1.5</w:t>
      </w:r>
      <w:r>
        <w:t>至</w:t>
      </w:r>
      <w:r>
        <w:t>6</w:t>
      </w:r>
      <w:r>
        <w:t>米为管理范围，再外延</w:t>
      </w:r>
      <w:r>
        <w:t>10</w:t>
      </w:r>
      <w:r>
        <w:t>至</w:t>
      </w:r>
      <w:r>
        <w:t>20</w:t>
      </w:r>
      <w:r>
        <w:t>米为保护范围边线。</w:t>
      </w:r>
    </w:p>
    <w:p w:rsidR="00790667" w:rsidRDefault="00790667" w:rsidP="00790667">
      <w:pPr>
        <w:ind w:firstLine="480"/>
      </w:pPr>
      <w:r>
        <w:rPr>
          <w:rFonts w:hint="eastAsia"/>
        </w:rPr>
        <w:t>据调查，北运河设计引水流量为</w:t>
      </w:r>
      <w:r>
        <w:t>39m</w:t>
      </w:r>
      <w:r w:rsidRPr="00790667">
        <w:rPr>
          <w:vertAlign w:val="superscript"/>
        </w:rPr>
        <w:t>3</w:t>
      </w:r>
      <w:r>
        <w:t>/s</w:t>
      </w:r>
      <w:r>
        <w:t>。本次划界根据辽政办发〔</w:t>
      </w:r>
      <w:r>
        <w:t>1994</w:t>
      </w:r>
      <w:r>
        <w:t>〕</w:t>
      </w:r>
      <w:r>
        <w:t>33</w:t>
      </w:r>
      <w:r>
        <w:t>号文，管理范围定为渠堤背水坡脚处外延</w:t>
      </w:r>
      <w:r>
        <w:t>5</w:t>
      </w:r>
      <w:r>
        <w:t>米。</w:t>
      </w:r>
    </w:p>
    <w:p w:rsidR="00BF7233" w:rsidRPr="00975F33" w:rsidRDefault="00BF7233" w:rsidP="00BF7233">
      <w:pPr>
        <w:pStyle w:val="2"/>
        <w:spacing w:before="156" w:after="156"/>
        <w:ind w:firstLineChars="71"/>
      </w:pPr>
      <w:bookmarkStart w:id="72" w:name="_Toc54183855"/>
      <w:r w:rsidRPr="00975F33">
        <w:rPr>
          <w:rFonts w:hint="eastAsia"/>
        </w:rPr>
        <w:t>6.2</w:t>
      </w:r>
      <w:r w:rsidRPr="00975F33">
        <w:t xml:space="preserve"> </w:t>
      </w:r>
      <w:r w:rsidRPr="00975F33">
        <w:rPr>
          <w:rFonts w:hint="eastAsia"/>
        </w:rPr>
        <w:t>管理范围线定位</w:t>
      </w:r>
      <w:bookmarkEnd w:id="72"/>
    </w:p>
    <w:p w:rsidR="00BF7233" w:rsidRDefault="00BF7233" w:rsidP="00BF7233">
      <w:pPr>
        <w:ind w:firstLine="480"/>
      </w:pPr>
      <w:r>
        <w:rPr>
          <w:rFonts w:hint="eastAsia"/>
        </w:rPr>
        <w:t>结合防洪工程规划设计、本次划界申领的</w:t>
      </w:r>
      <w:r>
        <w:rPr>
          <w:rFonts w:hint="eastAsia"/>
        </w:rPr>
        <w:t>1:1</w:t>
      </w:r>
      <w:r>
        <w:rPr>
          <w:rFonts w:hint="eastAsia"/>
        </w:rPr>
        <w:t>万地形图、山洪灾害调查遥感影像图、野外测量、现场踏勘以及界桩设置标准，最终确定</w:t>
      </w:r>
      <w:r w:rsidR="00FD20F6">
        <w:rPr>
          <w:rFonts w:hint="eastAsia"/>
        </w:rPr>
        <w:t>北运河</w:t>
      </w:r>
      <w:r>
        <w:rPr>
          <w:rFonts w:hint="eastAsia"/>
        </w:rPr>
        <w:t>道管理范围，见表</w:t>
      </w:r>
      <w:r>
        <w:rPr>
          <w:rFonts w:hint="eastAsia"/>
        </w:rPr>
        <w:t>6-2</w:t>
      </w:r>
      <w:r>
        <w:rPr>
          <w:rFonts w:hint="eastAsia"/>
        </w:rPr>
        <w:t>，</w:t>
      </w:r>
      <w:r>
        <w:rPr>
          <w:rFonts w:hint="eastAsia"/>
        </w:rPr>
        <w:t>6-3</w:t>
      </w:r>
      <w:r>
        <w:rPr>
          <w:rFonts w:hint="eastAsia"/>
        </w:rPr>
        <w:t>。</w:t>
      </w:r>
    </w:p>
    <w:p w:rsidR="00BF7233" w:rsidRDefault="00BF7233" w:rsidP="00BF7233">
      <w:pPr>
        <w:ind w:firstLineChars="0" w:firstLine="0"/>
        <w:jc w:val="center"/>
        <w:rPr>
          <w:rFonts w:ascii="黑体" w:eastAsia="黑体" w:hAnsi="黑体"/>
        </w:rPr>
      </w:pPr>
    </w:p>
    <w:p w:rsidR="00BF7233" w:rsidRDefault="00BF7233" w:rsidP="00BF7233">
      <w:pPr>
        <w:ind w:firstLineChars="0" w:firstLine="0"/>
        <w:jc w:val="center"/>
        <w:rPr>
          <w:rFonts w:ascii="黑体" w:eastAsia="黑体" w:hAnsi="黑体"/>
        </w:rPr>
      </w:pPr>
      <w:r w:rsidRPr="004D129F">
        <w:rPr>
          <w:rFonts w:ascii="黑体" w:eastAsia="黑体" w:hAnsi="黑体" w:hint="eastAsia"/>
        </w:rPr>
        <w:t>表6-</w:t>
      </w:r>
      <w:r>
        <w:rPr>
          <w:rFonts w:ascii="黑体" w:eastAsia="黑体" w:hAnsi="黑体"/>
        </w:rPr>
        <w:t>2</w:t>
      </w:r>
      <w:r w:rsidR="00FD20F6">
        <w:rPr>
          <w:rFonts w:ascii="黑体" w:eastAsia="黑体" w:hAnsi="黑体" w:hint="eastAsia"/>
        </w:rPr>
        <w:t>北运河</w:t>
      </w:r>
      <w:r w:rsidRPr="004D129F">
        <w:rPr>
          <w:rFonts w:ascii="黑体" w:eastAsia="黑体" w:hAnsi="黑体" w:hint="eastAsia"/>
        </w:rPr>
        <w:t>左岸管理范围控制点坐标表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221"/>
        <w:gridCol w:w="3172"/>
        <w:gridCol w:w="2577"/>
      </w:tblGrid>
      <w:tr w:rsidR="00642EEF" w:rsidRPr="00A43208" w:rsidTr="00C56700">
        <w:trPr>
          <w:trHeight w:val="276"/>
          <w:tblHeader/>
        </w:trPr>
        <w:tc>
          <w:tcPr>
            <w:tcW w:w="799" w:type="pct"/>
            <w:vMerge w:val="restart"/>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r w:rsidRPr="00642EEF">
              <w:rPr>
                <w:rFonts w:ascii="宋体" w:hAnsi="宋体" w:cs="宋体" w:hint="eastAsia"/>
                <w:b/>
                <w:color w:val="000000"/>
                <w:kern w:val="0"/>
                <w:sz w:val="21"/>
                <w:szCs w:val="21"/>
              </w:rPr>
              <w:t>序号</w:t>
            </w:r>
          </w:p>
        </w:tc>
        <w:tc>
          <w:tcPr>
            <w:tcW w:w="736" w:type="pct"/>
            <w:vMerge w:val="restart"/>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proofErr w:type="gramStart"/>
            <w:r w:rsidRPr="00642EEF">
              <w:rPr>
                <w:rFonts w:ascii="宋体" w:hAnsi="宋体" w:cs="宋体" w:hint="eastAsia"/>
                <w:b/>
                <w:color w:val="000000"/>
                <w:kern w:val="0"/>
                <w:sz w:val="21"/>
                <w:szCs w:val="21"/>
              </w:rPr>
              <w:t>岸别</w:t>
            </w:r>
            <w:proofErr w:type="gramEnd"/>
          </w:p>
        </w:tc>
        <w:tc>
          <w:tcPr>
            <w:tcW w:w="3465" w:type="pct"/>
            <w:gridSpan w:val="2"/>
            <w:shd w:val="clear" w:color="auto" w:fill="auto"/>
            <w:noWrap/>
            <w:vAlign w:val="center"/>
          </w:tcPr>
          <w:p w:rsidR="00642EEF" w:rsidRPr="00642EEF" w:rsidRDefault="00642EEF" w:rsidP="00C56700">
            <w:pPr>
              <w:widowControl/>
              <w:snapToGrid/>
              <w:spacing w:line="240" w:lineRule="auto"/>
              <w:ind w:right="880" w:firstLineChars="1000" w:firstLine="2108"/>
              <w:rPr>
                <w:rFonts w:ascii="宋体" w:hAnsi="宋体" w:cs="宋体"/>
                <w:b/>
                <w:color w:val="000000"/>
                <w:kern w:val="0"/>
                <w:sz w:val="21"/>
                <w:szCs w:val="21"/>
              </w:rPr>
            </w:pPr>
            <w:r w:rsidRPr="00642EEF">
              <w:rPr>
                <w:rFonts w:ascii="宋体" w:hAnsi="宋体" w:cs="宋体" w:hint="eastAsia"/>
                <w:b/>
                <w:color w:val="000000"/>
                <w:kern w:val="0"/>
                <w:sz w:val="21"/>
                <w:szCs w:val="21"/>
              </w:rPr>
              <w:t>国家2000坐标系</w:t>
            </w:r>
          </w:p>
        </w:tc>
      </w:tr>
      <w:tr w:rsidR="00642EEF" w:rsidRPr="00A43208" w:rsidTr="00C56700">
        <w:trPr>
          <w:trHeight w:val="276"/>
          <w:tblHeader/>
        </w:trPr>
        <w:tc>
          <w:tcPr>
            <w:tcW w:w="799" w:type="pct"/>
            <w:vMerge/>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p>
        </w:tc>
        <w:tc>
          <w:tcPr>
            <w:tcW w:w="736" w:type="pct"/>
            <w:vMerge/>
            <w:shd w:val="clear" w:color="auto" w:fill="auto"/>
            <w:noWrap/>
            <w:vAlign w:val="center"/>
          </w:tcPr>
          <w:p w:rsidR="00642EEF" w:rsidRPr="00642EEF" w:rsidRDefault="00642EEF" w:rsidP="00C56700">
            <w:pPr>
              <w:widowControl/>
              <w:snapToGrid/>
              <w:spacing w:line="240" w:lineRule="auto"/>
              <w:ind w:firstLineChars="0" w:firstLine="0"/>
              <w:jc w:val="left"/>
              <w:rPr>
                <w:rFonts w:ascii="宋体" w:hAnsi="宋体" w:cs="宋体"/>
                <w:b/>
                <w:color w:val="000000"/>
                <w:kern w:val="0"/>
                <w:sz w:val="21"/>
                <w:szCs w:val="21"/>
              </w:rPr>
            </w:pPr>
          </w:p>
        </w:tc>
        <w:tc>
          <w:tcPr>
            <w:tcW w:w="1912" w:type="pct"/>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r w:rsidRPr="00642EEF">
              <w:rPr>
                <w:rFonts w:ascii="宋体" w:hAnsi="宋体" w:cs="宋体" w:hint="eastAsia"/>
                <w:b/>
                <w:color w:val="000000"/>
                <w:kern w:val="0"/>
                <w:sz w:val="21"/>
                <w:szCs w:val="21"/>
              </w:rPr>
              <w:t>横坐标</w:t>
            </w:r>
          </w:p>
        </w:tc>
        <w:tc>
          <w:tcPr>
            <w:tcW w:w="1553" w:type="pct"/>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r w:rsidRPr="00642EEF">
              <w:rPr>
                <w:rFonts w:ascii="宋体" w:hAnsi="宋体" w:cs="宋体" w:hint="eastAsia"/>
                <w:b/>
                <w:color w:val="000000"/>
                <w:kern w:val="0"/>
                <w:sz w:val="21"/>
                <w:szCs w:val="21"/>
              </w:rPr>
              <w:t>纵坐标</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1</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widowControl/>
              <w:snapToGrid/>
              <w:spacing w:line="240" w:lineRule="auto"/>
              <w:ind w:firstLineChars="0" w:firstLine="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547384.78</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4631401.513</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2</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547561.82</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4631493.936</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3</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547746.19</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4631571.42</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4</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547925.16</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4631656.478</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5</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548093.29</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4631764.773</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6</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548260.86</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4631873.939</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7</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548428.67</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4631982.745</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8</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548596.03</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4632092.249</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9</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548762.49</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4632203.104</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lastRenderedPageBreak/>
              <w:t>10</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548932.15</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4632308.8</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11</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549106.53</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4632406.724</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12</w:t>
            </w:r>
          </w:p>
        </w:tc>
        <w:tc>
          <w:tcPr>
            <w:tcW w:w="736" w:type="pct"/>
            <w:shd w:val="clear" w:color="auto" w:fill="auto"/>
            <w:noWrap/>
            <w:vAlign w:val="center"/>
            <w:hideMark/>
          </w:tcPr>
          <w:p w:rsidR="00642EEF" w:rsidRPr="00A43208" w:rsidRDefault="00642EEF" w:rsidP="00642EEF">
            <w:pPr>
              <w:widowControl/>
              <w:snapToGrid/>
              <w:spacing w:line="240" w:lineRule="auto"/>
              <w:ind w:firstLineChars="0" w:firstLine="0"/>
              <w:jc w:val="left"/>
              <w:rPr>
                <w:rFonts w:ascii="宋体" w:hAnsi="宋体" w:cs="宋体"/>
                <w:color w:val="000000"/>
                <w:kern w:val="0"/>
                <w:sz w:val="21"/>
                <w:szCs w:val="21"/>
              </w:rPr>
            </w:pPr>
            <w:r w:rsidRPr="00A43208">
              <w:rPr>
                <w:rFonts w:ascii="宋体" w:hAnsi="宋体" w:cs="宋体" w:hint="eastAsia"/>
                <w:color w:val="000000"/>
                <w:kern w:val="0"/>
                <w:sz w:val="21"/>
                <w:szCs w:val="21"/>
              </w:rPr>
              <w:t>左</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549280.79</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4632504.87</w:t>
            </w:r>
          </w:p>
        </w:tc>
      </w:tr>
    </w:tbl>
    <w:p w:rsidR="00642EEF" w:rsidRDefault="00642EEF" w:rsidP="00BF7233">
      <w:pPr>
        <w:ind w:firstLineChars="0" w:firstLine="0"/>
        <w:jc w:val="center"/>
        <w:rPr>
          <w:rFonts w:ascii="黑体" w:eastAsia="黑体" w:hAnsi="黑体"/>
        </w:rPr>
      </w:pPr>
    </w:p>
    <w:p w:rsidR="00BF7233" w:rsidRDefault="00BF7233" w:rsidP="00BF7233">
      <w:pPr>
        <w:ind w:firstLineChars="0" w:firstLine="0"/>
        <w:jc w:val="center"/>
        <w:rPr>
          <w:rFonts w:ascii="黑体" w:eastAsia="黑体" w:hAnsi="黑体"/>
        </w:rPr>
      </w:pPr>
      <w:r w:rsidRPr="004D129F">
        <w:rPr>
          <w:rFonts w:ascii="黑体" w:eastAsia="黑体" w:hAnsi="黑体" w:hint="eastAsia"/>
        </w:rPr>
        <w:t>表6-</w:t>
      </w:r>
      <w:r>
        <w:rPr>
          <w:rFonts w:ascii="黑体" w:eastAsia="黑体" w:hAnsi="黑体"/>
        </w:rPr>
        <w:t>3</w:t>
      </w:r>
      <w:r w:rsidR="00FD20F6">
        <w:rPr>
          <w:rFonts w:ascii="黑体" w:eastAsia="黑体" w:hAnsi="黑体" w:hint="eastAsia"/>
        </w:rPr>
        <w:t>北运河</w:t>
      </w:r>
      <w:r w:rsidRPr="004D129F">
        <w:rPr>
          <w:rFonts w:ascii="黑体" w:eastAsia="黑体" w:hAnsi="黑体" w:hint="eastAsia"/>
        </w:rPr>
        <w:t>右岸管理范围控制点坐标表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221"/>
        <w:gridCol w:w="3172"/>
        <w:gridCol w:w="2577"/>
      </w:tblGrid>
      <w:tr w:rsidR="00642EEF" w:rsidRPr="00A43208" w:rsidTr="00C56700">
        <w:trPr>
          <w:trHeight w:val="276"/>
          <w:tblHeader/>
        </w:trPr>
        <w:tc>
          <w:tcPr>
            <w:tcW w:w="799" w:type="pct"/>
            <w:vMerge w:val="restart"/>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r w:rsidRPr="00642EEF">
              <w:rPr>
                <w:rFonts w:ascii="宋体" w:hAnsi="宋体" w:cs="宋体" w:hint="eastAsia"/>
                <w:b/>
                <w:color w:val="000000"/>
                <w:kern w:val="0"/>
                <w:sz w:val="21"/>
                <w:szCs w:val="21"/>
              </w:rPr>
              <w:t>序号</w:t>
            </w:r>
          </w:p>
        </w:tc>
        <w:tc>
          <w:tcPr>
            <w:tcW w:w="736" w:type="pct"/>
            <w:vMerge w:val="restart"/>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proofErr w:type="gramStart"/>
            <w:r w:rsidRPr="00642EEF">
              <w:rPr>
                <w:rFonts w:ascii="宋体" w:hAnsi="宋体" w:cs="宋体" w:hint="eastAsia"/>
                <w:b/>
                <w:color w:val="000000"/>
                <w:kern w:val="0"/>
                <w:sz w:val="21"/>
                <w:szCs w:val="21"/>
              </w:rPr>
              <w:t>岸别</w:t>
            </w:r>
            <w:proofErr w:type="gramEnd"/>
          </w:p>
        </w:tc>
        <w:tc>
          <w:tcPr>
            <w:tcW w:w="3465" w:type="pct"/>
            <w:gridSpan w:val="2"/>
            <w:shd w:val="clear" w:color="auto" w:fill="auto"/>
            <w:noWrap/>
            <w:vAlign w:val="center"/>
          </w:tcPr>
          <w:p w:rsidR="00642EEF" w:rsidRPr="00642EEF" w:rsidRDefault="00642EEF" w:rsidP="00C56700">
            <w:pPr>
              <w:widowControl/>
              <w:snapToGrid/>
              <w:spacing w:line="240" w:lineRule="auto"/>
              <w:ind w:right="880" w:firstLineChars="1000" w:firstLine="2108"/>
              <w:rPr>
                <w:rFonts w:ascii="宋体" w:hAnsi="宋体" w:cs="宋体"/>
                <w:b/>
                <w:color w:val="000000"/>
                <w:kern w:val="0"/>
                <w:sz w:val="21"/>
                <w:szCs w:val="21"/>
              </w:rPr>
            </w:pPr>
            <w:r w:rsidRPr="00642EEF">
              <w:rPr>
                <w:rFonts w:ascii="宋体" w:hAnsi="宋体" w:cs="宋体" w:hint="eastAsia"/>
                <w:b/>
                <w:color w:val="000000"/>
                <w:kern w:val="0"/>
                <w:sz w:val="21"/>
                <w:szCs w:val="21"/>
              </w:rPr>
              <w:t>国家2000坐标系</w:t>
            </w:r>
          </w:p>
        </w:tc>
      </w:tr>
      <w:tr w:rsidR="00642EEF" w:rsidRPr="00A43208" w:rsidTr="00C56700">
        <w:trPr>
          <w:trHeight w:val="276"/>
          <w:tblHeader/>
        </w:trPr>
        <w:tc>
          <w:tcPr>
            <w:tcW w:w="799" w:type="pct"/>
            <w:vMerge/>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p>
        </w:tc>
        <w:tc>
          <w:tcPr>
            <w:tcW w:w="736" w:type="pct"/>
            <w:vMerge/>
            <w:shd w:val="clear" w:color="auto" w:fill="auto"/>
            <w:noWrap/>
            <w:vAlign w:val="center"/>
          </w:tcPr>
          <w:p w:rsidR="00642EEF" w:rsidRPr="00642EEF" w:rsidRDefault="00642EEF" w:rsidP="00C56700">
            <w:pPr>
              <w:widowControl/>
              <w:snapToGrid/>
              <w:spacing w:line="240" w:lineRule="auto"/>
              <w:ind w:firstLineChars="0" w:firstLine="0"/>
              <w:jc w:val="left"/>
              <w:rPr>
                <w:rFonts w:ascii="宋体" w:hAnsi="宋体" w:cs="宋体"/>
                <w:b/>
                <w:color w:val="000000"/>
                <w:kern w:val="0"/>
                <w:sz w:val="21"/>
                <w:szCs w:val="21"/>
              </w:rPr>
            </w:pPr>
          </w:p>
        </w:tc>
        <w:tc>
          <w:tcPr>
            <w:tcW w:w="1912" w:type="pct"/>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r w:rsidRPr="00642EEF">
              <w:rPr>
                <w:rFonts w:ascii="宋体" w:hAnsi="宋体" w:cs="宋体" w:hint="eastAsia"/>
                <w:b/>
                <w:color w:val="000000"/>
                <w:kern w:val="0"/>
                <w:sz w:val="21"/>
                <w:szCs w:val="21"/>
              </w:rPr>
              <w:t>横坐标</w:t>
            </w:r>
          </w:p>
        </w:tc>
        <w:tc>
          <w:tcPr>
            <w:tcW w:w="1553" w:type="pct"/>
            <w:shd w:val="clear" w:color="auto" w:fill="auto"/>
            <w:noWrap/>
            <w:vAlign w:val="center"/>
          </w:tcPr>
          <w:p w:rsidR="00642EEF" w:rsidRPr="00642EEF" w:rsidRDefault="00642EEF" w:rsidP="00C56700">
            <w:pPr>
              <w:widowControl/>
              <w:snapToGrid/>
              <w:spacing w:line="240" w:lineRule="auto"/>
              <w:ind w:firstLineChars="0" w:firstLine="0"/>
              <w:jc w:val="right"/>
              <w:rPr>
                <w:rFonts w:ascii="宋体" w:hAnsi="宋体" w:cs="宋体"/>
                <w:b/>
                <w:color w:val="000000"/>
                <w:kern w:val="0"/>
                <w:sz w:val="21"/>
                <w:szCs w:val="21"/>
              </w:rPr>
            </w:pPr>
            <w:r w:rsidRPr="00642EEF">
              <w:rPr>
                <w:rFonts w:ascii="宋体" w:hAnsi="宋体" w:cs="宋体" w:hint="eastAsia"/>
                <w:b/>
                <w:color w:val="000000"/>
                <w:kern w:val="0"/>
                <w:sz w:val="21"/>
                <w:szCs w:val="21"/>
              </w:rPr>
              <w:t>纵坐标</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1</w:t>
            </w:r>
          </w:p>
        </w:tc>
        <w:tc>
          <w:tcPr>
            <w:tcW w:w="736" w:type="pct"/>
            <w:shd w:val="clear" w:color="auto" w:fill="auto"/>
            <w:noWrap/>
            <w:vAlign w:val="center"/>
            <w:hideMark/>
          </w:tcPr>
          <w:p w:rsidR="00642EEF" w:rsidRDefault="00642EEF" w:rsidP="00642EEF">
            <w:pPr>
              <w:widowControl/>
              <w:snapToGrid/>
              <w:spacing w:line="240" w:lineRule="auto"/>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547378.49</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4631349.362</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2</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547551.27</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4631449.934</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3</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547737.14</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4631522.897</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4</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547922.45</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4631597.657</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5</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548084.03</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4631714.409</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6</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548252.62</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4631821.986</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7</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548422.08</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4631928.215</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8</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548592.29</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4632033.225</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9</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548758.57</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4632143.157</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10</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548928.14</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4632249.168</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11</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549101.8</w:t>
            </w:r>
            <w:r w:rsidR="00D756E9">
              <w:rPr>
                <w:rFonts w:ascii="等线" w:eastAsia="等线" w:hAnsi="等线" w:hint="eastAsia"/>
                <w:color w:val="000000"/>
                <w:sz w:val="22"/>
              </w:rPr>
              <w:t>0</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4632348.337</w:t>
            </w:r>
          </w:p>
        </w:tc>
      </w:tr>
      <w:tr w:rsidR="00642EEF" w:rsidRPr="00A43208" w:rsidTr="00C56700">
        <w:trPr>
          <w:trHeight w:val="276"/>
        </w:trPr>
        <w:tc>
          <w:tcPr>
            <w:tcW w:w="799" w:type="pct"/>
            <w:shd w:val="clear" w:color="auto" w:fill="auto"/>
            <w:noWrap/>
            <w:vAlign w:val="center"/>
            <w:hideMark/>
          </w:tcPr>
          <w:p w:rsidR="00642EEF" w:rsidRPr="00A43208" w:rsidRDefault="00642EEF" w:rsidP="00642EEF">
            <w:pPr>
              <w:widowControl/>
              <w:snapToGrid/>
              <w:spacing w:line="240" w:lineRule="auto"/>
              <w:ind w:firstLineChars="0" w:firstLine="0"/>
              <w:jc w:val="right"/>
              <w:rPr>
                <w:rFonts w:ascii="宋体" w:hAnsi="宋体" w:cs="宋体"/>
                <w:color w:val="000000"/>
                <w:kern w:val="0"/>
                <w:sz w:val="21"/>
                <w:szCs w:val="21"/>
              </w:rPr>
            </w:pPr>
            <w:r w:rsidRPr="00A43208">
              <w:rPr>
                <w:rFonts w:ascii="宋体" w:hAnsi="宋体" w:cs="宋体" w:hint="eastAsia"/>
                <w:color w:val="000000"/>
                <w:kern w:val="0"/>
                <w:sz w:val="21"/>
                <w:szCs w:val="21"/>
              </w:rPr>
              <w:t>12</w:t>
            </w:r>
          </w:p>
        </w:tc>
        <w:tc>
          <w:tcPr>
            <w:tcW w:w="736" w:type="pct"/>
            <w:shd w:val="clear" w:color="auto" w:fill="auto"/>
            <w:noWrap/>
            <w:vAlign w:val="center"/>
            <w:hideMark/>
          </w:tcPr>
          <w:p w:rsidR="00642EEF" w:rsidRDefault="00642EEF" w:rsidP="00642EEF">
            <w:pPr>
              <w:ind w:firstLine="440"/>
              <w:jc w:val="left"/>
              <w:rPr>
                <w:rFonts w:ascii="等线" w:eastAsia="等线" w:hAnsi="等线"/>
                <w:color w:val="000000"/>
                <w:sz w:val="22"/>
              </w:rPr>
            </w:pPr>
            <w:r>
              <w:rPr>
                <w:rFonts w:ascii="等线" w:eastAsia="等线" w:hAnsi="等线" w:hint="eastAsia"/>
                <w:color w:val="000000"/>
                <w:sz w:val="22"/>
              </w:rPr>
              <w:t>右</w:t>
            </w:r>
          </w:p>
        </w:tc>
        <w:tc>
          <w:tcPr>
            <w:tcW w:w="1912"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w:t>
            </w:r>
            <w:r w:rsidR="00D756E9">
              <w:rPr>
                <w:rFonts w:ascii="等线" w:eastAsia="等线" w:hAnsi="等线" w:hint="eastAsia"/>
                <w:color w:val="000000"/>
                <w:sz w:val="22"/>
              </w:rPr>
              <w:t>1</w:t>
            </w:r>
            <w:r>
              <w:rPr>
                <w:rFonts w:ascii="等线" w:eastAsia="等线" w:hAnsi="等线" w:hint="eastAsia"/>
                <w:color w:val="000000"/>
                <w:sz w:val="22"/>
              </w:rPr>
              <w:t>549274.17</w:t>
            </w:r>
          </w:p>
        </w:tc>
        <w:tc>
          <w:tcPr>
            <w:tcW w:w="1553" w:type="pct"/>
            <w:shd w:val="clear" w:color="auto" w:fill="auto"/>
            <w:noWrap/>
            <w:vAlign w:val="center"/>
            <w:hideMark/>
          </w:tcPr>
          <w:p w:rsidR="00642EEF" w:rsidRDefault="00642EEF" w:rsidP="00642EEF">
            <w:pPr>
              <w:ind w:firstLine="440"/>
              <w:jc w:val="right"/>
              <w:rPr>
                <w:rFonts w:ascii="等线" w:eastAsia="等线" w:hAnsi="等线"/>
                <w:color w:val="000000"/>
                <w:sz w:val="22"/>
              </w:rPr>
            </w:pPr>
            <w:r>
              <w:rPr>
                <w:rFonts w:ascii="等线" w:eastAsia="等线" w:hAnsi="等线" w:hint="eastAsia"/>
                <w:color w:val="000000"/>
                <w:sz w:val="22"/>
              </w:rPr>
              <w:t>4632449.738</w:t>
            </w:r>
          </w:p>
        </w:tc>
      </w:tr>
    </w:tbl>
    <w:p w:rsidR="00BF7233" w:rsidRPr="004822F7" w:rsidRDefault="00BF7233" w:rsidP="00BF7233">
      <w:pPr>
        <w:ind w:firstLineChars="0" w:firstLine="0"/>
        <w:jc w:val="center"/>
        <w:rPr>
          <w:rFonts w:ascii="黑体" w:eastAsia="黑体" w:hAnsi="黑体"/>
        </w:rPr>
      </w:pPr>
    </w:p>
    <w:p w:rsidR="00BF7233" w:rsidRDefault="00BF7233" w:rsidP="00BF7233">
      <w:pPr>
        <w:pStyle w:val="2"/>
        <w:spacing w:before="156" w:after="156"/>
        <w:ind w:firstLineChars="71"/>
      </w:pPr>
      <w:bookmarkStart w:id="73" w:name="_Toc54183856"/>
      <w:r>
        <w:rPr>
          <w:rFonts w:hint="eastAsia"/>
        </w:rPr>
        <w:t>6</w:t>
      </w:r>
      <w:r>
        <w:t>.</w:t>
      </w:r>
      <w:r>
        <w:rPr>
          <w:rFonts w:hint="eastAsia"/>
        </w:rPr>
        <w:t>3</w:t>
      </w:r>
      <w:r>
        <w:t xml:space="preserve"> </w:t>
      </w:r>
      <w:r>
        <w:rPr>
          <w:rFonts w:hint="eastAsia"/>
        </w:rPr>
        <w:t>划界埋桩工作量</w:t>
      </w:r>
      <w:bookmarkEnd w:id="73"/>
    </w:p>
    <w:p w:rsidR="00BF7233" w:rsidRPr="00397018" w:rsidRDefault="00BF7233" w:rsidP="00BF7233">
      <w:pPr>
        <w:pStyle w:val="3"/>
        <w:spacing w:before="156" w:after="156"/>
        <w:ind w:firstLine="482"/>
      </w:pPr>
      <w:bookmarkStart w:id="74" w:name="_Toc54183857"/>
      <w:r>
        <w:t>6.</w:t>
      </w:r>
      <w:r>
        <w:rPr>
          <w:rFonts w:hint="eastAsia"/>
        </w:rPr>
        <w:t>3</w:t>
      </w:r>
      <w:r>
        <w:t xml:space="preserve">.1 </w:t>
      </w:r>
      <w:r>
        <w:rPr>
          <w:rFonts w:hint="eastAsia"/>
        </w:rPr>
        <w:t>工作量估算依据</w:t>
      </w:r>
      <w:bookmarkEnd w:id="74"/>
    </w:p>
    <w:p w:rsidR="00BF7233" w:rsidRPr="0065100F" w:rsidRDefault="00FD20F6" w:rsidP="00BF7233">
      <w:pPr>
        <w:ind w:firstLine="480"/>
      </w:pPr>
      <w:r>
        <w:rPr>
          <w:rFonts w:hint="eastAsia"/>
        </w:rPr>
        <w:t>北运河</w:t>
      </w:r>
      <w:r w:rsidR="00BF7233" w:rsidRPr="0065100F">
        <w:rPr>
          <w:rFonts w:hint="eastAsia"/>
        </w:rPr>
        <w:t>界桩</w:t>
      </w:r>
      <w:r w:rsidR="00BF7233" w:rsidRPr="00454119">
        <w:rPr>
          <w:rFonts w:hint="eastAsia"/>
        </w:rPr>
        <w:t>埋设标准</w:t>
      </w:r>
      <w:r w:rsidR="00BF7233" w:rsidRPr="0065100F">
        <w:rPr>
          <w:rFonts w:hint="eastAsia"/>
        </w:rPr>
        <w:t>按照</w:t>
      </w:r>
      <w:r w:rsidR="00BF7233" w:rsidRPr="00932AD1">
        <w:t>200</w:t>
      </w:r>
      <w:r w:rsidR="00BF7233" w:rsidRPr="00932AD1">
        <w:rPr>
          <w:rFonts w:hint="eastAsia"/>
        </w:rPr>
        <w:t>米</w:t>
      </w:r>
      <w:r w:rsidR="00BF7233" w:rsidRPr="0065100F">
        <w:rPr>
          <w:rFonts w:hint="eastAsia"/>
        </w:rPr>
        <w:t>间距设置</w:t>
      </w:r>
      <w:r w:rsidR="00BF7233">
        <w:rPr>
          <w:rFonts w:hint="eastAsia"/>
        </w:rPr>
        <w:t>，</w:t>
      </w:r>
      <w:r w:rsidR="00BF7233" w:rsidRPr="00454119">
        <w:t>遇</w:t>
      </w:r>
      <w:r w:rsidR="00BF7233" w:rsidRPr="00454119">
        <w:t>5.4.1</w:t>
      </w:r>
      <w:r w:rsidR="00BF7233" w:rsidRPr="00454119">
        <w:t>所列的人口密集等情况加密间距</w:t>
      </w:r>
      <w:r w:rsidR="00BF7233" w:rsidRPr="00454119">
        <w:t>20-50m</w:t>
      </w:r>
      <w:r w:rsidR="00BF7233" w:rsidRPr="00454119">
        <w:t>。</w:t>
      </w:r>
    </w:p>
    <w:p w:rsidR="00BF7233" w:rsidRPr="0065100F" w:rsidRDefault="00BF7233" w:rsidP="00BF7233">
      <w:pPr>
        <w:pStyle w:val="3"/>
        <w:spacing w:before="156" w:after="156"/>
        <w:ind w:firstLine="482"/>
      </w:pPr>
      <w:bookmarkStart w:id="75" w:name="_Toc54183858"/>
      <w:r w:rsidRPr="0065100F">
        <w:t>6.</w:t>
      </w:r>
      <w:r w:rsidRPr="0065100F">
        <w:rPr>
          <w:rFonts w:hint="eastAsia"/>
        </w:rPr>
        <w:t>3</w:t>
      </w:r>
      <w:r w:rsidRPr="0065100F">
        <w:t xml:space="preserve">.2 </w:t>
      </w:r>
      <w:r w:rsidRPr="0065100F">
        <w:rPr>
          <w:rFonts w:hint="eastAsia"/>
        </w:rPr>
        <w:t>工作量估算</w:t>
      </w:r>
      <w:bookmarkEnd w:id="75"/>
    </w:p>
    <w:p w:rsidR="00BF7233" w:rsidRPr="0065100F" w:rsidRDefault="00BF7233" w:rsidP="00BF7233">
      <w:pPr>
        <w:ind w:firstLine="480"/>
      </w:pPr>
      <w:r w:rsidRPr="0065100F">
        <w:rPr>
          <w:rFonts w:hint="eastAsia"/>
        </w:rPr>
        <w:t>经测算，</w:t>
      </w:r>
      <w:r w:rsidR="00FD20F6">
        <w:rPr>
          <w:rFonts w:hint="eastAsia"/>
        </w:rPr>
        <w:t>北运河</w:t>
      </w:r>
      <w:r w:rsidRPr="0065100F">
        <w:rPr>
          <w:rFonts w:hint="eastAsia"/>
        </w:rPr>
        <w:t>管理范围埋设界桩长度为</w:t>
      </w:r>
      <w:r w:rsidR="00790667">
        <w:rPr>
          <w:rFonts w:hint="eastAsia"/>
        </w:rPr>
        <w:t>4.7</w:t>
      </w:r>
      <w:r w:rsidRPr="0065100F">
        <w:t>m</w:t>
      </w:r>
      <w:r w:rsidRPr="0065100F">
        <w:rPr>
          <w:rFonts w:hint="eastAsia"/>
        </w:rPr>
        <w:t>，埋桩</w:t>
      </w:r>
      <w:r w:rsidR="00790667">
        <w:rPr>
          <w:rFonts w:hint="eastAsia"/>
        </w:rPr>
        <w:t>24</w:t>
      </w:r>
      <w:r w:rsidRPr="0065100F">
        <w:rPr>
          <w:rFonts w:hint="eastAsia"/>
        </w:rPr>
        <w:t>根</w:t>
      </w:r>
      <w:r w:rsidRPr="0065100F">
        <w:rPr>
          <w:rFonts w:hint="eastAsia"/>
        </w:rPr>
        <w:t xml:space="preserve"> </w:t>
      </w:r>
      <w:r w:rsidRPr="0065100F">
        <w:rPr>
          <w:rFonts w:hint="eastAsia"/>
        </w:rPr>
        <w:t>。</w:t>
      </w:r>
      <w:r w:rsidRPr="0065100F">
        <w:rPr>
          <w:rFonts w:hint="eastAsia"/>
        </w:rPr>
        <w:t xml:space="preserve"> </w:t>
      </w:r>
    </w:p>
    <w:p w:rsidR="00BF7233" w:rsidRPr="0065100F" w:rsidRDefault="00BF7233" w:rsidP="00BF7233">
      <w:pPr>
        <w:ind w:firstLine="440"/>
        <w:jc w:val="center"/>
        <w:rPr>
          <w:rFonts w:ascii="黑体" w:eastAsia="黑体" w:hAnsi="黑体"/>
          <w:sz w:val="22"/>
        </w:rPr>
      </w:pPr>
      <w:r w:rsidRPr="0065100F">
        <w:rPr>
          <w:rFonts w:ascii="黑体" w:eastAsia="黑体" w:hAnsi="黑体" w:hint="eastAsia"/>
          <w:sz w:val="22"/>
        </w:rPr>
        <w:lastRenderedPageBreak/>
        <w:t>表</w:t>
      </w:r>
      <w:r w:rsidRPr="0065100F">
        <w:rPr>
          <w:rFonts w:ascii="黑体" w:eastAsia="黑体" w:hAnsi="黑体"/>
          <w:sz w:val="22"/>
        </w:rPr>
        <w:t>6</w:t>
      </w:r>
      <w:r w:rsidRPr="0065100F">
        <w:rPr>
          <w:rFonts w:ascii="黑体" w:eastAsia="黑体" w:hAnsi="黑体" w:hint="eastAsia"/>
          <w:sz w:val="22"/>
        </w:rPr>
        <w:t>-4</w:t>
      </w:r>
      <w:r w:rsidRPr="0065100F">
        <w:rPr>
          <w:rFonts w:ascii="黑体" w:eastAsia="黑体" w:hAnsi="黑体"/>
          <w:sz w:val="22"/>
        </w:rPr>
        <w:t xml:space="preserve"> </w:t>
      </w:r>
      <w:r>
        <w:rPr>
          <w:rFonts w:ascii="黑体" w:eastAsia="黑体" w:hAnsi="黑体" w:hint="eastAsia"/>
          <w:sz w:val="22"/>
        </w:rPr>
        <w:t>白支排干</w:t>
      </w:r>
      <w:r w:rsidRPr="0065100F">
        <w:rPr>
          <w:rFonts w:ascii="黑体" w:eastAsia="黑体" w:hAnsi="黑体" w:hint="eastAsia"/>
          <w:sz w:val="22"/>
        </w:rPr>
        <w:t>划界工作量估算表</w:t>
      </w:r>
    </w:p>
    <w:tbl>
      <w:tblPr>
        <w:tblStyle w:val="ae"/>
        <w:tblW w:w="0" w:type="auto"/>
        <w:tblLook w:val="04A0" w:firstRow="1" w:lastRow="0" w:firstColumn="1" w:lastColumn="0" w:noHBand="0" w:noVBand="1"/>
      </w:tblPr>
      <w:tblGrid>
        <w:gridCol w:w="2765"/>
        <w:gridCol w:w="2767"/>
        <w:gridCol w:w="2764"/>
      </w:tblGrid>
      <w:tr w:rsidR="00BF7233" w:rsidRPr="0065100F" w:rsidTr="00FD20F6">
        <w:trPr>
          <w:trHeight w:hRule="exact" w:val="454"/>
        </w:trPr>
        <w:tc>
          <w:tcPr>
            <w:tcW w:w="2840" w:type="dxa"/>
            <w:vAlign w:val="center"/>
          </w:tcPr>
          <w:p w:rsidR="00BF7233" w:rsidRPr="0065100F" w:rsidRDefault="00BF7233" w:rsidP="00FD20F6">
            <w:pPr>
              <w:spacing w:line="240" w:lineRule="auto"/>
              <w:ind w:firstLineChars="0" w:firstLine="0"/>
              <w:jc w:val="center"/>
              <w:rPr>
                <w:rFonts w:asciiTheme="minorEastAsia" w:eastAsiaTheme="minorEastAsia" w:hAnsiTheme="minorEastAsia"/>
                <w:sz w:val="21"/>
                <w:szCs w:val="21"/>
              </w:rPr>
            </w:pPr>
            <w:r w:rsidRPr="0065100F">
              <w:rPr>
                <w:rFonts w:asciiTheme="minorEastAsia" w:eastAsiaTheme="minorEastAsia" w:hAnsiTheme="minorEastAsia" w:hint="eastAsia"/>
                <w:sz w:val="21"/>
                <w:szCs w:val="21"/>
              </w:rPr>
              <w:t>河道长度（km）</w:t>
            </w:r>
          </w:p>
        </w:tc>
        <w:tc>
          <w:tcPr>
            <w:tcW w:w="2841" w:type="dxa"/>
            <w:vAlign w:val="center"/>
          </w:tcPr>
          <w:p w:rsidR="00BF7233" w:rsidRPr="0065100F" w:rsidRDefault="00BF7233" w:rsidP="00FD20F6">
            <w:pPr>
              <w:spacing w:line="240" w:lineRule="auto"/>
              <w:ind w:firstLineChars="0" w:firstLine="0"/>
              <w:jc w:val="center"/>
              <w:rPr>
                <w:rFonts w:asciiTheme="minorEastAsia" w:eastAsiaTheme="minorEastAsia" w:hAnsiTheme="minorEastAsia"/>
                <w:sz w:val="21"/>
                <w:szCs w:val="21"/>
              </w:rPr>
            </w:pPr>
            <w:r w:rsidRPr="0065100F">
              <w:rPr>
                <w:rFonts w:asciiTheme="minorEastAsia" w:eastAsiaTheme="minorEastAsia" w:hAnsiTheme="minorEastAsia" w:hint="eastAsia"/>
                <w:sz w:val="21"/>
                <w:szCs w:val="21"/>
              </w:rPr>
              <w:t>埋设界桩长度（km）</w:t>
            </w:r>
          </w:p>
        </w:tc>
        <w:tc>
          <w:tcPr>
            <w:tcW w:w="2841" w:type="dxa"/>
            <w:vAlign w:val="center"/>
          </w:tcPr>
          <w:p w:rsidR="00BF7233" w:rsidRPr="0065100F" w:rsidRDefault="00BF7233" w:rsidP="00FD20F6">
            <w:pPr>
              <w:spacing w:line="240" w:lineRule="auto"/>
              <w:ind w:firstLineChars="0" w:firstLine="0"/>
              <w:jc w:val="center"/>
              <w:rPr>
                <w:rFonts w:asciiTheme="minorEastAsia" w:eastAsiaTheme="minorEastAsia" w:hAnsiTheme="minorEastAsia"/>
                <w:sz w:val="21"/>
                <w:szCs w:val="21"/>
              </w:rPr>
            </w:pPr>
            <w:r w:rsidRPr="0065100F">
              <w:rPr>
                <w:rFonts w:asciiTheme="minorEastAsia" w:eastAsiaTheme="minorEastAsia" w:hAnsiTheme="minorEastAsia" w:hint="eastAsia"/>
                <w:sz w:val="21"/>
                <w:szCs w:val="21"/>
              </w:rPr>
              <w:t>界桩数量（根）</w:t>
            </w:r>
          </w:p>
        </w:tc>
      </w:tr>
      <w:tr w:rsidR="00BF7233" w:rsidRPr="0065100F" w:rsidTr="00FD20F6">
        <w:trPr>
          <w:trHeight w:hRule="exact" w:val="454"/>
        </w:trPr>
        <w:tc>
          <w:tcPr>
            <w:tcW w:w="2840" w:type="dxa"/>
            <w:vAlign w:val="center"/>
          </w:tcPr>
          <w:p w:rsidR="00BF7233" w:rsidRPr="0065100F" w:rsidRDefault="00790667" w:rsidP="00FD20F6">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2.34</w:t>
            </w:r>
          </w:p>
        </w:tc>
        <w:tc>
          <w:tcPr>
            <w:tcW w:w="2841" w:type="dxa"/>
            <w:vAlign w:val="center"/>
          </w:tcPr>
          <w:p w:rsidR="00BF7233" w:rsidRPr="0065100F" w:rsidRDefault="00790667" w:rsidP="00FD20F6">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4.7</w:t>
            </w:r>
          </w:p>
        </w:tc>
        <w:tc>
          <w:tcPr>
            <w:tcW w:w="2841" w:type="dxa"/>
            <w:vAlign w:val="center"/>
          </w:tcPr>
          <w:p w:rsidR="00BF7233" w:rsidRPr="0065100F" w:rsidRDefault="00790667" w:rsidP="00FD20F6">
            <w:pPr>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24</w:t>
            </w:r>
          </w:p>
        </w:tc>
      </w:tr>
    </w:tbl>
    <w:p w:rsidR="00BF7233" w:rsidRPr="0065100F" w:rsidRDefault="00BF7233" w:rsidP="00BF7233">
      <w:pPr>
        <w:ind w:firstLine="480"/>
        <w:rPr>
          <w:color w:val="FF0000"/>
        </w:rPr>
        <w:sectPr w:rsidR="00BF7233" w:rsidRPr="0065100F">
          <w:pgSz w:w="11906" w:h="16838"/>
          <w:pgMar w:top="1440" w:right="1800" w:bottom="1440" w:left="1800" w:header="851" w:footer="992" w:gutter="0"/>
          <w:cols w:space="425"/>
          <w:docGrid w:type="lines" w:linePitch="312"/>
        </w:sectPr>
      </w:pPr>
    </w:p>
    <w:p w:rsidR="00BF7233" w:rsidRPr="0065100F" w:rsidRDefault="00BF7233" w:rsidP="00BF7233">
      <w:pPr>
        <w:pStyle w:val="1"/>
        <w:spacing w:before="312" w:after="312"/>
        <w:ind w:firstLine="643"/>
      </w:pPr>
      <w:bookmarkStart w:id="76" w:name="_Toc54183859"/>
      <w:r w:rsidRPr="0065100F">
        <w:lastRenderedPageBreak/>
        <w:t>7</w:t>
      </w:r>
      <w:r w:rsidRPr="0065100F">
        <w:rPr>
          <w:rFonts w:hint="eastAsia"/>
        </w:rPr>
        <w:t xml:space="preserve"> </w:t>
      </w:r>
      <w:r w:rsidRPr="0065100F">
        <w:rPr>
          <w:rFonts w:hint="eastAsia"/>
        </w:rPr>
        <w:t>经费测算</w:t>
      </w:r>
      <w:bookmarkEnd w:id="76"/>
    </w:p>
    <w:p w:rsidR="00BF7233" w:rsidRPr="0065100F" w:rsidRDefault="00BF7233" w:rsidP="00BF7233">
      <w:pPr>
        <w:pStyle w:val="2"/>
        <w:spacing w:before="156" w:after="156"/>
        <w:ind w:firstLine="562"/>
      </w:pPr>
      <w:bookmarkStart w:id="77" w:name="_Toc23145843"/>
      <w:bookmarkStart w:id="78" w:name="_Toc54183860"/>
      <w:r w:rsidRPr="0065100F">
        <w:t>7</w:t>
      </w:r>
      <w:r w:rsidRPr="0065100F">
        <w:rPr>
          <w:rFonts w:hint="eastAsia"/>
        </w:rPr>
        <w:t xml:space="preserve">.1 </w:t>
      </w:r>
      <w:r w:rsidRPr="0065100F">
        <w:rPr>
          <w:rFonts w:hint="eastAsia"/>
        </w:rPr>
        <w:t>经费测算依据</w:t>
      </w:r>
      <w:bookmarkEnd w:id="77"/>
      <w:bookmarkEnd w:id="78"/>
    </w:p>
    <w:p w:rsidR="00BF7233" w:rsidRPr="0065100F" w:rsidRDefault="00BF7233" w:rsidP="00BF7233">
      <w:pPr>
        <w:ind w:firstLine="480"/>
        <w:rPr>
          <w:rFonts w:ascii="宋体" w:hAnsi="宋体"/>
        </w:rPr>
      </w:pPr>
      <w:r w:rsidRPr="0065100F">
        <w:rPr>
          <w:rFonts w:ascii="宋体" w:hAnsi="宋体" w:hint="eastAsia"/>
        </w:rPr>
        <w:t>1</w:t>
      </w:r>
      <w:r w:rsidRPr="0065100F">
        <w:rPr>
          <w:rFonts w:ascii="宋体" w:hAnsi="宋体"/>
        </w:rPr>
        <w:t>.</w:t>
      </w:r>
      <w:r w:rsidRPr="0065100F">
        <w:rPr>
          <w:rFonts w:ascii="宋体" w:hAnsi="宋体" w:hint="eastAsia"/>
        </w:rPr>
        <w:t xml:space="preserve"> 国家财政部、国家测绘局2009年2月颁发的《测绘生产成本费用定额》（财建〔200</w:t>
      </w:r>
      <w:r w:rsidRPr="0065100F">
        <w:rPr>
          <w:rFonts w:ascii="宋体" w:hAnsi="宋体"/>
        </w:rPr>
        <w:t>9</w:t>
      </w:r>
      <w:r w:rsidRPr="0065100F">
        <w:rPr>
          <w:rFonts w:ascii="宋体" w:hAnsi="宋体" w:hint="eastAsia"/>
        </w:rPr>
        <w:t>〕</w:t>
      </w:r>
      <w:r w:rsidRPr="0065100F">
        <w:rPr>
          <w:rFonts w:ascii="宋体" w:hAnsi="宋体"/>
        </w:rPr>
        <w:t>17</w:t>
      </w:r>
      <w:r w:rsidRPr="0065100F">
        <w:rPr>
          <w:rFonts w:ascii="宋体" w:hAnsi="宋体" w:hint="eastAsia"/>
        </w:rPr>
        <w:t>号）、《测绘成产成本费用定额计算细则》、《测绘成产困难类别细则》；</w:t>
      </w:r>
    </w:p>
    <w:p w:rsidR="00BF7233" w:rsidRPr="0065100F" w:rsidRDefault="00BF7233" w:rsidP="00BF7233">
      <w:pPr>
        <w:ind w:firstLine="480"/>
        <w:rPr>
          <w:rFonts w:ascii="宋体" w:hAnsi="宋体"/>
        </w:rPr>
      </w:pPr>
      <w:r w:rsidRPr="0065100F">
        <w:rPr>
          <w:rFonts w:ascii="宋体" w:hAnsi="宋体" w:hint="eastAsia"/>
        </w:rPr>
        <w:t>2.《水利建筑工程概算定额》（水总〔</w:t>
      </w:r>
      <w:r w:rsidRPr="0065100F">
        <w:rPr>
          <w:rFonts w:ascii="宋体" w:hAnsi="宋体"/>
        </w:rPr>
        <w:t>2002</w:t>
      </w:r>
      <w:r w:rsidRPr="0065100F">
        <w:rPr>
          <w:rFonts w:ascii="宋体" w:hAnsi="宋体" w:hint="eastAsia"/>
        </w:rPr>
        <w:t>〕</w:t>
      </w:r>
      <w:r w:rsidRPr="0065100F">
        <w:rPr>
          <w:rFonts w:ascii="宋体" w:hAnsi="宋体"/>
        </w:rPr>
        <w:t>116</w:t>
      </w:r>
      <w:r w:rsidRPr="0065100F">
        <w:rPr>
          <w:rFonts w:ascii="宋体" w:hAnsi="宋体" w:hint="eastAsia"/>
        </w:rPr>
        <w:t>号）；</w:t>
      </w:r>
    </w:p>
    <w:p w:rsidR="00BF7233" w:rsidRPr="0065100F" w:rsidRDefault="00BF7233" w:rsidP="00BF7233">
      <w:pPr>
        <w:ind w:firstLine="480"/>
        <w:rPr>
          <w:rFonts w:ascii="宋体" w:hAnsi="宋体"/>
        </w:rPr>
      </w:pPr>
      <w:r w:rsidRPr="0065100F">
        <w:rPr>
          <w:rFonts w:ascii="宋体" w:hAnsi="宋体" w:hint="eastAsia"/>
        </w:rPr>
        <w:t>3</w:t>
      </w:r>
      <w:r w:rsidRPr="0065100F">
        <w:rPr>
          <w:rFonts w:ascii="宋体" w:hAnsi="宋体"/>
        </w:rPr>
        <w:t>.</w:t>
      </w:r>
      <w:r w:rsidRPr="0065100F">
        <w:rPr>
          <w:rFonts w:ascii="宋体" w:hAnsi="宋体" w:hint="eastAsia"/>
        </w:rPr>
        <w:t>《2</w:t>
      </w:r>
      <w:r w:rsidRPr="0065100F">
        <w:rPr>
          <w:rFonts w:ascii="宋体" w:hAnsi="宋体"/>
        </w:rPr>
        <w:t>019</w:t>
      </w:r>
      <w:r w:rsidRPr="0065100F">
        <w:rPr>
          <w:rFonts w:ascii="宋体" w:hAnsi="宋体" w:hint="eastAsia"/>
        </w:rPr>
        <w:t>年辽宁省水利工程设计概（估）算编制规定》</w:t>
      </w:r>
    </w:p>
    <w:p w:rsidR="00BF7233" w:rsidRPr="0065100F" w:rsidRDefault="00BF7233" w:rsidP="00BF7233">
      <w:pPr>
        <w:ind w:firstLine="480"/>
        <w:rPr>
          <w:rFonts w:ascii="宋体" w:hAnsi="宋体"/>
        </w:rPr>
      </w:pPr>
      <w:r w:rsidRPr="0065100F">
        <w:rPr>
          <w:rFonts w:ascii="宋体" w:hAnsi="宋体"/>
        </w:rPr>
        <w:t>4.</w:t>
      </w:r>
      <w:r w:rsidRPr="0065100F">
        <w:rPr>
          <w:rFonts w:ascii="宋体" w:hAnsi="宋体" w:hint="eastAsia"/>
        </w:rPr>
        <w:t>《建筑工程计价定额》（2</w:t>
      </w:r>
      <w:r w:rsidRPr="0065100F">
        <w:rPr>
          <w:rFonts w:ascii="宋体" w:hAnsi="宋体"/>
        </w:rPr>
        <w:t>008</w:t>
      </w:r>
      <w:r w:rsidRPr="0065100F">
        <w:rPr>
          <w:rFonts w:ascii="宋体" w:hAnsi="宋体" w:hint="eastAsia"/>
        </w:rPr>
        <w:t>年）。</w:t>
      </w:r>
    </w:p>
    <w:p w:rsidR="00BF7233" w:rsidRPr="0065100F" w:rsidRDefault="00BF7233" w:rsidP="00BF7233">
      <w:pPr>
        <w:pStyle w:val="2"/>
        <w:spacing w:before="156" w:after="156"/>
        <w:ind w:firstLine="562"/>
      </w:pPr>
      <w:bookmarkStart w:id="79" w:name="_Toc23145844"/>
      <w:bookmarkStart w:id="80" w:name="_Toc54183861"/>
      <w:r w:rsidRPr="0065100F">
        <w:t>7</w:t>
      </w:r>
      <w:r w:rsidRPr="0065100F">
        <w:rPr>
          <w:rFonts w:hint="eastAsia"/>
        </w:rPr>
        <w:t xml:space="preserve">.2 </w:t>
      </w:r>
      <w:r w:rsidRPr="0065100F">
        <w:rPr>
          <w:rFonts w:hint="eastAsia"/>
        </w:rPr>
        <w:t>经费测算构成及单价</w:t>
      </w:r>
      <w:bookmarkEnd w:id="79"/>
      <w:bookmarkEnd w:id="80"/>
    </w:p>
    <w:p w:rsidR="00BF7233" w:rsidRPr="0065100F" w:rsidRDefault="00BF7233" w:rsidP="00BF7233">
      <w:pPr>
        <w:ind w:firstLine="480"/>
        <w:rPr>
          <w:rFonts w:ascii="宋体" w:hAnsi="宋体"/>
        </w:rPr>
      </w:pPr>
      <w:r w:rsidRPr="0065100F">
        <w:rPr>
          <w:rFonts w:ascii="宋体" w:hAnsi="宋体" w:hint="eastAsia"/>
        </w:rPr>
        <w:t>河道划界工作经费主要用于划界实施技术方案编制、测绘、界桩和标志牌制作安装、划界成果公告费用及进行必要的技术保障等。具体包括实施方案编制费、测绘费、界桩制作安装费、标示牌制作安装费、公告费、实施管理费等。费用单价测算标准如下：</w:t>
      </w:r>
    </w:p>
    <w:p w:rsidR="00BF7233" w:rsidRPr="0065100F" w:rsidRDefault="00BF7233" w:rsidP="00BF7233">
      <w:pPr>
        <w:ind w:firstLine="480"/>
        <w:rPr>
          <w:rFonts w:ascii="宋体" w:hAnsi="宋体"/>
        </w:rPr>
      </w:pPr>
      <w:r w:rsidRPr="0065100F">
        <w:rPr>
          <w:rFonts w:ascii="宋体" w:hAnsi="宋体" w:hint="eastAsia"/>
        </w:rPr>
        <w:t>1 实施技术方案编制费：包括资料收集、勘界定桩技术流程、施工流程等，按实际测算计列。</w:t>
      </w:r>
    </w:p>
    <w:p w:rsidR="00BF7233" w:rsidRPr="0065100F" w:rsidRDefault="00BF7233" w:rsidP="00BF7233">
      <w:pPr>
        <w:ind w:firstLine="480"/>
        <w:rPr>
          <w:rFonts w:ascii="宋体" w:hAnsi="宋体"/>
        </w:rPr>
      </w:pPr>
      <w:r w:rsidRPr="0065100F">
        <w:rPr>
          <w:rFonts w:ascii="宋体" w:hAnsi="宋体"/>
        </w:rPr>
        <w:t>2 测绘费</w:t>
      </w:r>
      <w:r w:rsidRPr="0065100F">
        <w:rPr>
          <w:rFonts w:ascii="宋体" w:hAnsi="宋体" w:hint="eastAsia"/>
        </w:rPr>
        <w:t>：参照《</w:t>
      </w:r>
      <w:r w:rsidRPr="0065100F">
        <w:rPr>
          <w:rFonts w:ascii="宋体" w:hAnsi="宋体"/>
        </w:rPr>
        <w:t>测绘生产成本定额</w:t>
      </w:r>
      <w:r w:rsidRPr="0065100F">
        <w:rPr>
          <w:rFonts w:ascii="宋体" w:hAnsi="宋体" w:hint="eastAsia"/>
        </w:rPr>
        <w:t>》（财建〔</w:t>
      </w:r>
      <w:r w:rsidRPr="0065100F">
        <w:rPr>
          <w:rFonts w:ascii="宋体" w:hAnsi="宋体"/>
        </w:rPr>
        <w:t>2009</w:t>
      </w:r>
      <w:r w:rsidRPr="0065100F">
        <w:rPr>
          <w:rFonts w:ascii="宋体" w:hAnsi="宋体" w:hint="eastAsia"/>
        </w:rPr>
        <w:t>〕</w:t>
      </w:r>
      <w:r w:rsidRPr="0065100F">
        <w:rPr>
          <w:rFonts w:ascii="宋体" w:hAnsi="宋体"/>
        </w:rPr>
        <w:t>17</w:t>
      </w:r>
      <w:r w:rsidRPr="0065100F">
        <w:rPr>
          <w:rFonts w:ascii="宋体" w:hAnsi="宋体" w:hint="eastAsia"/>
        </w:rPr>
        <w:t>号）计算界桩放样费用标准并结合市场价格，界桩放样单点价格为1</w:t>
      </w:r>
      <w:r w:rsidRPr="0065100F">
        <w:rPr>
          <w:rFonts w:ascii="宋体" w:hAnsi="宋体"/>
        </w:rPr>
        <w:t>20</w:t>
      </w:r>
      <w:r w:rsidRPr="0065100F">
        <w:rPr>
          <w:rFonts w:ascii="宋体" w:hAnsi="宋体" w:hint="eastAsia"/>
        </w:rPr>
        <w:t>元/点。</w:t>
      </w:r>
    </w:p>
    <w:p w:rsidR="00BF7233" w:rsidRPr="0065100F" w:rsidRDefault="00BF7233" w:rsidP="00BF7233">
      <w:pPr>
        <w:ind w:firstLine="480"/>
        <w:rPr>
          <w:rFonts w:ascii="宋体" w:hAnsi="宋体"/>
        </w:rPr>
      </w:pPr>
      <w:r w:rsidRPr="0065100F">
        <w:rPr>
          <w:rFonts w:ascii="宋体" w:hAnsi="宋体"/>
        </w:rPr>
        <w:t>3 界桩制作安装费</w:t>
      </w:r>
      <w:r w:rsidRPr="0065100F">
        <w:rPr>
          <w:rFonts w:ascii="宋体" w:hAnsi="宋体" w:hint="eastAsia"/>
        </w:rPr>
        <w:t>：根据市场价格，</w:t>
      </w:r>
      <w:r w:rsidRPr="0065100F">
        <w:rPr>
          <w:rFonts w:ascii="宋体" w:hAnsi="宋体" w:hint="eastAsia"/>
          <w:szCs w:val="24"/>
        </w:rPr>
        <w:t>尺寸</w:t>
      </w:r>
      <w:r>
        <w:rPr>
          <w:rFonts w:ascii="宋体" w:hAnsi="宋体" w:hint="eastAsia"/>
          <w:szCs w:val="24"/>
        </w:rPr>
        <w:t>960</w:t>
      </w:r>
      <w:r w:rsidRPr="0065100F">
        <w:rPr>
          <w:rFonts w:hint="eastAsia"/>
        </w:rPr>
        <w:t>×</w:t>
      </w:r>
      <w:r>
        <w:rPr>
          <w:rFonts w:hint="eastAsia"/>
        </w:rPr>
        <w:t>150</w:t>
      </w:r>
      <w:r w:rsidRPr="0065100F">
        <w:rPr>
          <w:rFonts w:hint="eastAsia"/>
        </w:rPr>
        <w:t>×</w:t>
      </w:r>
      <w:r>
        <w:rPr>
          <w:rFonts w:hint="eastAsia"/>
        </w:rPr>
        <w:t>15</w:t>
      </w:r>
      <w:r w:rsidRPr="0065100F">
        <w:rPr>
          <w:rFonts w:hint="eastAsia"/>
        </w:rPr>
        <w:t>0mm</w:t>
      </w:r>
      <w:r w:rsidRPr="0065100F">
        <w:rPr>
          <w:rFonts w:hint="eastAsia"/>
        </w:rPr>
        <w:t>大理石界桩价格为</w:t>
      </w:r>
      <w:r w:rsidRPr="0065100F">
        <w:t>200</w:t>
      </w:r>
      <w:r w:rsidRPr="0065100F">
        <w:rPr>
          <w:rFonts w:hint="eastAsia"/>
        </w:rPr>
        <w:t>元</w:t>
      </w:r>
      <w:r w:rsidRPr="0065100F">
        <w:rPr>
          <w:rFonts w:hint="eastAsia"/>
        </w:rPr>
        <w:t>/</w:t>
      </w:r>
      <w:r w:rsidRPr="0065100F">
        <w:rPr>
          <w:rFonts w:hint="eastAsia"/>
        </w:rPr>
        <w:t>根；每</w:t>
      </w:r>
      <w:r w:rsidRPr="0065100F">
        <w:rPr>
          <w:rFonts w:hint="eastAsia"/>
        </w:rPr>
        <w:t>2</w:t>
      </w:r>
      <w:r w:rsidRPr="0065100F">
        <w:t>00</w:t>
      </w:r>
      <w:r w:rsidRPr="0065100F">
        <w:rPr>
          <w:rFonts w:hint="eastAsia"/>
        </w:rPr>
        <w:t>米埋设一个，车辆不能抵达现场，基本靠人力抗运，界桩运输费用单价为</w:t>
      </w:r>
      <w:r w:rsidRPr="0065100F">
        <w:rPr>
          <w:rFonts w:hint="eastAsia"/>
        </w:rPr>
        <w:t>5</w:t>
      </w:r>
      <w:r w:rsidRPr="0065100F">
        <w:t>5</w:t>
      </w:r>
      <w:r w:rsidRPr="0065100F">
        <w:rPr>
          <w:rFonts w:hint="eastAsia"/>
        </w:rPr>
        <w:t>元</w:t>
      </w:r>
      <w:r w:rsidRPr="0065100F">
        <w:rPr>
          <w:rFonts w:hint="eastAsia"/>
        </w:rPr>
        <w:t>/</w:t>
      </w:r>
      <w:r w:rsidRPr="0065100F">
        <w:rPr>
          <w:rFonts w:hint="eastAsia"/>
        </w:rPr>
        <w:t>根，</w:t>
      </w:r>
      <w:r w:rsidRPr="0065100F">
        <w:rPr>
          <w:rFonts w:ascii="宋体" w:hAnsi="宋体" w:hint="eastAsia"/>
        </w:rPr>
        <w:t>依据《水利建筑工程概算定额》（水总</w:t>
      </w:r>
      <w:r w:rsidRPr="0065100F">
        <w:rPr>
          <w:rFonts w:ascii="宋体" w:hAnsi="宋体"/>
        </w:rPr>
        <w:t>[2002]116</w:t>
      </w:r>
      <w:r w:rsidRPr="0065100F">
        <w:rPr>
          <w:rFonts w:ascii="宋体" w:hAnsi="宋体" w:hint="eastAsia"/>
        </w:rPr>
        <w:t>号）等相关标准测算界桩施工费用为9</w:t>
      </w:r>
      <w:r w:rsidRPr="0065100F">
        <w:rPr>
          <w:rFonts w:ascii="宋体" w:hAnsi="宋体"/>
        </w:rPr>
        <w:t>4.59</w:t>
      </w:r>
      <w:r w:rsidRPr="0065100F">
        <w:rPr>
          <w:rFonts w:ascii="宋体" w:hAnsi="宋体" w:hint="eastAsia"/>
        </w:rPr>
        <w:t>元/根。界桩施工单价详见表</w:t>
      </w:r>
      <w:r w:rsidRPr="0065100F">
        <w:rPr>
          <w:rFonts w:ascii="宋体" w:hAnsi="宋体"/>
        </w:rPr>
        <w:t>7</w:t>
      </w:r>
      <w:r w:rsidRPr="0065100F">
        <w:rPr>
          <w:rFonts w:ascii="宋体" w:hAnsi="宋体" w:hint="eastAsia"/>
        </w:rPr>
        <w:t>-</w:t>
      </w:r>
      <w:r w:rsidRPr="0065100F">
        <w:rPr>
          <w:rFonts w:ascii="宋体" w:hAnsi="宋体"/>
        </w:rPr>
        <w:t>1</w:t>
      </w:r>
      <w:r w:rsidRPr="0065100F">
        <w:rPr>
          <w:rFonts w:ascii="宋体" w:hAnsi="宋体" w:hint="eastAsia"/>
        </w:rPr>
        <w:t>。故界桩制作安装费单价为</w:t>
      </w:r>
      <w:r w:rsidRPr="0065100F">
        <w:rPr>
          <w:rFonts w:ascii="宋体" w:hAnsi="宋体"/>
        </w:rPr>
        <w:t>349.59</w:t>
      </w:r>
      <w:r w:rsidRPr="0065100F">
        <w:rPr>
          <w:rFonts w:ascii="宋体" w:hAnsi="宋体" w:hint="eastAsia"/>
        </w:rPr>
        <w:t>元/根。</w:t>
      </w:r>
    </w:p>
    <w:p w:rsidR="00BF7233" w:rsidRPr="0065100F" w:rsidRDefault="00BF7233" w:rsidP="00BF7233">
      <w:pPr>
        <w:ind w:firstLine="480"/>
        <w:rPr>
          <w:rFonts w:ascii="黑体" w:eastAsia="黑体" w:hAnsi="黑体"/>
          <w:sz w:val="22"/>
        </w:rPr>
      </w:pPr>
      <w:r w:rsidRPr="0065100F">
        <w:rPr>
          <w:rFonts w:hint="eastAsia"/>
        </w:rPr>
        <w:t xml:space="preserve">              </w:t>
      </w:r>
      <w:r w:rsidRPr="0065100F">
        <w:rPr>
          <w:rFonts w:ascii="黑体" w:eastAsia="黑体" w:hAnsi="黑体" w:hint="eastAsia"/>
        </w:rPr>
        <w:t xml:space="preserve"> 表</w:t>
      </w:r>
      <w:r w:rsidRPr="0065100F">
        <w:rPr>
          <w:rFonts w:ascii="黑体" w:eastAsia="黑体" w:hAnsi="黑体"/>
        </w:rPr>
        <w:t xml:space="preserve">7-1 </w:t>
      </w:r>
      <w:r w:rsidRPr="0065100F">
        <w:rPr>
          <w:rFonts w:ascii="黑体" w:eastAsia="黑体" w:hAnsi="黑体" w:hint="eastAsia"/>
        </w:rPr>
        <w:t>界桩施工单价表</w:t>
      </w:r>
    </w:p>
    <w:tbl>
      <w:tblPr>
        <w:tblW w:w="5294" w:type="pct"/>
        <w:jc w:val="center"/>
        <w:tblLook w:val="04A0" w:firstRow="1" w:lastRow="0" w:firstColumn="1" w:lastColumn="0" w:noHBand="0" w:noVBand="1"/>
      </w:tblPr>
      <w:tblGrid>
        <w:gridCol w:w="704"/>
        <w:gridCol w:w="710"/>
        <w:gridCol w:w="2409"/>
        <w:gridCol w:w="3046"/>
        <w:gridCol w:w="922"/>
        <w:gridCol w:w="993"/>
      </w:tblGrid>
      <w:tr w:rsidR="00BF7233" w:rsidRPr="0065100F" w:rsidTr="00FD20F6">
        <w:trPr>
          <w:trHeight w:val="285"/>
          <w:tblHeader/>
          <w:jc w:val="center"/>
        </w:trPr>
        <w:tc>
          <w:tcPr>
            <w:tcW w:w="4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rPr>
                <w:rFonts w:ascii="宋体" w:hAnsi="宋体" w:cs="宋体"/>
                <w:b/>
                <w:color w:val="000000"/>
                <w:kern w:val="0"/>
                <w:sz w:val="18"/>
                <w:szCs w:val="18"/>
              </w:rPr>
            </w:pPr>
            <w:r w:rsidRPr="0065100F">
              <w:rPr>
                <w:rFonts w:ascii="宋体" w:hAnsi="宋体" w:cs="宋体" w:hint="eastAsia"/>
                <w:b/>
                <w:color w:val="000000"/>
                <w:kern w:val="0"/>
                <w:sz w:val="18"/>
                <w:szCs w:val="18"/>
              </w:rPr>
              <w:t>行号</w:t>
            </w:r>
          </w:p>
        </w:tc>
        <w:tc>
          <w:tcPr>
            <w:tcW w:w="404" w:type="pct"/>
            <w:tcBorders>
              <w:top w:val="single" w:sz="4" w:space="0" w:color="auto"/>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color w:val="000000"/>
                <w:kern w:val="0"/>
                <w:sz w:val="18"/>
                <w:szCs w:val="18"/>
              </w:rPr>
            </w:pPr>
            <w:r w:rsidRPr="0065100F">
              <w:rPr>
                <w:rFonts w:ascii="宋体" w:hAnsi="宋体" w:cs="宋体" w:hint="eastAsia"/>
                <w:b/>
                <w:color w:val="000000"/>
                <w:kern w:val="0"/>
                <w:sz w:val="18"/>
                <w:szCs w:val="18"/>
              </w:rPr>
              <w:t>序号</w:t>
            </w:r>
          </w:p>
        </w:tc>
        <w:tc>
          <w:tcPr>
            <w:tcW w:w="1371" w:type="pct"/>
            <w:tcBorders>
              <w:top w:val="single" w:sz="4" w:space="0" w:color="auto"/>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color w:val="000000"/>
                <w:kern w:val="0"/>
                <w:sz w:val="18"/>
                <w:szCs w:val="18"/>
              </w:rPr>
            </w:pPr>
            <w:r w:rsidRPr="0065100F">
              <w:rPr>
                <w:rFonts w:ascii="宋体" w:hAnsi="宋体" w:cs="宋体" w:hint="eastAsia"/>
                <w:b/>
                <w:color w:val="000000"/>
                <w:kern w:val="0"/>
                <w:sz w:val="18"/>
                <w:szCs w:val="18"/>
              </w:rPr>
              <w:t>费用名称</w:t>
            </w:r>
          </w:p>
        </w:tc>
        <w:tc>
          <w:tcPr>
            <w:tcW w:w="1734" w:type="pct"/>
            <w:tcBorders>
              <w:top w:val="single" w:sz="4" w:space="0" w:color="auto"/>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color w:val="000000"/>
                <w:kern w:val="0"/>
                <w:sz w:val="18"/>
                <w:szCs w:val="18"/>
              </w:rPr>
            </w:pPr>
            <w:r w:rsidRPr="0065100F">
              <w:rPr>
                <w:rFonts w:ascii="宋体" w:hAnsi="宋体" w:cs="宋体" w:hint="eastAsia"/>
                <w:b/>
                <w:color w:val="000000"/>
                <w:kern w:val="0"/>
                <w:sz w:val="18"/>
                <w:szCs w:val="18"/>
              </w:rPr>
              <w:t>取费说明</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color w:val="000000"/>
                <w:kern w:val="0"/>
                <w:sz w:val="18"/>
                <w:szCs w:val="18"/>
              </w:rPr>
            </w:pPr>
            <w:r w:rsidRPr="0065100F">
              <w:rPr>
                <w:rFonts w:ascii="宋体" w:hAnsi="宋体" w:cs="宋体" w:hint="eastAsia"/>
                <w:b/>
                <w:color w:val="000000"/>
                <w:kern w:val="0"/>
                <w:sz w:val="18"/>
                <w:szCs w:val="18"/>
              </w:rPr>
              <w:t>费率(%)</w:t>
            </w:r>
          </w:p>
        </w:tc>
        <w:tc>
          <w:tcPr>
            <w:tcW w:w="565" w:type="pct"/>
            <w:tcBorders>
              <w:top w:val="single" w:sz="4" w:space="0" w:color="auto"/>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color w:val="000000"/>
                <w:kern w:val="0"/>
                <w:sz w:val="18"/>
                <w:szCs w:val="18"/>
              </w:rPr>
            </w:pPr>
            <w:r w:rsidRPr="0065100F">
              <w:rPr>
                <w:rFonts w:ascii="宋体" w:hAnsi="宋体" w:cs="宋体" w:hint="eastAsia"/>
                <w:b/>
                <w:color w:val="000000"/>
                <w:kern w:val="0"/>
                <w:sz w:val="18"/>
                <w:szCs w:val="18"/>
              </w:rPr>
              <w:t>金额</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b/>
                <w:bCs/>
                <w:color w:val="000000"/>
                <w:kern w:val="0"/>
                <w:sz w:val="18"/>
                <w:szCs w:val="18"/>
              </w:rPr>
            </w:pPr>
            <w:r w:rsidRPr="0065100F">
              <w:rPr>
                <w:rFonts w:ascii="宋体" w:hAnsi="宋体" w:cs="宋体" w:hint="eastAsia"/>
                <w:b/>
                <w:bCs/>
                <w:color w:val="000000"/>
                <w:kern w:val="0"/>
                <w:sz w:val="18"/>
                <w:szCs w:val="18"/>
              </w:rPr>
              <w:t>建筑工程</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b/>
                <w:bCs/>
                <w:color w:val="000000"/>
                <w:kern w:val="0"/>
                <w:sz w:val="18"/>
                <w:szCs w:val="18"/>
              </w:rPr>
            </w:pPr>
            <w:r w:rsidRPr="0065100F">
              <w:rPr>
                <w:rFonts w:ascii="宋体" w:hAnsi="宋体" w:cs="宋体" w:hint="eastAsia"/>
                <w:b/>
                <w:bCs/>
                <w:color w:val="000000"/>
                <w:kern w:val="0"/>
                <w:sz w:val="18"/>
                <w:szCs w:val="18"/>
              </w:rPr>
              <w:t>58.89</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lastRenderedPageBreak/>
              <w:t>1</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A</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分部分项工程费合计</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直接费+主材费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51.56</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A1</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人工费预算价+机械费预算价</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2.69</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B</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企业管理费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人工费预算价+机械费预算价</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18.2</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0.49</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C</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利润</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人工费预算价+机械费预算价</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23.4</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0.63</w:t>
            </w:r>
          </w:p>
        </w:tc>
      </w:tr>
      <w:tr w:rsidR="00BF7233" w:rsidRPr="0065100F" w:rsidTr="00FD20F6">
        <w:trPr>
          <w:trHeight w:val="67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5</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措施项目费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安全文明施工措施费+夜间施工增加费+二次搬运费+已完工程及设备保护费+冬雨季施工费+市政工程干扰费+其他措施项目费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0.46</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6</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D1</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安全文明施工措施费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15.9</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0.43</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7</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D2</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夜间施工增加费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8</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D3</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二次搬运费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9</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D4</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已完工程及设备保护费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10</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D5</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冬雨季施工费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1.01</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0.03</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11</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D6</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市政工程干扰费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12</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D7</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其他措施项目费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13</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E</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其他项目费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14</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F</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税费前工程造价合计</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分部分项工程费合计+企业管理费+利润+措施项目费+其他项目费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53.14</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15</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规费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工程排污费+社会保障费+住房公积金+危险作业意外伤害保险</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16</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G1</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工程排污费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17</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社会保障费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养老保险+失业保险+医疗保险+生育保险+工伤保险</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18</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G21</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养老保险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19</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G22</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失业保险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20</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G23</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医疗保险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21</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G24</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生育保险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22</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G25</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工伤保险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23</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G3</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住房公积金</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24</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G4</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危险作业意外伤害保险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25</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R</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人工费动态调整</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人工费+机械人工费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44</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4.03</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26</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I</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税金</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税费前工程造价合计+规费+人工费动态调整</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3</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1.72</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27</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K</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工程总造价</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税费前工程造价合计+规费+税金+人工费动态调整</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58.89</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b/>
                <w:bCs/>
                <w:color w:val="000000"/>
                <w:kern w:val="0"/>
                <w:sz w:val="18"/>
                <w:szCs w:val="18"/>
              </w:rPr>
            </w:pPr>
            <w:r w:rsidRPr="0065100F">
              <w:rPr>
                <w:rFonts w:ascii="宋体" w:hAnsi="宋体" w:cs="宋体" w:hint="eastAsia"/>
                <w:b/>
                <w:bCs/>
                <w:color w:val="000000"/>
                <w:kern w:val="0"/>
                <w:sz w:val="18"/>
                <w:szCs w:val="18"/>
              </w:rPr>
              <w:t>土石方工程</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b/>
                <w:bCs/>
                <w:color w:val="000000"/>
                <w:kern w:val="0"/>
                <w:sz w:val="18"/>
                <w:szCs w:val="18"/>
              </w:rPr>
            </w:pPr>
            <w:r w:rsidRPr="0065100F">
              <w:rPr>
                <w:rFonts w:ascii="宋体" w:hAnsi="宋体" w:cs="宋体" w:hint="eastAsia"/>
                <w:b/>
                <w:bCs/>
                <w:color w:val="000000"/>
                <w:kern w:val="0"/>
                <w:sz w:val="18"/>
                <w:szCs w:val="18"/>
              </w:rPr>
              <w:t>35.7</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lastRenderedPageBreak/>
              <w:t>28</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A</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分部分项工程费合计</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直接费+主材费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23.2</w:t>
            </w:r>
          </w:p>
        </w:tc>
      </w:tr>
      <w:tr w:rsidR="00BF7233" w:rsidRPr="0065100F" w:rsidTr="00FD20F6">
        <w:trPr>
          <w:trHeight w:val="69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29</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A1</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人工费预算价+机械费预算价</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6.15</w:t>
            </w:r>
          </w:p>
        </w:tc>
      </w:tr>
      <w:tr w:rsidR="00BF7233" w:rsidRPr="0065100F" w:rsidTr="00FD20F6">
        <w:trPr>
          <w:trHeight w:val="69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30</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B</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企业管理费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人工费预算价+机械费预算价</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6.37</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0.39</w:t>
            </w:r>
          </w:p>
        </w:tc>
      </w:tr>
      <w:tr w:rsidR="00BF7233" w:rsidRPr="0065100F" w:rsidTr="00FD20F6">
        <w:trPr>
          <w:trHeight w:val="69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31</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C</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利润</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人工费预算价+机械费预算价</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8.19</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0.5</w:t>
            </w:r>
          </w:p>
        </w:tc>
      </w:tr>
      <w:tr w:rsidR="00BF7233" w:rsidRPr="0065100F" w:rsidTr="00FD20F6">
        <w:trPr>
          <w:trHeight w:val="67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32</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措施项目费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安全文明施工措施费+夜间施工增加费+二次搬运费+已完工程及设备保护费+冬雨季施工费+市政工程干扰费+其他措施项目费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0.36</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33</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D1</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安全文明施工措施费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5.565</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0.34</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34</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D2</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夜间施工增加费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35</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D3</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二次搬运费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36</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D4</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已完工程及设备保护费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37</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D5</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冬雨季施工费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0.3535</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0.02</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38</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D6</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市政工程干扰费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39</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D7</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其他措施项目费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40</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E</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其他项目费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41</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F</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税费前工程造价合计</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分部分项工程费合计+企业管理费+利润+措施项目费+其他项目费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24.45</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42</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规费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工程排污费+社会保障费+住房公积金+危险作业意外伤害保险</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43</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G1</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工程排污费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44</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社会保障费</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养老保险+失业保险+医疗保险+生育保险+工伤保险</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45</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G21</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养老保险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46</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G22</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失业保险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47</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G23</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医疗保险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48</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G24</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生育保险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49</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G25</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工伤保险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50</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G3</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住房公积金</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其中：人工费+机械费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0</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51</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G4</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危险作业意外伤害保险</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r>
      <w:tr w:rsidR="00BF7233" w:rsidRPr="0065100F" w:rsidTr="00FD20F6">
        <w:trPr>
          <w:trHeight w:val="450"/>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52</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R</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人工费动态调整</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人工费+机械人工费</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44</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10.21</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53</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I</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税金</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税费前工程造价合计+规费+人工费动态调整</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3</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1.04</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lastRenderedPageBreak/>
              <w:t>54</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K</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工程总造价</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color w:val="000000"/>
                <w:kern w:val="0"/>
                <w:sz w:val="18"/>
                <w:szCs w:val="18"/>
              </w:rPr>
            </w:pPr>
            <w:r w:rsidRPr="0065100F">
              <w:rPr>
                <w:rFonts w:ascii="宋体" w:hAnsi="宋体" w:cs="宋体" w:hint="eastAsia"/>
                <w:color w:val="000000"/>
                <w:kern w:val="0"/>
                <w:sz w:val="18"/>
                <w:szCs w:val="18"/>
              </w:rPr>
              <w:t>税费前工程造价合计+规费+税金+人工费动态调整</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color w:val="000000"/>
                <w:kern w:val="0"/>
                <w:sz w:val="18"/>
                <w:szCs w:val="18"/>
              </w:rPr>
            </w:pPr>
            <w:r w:rsidRPr="0065100F">
              <w:rPr>
                <w:rFonts w:ascii="宋体" w:hAnsi="宋体" w:cs="宋体" w:hint="eastAsia"/>
                <w:color w:val="000000"/>
                <w:kern w:val="0"/>
                <w:sz w:val="18"/>
                <w:szCs w:val="18"/>
              </w:rPr>
              <w:t>35.7</w:t>
            </w:r>
          </w:p>
        </w:tc>
      </w:tr>
      <w:tr w:rsidR="00BF7233" w:rsidRPr="0065100F" w:rsidTr="00FD20F6">
        <w:trPr>
          <w:trHeight w:val="285"/>
          <w:jc w:val="center"/>
        </w:trPr>
        <w:tc>
          <w:tcPr>
            <w:tcW w:w="401" w:type="pct"/>
            <w:tcBorders>
              <w:top w:val="nil"/>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40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1371"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b/>
                <w:bCs/>
                <w:color w:val="000000"/>
                <w:kern w:val="0"/>
                <w:sz w:val="18"/>
                <w:szCs w:val="18"/>
              </w:rPr>
            </w:pPr>
            <w:r w:rsidRPr="0065100F">
              <w:rPr>
                <w:rFonts w:ascii="宋体" w:hAnsi="宋体" w:cs="宋体" w:hint="eastAsia"/>
                <w:b/>
                <w:bCs/>
                <w:color w:val="000000"/>
                <w:kern w:val="0"/>
                <w:sz w:val="18"/>
                <w:szCs w:val="18"/>
              </w:rPr>
              <w:t>工程造价</w:t>
            </w:r>
          </w:p>
        </w:tc>
        <w:tc>
          <w:tcPr>
            <w:tcW w:w="1734"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left"/>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52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b/>
                <w:bCs/>
                <w:color w:val="000000"/>
                <w:kern w:val="0"/>
                <w:sz w:val="18"/>
                <w:szCs w:val="18"/>
              </w:rPr>
            </w:pPr>
            <w:r w:rsidRPr="0065100F">
              <w:rPr>
                <w:rFonts w:ascii="宋体" w:hAnsi="宋体" w:cs="宋体" w:hint="eastAsia"/>
                <w:b/>
                <w:bCs/>
                <w:color w:val="000000"/>
                <w:kern w:val="0"/>
                <w:sz w:val="18"/>
                <w:szCs w:val="18"/>
              </w:rPr>
              <w:t xml:space="preserve">　</w:t>
            </w:r>
          </w:p>
        </w:tc>
        <w:tc>
          <w:tcPr>
            <w:tcW w:w="565" w:type="pct"/>
            <w:tcBorders>
              <w:top w:val="nil"/>
              <w:left w:val="nil"/>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right"/>
              <w:rPr>
                <w:rFonts w:ascii="宋体" w:hAnsi="宋体" w:cs="宋体"/>
                <w:b/>
                <w:bCs/>
                <w:color w:val="000000"/>
                <w:kern w:val="0"/>
                <w:sz w:val="18"/>
                <w:szCs w:val="18"/>
              </w:rPr>
            </w:pPr>
            <w:r w:rsidRPr="0065100F">
              <w:rPr>
                <w:rFonts w:ascii="宋体" w:hAnsi="宋体" w:cs="宋体" w:hint="eastAsia"/>
                <w:b/>
                <w:bCs/>
                <w:color w:val="000000"/>
                <w:kern w:val="0"/>
                <w:sz w:val="18"/>
                <w:szCs w:val="18"/>
              </w:rPr>
              <w:t>94.59</w:t>
            </w:r>
          </w:p>
        </w:tc>
      </w:tr>
      <w:tr w:rsidR="00BF7233" w:rsidRPr="0065100F" w:rsidTr="00FD20F6">
        <w:trPr>
          <w:trHeight w:val="28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F7233" w:rsidRPr="0065100F" w:rsidRDefault="00BF7233" w:rsidP="00FD20F6">
            <w:pPr>
              <w:widowControl/>
              <w:snapToGrid/>
              <w:spacing w:line="240" w:lineRule="auto"/>
              <w:ind w:firstLineChars="0" w:firstLine="0"/>
              <w:jc w:val="center"/>
              <w:rPr>
                <w:rFonts w:ascii="宋体" w:hAnsi="宋体" w:cs="宋体"/>
                <w:color w:val="000000"/>
                <w:kern w:val="0"/>
                <w:sz w:val="18"/>
                <w:szCs w:val="18"/>
              </w:rPr>
            </w:pPr>
            <w:r w:rsidRPr="0065100F">
              <w:rPr>
                <w:rFonts w:ascii="宋体" w:hAnsi="宋体" w:cs="宋体" w:hint="eastAsia"/>
                <w:color w:val="000000"/>
                <w:kern w:val="0"/>
                <w:sz w:val="18"/>
                <w:szCs w:val="18"/>
              </w:rPr>
              <w:t>含税工程总造价：玖拾肆元伍角玖分</w:t>
            </w:r>
          </w:p>
        </w:tc>
      </w:tr>
    </w:tbl>
    <w:p w:rsidR="00BF7233" w:rsidRPr="0065100F" w:rsidRDefault="00BF7233" w:rsidP="00BF7233">
      <w:pPr>
        <w:ind w:firstLine="442"/>
        <w:jc w:val="center"/>
        <w:rPr>
          <w:b/>
          <w:sz w:val="22"/>
        </w:rPr>
      </w:pPr>
    </w:p>
    <w:p w:rsidR="00BF7233" w:rsidRPr="0065100F" w:rsidRDefault="00BF7233" w:rsidP="00BF7233">
      <w:pPr>
        <w:ind w:firstLine="480"/>
        <w:rPr>
          <w:rFonts w:ascii="宋体" w:hAnsi="宋体"/>
        </w:rPr>
      </w:pPr>
      <w:r w:rsidRPr="0065100F">
        <w:rPr>
          <w:rFonts w:ascii="宋体" w:hAnsi="宋体"/>
        </w:rPr>
        <w:t xml:space="preserve">4 </w:t>
      </w:r>
      <w:r w:rsidRPr="0065100F">
        <w:rPr>
          <w:rFonts w:ascii="宋体" w:hAnsi="宋体" w:hint="eastAsia"/>
        </w:rPr>
        <w:t>宣传及公告费：河道管理和保护范围划定后，由县级以上人民政府按管理权限，通过印刷媒体（报纸、宣传图册等）、广播电视媒体等予以公告。公告费可按市场价计列。</w:t>
      </w:r>
    </w:p>
    <w:p w:rsidR="00BF7233" w:rsidRPr="0065100F" w:rsidRDefault="00BF7233" w:rsidP="00BF7233">
      <w:pPr>
        <w:ind w:firstLine="480"/>
        <w:rPr>
          <w:rFonts w:ascii="宋体" w:hAnsi="宋体"/>
        </w:rPr>
      </w:pPr>
      <w:r w:rsidRPr="0065100F">
        <w:rPr>
          <w:rFonts w:ascii="宋体" w:hAnsi="宋体"/>
        </w:rPr>
        <w:t>5 实施管理费</w:t>
      </w:r>
      <w:r w:rsidRPr="0065100F">
        <w:rPr>
          <w:rFonts w:ascii="宋体" w:hAnsi="宋体" w:hint="eastAsia"/>
        </w:rPr>
        <w:t>：划界项目实施过程中发生的组织、协调、管理及和地方政府等其他部门必要的配合费。按编规计列或按实际测算计列；</w:t>
      </w:r>
    </w:p>
    <w:p w:rsidR="00BF7233" w:rsidRPr="0065100F" w:rsidRDefault="00BF7233" w:rsidP="00BF7233">
      <w:pPr>
        <w:ind w:firstLine="480"/>
        <w:rPr>
          <w:rFonts w:ascii="宋体" w:hAnsi="宋体"/>
        </w:rPr>
      </w:pPr>
      <w:r w:rsidRPr="0065100F">
        <w:rPr>
          <w:rFonts w:ascii="宋体" w:hAnsi="宋体"/>
        </w:rPr>
        <w:t xml:space="preserve">6 </w:t>
      </w:r>
      <w:r w:rsidRPr="0065100F">
        <w:rPr>
          <w:rFonts w:ascii="宋体" w:hAnsi="宋体" w:hint="eastAsia"/>
        </w:rPr>
        <w:t>划界档案整理费：对划界成果按照有关标准进行数字化、矢量化整理，已满足划界成果建库需求，以实际测算计列。</w:t>
      </w:r>
    </w:p>
    <w:p w:rsidR="00BF7233" w:rsidRPr="0065100F" w:rsidRDefault="00BF7233" w:rsidP="00BF7233">
      <w:pPr>
        <w:pStyle w:val="2"/>
        <w:spacing w:before="156" w:after="156"/>
        <w:ind w:firstLine="562"/>
      </w:pPr>
      <w:bookmarkStart w:id="81" w:name="_Toc23145845"/>
      <w:bookmarkStart w:id="82" w:name="_Toc54183862"/>
      <w:r w:rsidRPr="0065100F">
        <w:t>7</w:t>
      </w:r>
      <w:r w:rsidRPr="0065100F">
        <w:rPr>
          <w:rFonts w:hint="eastAsia"/>
        </w:rPr>
        <w:t xml:space="preserve">.3 </w:t>
      </w:r>
      <w:r w:rsidRPr="0065100F">
        <w:rPr>
          <w:rFonts w:hint="eastAsia"/>
        </w:rPr>
        <w:t>费用估算</w:t>
      </w:r>
      <w:bookmarkEnd w:id="81"/>
      <w:bookmarkEnd w:id="82"/>
    </w:p>
    <w:p w:rsidR="00BF7233" w:rsidRPr="0065100F" w:rsidRDefault="00FD20F6" w:rsidP="00BF7233">
      <w:pPr>
        <w:ind w:firstLine="480"/>
      </w:pPr>
      <w:r>
        <w:rPr>
          <w:rFonts w:hint="eastAsia"/>
        </w:rPr>
        <w:t>北运河</w:t>
      </w:r>
      <w:r w:rsidR="00BF7233" w:rsidRPr="0065100F">
        <w:rPr>
          <w:rFonts w:hint="eastAsia"/>
        </w:rPr>
        <w:t>划界</w:t>
      </w:r>
      <w:r w:rsidR="00BF7233">
        <w:rPr>
          <w:rFonts w:hint="eastAsia"/>
        </w:rPr>
        <w:t>河长</w:t>
      </w:r>
      <w:r w:rsidR="00937740">
        <w:rPr>
          <w:rFonts w:hint="eastAsia"/>
        </w:rPr>
        <w:t>2.34</w:t>
      </w:r>
      <w:r w:rsidR="00BF7233">
        <w:rPr>
          <w:rFonts w:hint="eastAsia"/>
        </w:rPr>
        <w:t>km</w:t>
      </w:r>
      <w:r w:rsidR="00BF7233">
        <w:rPr>
          <w:rFonts w:hint="eastAsia"/>
        </w:rPr>
        <w:t>，埋桩长度</w:t>
      </w:r>
      <w:r w:rsidR="00937740">
        <w:rPr>
          <w:rFonts w:hint="eastAsia"/>
        </w:rPr>
        <w:t>4.7</w:t>
      </w:r>
      <w:r w:rsidR="00BF7233">
        <w:rPr>
          <w:rFonts w:hint="eastAsia"/>
        </w:rPr>
        <w:t>km</w:t>
      </w:r>
      <w:r w:rsidR="00BF7233">
        <w:rPr>
          <w:rFonts w:hint="eastAsia"/>
        </w:rPr>
        <w:t>，埋桩数量</w:t>
      </w:r>
      <w:r w:rsidR="00937740">
        <w:rPr>
          <w:rFonts w:hint="eastAsia"/>
        </w:rPr>
        <w:t>24</w:t>
      </w:r>
      <w:r w:rsidR="00BF7233">
        <w:rPr>
          <w:rFonts w:hint="eastAsia"/>
        </w:rPr>
        <w:t>根，</w:t>
      </w:r>
      <w:r w:rsidR="00BF7233" w:rsidRPr="0065100F">
        <w:rPr>
          <w:rFonts w:hint="eastAsia"/>
        </w:rPr>
        <w:t>实施总投资</w:t>
      </w:r>
      <w:r w:rsidR="00937740">
        <w:rPr>
          <w:rFonts w:hint="eastAsia"/>
        </w:rPr>
        <w:t>3.7</w:t>
      </w:r>
      <w:r w:rsidR="00BF7233" w:rsidRPr="0065100F">
        <w:rPr>
          <w:rFonts w:hint="eastAsia"/>
        </w:rPr>
        <w:t>万元，其中建筑工程投资</w:t>
      </w:r>
      <w:r w:rsidR="00937740">
        <w:rPr>
          <w:rFonts w:hint="eastAsia"/>
        </w:rPr>
        <w:t>0.839</w:t>
      </w:r>
      <w:r w:rsidR="00BF7233" w:rsidRPr="0065100F">
        <w:rPr>
          <w:rFonts w:hint="eastAsia"/>
        </w:rPr>
        <w:t>万元，独立费用</w:t>
      </w:r>
      <w:r w:rsidR="00BF7233">
        <w:rPr>
          <w:rFonts w:hint="eastAsia"/>
        </w:rPr>
        <w:t>2.</w:t>
      </w:r>
      <w:r w:rsidR="00937740">
        <w:rPr>
          <w:rFonts w:hint="eastAsia"/>
        </w:rPr>
        <w:t>869</w:t>
      </w:r>
      <w:r w:rsidR="00BF7233" w:rsidRPr="0065100F">
        <w:rPr>
          <w:rFonts w:hint="eastAsia"/>
        </w:rPr>
        <w:t>万</w:t>
      </w:r>
      <w:r w:rsidR="00BF7233">
        <w:rPr>
          <w:rFonts w:hint="eastAsia"/>
        </w:rPr>
        <w:t>元。</w:t>
      </w:r>
    </w:p>
    <w:p w:rsidR="00BF7233" w:rsidRPr="0065100F" w:rsidRDefault="00BF7233" w:rsidP="00BF7233">
      <w:pPr>
        <w:ind w:firstLine="480"/>
        <w:jc w:val="center"/>
        <w:rPr>
          <w:rFonts w:ascii="黑体" w:eastAsia="黑体" w:hAnsi="黑体"/>
        </w:rPr>
      </w:pPr>
      <w:r w:rsidRPr="0065100F">
        <w:rPr>
          <w:rFonts w:ascii="黑体" w:eastAsia="黑体" w:hAnsi="黑体" w:hint="eastAsia"/>
        </w:rPr>
        <w:t>表7</w:t>
      </w:r>
      <w:r w:rsidRPr="0065100F">
        <w:rPr>
          <w:rFonts w:ascii="黑体" w:eastAsia="黑体" w:hAnsi="黑体"/>
        </w:rPr>
        <w:t xml:space="preserve">-2 </w:t>
      </w:r>
      <w:r w:rsidR="00937740">
        <w:rPr>
          <w:rFonts w:ascii="黑体" w:eastAsia="黑体" w:hAnsi="黑体" w:hint="eastAsia"/>
        </w:rPr>
        <w:t>北运河</w:t>
      </w:r>
      <w:r w:rsidRPr="0065100F">
        <w:rPr>
          <w:rFonts w:ascii="黑体" w:eastAsia="黑体" w:hAnsi="黑体" w:hint="eastAsia"/>
        </w:rPr>
        <w:t>河道划界实施工程投资表</w:t>
      </w:r>
    </w:p>
    <w:p w:rsidR="00BF7233" w:rsidRDefault="00BF7233" w:rsidP="00BF7233">
      <w:pPr>
        <w:ind w:firstLine="480"/>
        <w:jc w:val="center"/>
        <w:rPr>
          <w:rFonts w:ascii="黑体" w:eastAsia="黑体" w:hAnsi="黑体"/>
        </w:rPr>
      </w:pPr>
      <w:r w:rsidRPr="0065100F">
        <w:rPr>
          <w:rFonts w:ascii="黑体" w:eastAsia="黑体" w:hAnsi="黑体" w:hint="eastAsia"/>
        </w:rPr>
        <w:t xml:space="preserve">                                                    单位：元</w:t>
      </w:r>
    </w:p>
    <w:tbl>
      <w:tblPr>
        <w:tblW w:w="9220" w:type="dxa"/>
        <w:tblInd w:w="-5" w:type="dxa"/>
        <w:tblLook w:val="04A0" w:firstRow="1" w:lastRow="0" w:firstColumn="1" w:lastColumn="0" w:noHBand="0" w:noVBand="1"/>
      </w:tblPr>
      <w:tblGrid>
        <w:gridCol w:w="960"/>
        <w:gridCol w:w="1840"/>
        <w:gridCol w:w="1200"/>
        <w:gridCol w:w="1300"/>
        <w:gridCol w:w="1180"/>
        <w:gridCol w:w="2740"/>
      </w:tblGrid>
      <w:tr w:rsidR="00937740" w:rsidRPr="00937740" w:rsidTr="00937740">
        <w:trPr>
          <w:trHeight w:val="57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b/>
                <w:bCs/>
                <w:color w:val="000000"/>
                <w:kern w:val="0"/>
                <w:sz w:val="22"/>
              </w:rPr>
            </w:pPr>
            <w:r w:rsidRPr="00937740">
              <w:rPr>
                <w:rFonts w:ascii="宋体" w:hAnsi="宋体" w:cs="宋体" w:hint="eastAsia"/>
                <w:b/>
                <w:bCs/>
                <w:color w:val="000000"/>
                <w:kern w:val="0"/>
                <w:sz w:val="22"/>
              </w:rPr>
              <w:t>编号</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b/>
                <w:bCs/>
                <w:color w:val="000000"/>
                <w:kern w:val="0"/>
                <w:sz w:val="22"/>
              </w:rPr>
            </w:pPr>
            <w:r w:rsidRPr="00937740">
              <w:rPr>
                <w:rFonts w:ascii="宋体" w:hAnsi="宋体" w:cs="宋体" w:hint="eastAsia"/>
                <w:b/>
                <w:bCs/>
                <w:color w:val="000000"/>
                <w:kern w:val="0"/>
                <w:sz w:val="22"/>
              </w:rPr>
              <w:t>工程或费用名称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b/>
                <w:bCs/>
                <w:color w:val="000000"/>
                <w:kern w:val="0"/>
                <w:sz w:val="22"/>
              </w:rPr>
            </w:pPr>
            <w:r w:rsidRPr="00937740">
              <w:rPr>
                <w:rFonts w:ascii="宋体" w:hAnsi="宋体" w:cs="宋体" w:hint="eastAsia"/>
                <w:b/>
                <w:bCs/>
                <w:color w:val="000000"/>
                <w:kern w:val="0"/>
                <w:sz w:val="22"/>
              </w:rPr>
              <w:t>建安工程费</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b/>
                <w:bCs/>
                <w:color w:val="000000"/>
                <w:kern w:val="0"/>
                <w:sz w:val="22"/>
              </w:rPr>
            </w:pPr>
            <w:r w:rsidRPr="00937740">
              <w:rPr>
                <w:rFonts w:ascii="宋体" w:hAnsi="宋体" w:cs="宋体" w:hint="eastAsia"/>
                <w:b/>
                <w:bCs/>
                <w:color w:val="000000"/>
                <w:kern w:val="0"/>
                <w:sz w:val="22"/>
              </w:rPr>
              <w:t>其他费用</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b/>
                <w:bCs/>
                <w:color w:val="000000"/>
                <w:kern w:val="0"/>
                <w:sz w:val="22"/>
              </w:rPr>
            </w:pPr>
            <w:r w:rsidRPr="00937740">
              <w:rPr>
                <w:rFonts w:ascii="宋体" w:hAnsi="宋体" w:cs="宋体" w:hint="eastAsia"/>
                <w:b/>
                <w:bCs/>
                <w:color w:val="000000"/>
                <w:kern w:val="0"/>
                <w:sz w:val="22"/>
              </w:rPr>
              <w:t>合计</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b/>
                <w:bCs/>
                <w:color w:val="000000"/>
                <w:kern w:val="0"/>
                <w:sz w:val="22"/>
              </w:rPr>
            </w:pPr>
            <w:r w:rsidRPr="00937740">
              <w:rPr>
                <w:rFonts w:ascii="宋体" w:hAnsi="宋体" w:cs="宋体" w:hint="eastAsia"/>
                <w:b/>
                <w:bCs/>
                <w:color w:val="000000"/>
                <w:kern w:val="0"/>
                <w:sz w:val="22"/>
              </w:rPr>
              <w:t>占一至二部分百分比</w:t>
            </w:r>
          </w:p>
        </w:tc>
      </w:tr>
      <w:tr w:rsidR="00937740" w:rsidRPr="00937740" w:rsidTr="00937740">
        <w:trPr>
          <w:trHeight w:val="57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第一部分：建筑工程</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8390.16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8390.16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22.63%</w:t>
            </w:r>
          </w:p>
        </w:tc>
      </w:tr>
      <w:tr w:rsidR="00937740" w:rsidRPr="00937740" w:rsidTr="00937740">
        <w:trPr>
          <w:trHeight w:val="57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第二部分：独立费用</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28691.70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28691.70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77.37%</w:t>
            </w:r>
          </w:p>
        </w:tc>
      </w:tr>
      <w:tr w:rsidR="00937740" w:rsidRPr="00937740" w:rsidTr="0093774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1</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建设单位管理费</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83.90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r>
      <w:tr w:rsidR="00937740" w:rsidRPr="00937740" w:rsidTr="0093774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2</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工程建设监理费</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83.90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r>
      <w:tr w:rsidR="00937740" w:rsidRPr="00937740" w:rsidTr="0093774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3</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技术方案编制费</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83.90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r>
      <w:tr w:rsidR="00937740" w:rsidRPr="00937740" w:rsidTr="0093774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4</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界桩放样费</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10440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r>
      <w:tr w:rsidR="00937740" w:rsidRPr="00937740" w:rsidTr="0093774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5</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咨询评估费</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5000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r>
      <w:tr w:rsidR="00937740" w:rsidRPr="00937740" w:rsidTr="0093774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6</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存档数据库编制费</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8000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r>
      <w:tr w:rsidR="00937740" w:rsidRPr="00937740" w:rsidTr="0093774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7</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宣传公告费</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5000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r>
      <w:tr w:rsidR="00937740" w:rsidRPr="00937740" w:rsidTr="0093774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8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宋体" w:hAnsi="宋体" w:cs="宋体"/>
                <w:color w:val="000000"/>
                <w:kern w:val="0"/>
                <w:sz w:val="22"/>
              </w:rPr>
            </w:pPr>
            <w:r w:rsidRPr="00937740">
              <w:rPr>
                <w:rFonts w:ascii="宋体" w:hAnsi="宋体" w:cs="宋体" w:hint="eastAsia"/>
                <w:color w:val="000000"/>
                <w:kern w:val="0"/>
                <w:sz w:val="22"/>
              </w:rPr>
              <w:t>一至二部分合计</w:t>
            </w:r>
          </w:p>
        </w:tc>
        <w:tc>
          <w:tcPr>
            <w:tcW w:w="12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30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　</w:t>
            </w:r>
          </w:p>
        </w:tc>
        <w:tc>
          <w:tcPr>
            <w:tcW w:w="118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 xml:space="preserve">37081.86 </w:t>
            </w:r>
          </w:p>
        </w:tc>
        <w:tc>
          <w:tcPr>
            <w:tcW w:w="2740" w:type="dxa"/>
            <w:tcBorders>
              <w:top w:val="nil"/>
              <w:left w:val="nil"/>
              <w:bottom w:val="single" w:sz="4" w:space="0" w:color="auto"/>
              <w:right w:val="single" w:sz="4" w:space="0" w:color="auto"/>
            </w:tcBorders>
            <w:shd w:val="clear" w:color="auto" w:fill="auto"/>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r w:rsidRPr="00937740">
              <w:rPr>
                <w:rFonts w:ascii="等线" w:eastAsia="等线" w:hAnsi="等线" w:cs="宋体" w:hint="eastAsia"/>
                <w:color w:val="000000"/>
                <w:kern w:val="0"/>
                <w:sz w:val="22"/>
              </w:rPr>
              <w:t>100.00%</w:t>
            </w:r>
          </w:p>
        </w:tc>
      </w:tr>
      <w:tr w:rsidR="00937740" w:rsidRPr="00937740" w:rsidTr="00937740">
        <w:trPr>
          <w:trHeight w:val="276"/>
        </w:trPr>
        <w:tc>
          <w:tcPr>
            <w:tcW w:w="960" w:type="dxa"/>
            <w:tcBorders>
              <w:top w:val="nil"/>
              <w:left w:val="nil"/>
              <w:bottom w:val="nil"/>
              <w:right w:val="nil"/>
            </w:tcBorders>
            <w:shd w:val="clear" w:color="auto" w:fill="auto"/>
            <w:noWrap/>
            <w:vAlign w:val="center"/>
            <w:hideMark/>
          </w:tcPr>
          <w:p w:rsidR="00937740" w:rsidRPr="00937740" w:rsidRDefault="00937740" w:rsidP="00937740">
            <w:pPr>
              <w:widowControl/>
              <w:snapToGrid/>
              <w:spacing w:line="240" w:lineRule="auto"/>
              <w:ind w:firstLineChars="0" w:firstLine="0"/>
              <w:jc w:val="center"/>
              <w:rPr>
                <w:rFonts w:ascii="等线" w:eastAsia="等线" w:hAnsi="等线" w:cs="宋体"/>
                <w:color w:val="000000"/>
                <w:kern w:val="0"/>
                <w:sz w:val="22"/>
              </w:rPr>
            </w:pPr>
          </w:p>
        </w:tc>
        <w:tc>
          <w:tcPr>
            <w:tcW w:w="1840" w:type="dxa"/>
            <w:tcBorders>
              <w:top w:val="nil"/>
              <w:left w:val="nil"/>
              <w:bottom w:val="nil"/>
              <w:right w:val="nil"/>
            </w:tcBorders>
            <w:shd w:val="clear" w:color="auto" w:fill="auto"/>
            <w:noWrap/>
            <w:vAlign w:val="center"/>
            <w:hideMark/>
          </w:tcPr>
          <w:p w:rsidR="00937740" w:rsidRPr="00937740" w:rsidRDefault="00937740" w:rsidP="00937740">
            <w:pPr>
              <w:widowControl/>
              <w:snapToGrid/>
              <w:spacing w:line="240" w:lineRule="auto"/>
              <w:ind w:firstLineChars="0" w:firstLine="0"/>
              <w:jc w:val="left"/>
              <w:rPr>
                <w:rFonts w:ascii="Times New Roman" w:eastAsia="Times New Roman" w:hAnsi="Times New Roman" w:cs="Times New Roman"/>
                <w:kern w:val="0"/>
                <w:sz w:val="20"/>
                <w:szCs w:val="20"/>
              </w:rPr>
            </w:pPr>
          </w:p>
        </w:tc>
        <w:tc>
          <w:tcPr>
            <w:tcW w:w="1200" w:type="dxa"/>
            <w:tcBorders>
              <w:top w:val="nil"/>
              <w:left w:val="nil"/>
              <w:bottom w:val="nil"/>
              <w:right w:val="nil"/>
            </w:tcBorders>
            <w:shd w:val="clear" w:color="auto" w:fill="auto"/>
            <w:noWrap/>
            <w:vAlign w:val="center"/>
            <w:hideMark/>
          </w:tcPr>
          <w:p w:rsidR="00937740" w:rsidRPr="00937740" w:rsidRDefault="00937740" w:rsidP="00937740">
            <w:pPr>
              <w:widowControl/>
              <w:snapToGrid/>
              <w:spacing w:line="240" w:lineRule="auto"/>
              <w:ind w:firstLineChars="0" w:firstLine="0"/>
              <w:jc w:val="left"/>
              <w:rPr>
                <w:rFonts w:ascii="Times New Roman" w:eastAsia="Times New Roman" w:hAnsi="Times New Roman" w:cs="Times New Roman"/>
                <w:kern w:val="0"/>
                <w:sz w:val="20"/>
                <w:szCs w:val="20"/>
              </w:rPr>
            </w:pPr>
          </w:p>
        </w:tc>
        <w:tc>
          <w:tcPr>
            <w:tcW w:w="1300" w:type="dxa"/>
            <w:tcBorders>
              <w:top w:val="nil"/>
              <w:left w:val="nil"/>
              <w:bottom w:val="nil"/>
              <w:right w:val="nil"/>
            </w:tcBorders>
            <w:shd w:val="clear" w:color="auto" w:fill="auto"/>
            <w:noWrap/>
            <w:vAlign w:val="center"/>
            <w:hideMark/>
          </w:tcPr>
          <w:p w:rsidR="00937740" w:rsidRPr="00937740" w:rsidRDefault="00937740" w:rsidP="00937740">
            <w:pPr>
              <w:widowControl/>
              <w:snapToGrid/>
              <w:spacing w:line="240" w:lineRule="auto"/>
              <w:ind w:firstLineChars="0" w:firstLine="0"/>
              <w:jc w:val="left"/>
              <w:rPr>
                <w:rFonts w:ascii="Times New Roman" w:eastAsia="Times New Roman" w:hAnsi="Times New Roman" w:cs="Times New Roman"/>
                <w:kern w:val="0"/>
                <w:sz w:val="20"/>
                <w:szCs w:val="20"/>
              </w:rPr>
            </w:pPr>
          </w:p>
        </w:tc>
        <w:tc>
          <w:tcPr>
            <w:tcW w:w="1180" w:type="dxa"/>
            <w:tcBorders>
              <w:top w:val="nil"/>
              <w:left w:val="nil"/>
              <w:bottom w:val="nil"/>
              <w:right w:val="nil"/>
            </w:tcBorders>
            <w:shd w:val="clear" w:color="auto" w:fill="auto"/>
            <w:noWrap/>
            <w:vAlign w:val="center"/>
            <w:hideMark/>
          </w:tcPr>
          <w:p w:rsidR="00937740" w:rsidRPr="00937740" w:rsidRDefault="00937740" w:rsidP="00937740">
            <w:pPr>
              <w:widowControl/>
              <w:snapToGrid/>
              <w:spacing w:line="240" w:lineRule="auto"/>
              <w:ind w:firstLineChars="0" w:firstLine="0"/>
              <w:jc w:val="left"/>
              <w:rPr>
                <w:rFonts w:ascii="Times New Roman" w:eastAsia="Times New Roman" w:hAnsi="Times New Roman" w:cs="Times New Roman"/>
                <w:kern w:val="0"/>
                <w:sz w:val="20"/>
                <w:szCs w:val="20"/>
              </w:rPr>
            </w:pPr>
          </w:p>
        </w:tc>
        <w:tc>
          <w:tcPr>
            <w:tcW w:w="2740" w:type="dxa"/>
            <w:tcBorders>
              <w:top w:val="nil"/>
              <w:left w:val="nil"/>
              <w:bottom w:val="nil"/>
              <w:right w:val="nil"/>
            </w:tcBorders>
            <w:shd w:val="clear" w:color="auto" w:fill="auto"/>
            <w:noWrap/>
            <w:vAlign w:val="center"/>
            <w:hideMark/>
          </w:tcPr>
          <w:p w:rsidR="00937740" w:rsidRPr="00937740" w:rsidRDefault="00937740" w:rsidP="00937740">
            <w:pPr>
              <w:widowControl/>
              <w:snapToGrid/>
              <w:spacing w:line="240" w:lineRule="auto"/>
              <w:ind w:firstLineChars="0" w:firstLine="0"/>
              <w:jc w:val="left"/>
              <w:rPr>
                <w:rFonts w:ascii="Times New Roman" w:eastAsia="Times New Roman" w:hAnsi="Times New Roman" w:cs="Times New Roman"/>
                <w:kern w:val="0"/>
                <w:sz w:val="20"/>
                <w:szCs w:val="20"/>
              </w:rPr>
            </w:pPr>
          </w:p>
        </w:tc>
      </w:tr>
    </w:tbl>
    <w:p w:rsidR="00BF7233" w:rsidRDefault="00BF7233" w:rsidP="00BF7233">
      <w:pPr>
        <w:ind w:firstLineChars="0" w:firstLine="0"/>
        <w:jc w:val="center"/>
        <w:rPr>
          <w:rFonts w:ascii="黑体" w:eastAsia="黑体" w:hAnsi="黑体"/>
        </w:rPr>
      </w:pPr>
      <w:r w:rsidRPr="00D0305F">
        <w:rPr>
          <w:rFonts w:ascii="黑体" w:eastAsia="黑体" w:hAnsi="黑体" w:hint="eastAsia"/>
        </w:rPr>
        <w:lastRenderedPageBreak/>
        <w:t>表7</w:t>
      </w:r>
      <w:r w:rsidRPr="00D0305F">
        <w:rPr>
          <w:rFonts w:ascii="黑体" w:eastAsia="黑体" w:hAnsi="黑体"/>
        </w:rPr>
        <w:t xml:space="preserve">-3 </w:t>
      </w:r>
      <w:r w:rsidRPr="00D0305F">
        <w:rPr>
          <w:rFonts w:ascii="黑体" w:eastAsia="黑体" w:hAnsi="黑体" w:hint="eastAsia"/>
        </w:rPr>
        <w:t>建筑工程费用投资表</w:t>
      </w:r>
    </w:p>
    <w:p w:rsidR="00BF7233" w:rsidRDefault="00BF7233" w:rsidP="00BF7233">
      <w:pPr>
        <w:ind w:firstLineChars="0" w:firstLine="0"/>
        <w:jc w:val="right"/>
        <w:rPr>
          <w:sz w:val="22"/>
        </w:rPr>
      </w:pPr>
      <w:r w:rsidRPr="00AA6C26">
        <w:rPr>
          <w:rFonts w:hint="eastAsia"/>
          <w:sz w:val="22"/>
        </w:rPr>
        <w:t>单位：元</w:t>
      </w:r>
    </w:p>
    <w:tbl>
      <w:tblPr>
        <w:tblW w:w="5000" w:type="pct"/>
        <w:tblLook w:val="04A0" w:firstRow="1" w:lastRow="0" w:firstColumn="1" w:lastColumn="0" w:noHBand="0" w:noVBand="1"/>
      </w:tblPr>
      <w:tblGrid>
        <w:gridCol w:w="752"/>
        <w:gridCol w:w="2037"/>
        <w:gridCol w:w="1425"/>
        <w:gridCol w:w="1347"/>
        <w:gridCol w:w="940"/>
        <w:gridCol w:w="1785"/>
      </w:tblGrid>
      <w:tr w:rsidR="00BF7233" w:rsidRPr="0005427C" w:rsidTr="00FD20F6">
        <w:trPr>
          <w:trHeight w:val="300"/>
        </w:trPr>
        <w:tc>
          <w:tcPr>
            <w:tcW w:w="45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宋体" w:hAnsi="宋体" w:cs="宋体"/>
                <w:color w:val="000000"/>
                <w:kern w:val="0"/>
                <w:sz w:val="22"/>
              </w:rPr>
            </w:pPr>
            <w:r w:rsidRPr="0005427C">
              <w:rPr>
                <w:rFonts w:ascii="宋体" w:hAnsi="宋体" w:cs="宋体" w:hint="eastAsia"/>
                <w:color w:val="000000"/>
                <w:kern w:val="0"/>
                <w:sz w:val="22"/>
              </w:rPr>
              <w:t>编号</w:t>
            </w:r>
          </w:p>
        </w:tc>
        <w:tc>
          <w:tcPr>
            <w:tcW w:w="1229" w:type="pct"/>
            <w:tcBorders>
              <w:top w:val="single" w:sz="8" w:space="0" w:color="auto"/>
              <w:left w:val="nil"/>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宋体" w:hAnsi="宋体" w:cs="宋体"/>
                <w:color w:val="000000"/>
                <w:kern w:val="0"/>
                <w:sz w:val="22"/>
              </w:rPr>
            </w:pPr>
            <w:r w:rsidRPr="0005427C">
              <w:rPr>
                <w:rFonts w:ascii="宋体" w:hAnsi="宋体" w:cs="宋体" w:hint="eastAsia"/>
                <w:color w:val="000000"/>
                <w:kern w:val="0"/>
                <w:sz w:val="22"/>
              </w:rPr>
              <w:t>工程或费用名称</w:t>
            </w:r>
          </w:p>
        </w:tc>
        <w:tc>
          <w:tcPr>
            <w:tcW w:w="860" w:type="pct"/>
            <w:tcBorders>
              <w:top w:val="single" w:sz="8" w:space="0" w:color="auto"/>
              <w:left w:val="nil"/>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宋体" w:hAnsi="宋体" w:cs="宋体"/>
                <w:color w:val="000000"/>
                <w:kern w:val="0"/>
                <w:sz w:val="22"/>
              </w:rPr>
            </w:pPr>
            <w:r w:rsidRPr="0005427C">
              <w:rPr>
                <w:rFonts w:ascii="宋体" w:hAnsi="宋体" w:cs="宋体" w:hint="eastAsia"/>
                <w:color w:val="000000"/>
                <w:kern w:val="0"/>
                <w:sz w:val="22"/>
              </w:rPr>
              <w:t>计量单位</w:t>
            </w:r>
          </w:p>
        </w:tc>
        <w:tc>
          <w:tcPr>
            <w:tcW w:w="813" w:type="pct"/>
            <w:tcBorders>
              <w:top w:val="single" w:sz="8" w:space="0" w:color="auto"/>
              <w:left w:val="nil"/>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宋体" w:hAnsi="宋体" w:cs="宋体"/>
                <w:color w:val="000000"/>
                <w:kern w:val="0"/>
                <w:sz w:val="22"/>
              </w:rPr>
            </w:pPr>
            <w:r w:rsidRPr="0005427C">
              <w:rPr>
                <w:rFonts w:ascii="宋体" w:hAnsi="宋体" w:cs="宋体" w:hint="eastAsia"/>
                <w:color w:val="000000"/>
                <w:kern w:val="0"/>
                <w:sz w:val="22"/>
              </w:rPr>
              <w:t>工程量</w:t>
            </w:r>
          </w:p>
        </w:tc>
        <w:tc>
          <w:tcPr>
            <w:tcW w:w="567" w:type="pct"/>
            <w:tcBorders>
              <w:top w:val="single" w:sz="8" w:space="0" w:color="auto"/>
              <w:left w:val="nil"/>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宋体" w:hAnsi="宋体" w:cs="宋体"/>
                <w:color w:val="000000"/>
                <w:kern w:val="0"/>
                <w:sz w:val="22"/>
              </w:rPr>
            </w:pPr>
            <w:r w:rsidRPr="0005427C">
              <w:rPr>
                <w:rFonts w:ascii="宋体" w:hAnsi="宋体" w:cs="宋体" w:hint="eastAsia"/>
                <w:color w:val="000000"/>
                <w:kern w:val="0"/>
                <w:sz w:val="22"/>
              </w:rPr>
              <w:t>单价</w:t>
            </w:r>
          </w:p>
        </w:tc>
        <w:tc>
          <w:tcPr>
            <w:tcW w:w="1078" w:type="pct"/>
            <w:tcBorders>
              <w:top w:val="single" w:sz="8" w:space="0" w:color="auto"/>
              <w:left w:val="nil"/>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宋体" w:hAnsi="宋体" w:cs="宋体"/>
                <w:color w:val="000000"/>
                <w:kern w:val="0"/>
                <w:sz w:val="22"/>
              </w:rPr>
            </w:pPr>
            <w:r w:rsidRPr="0005427C">
              <w:rPr>
                <w:rFonts w:ascii="宋体" w:hAnsi="宋体" w:cs="宋体" w:hint="eastAsia"/>
                <w:color w:val="000000"/>
                <w:kern w:val="0"/>
                <w:sz w:val="22"/>
              </w:rPr>
              <w:t>合计</w:t>
            </w:r>
          </w:p>
        </w:tc>
      </w:tr>
      <w:tr w:rsidR="00BF7233" w:rsidRPr="0005427C" w:rsidTr="00FD20F6">
        <w:trPr>
          <w:trHeight w:val="300"/>
        </w:trPr>
        <w:tc>
          <w:tcPr>
            <w:tcW w:w="454" w:type="pct"/>
            <w:tcBorders>
              <w:top w:val="nil"/>
              <w:left w:val="single" w:sz="8" w:space="0" w:color="auto"/>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等线" w:eastAsia="等线" w:hAnsi="等线" w:cs="宋体"/>
                <w:color w:val="000000"/>
                <w:kern w:val="0"/>
                <w:sz w:val="22"/>
              </w:rPr>
            </w:pPr>
            <w:r w:rsidRPr="0005427C">
              <w:rPr>
                <w:rFonts w:ascii="等线" w:eastAsia="等线" w:hAnsi="等线" w:cs="宋体" w:hint="eastAsia"/>
                <w:color w:val="000000"/>
                <w:kern w:val="0"/>
                <w:sz w:val="22"/>
              </w:rPr>
              <w:t>1</w:t>
            </w:r>
          </w:p>
        </w:tc>
        <w:tc>
          <w:tcPr>
            <w:tcW w:w="1229" w:type="pct"/>
            <w:tcBorders>
              <w:top w:val="nil"/>
              <w:left w:val="nil"/>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宋体" w:hAnsi="宋体" w:cs="宋体"/>
                <w:color w:val="000000"/>
                <w:kern w:val="0"/>
                <w:sz w:val="22"/>
              </w:rPr>
            </w:pPr>
            <w:r w:rsidRPr="0005427C">
              <w:rPr>
                <w:rFonts w:ascii="宋体" w:hAnsi="宋体" w:cs="宋体" w:hint="eastAsia"/>
                <w:color w:val="000000"/>
                <w:kern w:val="0"/>
                <w:sz w:val="22"/>
              </w:rPr>
              <w:t>界桩</w:t>
            </w:r>
          </w:p>
        </w:tc>
        <w:tc>
          <w:tcPr>
            <w:tcW w:w="860" w:type="pct"/>
            <w:tcBorders>
              <w:top w:val="nil"/>
              <w:left w:val="nil"/>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宋体" w:hAnsi="宋体" w:cs="宋体"/>
                <w:color w:val="000000"/>
                <w:kern w:val="0"/>
                <w:sz w:val="22"/>
              </w:rPr>
            </w:pPr>
            <w:r>
              <w:rPr>
                <w:rFonts w:ascii="宋体" w:hAnsi="宋体" w:cs="宋体" w:hint="eastAsia"/>
                <w:color w:val="000000"/>
                <w:kern w:val="0"/>
                <w:sz w:val="22"/>
              </w:rPr>
              <w:t>根</w:t>
            </w:r>
          </w:p>
        </w:tc>
        <w:tc>
          <w:tcPr>
            <w:tcW w:w="813" w:type="pct"/>
            <w:tcBorders>
              <w:top w:val="nil"/>
              <w:left w:val="nil"/>
              <w:bottom w:val="single" w:sz="8" w:space="0" w:color="auto"/>
              <w:right w:val="single" w:sz="8" w:space="0" w:color="auto"/>
            </w:tcBorders>
            <w:shd w:val="clear" w:color="auto" w:fill="auto"/>
            <w:vAlign w:val="center"/>
            <w:hideMark/>
          </w:tcPr>
          <w:p w:rsidR="00BF7233" w:rsidRPr="0005427C" w:rsidRDefault="00937740" w:rsidP="00FD20F6">
            <w:pPr>
              <w:widowControl/>
              <w:snapToGrid/>
              <w:spacing w:line="240" w:lineRule="auto"/>
              <w:ind w:firstLineChars="0" w:firstLine="0"/>
              <w:jc w:val="center"/>
              <w:rPr>
                <w:rFonts w:ascii="等线" w:eastAsia="等线" w:hAnsi="等线" w:cs="宋体"/>
                <w:color w:val="000000"/>
                <w:kern w:val="0"/>
                <w:sz w:val="22"/>
              </w:rPr>
            </w:pPr>
            <w:r>
              <w:rPr>
                <w:rFonts w:ascii="等线" w:eastAsia="等线" w:hAnsi="等线" w:cs="宋体" w:hint="eastAsia"/>
                <w:color w:val="000000"/>
                <w:kern w:val="0"/>
                <w:sz w:val="22"/>
              </w:rPr>
              <w:t>24</w:t>
            </w:r>
          </w:p>
        </w:tc>
        <w:tc>
          <w:tcPr>
            <w:tcW w:w="567" w:type="pct"/>
            <w:tcBorders>
              <w:top w:val="nil"/>
              <w:left w:val="nil"/>
              <w:bottom w:val="single" w:sz="8" w:space="0" w:color="auto"/>
              <w:right w:val="single" w:sz="8" w:space="0" w:color="auto"/>
            </w:tcBorders>
            <w:shd w:val="clear" w:color="auto" w:fill="auto"/>
            <w:vAlign w:val="center"/>
            <w:hideMark/>
          </w:tcPr>
          <w:p w:rsidR="00BF7233" w:rsidRPr="0005427C" w:rsidRDefault="00BF7233" w:rsidP="00FD20F6">
            <w:pPr>
              <w:widowControl/>
              <w:snapToGrid/>
              <w:spacing w:line="240" w:lineRule="auto"/>
              <w:ind w:firstLineChars="0" w:firstLine="0"/>
              <w:jc w:val="center"/>
              <w:rPr>
                <w:rFonts w:ascii="等线" w:eastAsia="等线" w:hAnsi="等线" w:cs="宋体"/>
                <w:color w:val="000000"/>
                <w:kern w:val="0"/>
                <w:sz w:val="22"/>
              </w:rPr>
            </w:pPr>
            <w:r w:rsidRPr="0005427C">
              <w:rPr>
                <w:rFonts w:ascii="等线" w:eastAsia="等线" w:hAnsi="等线" w:cs="宋体" w:hint="eastAsia"/>
                <w:color w:val="000000"/>
                <w:kern w:val="0"/>
                <w:sz w:val="22"/>
              </w:rPr>
              <w:t>349.59</w:t>
            </w:r>
          </w:p>
        </w:tc>
        <w:tc>
          <w:tcPr>
            <w:tcW w:w="1078" w:type="pct"/>
            <w:tcBorders>
              <w:top w:val="nil"/>
              <w:left w:val="nil"/>
              <w:bottom w:val="single" w:sz="8" w:space="0" w:color="auto"/>
              <w:right w:val="single" w:sz="8" w:space="0" w:color="auto"/>
            </w:tcBorders>
            <w:shd w:val="clear" w:color="auto" w:fill="auto"/>
            <w:vAlign w:val="center"/>
            <w:hideMark/>
          </w:tcPr>
          <w:p w:rsidR="00BF7233" w:rsidRPr="0005427C" w:rsidRDefault="00937740" w:rsidP="00FD20F6">
            <w:pPr>
              <w:widowControl/>
              <w:snapToGrid/>
              <w:spacing w:line="240" w:lineRule="auto"/>
              <w:ind w:firstLineChars="0" w:firstLine="0"/>
              <w:jc w:val="center"/>
              <w:rPr>
                <w:rFonts w:ascii="等线" w:eastAsia="等线" w:hAnsi="等线" w:cs="宋体"/>
                <w:color w:val="000000"/>
                <w:kern w:val="0"/>
                <w:sz w:val="22"/>
              </w:rPr>
            </w:pPr>
            <w:r>
              <w:rPr>
                <w:rFonts w:ascii="等线" w:eastAsia="等线" w:hAnsi="等线" w:cs="宋体" w:hint="eastAsia"/>
                <w:color w:val="000000"/>
                <w:kern w:val="0"/>
                <w:sz w:val="22"/>
              </w:rPr>
              <w:t>8390</w:t>
            </w:r>
          </w:p>
        </w:tc>
      </w:tr>
    </w:tbl>
    <w:p w:rsidR="00BF7233" w:rsidRDefault="00BF7233" w:rsidP="00BF7233">
      <w:pPr>
        <w:ind w:firstLineChars="0" w:firstLine="0"/>
        <w:jc w:val="right"/>
        <w:rPr>
          <w:sz w:val="22"/>
        </w:rPr>
      </w:pPr>
    </w:p>
    <w:p w:rsidR="00BF7233" w:rsidRDefault="00BF7233" w:rsidP="00BF7233">
      <w:pPr>
        <w:ind w:firstLineChars="0" w:firstLine="0"/>
        <w:jc w:val="right"/>
        <w:rPr>
          <w:sz w:val="22"/>
        </w:rPr>
      </w:pPr>
    </w:p>
    <w:p w:rsidR="00BF7233" w:rsidRPr="009D0651" w:rsidRDefault="00BF7233" w:rsidP="00BF7233">
      <w:pPr>
        <w:ind w:firstLine="480"/>
        <w:jc w:val="center"/>
        <w:sectPr w:rsidR="00BF7233" w:rsidRPr="009D0651" w:rsidSect="00FD20F6">
          <w:pgSz w:w="11906" w:h="16838"/>
          <w:pgMar w:top="1440" w:right="1800" w:bottom="1440" w:left="1800" w:header="1304" w:footer="1021" w:gutter="0"/>
          <w:cols w:space="425"/>
          <w:docGrid w:type="linesAndChars" w:linePitch="312"/>
        </w:sectPr>
      </w:pPr>
    </w:p>
    <w:p w:rsidR="00BF7233" w:rsidRDefault="00BF7233" w:rsidP="00BF7233">
      <w:pPr>
        <w:pStyle w:val="1"/>
        <w:spacing w:before="312" w:after="312"/>
        <w:ind w:firstLine="643"/>
      </w:pPr>
      <w:bookmarkStart w:id="83" w:name="_Toc54183863"/>
      <w:r>
        <w:lastRenderedPageBreak/>
        <w:t>8</w:t>
      </w:r>
      <w:r>
        <w:rPr>
          <w:rFonts w:hint="eastAsia"/>
        </w:rPr>
        <w:t xml:space="preserve"> </w:t>
      </w:r>
      <w:r>
        <w:rPr>
          <w:rFonts w:hint="eastAsia"/>
        </w:rPr>
        <w:t>责任分工</w:t>
      </w:r>
      <w:bookmarkEnd w:id="83"/>
    </w:p>
    <w:p w:rsidR="00BF7233" w:rsidRPr="00587FEB" w:rsidRDefault="00BF7233" w:rsidP="00BF7233">
      <w:pPr>
        <w:pStyle w:val="a8"/>
        <w:adjustRightInd w:val="0"/>
        <w:snapToGrid w:val="0"/>
        <w:spacing w:line="360" w:lineRule="auto"/>
        <w:ind w:firstLine="480"/>
        <w:jc w:val="left"/>
        <w:rPr>
          <w:rFonts w:asciiTheme="minorHAnsi" w:hAnsiTheme="minorHAnsi" w:cstheme="minorBidi"/>
          <w:noProof w:val="0"/>
          <w:kern w:val="2"/>
          <w:sz w:val="24"/>
          <w:szCs w:val="22"/>
        </w:rPr>
      </w:pPr>
      <w:r w:rsidRPr="00587FEB">
        <w:rPr>
          <w:rFonts w:asciiTheme="minorHAnsi" w:hAnsiTheme="minorHAnsi" w:cstheme="minorBidi" w:hint="eastAsia"/>
          <w:noProof w:val="0"/>
          <w:kern w:val="2"/>
          <w:sz w:val="24"/>
          <w:szCs w:val="22"/>
        </w:rPr>
        <w:t>根据《中华人民共和国水法》等相关法律法规，</w:t>
      </w:r>
      <w:r>
        <w:rPr>
          <w:rFonts w:asciiTheme="minorHAnsi" w:hAnsiTheme="minorHAnsi" w:cstheme="minorBidi" w:hint="eastAsia"/>
          <w:noProof w:val="0"/>
          <w:kern w:val="2"/>
          <w:sz w:val="24"/>
          <w:szCs w:val="22"/>
        </w:rPr>
        <w:t>河流划界工作的责任主体为同级人民政府。应在政府主导下，政府各部门相互配合，主动作为，全力推进河流管理与保护范围划定工作，并由同级人民政府发布河流划界成果公告。</w:t>
      </w:r>
      <w:r w:rsidRPr="00587FEB">
        <w:rPr>
          <w:rFonts w:asciiTheme="minorHAnsi" w:hAnsiTheme="minorHAnsi" w:cstheme="minorBidi"/>
          <w:noProof w:val="0"/>
          <w:kern w:val="2"/>
          <w:sz w:val="24"/>
          <w:szCs w:val="22"/>
        </w:rPr>
        <w:t xml:space="preserve"> </w:t>
      </w:r>
    </w:p>
    <w:p w:rsidR="00BF7233" w:rsidRDefault="00BF7233" w:rsidP="00BF7233">
      <w:pPr>
        <w:ind w:firstLine="480"/>
      </w:pPr>
      <w:r>
        <w:rPr>
          <w:rFonts w:hint="eastAsia"/>
        </w:rPr>
        <w:t>水利部门主要职责：负责组织编制河流管理与保护范围划界实施方案，负责组织完成划界实施方案合规性审核，负责完成国有河流管理范围与保护范围划定，负责对划定成果组织验收。</w:t>
      </w:r>
    </w:p>
    <w:p w:rsidR="00BF7233" w:rsidRDefault="00BF7233" w:rsidP="00BF7233">
      <w:pPr>
        <w:ind w:firstLine="480"/>
      </w:pPr>
      <w:r>
        <w:rPr>
          <w:rFonts w:hint="eastAsia"/>
        </w:rPr>
        <w:t>财政部门主要职责：负责保障河流划界工作经费落实，按照划界实施年度预算及项目进度及时安排拨付项目资金，并监督划界经费使用。</w:t>
      </w:r>
    </w:p>
    <w:p w:rsidR="00BF7233" w:rsidRDefault="00BF7233" w:rsidP="00BF7233">
      <w:pPr>
        <w:ind w:firstLine="480"/>
      </w:pPr>
      <w:r>
        <w:rPr>
          <w:rFonts w:hint="eastAsia"/>
        </w:rPr>
        <w:t>自然资源部门主要职责：完成对国有河流管理范围与保护范围成果确定，依法依规逐步确定河流管理范围的土地使用权属。</w:t>
      </w:r>
    </w:p>
    <w:p w:rsidR="00BF7233" w:rsidRDefault="00BF7233" w:rsidP="00BF7233">
      <w:pPr>
        <w:ind w:firstLine="480"/>
      </w:pPr>
      <w:r>
        <w:rPr>
          <w:rFonts w:hint="eastAsia"/>
        </w:rPr>
        <w:t>林业部门主要职责：负责将林地与河流管理规划结合，指导开展河流管理范围内林地划界。</w:t>
      </w:r>
      <w:r>
        <w:t xml:space="preserve"> </w:t>
      </w:r>
    </w:p>
    <w:p w:rsidR="00BF7233" w:rsidRDefault="00BF7233" w:rsidP="00BF7233">
      <w:pPr>
        <w:ind w:firstLine="480"/>
      </w:pPr>
      <w:r>
        <w:rPr>
          <w:rFonts w:hint="eastAsia"/>
        </w:rPr>
        <w:t>公安部门主要职责：负责指导查处在河流划界工作中发生的肆意挑衅滋事、影响河流划界埋桩工作进展的违法行为。</w:t>
      </w:r>
    </w:p>
    <w:p w:rsidR="00BF7233" w:rsidRDefault="00BF7233" w:rsidP="00BF7233">
      <w:pPr>
        <w:ind w:firstLine="480"/>
      </w:pPr>
      <w:r>
        <w:rPr>
          <w:rFonts w:hint="eastAsia"/>
        </w:rPr>
        <w:t>其他部门主要职责：交通、农委等部门提供相关配合。</w:t>
      </w:r>
    </w:p>
    <w:p w:rsidR="00BF7233" w:rsidRPr="00786B59" w:rsidRDefault="00BF7233" w:rsidP="00BF7233">
      <w:pPr>
        <w:pStyle w:val="a8"/>
        <w:adjustRightInd w:val="0"/>
        <w:snapToGrid w:val="0"/>
        <w:spacing w:line="360" w:lineRule="auto"/>
        <w:ind w:firstLineChars="0" w:firstLine="0"/>
        <w:rPr>
          <w:rFonts w:ascii="仿宋" w:eastAsia="仿宋" w:hAnsi="仿宋"/>
          <w:sz w:val="28"/>
          <w:szCs w:val="28"/>
        </w:rPr>
      </w:pPr>
    </w:p>
    <w:p w:rsidR="00BF7233" w:rsidRDefault="00BF7233" w:rsidP="00BF7233">
      <w:pPr>
        <w:ind w:firstLine="480"/>
      </w:pPr>
    </w:p>
    <w:p w:rsidR="00BF7233" w:rsidRPr="00227234" w:rsidRDefault="00BF7233" w:rsidP="00BF7233">
      <w:pPr>
        <w:ind w:firstLine="480"/>
        <w:sectPr w:rsidR="00BF7233" w:rsidRPr="00227234" w:rsidSect="00FD20F6">
          <w:pgSz w:w="11906" w:h="16838"/>
          <w:pgMar w:top="1440" w:right="1800" w:bottom="1440" w:left="1800" w:header="1304" w:footer="1021" w:gutter="0"/>
          <w:cols w:space="425"/>
          <w:docGrid w:type="linesAndChars" w:linePitch="312"/>
        </w:sectPr>
      </w:pPr>
    </w:p>
    <w:p w:rsidR="00BF7233" w:rsidRDefault="00BF7233" w:rsidP="00BF7233">
      <w:pPr>
        <w:pStyle w:val="1"/>
        <w:spacing w:before="326" w:after="326"/>
        <w:ind w:firstLine="643"/>
      </w:pPr>
      <w:bookmarkStart w:id="84" w:name="_Toc54183864"/>
      <w:r>
        <w:lastRenderedPageBreak/>
        <w:t>9</w:t>
      </w:r>
      <w:r>
        <w:rPr>
          <w:rFonts w:hint="eastAsia"/>
        </w:rPr>
        <w:t xml:space="preserve"> </w:t>
      </w:r>
      <w:r>
        <w:rPr>
          <w:rFonts w:hint="eastAsia"/>
        </w:rPr>
        <w:t>保障措施</w:t>
      </w:r>
      <w:bookmarkEnd w:id="84"/>
    </w:p>
    <w:p w:rsidR="00BF7233" w:rsidRPr="00611425" w:rsidRDefault="00BF7233" w:rsidP="00BF7233">
      <w:pPr>
        <w:ind w:firstLine="480"/>
      </w:pPr>
      <w:bookmarkStart w:id="85" w:name="_Toc440348844"/>
      <w:bookmarkStart w:id="86" w:name="_Toc443985777"/>
      <w:r>
        <w:rPr>
          <w:rFonts w:hint="eastAsia"/>
        </w:rPr>
        <w:t>（</w:t>
      </w:r>
      <w:r>
        <w:rPr>
          <w:rFonts w:hint="eastAsia"/>
        </w:rPr>
        <w:t>1</w:t>
      </w:r>
      <w:r>
        <w:rPr>
          <w:rFonts w:hint="eastAsia"/>
        </w:rPr>
        <w:t>）</w:t>
      </w:r>
      <w:r w:rsidRPr="00611425">
        <w:t xml:space="preserve"> </w:t>
      </w:r>
      <w:r w:rsidRPr="00611425">
        <w:rPr>
          <w:rFonts w:hint="eastAsia"/>
        </w:rPr>
        <w:t>加强组织领导，强化部门协作</w:t>
      </w:r>
      <w:bookmarkEnd w:id="85"/>
      <w:bookmarkEnd w:id="86"/>
    </w:p>
    <w:p w:rsidR="00BF7233" w:rsidRPr="00F13EA2" w:rsidRDefault="00BF7233" w:rsidP="00BF7233">
      <w:pPr>
        <w:ind w:firstLine="480"/>
      </w:pPr>
      <w:r w:rsidRPr="00F13EA2">
        <w:rPr>
          <w:rFonts w:hint="eastAsia"/>
        </w:rPr>
        <w:t> </w:t>
      </w:r>
      <w:r w:rsidRPr="00F13EA2">
        <w:rPr>
          <w:rFonts w:hint="eastAsia"/>
        </w:rPr>
        <w:t>要明确部门工作职责，落实任务分工，形成政府主导、部门协作、层级负责的工作机制，建立水行政主管部门牵头、相关部门协同配合的工作体制。</w:t>
      </w:r>
      <w:r w:rsidRPr="00F13EA2">
        <w:rPr>
          <w:rFonts w:hint="eastAsia"/>
        </w:rPr>
        <w:t> </w:t>
      </w:r>
    </w:p>
    <w:p w:rsidR="00BF7233" w:rsidRPr="00F13EA2" w:rsidRDefault="00BF7233" w:rsidP="00BF7233">
      <w:pPr>
        <w:ind w:firstLine="480"/>
      </w:pPr>
      <w:bookmarkStart w:id="87" w:name="_Toc440348845"/>
      <w:bookmarkStart w:id="88" w:name="_Toc443985778"/>
      <w:r>
        <w:rPr>
          <w:rFonts w:hint="eastAsia"/>
        </w:rPr>
        <w:t>（</w:t>
      </w:r>
      <w:r>
        <w:rPr>
          <w:rFonts w:hint="eastAsia"/>
        </w:rPr>
        <w:t>2</w:t>
      </w:r>
      <w:r>
        <w:rPr>
          <w:rFonts w:hint="eastAsia"/>
        </w:rPr>
        <w:t>）</w:t>
      </w:r>
      <w:r>
        <w:t xml:space="preserve"> </w:t>
      </w:r>
      <w:r w:rsidRPr="00F13EA2">
        <w:rPr>
          <w:rFonts w:hint="eastAsia"/>
        </w:rPr>
        <w:t>落实工作经费，保障工作开展</w:t>
      </w:r>
      <w:bookmarkEnd w:id="87"/>
      <w:bookmarkEnd w:id="88"/>
    </w:p>
    <w:p w:rsidR="00BF7233" w:rsidRPr="00F13EA2" w:rsidRDefault="00BF7233" w:rsidP="00BF7233">
      <w:pPr>
        <w:adjustRightInd w:val="0"/>
        <w:ind w:firstLine="480"/>
      </w:pPr>
      <w:r w:rsidRPr="00F13EA2">
        <w:rPr>
          <w:rFonts w:hint="eastAsia"/>
        </w:rPr>
        <w:t>明确公共财政作为主要投入，</w:t>
      </w:r>
      <w:r>
        <w:rPr>
          <w:rFonts w:hint="eastAsia"/>
        </w:rPr>
        <w:t>划界工作所需经费应纳入本级所需经费预算，</w:t>
      </w:r>
      <w:r w:rsidRPr="00F13EA2">
        <w:rPr>
          <w:rFonts w:hint="eastAsia"/>
        </w:rPr>
        <w:t>财政部门</w:t>
      </w:r>
      <w:r>
        <w:rPr>
          <w:rFonts w:hint="eastAsia"/>
        </w:rPr>
        <w:t>应</w:t>
      </w:r>
      <w:r w:rsidRPr="00F13EA2">
        <w:rPr>
          <w:rFonts w:hint="eastAsia"/>
        </w:rPr>
        <w:t>及时足</w:t>
      </w:r>
      <w:r>
        <w:rPr>
          <w:rFonts w:hint="eastAsia"/>
        </w:rPr>
        <w:t>额</w:t>
      </w:r>
      <w:r w:rsidRPr="00F13EA2">
        <w:rPr>
          <w:rFonts w:hint="eastAsia"/>
        </w:rPr>
        <w:t>落实工作经费</w:t>
      </w:r>
      <w:r>
        <w:rPr>
          <w:rFonts w:hint="eastAsia"/>
        </w:rPr>
        <w:t>。</w:t>
      </w:r>
      <w:r w:rsidRPr="00F13EA2">
        <w:rPr>
          <w:rFonts w:hint="eastAsia"/>
        </w:rPr>
        <w:t> </w:t>
      </w:r>
      <w:r w:rsidRPr="00F13EA2">
        <w:rPr>
          <w:rFonts w:hint="eastAsia"/>
        </w:rPr>
        <w:t>在工作实施中，要加强经费监管，确保专款专用，确保</w:t>
      </w:r>
      <w:r>
        <w:rPr>
          <w:rFonts w:hint="eastAsia"/>
        </w:rPr>
        <w:t>河道</w:t>
      </w:r>
      <w:r w:rsidRPr="00F13EA2">
        <w:rPr>
          <w:rFonts w:hint="eastAsia"/>
        </w:rPr>
        <w:t>划界工作顺利进行。</w:t>
      </w:r>
    </w:p>
    <w:p w:rsidR="00BF7233" w:rsidRPr="00F13EA2" w:rsidRDefault="00BF7233" w:rsidP="00BF7233">
      <w:pPr>
        <w:ind w:firstLine="480"/>
      </w:pPr>
      <w:bookmarkStart w:id="89" w:name="_Toc440348846"/>
      <w:bookmarkStart w:id="90" w:name="_Toc443985779"/>
      <w:r>
        <w:rPr>
          <w:rFonts w:hint="eastAsia"/>
        </w:rPr>
        <w:t>（</w:t>
      </w:r>
      <w:r>
        <w:rPr>
          <w:rFonts w:hint="eastAsia"/>
        </w:rPr>
        <w:t>3</w:t>
      </w:r>
      <w:r>
        <w:rPr>
          <w:rFonts w:hint="eastAsia"/>
        </w:rPr>
        <w:t>）</w:t>
      </w:r>
      <w:r>
        <w:t xml:space="preserve"> </w:t>
      </w:r>
      <w:bookmarkEnd w:id="89"/>
      <w:bookmarkEnd w:id="90"/>
      <w:r>
        <w:rPr>
          <w:rFonts w:hint="eastAsia"/>
        </w:rPr>
        <w:t>加强工作指导，强化协调推进</w:t>
      </w:r>
    </w:p>
    <w:p w:rsidR="00BF7233" w:rsidRPr="00F13EA2" w:rsidRDefault="00BF7233" w:rsidP="00BF7233">
      <w:pPr>
        <w:adjustRightInd w:val="0"/>
        <w:ind w:firstLine="480"/>
      </w:pPr>
      <w:r>
        <w:rPr>
          <w:rFonts w:hint="eastAsia"/>
        </w:rPr>
        <w:t>河道划界工作量大面广，任务艰巨，情况复杂，要加强工作指导，充分发挥划界实施方案编制单位、划界实施单位的技术优势；建立定期沟通通报机制、重大问题协调机制、信息资源共享机制、切实解决好划界工作中出现的各类矛盾和问题，确保河道划界工作顺利进行。</w:t>
      </w:r>
    </w:p>
    <w:p w:rsidR="00BF7233" w:rsidRPr="00F13EA2" w:rsidRDefault="00BF7233" w:rsidP="00BF7233">
      <w:pPr>
        <w:ind w:firstLine="480"/>
      </w:pPr>
      <w:bookmarkStart w:id="91" w:name="_Toc440348847"/>
      <w:bookmarkStart w:id="92" w:name="_Toc443985780"/>
      <w:r>
        <w:rPr>
          <w:rFonts w:hint="eastAsia"/>
        </w:rPr>
        <w:t>（</w:t>
      </w:r>
      <w:r>
        <w:rPr>
          <w:rFonts w:hint="eastAsia"/>
        </w:rPr>
        <w:t>4</w:t>
      </w:r>
      <w:r>
        <w:rPr>
          <w:rFonts w:hint="eastAsia"/>
        </w:rPr>
        <w:t>）</w:t>
      </w:r>
      <w:r>
        <w:t xml:space="preserve"> </w:t>
      </w:r>
      <w:r w:rsidRPr="00F13EA2">
        <w:rPr>
          <w:rFonts w:hint="eastAsia"/>
        </w:rPr>
        <w:t>强化宣传培训，引导公众参与</w:t>
      </w:r>
      <w:bookmarkEnd w:id="91"/>
      <w:bookmarkEnd w:id="92"/>
    </w:p>
    <w:p w:rsidR="00BF7233" w:rsidRPr="00F13EA2" w:rsidRDefault="00BF7233" w:rsidP="00BF7233">
      <w:pPr>
        <w:adjustRightInd w:val="0"/>
        <w:ind w:firstLine="480"/>
      </w:pPr>
      <w:r>
        <w:rPr>
          <w:rFonts w:hint="eastAsia"/>
        </w:rPr>
        <w:t>全面做好划界政策宣传工作，</w:t>
      </w:r>
      <w:r w:rsidRPr="00F13EA2">
        <w:rPr>
          <w:rFonts w:hint="eastAsia"/>
        </w:rPr>
        <w:t>引导社会公众积极配合。各级各有关部门要认真学习传达贯彻水利工程划界确权工作的有关政策及工作要求，利用电视、广播、报刊、网络等多种形式进行广泛宣传，提高全社会对</w:t>
      </w:r>
      <w:r>
        <w:rPr>
          <w:rFonts w:hint="eastAsia"/>
        </w:rPr>
        <w:t>本次河道划界的重要意义及法律政策的认识，为划界</w:t>
      </w:r>
      <w:r w:rsidRPr="00F13EA2">
        <w:rPr>
          <w:rFonts w:hint="eastAsia"/>
        </w:rPr>
        <w:t>工作创造良好的社会基础和舆论氛围。</w:t>
      </w:r>
    </w:p>
    <w:p w:rsidR="00BF7233" w:rsidRPr="00F13EA2" w:rsidRDefault="00BF7233" w:rsidP="00BF7233">
      <w:pPr>
        <w:ind w:firstLine="480"/>
      </w:pPr>
      <w:bookmarkStart w:id="93" w:name="_Toc443985781"/>
      <w:r>
        <w:rPr>
          <w:rFonts w:hint="eastAsia"/>
        </w:rPr>
        <w:t>（</w:t>
      </w:r>
      <w:r>
        <w:rPr>
          <w:rFonts w:hint="eastAsia"/>
        </w:rPr>
        <w:t>5</w:t>
      </w:r>
      <w:r>
        <w:rPr>
          <w:rFonts w:hint="eastAsia"/>
        </w:rPr>
        <w:t>）</w:t>
      </w:r>
      <w:r>
        <w:t xml:space="preserve"> </w:t>
      </w:r>
      <w:r w:rsidRPr="00F13EA2">
        <w:rPr>
          <w:rFonts w:hint="eastAsia"/>
        </w:rPr>
        <w:t>健全监督机制，严格责任落实</w:t>
      </w:r>
      <w:bookmarkEnd w:id="93"/>
    </w:p>
    <w:p w:rsidR="00BF7233" w:rsidRDefault="00BF7233" w:rsidP="00BF7233">
      <w:pPr>
        <w:adjustRightInd w:val="0"/>
        <w:ind w:firstLine="480"/>
      </w:pPr>
      <w:r w:rsidRPr="00F13EA2">
        <w:rPr>
          <w:rFonts w:hint="eastAsia"/>
        </w:rPr>
        <w:t>结合各相关职能部门分工，量化年度管理绩效和考核目标，严格考核管理，明确奖惩措施。</w:t>
      </w:r>
    </w:p>
    <w:p w:rsidR="00642EEF" w:rsidRDefault="00642EEF" w:rsidP="00BF7233">
      <w:pPr>
        <w:adjustRightInd w:val="0"/>
        <w:ind w:firstLine="480"/>
      </w:pPr>
    </w:p>
    <w:p w:rsidR="00642EEF" w:rsidRDefault="00642EEF" w:rsidP="00BF7233">
      <w:pPr>
        <w:adjustRightInd w:val="0"/>
        <w:ind w:firstLine="480"/>
      </w:pPr>
    </w:p>
    <w:p w:rsidR="00642EEF" w:rsidRDefault="00642EEF" w:rsidP="00BF7233">
      <w:pPr>
        <w:adjustRightInd w:val="0"/>
        <w:ind w:firstLine="480"/>
      </w:pPr>
    </w:p>
    <w:p w:rsidR="00642EEF" w:rsidRDefault="00642EEF" w:rsidP="00BF7233">
      <w:pPr>
        <w:adjustRightInd w:val="0"/>
        <w:ind w:firstLine="480"/>
      </w:pPr>
    </w:p>
    <w:p w:rsidR="00642EEF" w:rsidRDefault="00642EEF" w:rsidP="00BF7233">
      <w:pPr>
        <w:adjustRightInd w:val="0"/>
        <w:ind w:firstLine="480"/>
      </w:pPr>
    </w:p>
    <w:p w:rsidR="00642EEF" w:rsidRPr="00642EEF" w:rsidRDefault="00642EEF" w:rsidP="00642EEF">
      <w:pPr>
        <w:keepNext/>
        <w:keepLines/>
        <w:spacing w:beforeLines="100" w:before="326" w:afterLines="100" w:after="326"/>
        <w:ind w:firstLine="643"/>
        <w:jc w:val="center"/>
        <w:outlineLvl w:val="0"/>
        <w:rPr>
          <w:rFonts w:eastAsia="黑体"/>
          <w:b/>
          <w:bCs/>
          <w:noProof/>
          <w:kern w:val="44"/>
          <w:sz w:val="32"/>
          <w:szCs w:val="44"/>
        </w:rPr>
      </w:pPr>
      <w:bookmarkStart w:id="94" w:name="_Toc25398224"/>
      <w:bookmarkStart w:id="95" w:name="_Toc25400237"/>
      <w:bookmarkStart w:id="96" w:name="_Toc50467529"/>
      <w:bookmarkStart w:id="97" w:name="_Toc54183865"/>
      <w:r w:rsidRPr="00642EEF">
        <w:rPr>
          <w:rFonts w:eastAsia="黑体" w:hint="eastAsia"/>
          <w:b/>
          <w:bCs/>
          <w:noProof/>
          <w:kern w:val="44"/>
          <w:sz w:val="32"/>
          <w:szCs w:val="44"/>
        </w:rPr>
        <w:lastRenderedPageBreak/>
        <w:t xml:space="preserve">10 </w:t>
      </w:r>
      <w:r w:rsidRPr="00642EEF">
        <w:rPr>
          <w:rFonts w:eastAsia="黑体" w:hint="eastAsia"/>
          <w:b/>
          <w:bCs/>
          <w:noProof/>
          <w:kern w:val="44"/>
          <w:sz w:val="32"/>
          <w:szCs w:val="44"/>
        </w:rPr>
        <w:t>运行管理</w:t>
      </w:r>
      <w:bookmarkEnd w:id="94"/>
      <w:bookmarkEnd w:id="95"/>
      <w:bookmarkEnd w:id="96"/>
      <w:bookmarkEnd w:id="97"/>
    </w:p>
    <w:p w:rsidR="00642EEF" w:rsidRPr="00642EEF" w:rsidRDefault="00642EEF" w:rsidP="00642EEF">
      <w:pPr>
        <w:keepNext/>
        <w:keepLines/>
        <w:spacing w:beforeLines="50" w:before="163" w:afterLines="50" w:after="163"/>
        <w:ind w:firstLine="562"/>
        <w:jc w:val="left"/>
        <w:outlineLvl w:val="1"/>
        <w:rPr>
          <w:rFonts w:asciiTheme="majorHAnsi" w:eastAsia="黑体" w:hAnsiTheme="majorHAnsi" w:cstheme="majorBidi"/>
          <w:b/>
          <w:bCs/>
          <w:sz w:val="28"/>
          <w:szCs w:val="32"/>
        </w:rPr>
      </w:pPr>
      <w:bookmarkStart w:id="98" w:name="_Toc25398225"/>
      <w:bookmarkStart w:id="99" w:name="_Toc25400238"/>
      <w:bookmarkStart w:id="100" w:name="_Toc50467530"/>
      <w:bookmarkStart w:id="101" w:name="_Toc54183866"/>
      <w:r w:rsidRPr="00642EEF">
        <w:rPr>
          <w:rFonts w:asciiTheme="majorHAnsi" w:eastAsia="黑体" w:hAnsiTheme="majorHAnsi" w:cstheme="majorBidi" w:hint="eastAsia"/>
          <w:b/>
          <w:bCs/>
          <w:sz w:val="28"/>
          <w:szCs w:val="32"/>
        </w:rPr>
        <w:t>10</w:t>
      </w:r>
      <w:r w:rsidRPr="00642EEF">
        <w:rPr>
          <w:rFonts w:asciiTheme="majorHAnsi" w:eastAsia="黑体" w:hAnsiTheme="majorHAnsi" w:cstheme="majorBidi"/>
          <w:b/>
          <w:bCs/>
          <w:sz w:val="28"/>
          <w:szCs w:val="32"/>
        </w:rPr>
        <w:t xml:space="preserve">.1 </w:t>
      </w:r>
      <w:r w:rsidRPr="00642EEF">
        <w:rPr>
          <w:rFonts w:asciiTheme="majorHAnsi" w:eastAsia="黑体" w:hAnsiTheme="majorHAnsi" w:cstheme="majorBidi" w:hint="eastAsia"/>
          <w:b/>
          <w:bCs/>
          <w:sz w:val="28"/>
          <w:szCs w:val="32"/>
        </w:rPr>
        <w:t>运行管理</w:t>
      </w:r>
      <w:bookmarkEnd w:id="98"/>
      <w:bookmarkEnd w:id="99"/>
      <w:bookmarkEnd w:id="100"/>
      <w:bookmarkEnd w:id="101"/>
    </w:p>
    <w:p w:rsidR="00642EEF" w:rsidRPr="00642EEF" w:rsidRDefault="00642EEF" w:rsidP="00642EEF">
      <w:pPr>
        <w:ind w:firstLine="480"/>
        <w:rPr>
          <w:shd w:val="clear" w:color="auto" w:fill="FFFFFF"/>
        </w:rPr>
      </w:pPr>
      <w:bookmarkStart w:id="102" w:name="_Toc25398226"/>
      <w:bookmarkStart w:id="103" w:name="_Toc25400239"/>
      <w:r w:rsidRPr="00642EEF">
        <w:rPr>
          <w:rFonts w:hint="eastAsia"/>
        </w:rPr>
        <w:t>河流管理范围应按照《中华人民共和国水法》、《中华人民共和国防洪法》、《中华人民共和国河道管理条例》及《辽宁省河道管理条例》等有关规定依法管理。</w:t>
      </w:r>
    </w:p>
    <w:p w:rsidR="00642EEF" w:rsidRPr="00642EEF" w:rsidRDefault="00642EEF" w:rsidP="00642EEF">
      <w:pPr>
        <w:keepNext/>
        <w:keepLines/>
        <w:spacing w:beforeLines="50" w:before="163" w:afterLines="50" w:after="163"/>
        <w:ind w:firstLine="562"/>
        <w:jc w:val="left"/>
        <w:outlineLvl w:val="1"/>
        <w:rPr>
          <w:rFonts w:asciiTheme="majorHAnsi" w:eastAsia="黑体" w:hAnsiTheme="majorHAnsi" w:cstheme="majorBidi"/>
          <w:b/>
          <w:bCs/>
          <w:sz w:val="28"/>
          <w:szCs w:val="32"/>
        </w:rPr>
      </w:pPr>
      <w:bookmarkStart w:id="104" w:name="_Toc50467531"/>
      <w:bookmarkStart w:id="105" w:name="_Toc54183867"/>
      <w:r w:rsidRPr="00642EEF">
        <w:rPr>
          <w:rFonts w:asciiTheme="majorHAnsi" w:eastAsia="黑体" w:hAnsiTheme="majorHAnsi" w:cstheme="majorBidi" w:hint="eastAsia"/>
          <w:b/>
          <w:bCs/>
          <w:sz w:val="28"/>
          <w:szCs w:val="32"/>
        </w:rPr>
        <w:t>10</w:t>
      </w:r>
      <w:r w:rsidRPr="00642EEF">
        <w:rPr>
          <w:rFonts w:asciiTheme="majorHAnsi" w:eastAsia="黑体" w:hAnsiTheme="majorHAnsi" w:cstheme="majorBidi"/>
          <w:b/>
          <w:bCs/>
          <w:sz w:val="28"/>
          <w:szCs w:val="32"/>
        </w:rPr>
        <w:t xml:space="preserve">.2 </w:t>
      </w:r>
      <w:r w:rsidRPr="00642EEF">
        <w:rPr>
          <w:rFonts w:asciiTheme="majorHAnsi" w:eastAsia="黑体" w:hAnsiTheme="majorHAnsi" w:cstheme="majorBidi" w:hint="eastAsia"/>
          <w:b/>
          <w:bCs/>
          <w:sz w:val="28"/>
          <w:szCs w:val="32"/>
        </w:rPr>
        <w:t>调整机制</w:t>
      </w:r>
      <w:bookmarkEnd w:id="102"/>
      <w:bookmarkEnd w:id="103"/>
      <w:bookmarkEnd w:id="104"/>
      <w:bookmarkEnd w:id="105"/>
    </w:p>
    <w:p w:rsidR="00642EEF" w:rsidRDefault="00642EEF" w:rsidP="00642EEF">
      <w:pPr>
        <w:ind w:firstLine="480"/>
      </w:pPr>
      <w:r w:rsidRPr="00642EEF">
        <w:rPr>
          <w:rFonts w:hint="eastAsia"/>
        </w:rPr>
        <w:t>河流管理范围是依据河流现状及当前防洪工程规划依法划定的管理区域，具有一定的时限性，后期可结合城市防洪规划、河道防洪规划、防洪工程等相关规划设计进行修订，修订后由政府予以公告。</w:t>
      </w: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642EEF">
      <w:pPr>
        <w:ind w:firstLine="480"/>
      </w:pPr>
    </w:p>
    <w:p w:rsidR="0075198C" w:rsidRDefault="0075198C" w:rsidP="0075198C">
      <w:pPr>
        <w:keepNext/>
        <w:keepLines/>
        <w:spacing w:beforeLines="100" w:before="326" w:afterLines="100" w:after="326"/>
        <w:ind w:firstLine="643"/>
        <w:jc w:val="left"/>
        <w:outlineLvl w:val="0"/>
        <w:rPr>
          <w:rFonts w:eastAsia="黑体"/>
          <w:b/>
          <w:bCs/>
          <w:noProof/>
          <w:kern w:val="44"/>
          <w:sz w:val="32"/>
          <w:szCs w:val="44"/>
        </w:rPr>
        <w:sectPr w:rsidR="0075198C" w:rsidSect="00FD20F6">
          <w:pgSz w:w="11906" w:h="16838"/>
          <w:pgMar w:top="1418" w:right="1418" w:bottom="1418" w:left="1701" w:header="1304" w:footer="1021" w:gutter="0"/>
          <w:cols w:space="425"/>
          <w:docGrid w:type="linesAndChars" w:linePitch="326"/>
        </w:sectPr>
      </w:pPr>
    </w:p>
    <w:p w:rsidR="0075198C" w:rsidRDefault="0075198C" w:rsidP="0075198C">
      <w:pPr>
        <w:keepNext/>
        <w:keepLines/>
        <w:spacing w:line="240" w:lineRule="auto"/>
        <w:ind w:firstLine="643"/>
        <w:jc w:val="left"/>
        <w:outlineLvl w:val="0"/>
      </w:pPr>
      <w:bookmarkStart w:id="106" w:name="_Toc54183868"/>
      <w:r w:rsidRPr="0075198C">
        <w:rPr>
          <w:rFonts w:eastAsia="黑体" w:hint="eastAsia"/>
          <w:b/>
          <w:bCs/>
          <w:noProof/>
          <w:kern w:val="44"/>
          <w:sz w:val="32"/>
          <w:szCs w:val="44"/>
        </w:rPr>
        <w:lastRenderedPageBreak/>
        <w:t>附件</w:t>
      </w:r>
      <w:r w:rsidRPr="0075198C">
        <w:rPr>
          <w:rFonts w:eastAsia="黑体" w:hint="eastAsia"/>
          <w:b/>
          <w:bCs/>
          <w:noProof/>
          <w:kern w:val="44"/>
          <w:sz w:val="32"/>
          <w:szCs w:val="44"/>
        </w:rPr>
        <w:t>1</w:t>
      </w:r>
      <w:r>
        <w:rPr>
          <w:rFonts w:eastAsia="黑体"/>
          <w:b/>
          <w:bCs/>
          <w:noProof/>
          <w:kern w:val="44"/>
          <w:sz w:val="32"/>
          <w:szCs w:val="44"/>
        </w:rPr>
        <w:t xml:space="preserve"> </w:t>
      </w:r>
      <w:r w:rsidRPr="0075198C">
        <w:rPr>
          <w:rFonts w:eastAsia="黑体" w:hint="eastAsia"/>
          <w:b/>
          <w:bCs/>
          <w:noProof/>
          <w:kern w:val="44"/>
          <w:sz w:val="32"/>
          <w:szCs w:val="44"/>
        </w:rPr>
        <w:t>管理范围</w:t>
      </w:r>
      <w:bookmarkEnd w:id="106"/>
    </w:p>
    <w:p w:rsidR="0075198C" w:rsidRDefault="0075198C" w:rsidP="00BF7233">
      <w:pPr>
        <w:adjustRightInd w:val="0"/>
        <w:ind w:firstLine="480"/>
        <w:sectPr w:rsidR="0075198C" w:rsidSect="0075198C">
          <w:pgSz w:w="23808" w:h="16840" w:orient="landscape" w:code="8"/>
          <w:pgMar w:top="1701" w:right="1418" w:bottom="1418" w:left="1418" w:header="1304" w:footer="1021" w:gutter="0"/>
          <w:cols w:space="425"/>
          <w:docGrid w:type="lines" w:linePitch="326"/>
        </w:sectPr>
      </w:pPr>
      <w:r>
        <w:rPr>
          <w:rFonts w:hint="eastAsia"/>
          <w:noProof/>
        </w:rPr>
        <w:drawing>
          <wp:inline distT="0" distB="0" distL="0" distR="0">
            <wp:extent cx="12327315" cy="81937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浑南分幅示意图2020_7.png"/>
                    <pic:cNvPicPr/>
                  </pic:nvPicPr>
                  <pic:blipFill rotWithShape="1">
                    <a:blip r:embed="rId18">
                      <a:extLst>
                        <a:ext uri="{28A0092B-C50C-407E-A947-70E740481C1C}">
                          <a14:useLocalDpi xmlns:a14="http://schemas.microsoft.com/office/drawing/2010/main" val="0"/>
                        </a:ext>
                      </a:extLst>
                    </a:blip>
                    <a:srcRect t="3704" b="1842"/>
                    <a:stretch/>
                  </pic:blipFill>
                  <pic:spPr bwMode="auto">
                    <a:xfrm>
                      <a:off x="0" y="0"/>
                      <a:ext cx="12335763" cy="8199356"/>
                    </a:xfrm>
                    <a:prstGeom prst="rect">
                      <a:avLst/>
                    </a:prstGeom>
                    <a:ln>
                      <a:noFill/>
                    </a:ln>
                    <a:extLst>
                      <a:ext uri="{53640926-AAD7-44D8-BBD7-CCE9431645EC}">
                        <a14:shadowObscured xmlns:a14="http://schemas.microsoft.com/office/drawing/2010/main"/>
                      </a:ext>
                    </a:extLst>
                  </pic:spPr>
                </pic:pic>
              </a:graphicData>
            </a:graphic>
          </wp:inline>
        </w:drawing>
      </w:r>
    </w:p>
    <w:p w:rsidR="00642EEF" w:rsidRPr="00642EEF" w:rsidRDefault="00642EEF" w:rsidP="0075198C">
      <w:pPr>
        <w:adjustRightInd w:val="0"/>
        <w:ind w:firstLineChars="0" w:firstLine="0"/>
      </w:pPr>
    </w:p>
    <w:p w:rsidR="00642EEF" w:rsidRDefault="00642EEF" w:rsidP="00BF7233">
      <w:pPr>
        <w:adjustRightInd w:val="0"/>
        <w:ind w:firstLine="480"/>
      </w:pPr>
    </w:p>
    <w:p w:rsidR="00642EEF" w:rsidRPr="00642EEF" w:rsidRDefault="00642EEF" w:rsidP="00BF7233">
      <w:pPr>
        <w:adjustRightInd w:val="0"/>
        <w:ind w:firstLine="480"/>
      </w:pPr>
    </w:p>
    <w:p w:rsidR="00BF7233" w:rsidRDefault="00BF7233" w:rsidP="00BF7233">
      <w:pPr>
        <w:ind w:firstLine="480"/>
        <w:rPr>
          <w:noProof/>
        </w:rPr>
      </w:pPr>
    </w:p>
    <w:p w:rsidR="00BF7233" w:rsidRDefault="00BF7233" w:rsidP="00BF7233">
      <w:pPr>
        <w:ind w:firstLine="480"/>
      </w:pPr>
    </w:p>
    <w:p w:rsidR="00BF7233" w:rsidRPr="00F729BE" w:rsidRDefault="00BF7233" w:rsidP="00BF7233">
      <w:pPr>
        <w:ind w:firstLine="480"/>
      </w:pPr>
    </w:p>
    <w:p w:rsidR="00294C0D" w:rsidRPr="00BF7233" w:rsidRDefault="00294C0D">
      <w:pPr>
        <w:ind w:firstLine="480"/>
      </w:pPr>
    </w:p>
    <w:sectPr w:rsidR="00294C0D" w:rsidRPr="00BF7233" w:rsidSect="00FD20F6">
      <w:pgSz w:w="11906" w:h="16838"/>
      <w:pgMar w:top="1418" w:right="1418" w:bottom="1418" w:left="1701" w:header="1304" w:footer="1021"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F4A" w:rsidRDefault="00222F4A" w:rsidP="00BF7233">
      <w:pPr>
        <w:spacing w:line="240" w:lineRule="auto"/>
        <w:ind w:firstLine="480"/>
      </w:pPr>
      <w:r>
        <w:separator/>
      </w:r>
    </w:p>
  </w:endnote>
  <w:endnote w:type="continuationSeparator" w:id="0">
    <w:p w:rsidR="00222F4A" w:rsidRDefault="00222F4A" w:rsidP="00BF723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F6" w:rsidRDefault="00FD20F6">
    <w:pPr>
      <w:pStyle w:val="a5"/>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889299"/>
      <w:docPartObj>
        <w:docPartGallery w:val="Page Numbers (Bottom of Page)"/>
        <w:docPartUnique/>
      </w:docPartObj>
    </w:sdtPr>
    <w:sdtEndPr/>
    <w:sdtContent>
      <w:p w:rsidR="00FD20F6" w:rsidRDefault="00FD20F6">
        <w:pPr>
          <w:pStyle w:val="a5"/>
          <w:ind w:firstLine="360"/>
          <w:jc w:val="center"/>
        </w:pPr>
        <w:r>
          <w:fldChar w:fldCharType="begin"/>
        </w:r>
        <w:r>
          <w:instrText>PAGE   \* MERGEFORMAT</w:instrText>
        </w:r>
        <w:r>
          <w:fldChar w:fldCharType="separate"/>
        </w:r>
        <w:r w:rsidRPr="0099779C">
          <w:rPr>
            <w:noProof/>
            <w:lang w:val="zh-CN"/>
          </w:rPr>
          <w:t>I</w:t>
        </w:r>
        <w:r>
          <w:fldChar w:fldCharType="end"/>
        </w:r>
      </w:p>
    </w:sdtContent>
  </w:sdt>
  <w:p w:rsidR="00FD20F6" w:rsidRDefault="00FD20F6">
    <w:pPr>
      <w:pStyle w:val="a5"/>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F6" w:rsidRDefault="00FD20F6" w:rsidP="00FD20F6">
    <w:pPr>
      <w:pStyle w:val="a5"/>
      <w:ind w:firstLine="36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454491"/>
      <w:docPartObj>
        <w:docPartGallery w:val="Page Numbers (Bottom of Page)"/>
        <w:docPartUnique/>
      </w:docPartObj>
    </w:sdtPr>
    <w:sdtEndPr/>
    <w:sdtContent>
      <w:p w:rsidR="00FD20F6" w:rsidRDefault="00FD20F6">
        <w:pPr>
          <w:pStyle w:val="a5"/>
          <w:ind w:firstLine="360"/>
          <w:jc w:val="center"/>
        </w:pPr>
        <w:r>
          <w:fldChar w:fldCharType="begin"/>
        </w:r>
        <w:r>
          <w:instrText>PAGE   \* MERGEFORMAT</w:instrText>
        </w:r>
        <w:r>
          <w:fldChar w:fldCharType="separate"/>
        </w:r>
        <w:r w:rsidR="00891164" w:rsidRPr="00891164">
          <w:rPr>
            <w:noProof/>
            <w:lang w:val="zh-CN"/>
          </w:rPr>
          <w:t>I</w:t>
        </w:r>
        <w:r>
          <w:fldChar w:fldCharType="end"/>
        </w:r>
      </w:p>
    </w:sdtContent>
  </w:sdt>
  <w:p w:rsidR="00FD20F6" w:rsidRDefault="00FD20F6">
    <w:pPr>
      <w:pStyle w:val="a5"/>
      <w:ind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691149"/>
      <w:docPartObj>
        <w:docPartGallery w:val="Page Numbers (Bottom of Page)"/>
        <w:docPartUnique/>
      </w:docPartObj>
    </w:sdtPr>
    <w:sdtEndPr/>
    <w:sdtContent>
      <w:p w:rsidR="00FD20F6" w:rsidRDefault="00FD20F6">
        <w:pPr>
          <w:pStyle w:val="a5"/>
          <w:ind w:firstLine="360"/>
          <w:jc w:val="center"/>
        </w:pPr>
        <w:r>
          <w:fldChar w:fldCharType="begin"/>
        </w:r>
        <w:r>
          <w:instrText>PAGE   \* MERGEFORMAT</w:instrText>
        </w:r>
        <w:r>
          <w:fldChar w:fldCharType="separate"/>
        </w:r>
        <w:r w:rsidR="00891164" w:rsidRPr="00891164">
          <w:rPr>
            <w:noProof/>
            <w:lang w:val="zh-CN"/>
          </w:rPr>
          <w:t>15</w:t>
        </w:r>
        <w:r>
          <w:fldChar w:fldCharType="end"/>
        </w:r>
      </w:p>
    </w:sdtContent>
  </w:sdt>
  <w:p w:rsidR="00FD20F6" w:rsidRDefault="00FD20F6">
    <w:pPr>
      <w:pStyle w:val="a5"/>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F4A" w:rsidRDefault="00222F4A" w:rsidP="00BF7233">
      <w:pPr>
        <w:spacing w:line="240" w:lineRule="auto"/>
        <w:ind w:firstLine="480"/>
      </w:pPr>
      <w:r>
        <w:separator/>
      </w:r>
    </w:p>
  </w:footnote>
  <w:footnote w:type="continuationSeparator" w:id="0">
    <w:p w:rsidR="00222F4A" w:rsidRDefault="00222F4A" w:rsidP="00BF7233">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F6" w:rsidRDefault="00FD20F6">
    <w:pPr>
      <w:pStyle w:val="a3"/>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F6" w:rsidRDefault="00FD20F6" w:rsidP="00FD20F6">
    <w:pPr>
      <w:pStyle w:val="a3"/>
      <w:pBdr>
        <w:bottom w:val="none" w:sz="0" w:space="0" w:color="auto"/>
      </w:pBdr>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F6" w:rsidRDefault="00FD20F6" w:rsidP="00FD20F6">
    <w:pPr>
      <w:pStyle w:val="a3"/>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884"/>
    <w:multiLevelType w:val="hybridMultilevel"/>
    <w:tmpl w:val="E31EB2E6"/>
    <w:lvl w:ilvl="0" w:tplc="02E08ADE">
      <w:start w:val="1"/>
      <w:numFmt w:val="decimal"/>
      <w:lvlText w:val="（%1）"/>
      <w:lvlJc w:val="left"/>
      <w:pPr>
        <w:ind w:left="4886" w:hanging="720"/>
      </w:pPr>
      <w:rPr>
        <w:rFonts w:hint="default"/>
      </w:rPr>
    </w:lvl>
    <w:lvl w:ilvl="1" w:tplc="04090019" w:tentative="1">
      <w:start w:val="1"/>
      <w:numFmt w:val="lowerLetter"/>
      <w:lvlText w:val="%2)"/>
      <w:lvlJc w:val="left"/>
      <w:pPr>
        <w:ind w:left="5006" w:hanging="420"/>
      </w:pPr>
    </w:lvl>
    <w:lvl w:ilvl="2" w:tplc="0409001B" w:tentative="1">
      <w:start w:val="1"/>
      <w:numFmt w:val="lowerRoman"/>
      <w:lvlText w:val="%3."/>
      <w:lvlJc w:val="right"/>
      <w:pPr>
        <w:ind w:left="5426" w:hanging="420"/>
      </w:pPr>
    </w:lvl>
    <w:lvl w:ilvl="3" w:tplc="0409000F" w:tentative="1">
      <w:start w:val="1"/>
      <w:numFmt w:val="decimal"/>
      <w:lvlText w:val="%4."/>
      <w:lvlJc w:val="left"/>
      <w:pPr>
        <w:ind w:left="5846" w:hanging="420"/>
      </w:pPr>
    </w:lvl>
    <w:lvl w:ilvl="4" w:tplc="04090019" w:tentative="1">
      <w:start w:val="1"/>
      <w:numFmt w:val="lowerLetter"/>
      <w:lvlText w:val="%5)"/>
      <w:lvlJc w:val="left"/>
      <w:pPr>
        <w:ind w:left="6266" w:hanging="420"/>
      </w:pPr>
    </w:lvl>
    <w:lvl w:ilvl="5" w:tplc="0409001B" w:tentative="1">
      <w:start w:val="1"/>
      <w:numFmt w:val="lowerRoman"/>
      <w:lvlText w:val="%6."/>
      <w:lvlJc w:val="right"/>
      <w:pPr>
        <w:ind w:left="6686" w:hanging="420"/>
      </w:pPr>
    </w:lvl>
    <w:lvl w:ilvl="6" w:tplc="0409000F" w:tentative="1">
      <w:start w:val="1"/>
      <w:numFmt w:val="decimal"/>
      <w:lvlText w:val="%7."/>
      <w:lvlJc w:val="left"/>
      <w:pPr>
        <w:ind w:left="7106" w:hanging="420"/>
      </w:pPr>
    </w:lvl>
    <w:lvl w:ilvl="7" w:tplc="04090019" w:tentative="1">
      <w:start w:val="1"/>
      <w:numFmt w:val="lowerLetter"/>
      <w:lvlText w:val="%8)"/>
      <w:lvlJc w:val="left"/>
      <w:pPr>
        <w:ind w:left="7526" w:hanging="420"/>
      </w:pPr>
    </w:lvl>
    <w:lvl w:ilvl="8" w:tplc="0409001B" w:tentative="1">
      <w:start w:val="1"/>
      <w:numFmt w:val="lowerRoman"/>
      <w:lvlText w:val="%9."/>
      <w:lvlJc w:val="right"/>
      <w:pPr>
        <w:ind w:left="7946" w:hanging="420"/>
      </w:pPr>
    </w:lvl>
  </w:abstractNum>
  <w:abstractNum w:abstractNumId="1" w15:restartNumberingAfterBreak="0">
    <w:nsid w:val="0AB61D26"/>
    <w:multiLevelType w:val="hybridMultilevel"/>
    <w:tmpl w:val="2562A7EE"/>
    <w:lvl w:ilvl="0" w:tplc="6A1A090A">
      <w:start w:val="1"/>
      <w:numFmt w:val="decimal"/>
      <w:lvlText w:val="（%1）"/>
      <w:lvlJc w:val="left"/>
      <w:pPr>
        <w:ind w:left="1200" w:hanging="72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CA53824"/>
    <w:multiLevelType w:val="hybridMultilevel"/>
    <w:tmpl w:val="9640B2BA"/>
    <w:lvl w:ilvl="0" w:tplc="23CE0BA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54A7B57"/>
    <w:multiLevelType w:val="multilevel"/>
    <w:tmpl w:val="560EBBF0"/>
    <w:lvl w:ilvl="0">
      <w:start w:val="1"/>
      <w:numFmt w:val="decimal"/>
      <w:lvlText w:val="%1"/>
      <w:lvlJc w:val="left"/>
      <w:pPr>
        <w:ind w:left="525" w:hanging="525"/>
      </w:pPr>
      <w:rPr>
        <w:rFonts w:hint="default"/>
      </w:rPr>
    </w:lvl>
    <w:lvl w:ilvl="1">
      <w:start w:val="1"/>
      <w:numFmt w:val="decimal"/>
      <w:lvlText w:val="%1.%2"/>
      <w:lvlJc w:val="left"/>
      <w:pPr>
        <w:ind w:left="766" w:hanging="525"/>
      </w:pPr>
      <w:rPr>
        <w:rFonts w:hint="default"/>
      </w:rPr>
    </w:lvl>
    <w:lvl w:ilvl="2">
      <w:start w:val="1"/>
      <w:numFmt w:val="decimal"/>
      <w:lvlText w:val="%1.%2.%3"/>
      <w:lvlJc w:val="left"/>
      <w:pPr>
        <w:ind w:left="1202" w:hanging="720"/>
      </w:pPr>
      <w:rPr>
        <w:rFonts w:hint="default"/>
      </w:rPr>
    </w:lvl>
    <w:lvl w:ilvl="3">
      <w:start w:val="1"/>
      <w:numFmt w:val="decimal"/>
      <w:lvlText w:val="%1.%2.%3.%4"/>
      <w:lvlJc w:val="left"/>
      <w:pPr>
        <w:ind w:left="1443" w:hanging="72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285" w:hanging="1080"/>
      </w:pPr>
      <w:rPr>
        <w:rFonts w:hint="default"/>
      </w:rPr>
    </w:lvl>
    <w:lvl w:ilvl="6">
      <w:start w:val="1"/>
      <w:numFmt w:val="decimal"/>
      <w:lvlText w:val="%1.%2.%3.%4.%5.%6.%7"/>
      <w:lvlJc w:val="left"/>
      <w:pPr>
        <w:ind w:left="2886" w:hanging="1440"/>
      </w:pPr>
      <w:rPr>
        <w:rFonts w:hint="default"/>
      </w:rPr>
    </w:lvl>
    <w:lvl w:ilvl="7">
      <w:start w:val="1"/>
      <w:numFmt w:val="decimal"/>
      <w:lvlText w:val="%1.%2.%3.%4.%5.%6.%7.%8"/>
      <w:lvlJc w:val="left"/>
      <w:pPr>
        <w:ind w:left="3127" w:hanging="1440"/>
      </w:pPr>
      <w:rPr>
        <w:rFonts w:hint="default"/>
      </w:rPr>
    </w:lvl>
    <w:lvl w:ilvl="8">
      <w:start w:val="1"/>
      <w:numFmt w:val="decimal"/>
      <w:lvlText w:val="%1.%2.%3.%4.%5.%6.%7.%8.%9"/>
      <w:lvlJc w:val="left"/>
      <w:pPr>
        <w:ind w:left="3728" w:hanging="1800"/>
      </w:pPr>
      <w:rPr>
        <w:rFonts w:hint="default"/>
      </w:rPr>
    </w:lvl>
  </w:abstractNum>
  <w:abstractNum w:abstractNumId="4" w15:restartNumberingAfterBreak="0">
    <w:nsid w:val="15C02E70"/>
    <w:multiLevelType w:val="multilevel"/>
    <w:tmpl w:val="61AC997C"/>
    <w:lvl w:ilvl="0">
      <w:start w:val="1"/>
      <w:numFmt w:val="decimal"/>
      <w:lvlText w:val="%1"/>
      <w:lvlJc w:val="left"/>
      <w:pPr>
        <w:ind w:left="495" w:hanging="495"/>
      </w:pPr>
      <w:rPr>
        <w:rFonts w:hint="default"/>
      </w:rPr>
    </w:lvl>
    <w:lvl w:ilvl="1">
      <w:start w:val="1"/>
      <w:numFmt w:val="decimal"/>
      <w:lvlText w:val="%1.%2"/>
      <w:lvlJc w:val="left"/>
      <w:pPr>
        <w:ind w:left="1057" w:hanging="495"/>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766" w:hanging="108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4250" w:hanging="144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734" w:hanging="1800"/>
      </w:pPr>
      <w:rPr>
        <w:rFonts w:hint="default"/>
      </w:rPr>
    </w:lvl>
    <w:lvl w:ilvl="8">
      <w:start w:val="1"/>
      <w:numFmt w:val="decimal"/>
      <w:lvlText w:val="%1.%2.%3.%4.%5.%6.%7.%8.%9"/>
      <w:lvlJc w:val="left"/>
      <w:pPr>
        <w:ind w:left="6296" w:hanging="1800"/>
      </w:pPr>
      <w:rPr>
        <w:rFonts w:hint="default"/>
      </w:rPr>
    </w:lvl>
  </w:abstractNum>
  <w:abstractNum w:abstractNumId="5" w15:restartNumberingAfterBreak="0">
    <w:nsid w:val="20755E5F"/>
    <w:multiLevelType w:val="multilevel"/>
    <w:tmpl w:val="560EBBF0"/>
    <w:lvl w:ilvl="0">
      <w:start w:val="1"/>
      <w:numFmt w:val="decimal"/>
      <w:lvlText w:val="%1"/>
      <w:lvlJc w:val="left"/>
      <w:pPr>
        <w:ind w:left="525" w:hanging="525"/>
      </w:pPr>
      <w:rPr>
        <w:rFonts w:hint="default"/>
      </w:rPr>
    </w:lvl>
    <w:lvl w:ilvl="1">
      <w:start w:val="1"/>
      <w:numFmt w:val="decimal"/>
      <w:lvlText w:val="%1.%2"/>
      <w:lvlJc w:val="left"/>
      <w:pPr>
        <w:ind w:left="766" w:hanging="525"/>
      </w:pPr>
      <w:rPr>
        <w:rFonts w:hint="default"/>
      </w:rPr>
    </w:lvl>
    <w:lvl w:ilvl="2">
      <w:start w:val="1"/>
      <w:numFmt w:val="decimal"/>
      <w:lvlText w:val="%1.%2.%3"/>
      <w:lvlJc w:val="left"/>
      <w:pPr>
        <w:ind w:left="1202" w:hanging="720"/>
      </w:pPr>
      <w:rPr>
        <w:rFonts w:hint="default"/>
      </w:rPr>
    </w:lvl>
    <w:lvl w:ilvl="3">
      <w:start w:val="1"/>
      <w:numFmt w:val="decimal"/>
      <w:lvlText w:val="%1.%2.%3.%4"/>
      <w:lvlJc w:val="left"/>
      <w:pPr>
        <w:ind w:left="1443" w:hanging="72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285" w:hanging="1080"/>
      </w:pPr>
      <w:rPr>
        <w:rFonts w:hint="default"/>
      </w:rPr>
    </w:lvl>
    <w:lvl w:ilvl="6">
      <w:start w:val="1"/>
      <w:numFmt w:val="decimal"/>
      <w:lvlText w:val="%1.%2.%3.%4.%5.%6.%7"/>
      <w:lvlJc w:val="left"/>
      <w:pPr>
        <w:ind w:left="2886" w:hanging="1440"/>
      </w:pPr>
      <w:rPr>
        <w:rFonts w:hint="default"/>
      </w:rPr>
    </w:lvl>
    <w:lvl w:ilvl="7">
      <w:start w:val="1"/>
      <w:numFmt w:val="decimal"/>
      <w:lvlText w:val="%1.%2.%3.%4.%5.%6.%7.%8"/>
      <w:lvlJc w:val="left"/>
      <w:pPr>
        <w:ind w:left="3127" w:hanging="1440"/>
      </w:pPr>
      <w:rPr>
        <w:rFonts w:hint="default"/>
      </w:rPr>
    </w:lvl>
    <w:lvl w:ilvl="8">
      <w:start w:val="1"/>
      <w:numFmt w:val="decimal"/>
      <w:lvlText w:val="%1.%2.%3.%4.%5.%6.%7.%8.%9"/>
      <w:lvlJc w:val="left"/>
      <w:pPr>
        <w:ind w:left="3728" w:hanging="1800"/>
      </w:pPr>
      <w:rPr>
        <w:rFonts w:hint="default"/>
      </w:rPr>
    </w:lvl>
  </w:abstractNum>
  <w:abstractNum w:abstractNumId="6" w15:restartNumberingAfterBreak="0">
    <w:nsid w:val="234B2595"/>
    <w:multiLevelType w:val="hybridMultilevel"/>
    <w:tmpl w:val="E6469662"/>
    <w:lvl w:ilvl="0" w:tplc="13F4E8DC">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93C1A25"/>
    <w:multiLevelType w:val="hybridMultilevel"/>
    <w:tmpl w:val="A56A506A"/>
    <w:lvl w:ilvl="0" w:tplc="B6E4F2C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34F55F4F"/>
    <w:multiLevelType w:val="multilevel"/>
    <w:tmpl w:val="30D49324"/>
    <w:lvl w:ilvl="0">
      <w:start w:val="1"/>
      <w:numFmt w:val="decimal"/>
      <w:lvlText w:val="%1"/>
      <w:lvlJc w:val="left"/>
      <w:pPr>
        <w:ind w:left="405" w:hanging="405"/>
      </w:pPr>
      <w:rPr>
        <w:rFonts w:hint="default"/>
      </w:rPr>
    </w:lvl>
    <w:lvl w:ilvl="1">
      <w:start w:val="1"/>
      <w:numFmt w:val="decimal"/>
      <w:lvlText w:val="%1.%2"/>
      <w:lvlJc w:val="left"/>
      <w:pPr>
        <w:ind w:left="667" w:hanging="405"/>
      </w:pPr>
      <w:rPr>
        <w:rFonts w:hint="default"/>
      </w:rPr>
    </w:lvl>
    <w:lvl w:ilvl="2">
      <w:start w:val="5"/>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9" w15:restartNumberingAfterBreak="0">
    <w:nsid w:val="36396A15"/>
    <w:multiLevelType w:val="hybridMultilevel"/>
    <w:tmpl w:val="44C0D0DE"/>
    <w:lvl w:ilvl="0" w:tplc="25E2CAE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393262EA"/>
    <w:multiLevelType w:val="multilevel"/>
    <w:tmpl w:val="F0E29898"/>
    <w:lvl w:ilvl="0">
      <w:start w:val="1"/>
      <w:numFmt w:val="decimal"/>
      <w:lvlText w:val="%1"/>
      <w:lvlJc w:val="left"/>
      <w:pPr>
        <w:ind w:left="510" w:hanging="510"/>
      </w:pPr>
      <w:rPr>
        <w:rFonts w:hint="default"/>
      </w:rPr>
    </w:lvl>
    <w:lvl w:ilvl="1">
      <w:start w:val="1"/>
      <w:numFmt w:val="decimal"/>
      <w:lvlText w:val="%1.%2"/>
      <w:lvlJc w:val="left"/>
      <w:pPr>
        <w:ind w:left="712" w:hanging="510"/>
      </w:pPr>
      <w:rPr>
        <w:rFonts w:hint="default"/>
      </w:rPr>
    </w:lvl>
    <w:lvl w:ilvl="2">
      <w:start w:val="10"/>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11" w15:restartNumberingAfterBreak="0">
    <w:nsid w:val="4B925A20"/>
    <w:multiLevelType w:val="hybridMultilevel"/>
    <w:tmpl w:val="534A93EA"/>
    <w:lvl w:ilvl="0" w:tplc="B04263E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50255245"/>
    <w:multiLevelType w:val="hybridMultilevel"/>
    <w:tmpl w:val="D97291A6"/>
    <w:lvl w:ilvl="0" w:tplc="2B4C8AB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532742F8"/>
    <w:multiLevelType w:val="hybridMultilevel"/>
    <w:tmpl w:val="57D04B4E"/>
    <w:lvl w:ilvl="0" w:tplc="035C605E">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AD90C51"/>
    <w:multiLevelType w:val="multilevel"/>
    <w:tmpl w:val="80500028"/>
    <w:lvl w:ilvl="0">
      <w:start w:val="1"/>
      <w:numFmt w:val="decimal"/>
      <w:lvlText w:val="%1"/>
      <w:lvlJc w:val="left"/>
      <w:pPr>
        <w:ind w:left="405" w:hanging="405"/>
      </w:pPr>
      <w:rPr>
        <w:rFonts w:hint="default"/>
      </w:rPr>
    </w:lvl>
    <w:lvl w:ilvl="1">
      <w:start w:val="1"/>
      <w:numFmt w:val="decimal"/>
      <w:lvlText w:val="%1.%2"/>
      <w:lvlJc w:val="left"/>
      <w:pPr>
        <w:ind w:left="607" w:hanging="405"/>
      </w:pPr>
      <w:rPr>
        <w:rFonts w:hint="default"/>
      </w:rPr>
    </w:lvl>
    <w:lvl w:ilvl="2">
      <w:start w:val="6"/>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15" w15:restartNumberingAfterBreak="0">
    <w:nsid w:val="60915B94"/>
    <w:multiLevelType w:val="hybridMultilevel"/>
    <w:tmpl w:val="30825D1A"/>
    <w:lvl w:ilvl="0" w:tplc="3AC2A8D6">
      <w:start w:val="1"/>
      <w:numFmt w:val="decimal"/>
      <w:lvlText w:val="(%1)"/>
      <w:lvlJc w:val="left"/>
      <w:pPr>
        <w:tabs>
          <w:tab w:val="num" w:pos="170"/>
        </w:tabs>
        <w:ind w:left="0" w:firstLine="510"/>
      </w:pPr>
      <w:rPr>
        <w:rFonts w:ascii="Times New Roman" w:hAnsi="Times New Roman" w:cs="Times New Roman" w:hint="default"/>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704C6F8B"/>
    <w:multiLevelType w:val="hybridMultilevel"/>
    <w:tmpl w:val="30825D1A"/>
    <w:lvl w:ilvl="0" w:tplc="3AC2A8D6">
      <w:start w:val="1"/>
      <w:numFmt w:val="decimal"/>
      <w:lvlText w:val="(%1)"/>
      <w:lvlJc w:val="left"/>
      <w:pPr>
        <w:tabs>
          <w:tab w:val="num" w:pos="170"/>
        </w:tabs>
        <w:ind w:left="0" w:firstLine="510"/>
      </w:pPr>
      <w:rPr>
        <w:rFonts w:ascii="Times New Roman" w:hAnsi="Times New Roman" w:cs="Times New Roman" w:hint="default"/>
        <w:sz w:val="24"/>
        <w:szCs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738F083B"/>
    <w:multiLevelType w:val="hybridMultilevel"/>
    <w:tmpl w:val="F9446FEE"/>
    <w:lvl w:ilvl="0" w:tplc="0C6A964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74192BF4"/>
    <w:multiLevelType w:val="multilevel"/>
    <w:tmpl w:val="30D49324"/>
    <w:lvl w:ilvl="0">
      <w:start w:val="1"/>
      <w:numFmt w:val="decimal"/>
      <w:lvlText w:val="%1"/>
      <w:lvlJc w:val="left"/>
      <w:pPr>
        <w:ind w:left="405" w:hanging="405"/>
      </w:pPr>
      <w:rPr>
        <w:rFonts w:hint="default"/>
      </w:rPr>
    </w:lvl>
    <w:lvl w:ilvl="1">
      <w:start w:val="1"/>
      <w:numFmt w:val="decimal"/>
      <w:lvlText w:val="%1.%2"/>
      <w:lvlJc w:val="left"/>
      <w:pPr>
        <w:ind w:left="667" w:hanging="405"/>
      </w:pPr>
      <w:rPr>
        <w:rFonts w:hint="default"/>
      </w:rPr>
    </w:lvl>
    <w:lvl w:ilvl="2">
      <w:start w:val="5"/>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19" w15:restartNumberingAfterBreak="0">
    <w:nsid w:val="74E37F8A"/>
    <w:multiLevelType w:val="multilevel"/>
    <w:tmpl w:val="43AEC146"/>
    <w:lvl w:ilvl="0">
      <w:start w:val="1"/>
      <w:numFmt w:val="decimal"/>
      <w:lvlText w:val="%1"/>
      <w:lvlJc w:val="left"/>
      <w:pPr>
        <w:ind w:left="525" w:hanging="525"/>
      </w:pPr>
      <w:rPr>
        <w:rFonts w:hint="default"/>
      </w:rPr>
    </w:lvl>
    <w:lvl w:ilvl="1">
      <w:start w:val="2"/>
      <w:numFmt w:val="decimal"/>
      <w:lvlText w:val="%1.%2"/>
      <w:lvlJc w:val="left"/>
      <w:pPr>
        <w:ind w:left="1126" w:hanging="525"/>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883" w:hanging="108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445" w:hanging="144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6007" w:hanging="1800"/>
      </w:pPr>
      <w:rPr>
        <w:rFonts w:hint="default"/>
      </w:rPr>
    </w:lvl>
    <w:lvl w:ilvl="8">
      <w:start w:val="1"/>
      <w:numFmt w:val="decimal"/>
      <w:lvlText w:val="%1.%2.%3.%4.%5.%6.%7.%8.%9"/>
      <w:lvlJc w:val="left"/>
      <w:pPr>
        <w:ind w:left="6608" w:hanging="1800"/>
      </w:pPr>
      <w:rPr>
        <w:rFonts w:hint="default"/>
      </w:rPr>
    </w:lvl>
  </w:abstractNum>
  <w:abstractNum w:abstractNumId="20" w15:restartNumberingAfterBreak="0">
    <w:nsid w:val="7A236C3E"/>
    <w:multiLevelType w:val="hybridMultilevel"/>
    <w:tmpl w:val="E8D27F88"/>
    <w:lvl w:ilvl="0" w:tplc="361EA290">
      <w:start w:val="9"/>
      <w:numFmt w:val="decimal"/>
      <w:lvlText w:val="注"/>
      <w:lvlJc w:val="left"/>
      <w:pPr>
        <w:ind w:left="930" w:hanging="930"/>
      </w:pPr>
      <w:rPr>
        <w:rFonts w:ascii="Times New Roman" w:eastAsia="宋体" w:hAnsi="Times New Roman" w:hint="default"/>
        <w:color w:val="00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FC73F03"/>
    <w:multiLevelType w:val="hybridMultilevel"/>
    <w:tmpl w:val="ADC88398"/>
    <w:lvl w:ilvl="0" w:tplc="4BEE5B40">
      <w:start w:val="1"/>
      <w:numFmt w:val="lowerLetter"/>
      <w:lvlText w:val="%1."/>
      <w:lvlJc w:val="left"/>
      <w:pPr>
        <w:ind w:left="1021"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5"/>
  </w:num>
  <w:num w:numId="3">
    <w:abstractNumId w:val="3"/>
  </w:num>
  <w:num w:numId="4">
    <w:abstractNumId w:val="8"/>
  </w:num>
  <w:num w:numId="5">
    <w:abstractNumId w:val="18"/>
  </w:num>
  <w:num w:numId="6">
    <w:abstractNumId w:val="14"/>
  </w:num>
  <w:num w:numId="7">
    <w:abstractNumId w:val="10"/>
  </w:num>
  <w:num w:numId="8">
    <w:abstractNumId w:val="11"/>
  </w:num>
  <w:num w:numId="9">
    <w:abstractNumId w:val="1"/>
  </w:num>
  <w:num w:numId="10">
    <w:abstractNumId w:val="21"/>
  </w:num>
  <w:num w:numId="11">
    <w:abstractNumId w:val="4"/>
  </w:num>
  <w:num w:numId="12">
    <w:abstractNumId w:val="19"/>
  </w:num>
  <w:num w:numId="13">
    <w:abstractNumId w:val="15"/>
  </w:num>
  <w:num w:numId="14">
    <w:abstractNumId w:val="16"/>
  </w:num>
  <w:num w:numId="15">
    <w:abstractNumId w:val="12"/>
  </w:num>
  <w:num w:numId="16">
    <w:abstractNumId w:val="2"/>
  </w:num>
  <w:num w:numId="17">
    <w:abstractNumId w:val="20"/>
  </w:num>
  <w:num w:numId="18">
    <w:abstractNumId w:val="9"/>
  </w:num>
  <w:num w:numId="19">
    <w:abstractNumId w:val="0"/>
  </w:num>
  <w:num w:numId="20">
    <w:abstractNumId w:val="17"/>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42D"/>
    <w:rsid w:val="00016776"/>
    <w:rsid w:val="00044394"/>
    <w:rsid w:val="00180C1C"/>
    <w:rsid w:val="001B3EF2"/>
    <w:rsid w:val="001F1769"/>
    <w:rsid w:val="00222F4A"/>
    <w:rsid w:val="00294C0D"/>
    <w:rsid w:val="002D12D1"/>
    <w:rsid w:val="002F52F7"/>
    <w:rsid w:val="002F6B1C"/>
    <w:rsid w:val="004561C8"/>
    <w:rsid w:val="00642EEF"/>
    <w:rsid w:val="006C477A"/>
    <w:rsid w:val="0075198C"/>
    <w:rsid w:val="00790667"/>
    <w:rsid w:val="00891164"/>
    <w:rsid w:val="008B124F"/>
    <w:rsid w:val="00937740"/>
    <w:rsid w:val="00A30DB0"/>
    <w:rsid w:val="00AC0549"/>
    <w:rsid w:val="00BE2B5A"/>
    <w:rsid w:val="00BF7233"/>
    <w:rsid w:val="00C0242D"/>
    <w:rsid w:val="00D756E9"/>
    <w:rsid w:val="00EA0A51"/>
    <w:rsid w:val="00FD2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A36C897"/>
  <w15:chartTrackingRefBased/>
  <w15:docId w15:val="{DCFD8416-D496-455E-B38A-327E756B8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233"/>
    <w:pPr>
      <w:widowControl w:val="0"/>
      <w:snapToGrid w:val="0"/>
      <w:spacing w:line="360" w:lineRule="auto"/>
      <w:ind w:firstLineChars="200" w:firstLine="200"/>
      <w:jc w:val="both"/>
    </w:pPr>
    <w:rPr>
      <w:rFonts w:eastAsia="宋体"/>
      <w:sz w:val="24"/>
    </w:rPr>
  </w:style>
  <w:style w:type="paragraph" w:styleId="1">
    <w:name w:val="heading 1"/>
    <w:basedOn w:val="a"/>
    <w:next w:val="a"/>
    <w:link w:val="10"/>
    <w:uiPriority w:val="9"/>
    <w:qFormat/>
    <w:rsid w:val="00BF7233"/>
    <w:pPr>
      <w:keepNext/>
      <w:keepLines/>
      <w:spacing w:beforeLines="100" w:before="100" w:afterLines="100" w:after="100"/>
      <w:jc w:val="center"/>
      <w:outlineLvl w:val="0"/>
    </w:pPr>
    <w:rPr>
      <w:rFonts w:eastAsia="黑体"/>
      <w:b/>
      <w:bCs/>
      <w:kern w:val="44"/>
      <w:sz w:val="32"/>
      <w:szCs w:val="44"/>
    </w:rPr>
  </w:style>
  <w:style w:type="paragraph" w:styleId="2">
    <w:name w:val="heading 2"/>
    <w:basedOn w:val="a"/>
    <w:next w:val="a"/>
    <w:link w:val="20"/>
    <w:uiPriority w:val="9"/>
    <w:unhideWhenUsed/>
    <w:qFormat/>
    <w:rsid w:val="00BF7233"/>
    <w:pPr>
      <w:keepNext/>
      <w:keepLines/>
      <w:spacing w:beforeLines="50" w:before="50" w:afterLines="50" w:after="50"/>
      <w:jc w:val="left"/>
      <w:outlineLvl w:val="1"/>
    </w:pPr>
    <w:rPr>
      <w:rFonts w:asciiTheme="majorHAnsi" w:eastAsia="黑体" w:hAnsiTheme="majorHAnsi" w:cstheme="majorBidi"/>
      <w:b/>
      <w:bCs/>
      <w:sz w:val="28"/>
      <w:szCs w:val="32"/>
    </w:rPr>
  </w:style>
  <w:style w:type="paragraph" w:styleId="3">
    <w:name w:val="heading 3"/>
    <w:basedOn w:val="a"/>
    <w:next w:val="a"/>
    <w:link w:val="30"/>
    <w:uiPriority w:val="9"/>
    <w:unhideWhenUsed/>
    <w:qFormat/>
    <w:rsid w:val="00BF7233"/>
    <w:pPr>
      <w:keepNext/>
      <w:keepLines/>
      <w:spacing w:beforeLines="50" w:before="50" w:afterLines="50" w:after="50"/>
      <w:jc w:val="left"/>
      <w:outlineLvl w:val="2"/>
    </w:pPr>
    <w:rPr>
      <w:rFonts w:eastAsia="黑体"/>
      <w:b/>
      <w:bCs/>
      <w:szCs w:val="32"/>
    </w:rPr>
  </w:style>
  <w:style w:type="paragraph" w:styleId="4">
    <w:name w:val="heading 4"/>
    <w:basedOn w:val="a"/>
    <w:next w:val="a"/>
    <w:link w:val="40"/>
    <w:uiPriority w:val="9"/>
    <w:unhideWhenUsed/>
    <w:qFormat/>
    <w:rsid w:val="00BF7233"/>
    <w:pPr>
      <w:keepNext/>
      <w:keepLines/>
      <w:spacing w:beforeLines="50" w:before="50" w:afterLines="50" w:after="50"/>
      <w:jc w:val="left"/>
      <w:outlineLvl w:val="3"/>
    </w:pPr>
    <w:rPr>
      <w:rFonts w:asciiTheme="majorHAnsi" w:hAnsiTheme="majorHAnsi" w:cstheme="majorBidi"/>
      <w:b/>
      <w:bCs/>
      <w:szCs w:val="28"/>
    </w:rPr>
  </w:style>
  <w:style w:type="paragraph" w:styleId="5">
    <w:name w:val="heading 5"/>
    <w:basedOn w:val="a"/>
    <w:next w:val="a"/>
    <w:link w:val="50"/>
    <w:uiPriority w:val="9"/>
    <w:semiHidden/>
    <w:unhideWhenUsed/>
    <w:qFormat/>
    <w:rsid w:val="00BF7233"/>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7233"/>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BF7233"/>
    <w:rPr>
      <w:sz w:val="18"/>
      <w:szCs w:val="18"/>
    </w:rPr>
  </w:style>
  <w:style w:type="paragraph" w:styleId="a5">
    <w:name w:val="footer"/>
    <w:basedOn w:val="a"/>
    <w:link w:val="a6"/>
    <w:uiPriority w:val="99"/>
    <w:unhideWhenUsed/>
    <w:rsid w:val="00BF7233"/>
    <w:pPr>
      <w:tabs>
        <w:tab w:val="center" w:pos="4153"/>
        <w:tab w:val="right" w:pos="8306"/>
      </w:tabs>
      <w:jc w:val="left"/>
    </w:pPr>
    <w:rPr>
      <w:sz w:val="18"/>
      <w:szCs w:val="18"/>
    </w:rPr>
  </w:style>
  <w:style w:type="character" w:customStyle="1" w:styleId="a6">
    <w:name w:val="页脚 字符"/>
    <w:basedOn w:val="a0"/>
    <w:link w:val="a5"/>
    <w:uiPriority w:val="99"/>
    <w:rsid w:val="00BF7233"/>
    <w:rPr>
      <w:sz w:val="18"/>
      <w:szCs w:val="18"/>
    </w:rPr>
  </w:style>
  <w:style w:type="character" w:customStyle="1" w:styleId="10">
    <w:name w:val="标题 1 字符"/>
    <w:basedOn w:val="a0"/>
    <w:link w:val="1"/>
    <w:uiPriority w:val="9"/>
    <w:rsid w:val="00BF7233"/>
    <w:rPr>
      <w:rFonts w:eastAsia="黑体"/>
      <w:b/>
      <w:bCs/>
      <w:kern w:val="44"/>
      <w:sz w:val="32"/>
      <w:szCs w:val="44"/>
    </w:rPr>
  </w:style>
  <w:style w:type="character" w:customStyle="1" w:styleId="20">
    <w:name w:val="标题 2 字符"/>
    <w:basedOn w:val="a0"/>
    <w:link w:val="2"/>
    <w:uiPriority w:val="9"/>
    <w:rsid w:val="00BF7233"/>
    <w:rPr>
      <w:rFonts w:asciiTheme="majorHAnsi" w:eastAsia="黑体" w:hAnsiTheme="majorHAnsi" w:cstheme="majorBidi"/>
      <w:b/>
      <w:bCs/>
      <w:sz w:val="28"/>
      <w:szCs w:val="32"/>
    </w:rPr>
  </w:style>
  <w:style w:type="character" w:customStyle="1" w:styleId="30">
    <w:name w:val="标题 3 字符"/>
    <w:basedOn w:val="a0"/>
    <w:link w:val="3"/>
    <w:uiPriority w:val="9"/>
    <w:rsid w:val="00BF7233"/>
    <w:rPr>
      <w:rFonts w:eastAsia="黑体"/>
      <w:b/>
      <w:bCs/>
      <w:sz w:val="24"/>
      <w:szCs w:val="32"/>
    </w:rPr>
  </w:style>
  <w:style w:type="character" w:customStyle="1" w:styleId="40">
    <w:name w:val="标题 4 字符"/>
    <w:basedOn w:val="a0"/>
    <w:link w:val="4"/>
    <w:uiPriority w:val="9"/>
    <w:rsid w:val="00BF7233"/>
    <w:rPr>
      <w:rFonts w:asciiTheme="majorHAnsi" w:eastAsia="宋体" w:hAnsiTheme="majorHAnsi" w:cstheme="majorBidi"/>
      <w:b/>
      <w:bCs/>
      <w:sz w:val="24"/>
      <w:szCs w:val="28"/>
    </w:rPr>
  </w:style>
  <w:style w:type="character" w:customStyle="1" w:styleId="50">
    <w:name w:val="标题 5 字符"/>
    <w:basedOn w:val="a0"/>
    <w:link w:val="5"/>
    <w:uiPriority w:val="9"/>
    <w:semiHidden/>
    <w:rsid w:val="00BF7233"/>
    <w:rPr>
      <w:rFonts w:eastAsia="宋体"/>
      <w:b/>
      <w:bCs/>
      <w:sz w:val="28"/>
      <w:szCs w:val="28"/>
    </w:rPr>
  </w:style>
  <w:style w:type="paragraph" w:styleId="a7">
    <w:name w:val="List Paragraph"/>
    <w:basedOn w:val="a"/>
    <w:uiPriority w:val="34"/>
    <w:qFormat/>
    <w:rsid w:val="00BF7233"/>
    <w:pPr>
      <w:ind w:firstLine="420"/>
    </w:pPr>
  </w:style>
  <w:style w:type="paragraph" w:customStyle="1" w:styleId="a8">
    <w:name w:val="段"/>
    <w:rsid w:val="00BF7233"/>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styleId="a9">
    <w:name w:val="Hyperlink"/>
    <w:basedOn w:val="a0"/>
    <w:uiPriority w:val="99"/>
    <w:unhideWhenUsed/>
    <w:rsid w:val="00BF7233"/>
    <w:rPr>
      <w:color w:val="0000FF"/>
      <w:u w:val="single"/>
    </w:rPr>
  </w:style>
  <w:style w:type="paragraph" w:styleId="TOC">
    <w:name w:val="TOC Heading"/>
    <w:basedOn w:val="1"/>
    <w:next w:val="a"/>
    <w:uiPriority w:val="39"/>
    <w:unhideWhenUsed/>
    <w:qFormat/>
    <w:rsid w:val="00BF7233"/>
    <w:pPr>
      <w:widowControl/>
      <w:spacing w:beforeLines="0" w:before="240" w:afterLines="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Cs w:val="32"/>
    </w:rPr>
  </w:style>
  <w:style w:type="paragraph" w:styleId="11">
    <w:name w:val="toc 1"/>
    <w:basedOn w:val="a"/>
    <w:next w:val="a"/>
    <w:autoRedefine/>
    <w:uiPriority w:val="39"/>
    <w:unhideWhenUsed/>
    <w:rsid w:val="00BF7233"/>
  </w:style>
  <w:style w:type="paragraph" w:styleId="21">
    <w:name w:val="toc 2"/>
    <w:basedOn w:val="a"/>
    <w:next w:val="a"/>
    <w:autoRedefine/>
    <w:uiPriority w:val="39"/>
    <w:unhideWhenUsed/>
    <w:rsid w:val="00BF7233"/>
    <w:pPr>
      <w:ind w:leftChars="200" w:left="420"/>
    </w:pPr>
  </w:style>
  <w:style w:type="paragraph" w:styleId="31">
    <w:name w:val="toc 3"/>
    <w:basedOn w:val="a"/>
    <w:next w:val="a"/>
    <w:autoRedefine/>
    <w:uiPriority w:val="39"/>
    <w:unhideWhenUsed/>
    <w:rsid w:val="00BF7233"/>
    <w:pPr>
      <w:tabs>
        <w:tab w:val="left" w:pos="1680"/>
        <w:tab w:val="right" w:leader="dot" w:pos="8296"/>
      </w:tabs>
      <w:ind w:leftChars="400" w:left="960" w:firstLine="480"/>
      <w:jc w:val="left"/>
    </w:pPr>
  </w:style>
  <w:style w:type="character" w:customStyle="1" w:styleId="aa">
    <w:name w:val="批注框文本 字符"/>
    <w:basedOn w:val="a0"/>
    <w:link w:val="ab"/>
    <w:uiPriority w:val="99"/>
    <w:semiHidden/>
    <w:rsid w:val="00BF7233"/>
    <w:rPr>
      <w:rFonts w:eastAsia="宋体"/>
      <w:sz w:val="18"/>
      <w:szCs w:val="18"/>
    </w:rPr>
  </w:style>
  <w:style w:type="paragraph" w:styleId="ab">
    <w:name w:val="Balloon Text"/>
    <w:basedOn w:val="a"/>
    <w:link w:val="aa"/>
    <w:uiPriority w:val="99"/>
    <w:semiHidden/>
    <w:unhideWhenUsed/>
    <w:rsid w:val="00BF7233"/>
    <w:pPr>
      <w:spacing w:line="240" w:lineRule="auto"/>
    </w:pPr>
    <w:rPr>
      <w:sz w:val="18"/>
      <w:szCs w:val="18"/>
    </w:rPr>
  </w:style>
  <w:style w:type="character" w:customStyle="1" w:styleId="12">
    <w:name w:val="批注框文本 字符1"/>
    <w:basedOn w:val="a0"/>
    <w:uiPriority w:val="99"/>
    <w:semiHidden/>
    <w:rsid w:val="00BF7233"/>
    <w:rPr>
      <w:rFonts w:eastAsia="宋体"/>
      <w:sz w:val="18"/>
      <w:szCs w:val="18"/>
    </w:rPr>
  </w:style>
  <w:style w:type="paragraph" w:customStyle="1" w:styleId="Char">
    <w:name w:val="Char"/>
    <w:basedOn w:val="a"/>
    <w:rsid w:val="00BF7233"/>
    <w:pPr>
      <w:tabs>
        <w:tab w:val="left" w:pos="1635"/>
      </w:tabs>
      <w:spacing w:line="240" w:lineRule="auto"/>
      <w:ind w:left="645" w:firstLineChars="0" w:hanging="645"/>
    </w:pPr>
    <w:rPr>
      <w:rFonts w:ascii="Times New Roman" w:hAnsi="Times New Roman" w:cs="Times New Roman"/>
      <w:sz w:val="21"/>
      <w:szCs w:val="20"/>
    </w:rPr>
  </w:style>
  <w:style w:type="paragraph" w:styleId="ac">
    <w:name w:val="Plain Text"/>
    <w:aliases w:val="纯文本 Char,普通文字 Char Char Char Char Char Char Char Char Char Char,普通文字 Char Char Char Char Char Char Char Char Char Char Char Char,普通文字 Char Char Char Char Char Char Char Char Char Char Char Char Char Char Char Char,纯文本 Char Char,纯文本 Char Char Char,小"/>
    <w:basedOn w:val="a"/>
    <w:link w:val="13"/>
    <w:rsid w:val="00BF7233"/>
    <w:pPr>
      <w:ind w:firstLine="480"/>
    </w:pPr>
    <w:rPr>
      <w:rFonts w:ascii="宋体" w:hAnsi="宋体" w:cs="Courier New"/>
      <w:szCs w:val="24"/>
    </w:rPr>
  </w:style>
  <w:style w:type="character" w:customStyle="1" w:styleId="ad">
    <w:name w:val="纯文本 字符"/>
    <w:basedOn w:val="a0"/>
    <w:uiPriority w:val="99"/>
    <w:semiHidden/>
    <w:rsid w:val="00BF7233"/>
    <w:rPr>
      <w:rFonts w:asciiTheme="minorEastAsia" w:hAnsi="Courier New" w:cs="Courier New"/>
      <w:sz w:val="24"/>
    </w:rPr>
  </w:style>
  <w:style w:type="character" w:customStyle="1" w:styleId="13">
    <w:name w:val="纯文本 字符1"/>
    <w:aliases w:val="纯文本 Char 字符,普通文字 Char Char Char Char Char Char Char Char Char Char 字符,普通文字 Char Char Char Char Char Char Char Char Char Char Char Char 字符,普通文字 Char Char Char Char Char Char Char Char Char Char Char Char Char Char Char Char 字符,纯文本 Char Char 字符"/>
    <w:link w:val="ac"/>
    <w:locked/>
    <w:rsid w:val="00BF7233"/>
    <w:rPr>
      <w:rFonts w:ascii="宋体" w:eastAsia="宋体" w:hAnsi="宋体" w:cs="Courier New"/>
      <w:sz w:val="24"/>
      <w:szCs w:val="24"/>
    </w:rPr>
  </w:style>
  <w:style w:type="table" w:styleId="ae">
    <w:name w:val="Table Grid"/>
    <w:basedOn w:val="a1"/>
    <w:uiPriority w:val="59"/>
    <w:rsid w:val="00BF7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BF7233"/>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font5">
    <w:name w:val="font5"/>
    <w:basedOn w:val="a"/>
    <w:rsid w:val="00BF7233"/>
    <w:pPr>
      <w:widowControl/>
      <w:spacing w:before="100" w:beforeAutospacing="1" w:after="100" w:afterAutospacing="1" w:line="240" w:lineRule="auto"/>
      <w:ind w:firstLineChars="0" w:firstLine="0"/>
      <w:jc w:val="left"/>
    </w:pPr>
    <w:rPr>
      <w:rFonts w:ascii="宋体" w:hAnsi="宋体" w:cs="宋体"/>
      <w:color w:val="000000"/>
      <w:kern w:val="0"/>
      <w:sz w:val="21"/>
      <w:szCs w:val="21"/>
    </w:rPr>
  </w:style>
  <w:style w:type="paragraph" w:customStyle="1" w:styleId="font6">
    <w:name w:val="font6"/>
    <w:basedOn w:val="a"/>
    <w:rsid w:val="00BF7233"/>
    <w:pPr>
      <w:widowControl/>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font7">
    <w:name w:val="font7"/>
    <w:basedOn w:val="a"/>
    <w:rsid w:val="00BF7233"/>
    <w:pPr>
      <w:widowControl/>
      <w:spacing w:before="100" w:beforeAutospacing="1" w:after="100" w:afterAutospacing="1" w:line="240" w:lineRule="auto"/>
      <w:ind w:firstLineChars="0" w:firstLine="0"/>
      <w:jc w:val="left"/>
    </w:pPr>
    <w:rPr>
      <w:rFonts w:ascii="宋体" w:hAnsi="宋体" w:cs="宋体"/>
      <w:color w:val="000000"/>
      <w:kern w:val="0"/>
      <w:sz w:val="20"/>
      <w:szCs w:val="20"/>
    </w:rPr>
  </w:style>
  <w:style w:type="paragraph" w:customStyle="1" w:styleId="xl65">
    <w:name w:val="xl65"/>
    <w:basedOn w:val="a"/>
    <w:rsid w:val="00BF723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66">
    <w:name w:val="xl66"/>
    <w:basedOn w:val="a"/>
    <w:rsid w:val="00BF723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7">
    <w:name w:val="xl67"/>
    <w:basedOn w:val="a"/>
    <w:rsid w:val="00BF723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8">
    <w:name w:val="xl68"/>
    <w:basedOn w:val="a"/>
    <w:rsid w:val="00BF723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9">
    <w:name w:val="xl69"/>
    <w:basedOn w:val="a"/>
    <w:rsid w:val="00BF7233"/>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70">
    <w:name w:val="xl70"/>
    <w:basedOn w:val="a"/>
    <w:rsid w:val="00BF7233"/>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71">
    <w:name w:val="xl71"/>
    <w:basedOn w:val="a"/>
    <w:rsid w:val="00BF7233"/>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2">
    <w:name w:val="xl72"/>
    <w:basedOn w:val="a"/>
    <w:rsid w:val="00BF7233"/>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3">
    <w:name w:val="xl73"/>
    <w:basedOn w:val="a"/>
    <w:rsid w:val="00BF723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74">
    <w:name w:val="xl74"/>
    <w:basedOn w:val="a"/>
    <w:rsid w:val="00BF7233"/>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xl63">
    <w:name w:val="xl63"/>
    <w:basedOn w:val="a"/>
    <w:rsid w:val="00BF723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szCs w:val="21"/>
    </w:rPr>
  </w:style>
  <w:style w:type="paragraph" w:customStyle="1" w:styleId="xl64">
    <w:name w:val="xl64"/>
    <w:basedOn w:val="a"/>
    <w:rsid w:val="00BF723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styleId="af">
    <w:name w:val="caption"/>
    <w:basedOn w:val="a"/>
    <w:next w:val="a"/>
    <w:uiPriority w:val="35"/>
    <w:qFormat/>
    <w:rsid w:val="00BF7233"/>
    <w:pPr>
      <w:spacing w:line="240" w:lineRule="auto"/>
      <w:ind w:firstLineChars="0" w:firstLine="0"/>
    </w:pPr>
    <w:rPr>
      <w:rFonts w:ascii="Arial" w:eastAsia="黑体" w:hAnsi="Arial" w:cs="Arial"/>
      <w:sz w:val="20"/>
      <w:szCs w:val="20"/>
    </w:rPr>
  </w:style>
  <w:style w:type="paragraph" w:styleId="af0">
    <w:name w:val="Title"/>
    <w:basedOn w:val="a"/>
    <w:link w:val="af1"/>
    <w:qFormat/>
    <w:rsid w:val="00BF7233"/>
    <w:pPr>
      <w:spacing w:before="240" w:after="60" w:line="240" w:lineRule="auto"/>
      <w:ind w:firstLineChars="0" w:firstLine="0"/>
      <w:jc w:val="center"/>
      <w:outlineLvl w:val="0"/>
    </w:pPr>
    <w:rPr>
      <w:rFonts w:ascii="Arial" w:hAnsi="Arial" w:cs="Arial"/>
      <w:b/>
      <w:bCs/>
      <w:sz w:val="32"/>
      <w:szCs w:val="32"/>
    </w:rPr>
  </w:style>
  <w:style w:type="character" w:customStyle="1" w:styleId="af1">
    <w:name w:val="标题 字符"/>
    <w:basedOn w:val="a0"/>
    <w:link w:val="af0"/>
    <w:rsid w:val="00BF7233"/>
    <w:rPr>
      <w:rFonts w:ascii="Arial" w:eastAsia="宋体" w:hAnsi="Arial" w:cs="Arial"/>
      <w:b/>
      <w:bCs/>
      <w:sz w:val="32"/>
      <w:szCs w:val="32"/>
    </w:rPr>
  </w:style>
  <w:style w:type="paragraph" w:customStyle="1" w:styleId="af2">
    <w:name w:val="标准正文"/>
    <w:basedOn w:val="a"/>
    <w:link w:val="Char0"/>
    <w:rsid w:val="00BF7233"/>
    <w:pPr>
      <w:snapToGrid/>
      <w:spacing w:beforeLines="50" w:before="156"/>
      <w:ind w:firstLineChars="225" w:firstLine="630"/>
    </w:pPr>
    <w:rPr>
      <w:rFonts w:ascii="Times New Roman" w:eastAsia="仿宋_GB2312" w:hAnsi="Times New Roman" w:cs="Times New Roman"/>
      <w:sz w:val="28"/>
      <w:szCs w:val="28"/>
    </w:rPr>
  </w:style>
  <w:style w:type="character" w:customStyle="1" w:styleId="Char0">
    <w:name w:val="标准正文 Char"/>
    <w:link w:val="af2"/>
    <w:rsid w:val="00BF7233"/>
    <w:rPr>
      <w:rFonts w:ascii="Times New Roman" w:eastAsia="仿宋_GB2312" w:hAnsi="Times New Roman" w:cs="Times New Roman"/>
      <w:sz w:val="28"/>
      <w:szCs w:val="28"/>
    </w:rPr>
  </w:style>
  <w:style w:type="paragraph" w:customStyle="1" w:styleId="Char1">
    <w:name w:val="Char1"/>
    <w:basedOn w:val="a"/>
    <w:rsid w:val="00BF7233"/>
    <w:pPr>
      <w:snapToGrid/>
      <w:spacing w:line="240" w:lineRule="auto"/>
      <w:ind w:firstLineChars="0" w:firstLine="0"/>
    </w:pPr>
    <w:rPr>
      <w:rFonts w:ascii="Times New Roman" w:hAnsi="Times New Roman" w:cs="Times New Roman"/>
      <w:sz w:val="21"/>
      <w:szCs w:val="20"/>
    </w:rPr>
  </w:style>
  <w:style w:type="paragraph" w:styleId="af3">
    <w:name w:val="Normal Indent"/>
    <w:aliases w:val="正文（首行缩进两字）,特点,正文缩进 Char1,文本条款,s4,正文不缩进,标题4,正文缩进 Char Char,标题4 Char,标题4 Char Char Char,标题4 Char Char Char Char,表正文,正文非缩进 Char,正文（首行缩进两字） Char Char Char,正文（首行缩进两字） Char Char,正文非缩进,Body text ident 1,正文（首行缩进两字） Char,段落正文缩进,段落正文"/>
    <w:basedOn w:val="a"/>
    <w:link w:val="af4"/>
    <w:rsid w:val="00BF7233"/>
    <w:pPr>
      <w:snapToGrid/>
      <w:ind w:firstLineChars="0" w:firstLine="0"/>
    </w:pPr>
    <w:rPr>
      <w:rFonts w:ascii="仿宋_GB2312" w:eastAsia="仿宋_GB2312" w:hAnsi="Times New Roman" w:cs="Times New Roman"/>
      <w:sz w:val="21"/>
      <w:szCs w:val="21"/>
    </w:rPr>
  </w:style>
  <w:style w:type="character" w:customStyle="1" w:styleId="af4">
    <w:name w:val="正文缩进 字符"/>
    <w:aliases w:val="正文（首行缩进两字） 字符,特点 字符,正文缩进 Char1 字符,文本条款 字符,s4 字符,正文不缩进 字符,标题4 字符,正文缩进 Char Char 字符,标题4 Char 字符,标题4 Char Char Char 字符,标题4 Char Char Char Char 字符,表正文 字符,正文非缩进 Char 字符,正文（首行缩进两字） Char Char Char 字符,正文（首行缩进两字） Char Char 字符,正文非缩进 字符,正文（首行缩进两字） Char 字符"/>
    <w:link w:val="af3"/>
    <w:rsid w:val="00BF7233"/>
    <w:rPr>
      <w:rFonts w:ascii="仿宋_GB2312" w:eastAsia="仿宋_GB2312" w:hAnsi="Times New Roman" w:cs="Times New Roman"/>
      <w:szCs w:val="21"/>
    </w:rPr>
  </w:style>
  <w:style w:type="paragraph" w:styleId="af5">
    <w:name w:val="Body Text Indent"/>
    <w:aliases w:val="正文文字缩进"/>
    <w:basedOn w:val="a"/>
    <w:link w:val="14"/>
    <w:rsid w:val="00BF7233"/>
    <w:pPr>
      <w:snapToGrid/>
      <w:spacing w:line="400" w:lineRule="exact"/>
      <w:ind w:firstLineChars="100" w:firstLine="240"/>
    </w:pPr>
    <w:rPr>
      <w:rFonts w:ascii="Times New Roman" w:hAnsi="Times New Roman" w:cs="Times New Roman"/>
      <w:kern w:val="0"/>
      <w:szCs w:val="21"/>
    </w:rPr>
  </w:style>
  <w:style w:type="character" w:customStyle="1" w:styleId="af6">
    <w:name w:val="正文文本缩进 字符"/>
    <w:basedOn w:val="a0"/>
    <w:uiPriority w:val="99"/>
    <w:semiHidden/>
    <w:rsid w:val="00BF7233"/>
    <w:rPr>
      <w:rFonts w:eastAsia="宋体"/>
      <w:sz w:val="24"/>
    </w:rPr>
  </w:style>
  <w:style w:type="character" w:customStyle="1" w:styleId="14">
    <w:name w:val="正文文本缩进 字符1"/>
    <w:aliases w:val="正文文字缩进 字符"/>
    <w:link w:val="af5"/>
    <w:locked/>
    <w:rsid w:val="00BF7233"/>
    <w:rPr>
      <w:rFonts w:ascii="Times New Roman" w:eastAsia="宋体" w:hAnsi="Times New Roman" w:cs="Times New Roman"/>
      <w:kern w:val="0"/>
      <w:sz w:val="24"/>
      <w:szCs w:val="21"/>
    </w:rPr>
  </w:style>
  <w:style w:type="paragraph" w:customStyle="1" w:styleId="af7">
    <w:name w:val="表格标题"/>
    <w:basedOn w:val="a"/>
    <w:link w:val="Char10"/>
    <w:rsid w:val="00BF7233"/>
    <w:pPr>
      <w:snapToGrid/>
      <w:spacing w:after="120"/>
      <w:ind w:firstLineChars="0" w:firstLine="0"/>
      <w:jc w:val="left"/>
    </w:pPr>
    <w:rPr>
      <w:rFonts w:ascii="宋体" w:hAnsi="宋体" w:cs="Times New Roman"/>
      <w:b/>
      <w:kern w:val="0"/>
      <w:szCs w:val="21"/>
    </w:rPr>
  </w:style>
  <w:style w:type="character" w:customStyle="1" w:styleId="Char10">
    <w:name w:val="表格标题 Char1"/>
    <w:link w:val="af7"/>
    <w:rsid w:val="00BF7233"/>
    <w:rPr>
      <w:rFonts w:ascii="宋体" w:eastAsia="宋体" w:hAnsi="宋体" w:cs="Times New Roman"/>
      <w:b/>
      <w:kern w:val="0"/>
      <w:sz w:val="24"/>
      <w:szCs w:val="21"/>
    </w:rPr>
  </w:style>
  <w:style w:type="character" w:customStyle="1" w:styleId="Char2">
    <w:name w:val="表头 Char"/>
    <w:link w:val="af8"/>
    <w:rsid w:val="00BF7233"/>
    <w:rPr>
      <w:b/>
      <w:szCs w:val="21"/>
    </w:rPr>
  </w:style>
  <w:style w:type="paragraph" w:customStyle="1" w:styleId="af8">
    <w:name w:val="表头"/>
    <w:basedOn w:val="a"/>
    <w:link w:val="Char2"/>
    <w:rsid w:val="00BF7233"/>
    <w:pPr>
      <w:snapToGrid/>
      <w:spacing w:line="240" w:lineRule="auto"/>
      <w:ind w:firstLineChars="0" w:firstLine="0"/>
      <w:jc w:val="center"/>
    </w:pPr>
    <w:rPr>
      <w:rFonts w:eastAsiaTheme="minorEastAsia"/>
      <w:b/>
      <w:sz w:val="21"/>
      <w:szCs w:val="21"/>
    </w:rPr>
  </w:style>
  <w:style w:type="character" w:customStyle="1" w:styleId="32">
    <w:name w:val="正文文本缩进 3 字符"/>
    <w:basedOn w:val="a0"/>
    <w:link w:val="33"/>
    <w:uiPriority w:val="99"/>
    <w:semiHidden/>
    <w:rsid w:val="00BF7233"/>
    <w:rPr>
      <w:rFonts w:eastAsia="宋体"/>
      <w:sz w:val="16"/>
      <w:szCs w:val="16"/>
    </w:rPr>
  </w:style>
  <w:style w:type="paragraph" w:styleId="33">
    <w:name w:val="Body Text Indent 3"/>
    <w:basedOn w:val="a"/>
    <w:link w:val="32"/>
    <w:uiPriority w:val="99"/>
    <w:semiHidden/>
    <w:unhideWhenUsed/>
    <w:rsid w:val="00BF7233"/>
    <w:pPr>
      <w:spacing w:after="120"/>
      <w:ind w:leftChars="200" w:left="420"/>
    </w:pPr>
    <w:rPr>
      <w:sz w:val="16"/>
      <w:szCs w:val="16"/>
    </w:rPr>
  </w:style>
  <w:style w:type="character" w:customStyle="1" w:styleId="310">
    <w:name w:val="正文文本缩进 3 字符1"/>
    <w:basedOn w:val="a0"/>
    <w:uiPriority w:val="99"/>
    <w:semiHidden/>
    <w:rsid w:val="00BF7233"/>
    <w:rPr>
      <w:rFonts w:eastAsia="宋体"/>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669209">
      <w:bodyDiv w:val="1"/>
      <w:marLeft w:val="0"/>
      <w:marRight w:val="0"/>
      <w:marTop w:val="0"/>
      <w:marBottom w:val="0"/>
      <w:divBdr>
        <w:top w:val="none" w:sz="0" w:space="0" w:color="auto"/>
        <w:left w:val="none" w:sz="0" w:space="0" w:color="auto"/>
        <w:bottom w:val="none" w:sz="0" w:space="0" w:color="auto"/>
        <w:right w:val="none" w:sz="0" w:space="0" w:color="auto"/>
      </w:divBdr>
    </w:div>
    <w:div w:id="62057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34</Pages>
  <Words>2704</Words>
  <Characters>15414</Characters>
  <Application>Microsoft Office Word</Application>
  <DocSecurity>0</DocSecurity>
  <Lines>128</Lines>
  <Paragraphs>36</Paragraphs>
  <ScaleCrop>false</ScaleCrop>
  <Company/>
  <LinksUpToDate>false</LinksUpToDate>
  <CharactersWithSpaces>18082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cp:lastPrinted>2020-10-21T08:36:00Z</cp:lastPrinted>
  <dcterms:created xsi:type="dcterms:W3CDTF">2020-09-09T07:31:00Z</dcterms:created>
  <dcterms:modified xsi:type="dcterms:W3CDTF">2020-10-26T06:54:00Z</dcterms:modified>
</cp:coreProperties>
</file>