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bCs/>
          <w:sz w:val="44"/>
          <w:szCs w:val="44"/>
          <w:u w:val="single"/>
        </w:rPr>
        <w:t>沈阳市浑南区</w:t>
      </w:r>
      <w:r>
        <w:rPr>
          <w:rFonts w:hint="eastAsia" w:ascii="方正小标宋简体" w:hAnsi="方正小标宋简体" w:eastAsia="方正小标宋简体" w:cs="方正小标宋简体"/>
          <w:b/>
          <w:sz w:val="44"/>
          <w:szCs w:val="44"/>
        </w:rPr>
        <w:t>市场监督管理局</w:t>
      </w:r>
    </w:p>
    <w:p>
      <w:pPr>
        <w:spacing w:line="560" w:lineRule="exact"/>
        <w:jc w:val="center"/>
        <w:rPr>
          <w:rFonts w:ascii="Times New Roman" w:hAnsi="Times New Roman" w:eastAsia="方正小标宋简体" w:cs="Mongolian Baiti"/>
          <w:bCs/>
          <w:color w:val="000000"/>
          <w:sz w:val="44"/>
          <w:szCs w:val="44"/>
        </w:rPr>
      </w:pPr>
      <w:r>
        <w:rPr>
          <w:rFonts w:ascii="Times New Roman" w:hAnsi="Mongolian Baiti" w:eastAsia="方正小标宋简体" w:cs="Mongolian Baiti"/>
          <w:b/>
          <w:color w:val="000000"/>
          <w:sz w:val="44"/>
          <w:szCs w:val="44"/>
        </w:rPr>
        <w:t>行政处罚决定书</w:t>
      </w:r>
    </w:p>
    <w:p>
      <w:pPr>
        <w:widowControl/>
        <w:snapToGrid w:val="0"/>
        <w:spacing w:line="560" w:lineRule="exact"/>
        <w:ind w:right="55"/>
        <w:jc w:val="center"/>
        <w:rPr>
          <w:rFonts w:ascii="仿宋" w:hAnsi="仿宋" w:eastAsia="仿宋" w:cs="仿宋_GB2312"/>
          <w:bCs/>
          <w:color w:val="000000"/>
          <w:sz w:val="32"/>
          <w:szCs w:val="32"/>
        </w:rPr>
      </w:pPr>
      <w:r>
        <w:rPr>
          <w:rFonts w:hint="eastAsia" w:ascii="仿宋" w:hAnsi="仿宋" w:eastAsia="仿宋" w:cs="仿宋_GB2312"/>
          <w:bCs/>
          <w:color w:val="000000"/>
          <w:sz w:val="32"/>
          <w:szCs w:val="32"/>
          <w:u w:val="single"/>
        </w:rPr>
        <w:t>浑南</w:t>
      </w:r>
      <w:r>
        <w:rPr>
          <w:rFonts w:hint="eastAsia" w:ascii="仿宋" w:hAnsi="仿宋" w:eastAsia="仿宋" w:cs="仿宋_GB2312"/>
          <w:bCs/>
          <w:color w:val="000000"/>
          <w:sz w:val="32"/>
          <w:szCs w:val="32"/>
        </w:rPr>
        <w:t>市监</w:t>
      </w:r>
      <w:r>
        <w:rPr>
          <w:rFonts w:hint="eastAsia" w:ascii="仿宋" w:hAnsi="仿宋" w:eastAsia="仿宋" w:cs="仿宋_GB2312"/>
          <w:bCs/>
          <w:color w:val="000000"/>
          <w:sz w:val="32"/>
          <w:szCs w:val="32"/>
          <w:u w:val="single"/>
        </w:rPr>
        <w:t>食</w:t>
      </w:r>
      <w:r>
        <w:rPr>
          <w:rFonts w:hint="eastAsia" w:ascii="仿宋" w:hAnsi="仿宋" w:eastAsia="仿宋" w:cs="仿宋_GB2312"/>
          <w:bCs/>
          <w:color w:val="000000"/>
          <w:sz w:val="32"/>
          <w:szCs w:val="32"/>
        </w:rPr>
        <w:t>〔</w:t>
      </w:r>
      <w:r>
        <w:rPr>
          <w:rFonts w:hint="eastAsia" w:ascii="仿宋" w:hAnsi="仿宋" w:eastAsia="仿宋" w:cs="仿宋_GB2312"/>
          <w:bCs/>
          <w:color w:val="000000"/>
          <w:sz w:val="32"/>
          <w:szCs w:val="32"/>
          <w:u w:val="single"/>
        </w:rPr>
        <w:t>2020</w:t>
      </w:r>
      <w:r>
        <w:rPr>
          <w:rFonts w:hint="eastAsia" w:ascii="仿宋" w:hAnsi="仿宋" w:eastAsia="仿宋" w:cs="仿宋_GB2312"/>
          <w:bCs/>
          <w:color w:val="000000"/>
          <w:sz w:val="32"/>
          <w:szCs w:val="32"/>
        </w:rPr>
        <w:t>〕</w:t>
      </w:r>
      <w:r>
        <w:rPr>
          <w:rFonts w:hint="eastAsia" w:ascii="仿宋" w:hAnsi="仿宋" w:eastAsia="仿宋" w:cs="仿宋_GB2312"/>
          <w:bCs/>
          <w:color w:val="000000"/>
          <w:sz w:val="32"/>
          <w:szCs w:val="32"/>
          <w:u w:val="single"/>
        </w:rPr>
        <w:t>074</w:t>
      </w:r>
      <w:r>
        <w:rPr>
          <w:rFonts w:hint="eastAsia" w:ascii="仿宋" w:hAnsi="仿宋" w:eastAsia="仿宋" w:cs="仿宋_GB2312"/>
          <w:bCs/>
          <w:color w:val="000000"/>
          <w:sz w:val="32"/>
          <w:szCs w:val="32"/>
        </w:rPr>
        <w:t>号</w:t>
      </w:r>
    </w:p>
    <w:p>
      <w:pPr>
        <w:widowControl/>
        <w:snapToGrid w:val="0"/>
        <w:spacing w:line="520" w:lineRule="exact"/>
        <w:ind w:right="55" w:firstLine="5440" w:firstLineChars="1700"/>
        <w:rPr>
          <w:rFonts w:ascii="仿宋" w:hAnsi="仿宋" w:eastAsia="仿宋" w:cs="Mongolian Baiti"/>
          <w:color w:val="000000"/>
          <w:sz w:val="32"/>
          <w:szCs w:val="32"/>
        </w:rPr>
      </w:pPr>
      <w:r>
        <w:rPr>
          <w:rFonts w:ascii="仿宋" w:hAnsi="仿宋" w:eastAsia="仿宋" w:cs="Mongolian Baiti"/>
          <w:color w:val="000000"/>
          <w:sz w:val="32"/>
          <w:szCs w:val="32"/>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028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spacing w:line="500" w:lineRule="exact"/>
        <w:ind w:left="140" w:hanging="140"/>
        <w:rPr>
          <w:rFonts w:ascii="仿宋" w:hAnsi="仿宋" w:eastAsia="仿宋" w:cs="Mongolian Baiti"/>
          <w:bCs/>
          <w:sz w:val="32"/>
          <w:szCs w:val="32"/>
        </w:rPr>
      </w:pPr>
      <w:r>
        <w:rPr>
          <w:rFonts w:hint="eastAsia" w:ascii="仿宋" w:hAnsi="仿宋" w:eastAsia="仿宋" w:cs="Mongolian Baiti"/>
          <w:bCs/>
          <w:sz w:val="32"/>
          <w:szCs w:val="32"/>
        </w:rPr>
        <w:t>当事人：</w:t>
      </w:r>
    </w:p>
    <w:p>
      <w:pPr>
        <w:spacing w:line="500" w:lineRule="exact"/>
        <w:ind w:left="140" w:hanging="140"/>
        <w:rPr>
          <w:rFonts w:ascii="仿宋" w:hAnsi="仿宋" w:eastAsia="仿宋" w:cs="仿宋_GB2312"/>
          <w:bCs/>
          <w:sz w:val="32"/>
          <w:szCs w:val="32"/>
        </w:rPr>
      </w:pPr>
      <w:r>
        <w:rPr>
          <w:rFonts w:hint="eastAsia" w:ascii="仿宋" w:hAnsi="仿宋" w:eastAsia="仿宋" w:cs="微软雅黑"/>
          <w:bCs/>
          <w:sz w:val="32"/>
          <w:szCs w:val="32"/>
        </w:rPr>
        <w:t>主体资格证照</w:t>
      </w:r>
      <w:r>
        <w:rPr>
          <w:rFonts w:hint="eastAsia" w:ascii="仿宋" w:hAnsi="仿宋" w:eastAsia="仿宋" w:cs="Mongolian Baiti"/>
          <w:sz w:val="32"/>
          <w:szCs w:val="32"/>
        </w:rPr>
        <w:t>名称：</w:t>
      </w:r>
      <w:r>
        <w:rPr>
          <w:rFonts w:hint="eastAsia" w:ascii="仿宋" w:hAnsi="仿宋" w:eastAsia="仿宋" w:cs="仿宋_GB2312"/>
          <w:bCs/>
          <w:sz w:val="32"/>
          <w:szCs w:val="32"/>
        </w:rPr>
        <w:t>辽礼实业（沈阳）有限公司</w:t>
      </w:r>
    </w:p>
    <w:p>
      <w:pPr>
        <w:spacing w:line="500" w:lineRule="exact"/>
        <w:ind w:left="140" w:hanging="140"/>
        <w:rPr>
          <w:rFonts w:ascii="仿宋" w:hAnsi="仿宋" w:eastAsia="仿宋" w:cs="Mongolian Baiti"/>
          <w:sz w:val="32"/>
          <w:szCs w:val="32"/>
        </w:rPr>
      </w:pPr>
      <w:r>
        <w:rPr>
          <w:rFonts w:hint="eastAsia" w:ascii="仿宋" w:hAnsi="仿宋" w:eastAsia="仿宋" w:cs="Mongolian Baiti"/>
          <w:sz w:val="32"/>
          <w:szCs w:val="32"/>
        </w:rPr>
        <w:t>统一社会信用代码（注册号）：</w:t>
      </w:r>
      <w:r>
        <w:rPr>
          <w:rFonts w:hint="eastAsia" w:ascii="仿宋" w:hAnsi="仿宋" w:eastAsia="仿宋" w:cs="仿宋_GB2312"/>
          <w:bCs/>
          <w:sz w:val="32"/>
          <w:szCs w:val="32"/>
        </w:rPr>
        <w:t>91210112MA0XRDMR05</w:t>
      </w:r>
      <w:r>
        <w:rPr>
          <w:rFonts w:hint="eastAsia" w:ascii="仿宋" w:hAnsi="仿宋" w:eastAsia="仿宋" w:cs="Mongolian Baiti"/>
          <w:sz w:val="32"/>
          <w:szCs w:val="32"/>
        </w:rPr>
        <w:t xml:space="preserve">         </w:t>
      </w:r>
    </w:p>
    <w:p>
      <w:pPr>
        <w:rPr>
          <w:rFonts w:ascii="仿宋" w:hAnsi="仿宋" w:eastAsia="仿宋" w:cs="仿宋_GB2312"/>
          <w:sz w:val="32"/>
          <w:szCs w:val="32"/>
        </w:rPr>
      </w:pPr>
      <w:r>
        <w:rPr>
          <w:rFonts w:hint="eastAsia" w:ascii="仿宋" w:hAnsi="仿宋" w:eastAsia="仿宋" w:cs="Mongolian Baiti"/>
          <w:sz w:val="32"/>
          <w:szCs w:val="32"/>
        </w:rPr>
        <w:t>住所（住址）：</w:t>
      </w:r>
      <w:r>
        <w:rPr>
          <w:rFonts w:hint="eastAsia" w:ascii="仿宋" w:hAnsi="仿宋" w:eastAsia="仿宋" w:cs="仿宋_GB2312"/>
          <w:bCs/>
          <w:sz w:val="32"/>
          <w:szCs w:val="32"/>
        </w:rPr>
        <w:t>辽宁省沈阳市东陵区天成街6-2号1103</w:t>
      </w:r>
      <w:r>
        <w:rPr>
          <w:rFonts w:hint="eastAsia" w:ascii="仿宋" w:hAnsi="仿宋" w:eastAsia="仿宋" w:cs="仿宋_GB2312"/>
          <w:sz w:val="32"/>
          <w:szCs w:val="32"/>
        </w:rPr>
        <w:t>。</w:t>
      </w:r>
    </w:p>
    <w:p>
      <w:pPr>
        <w:spacing w:line="500" w:lineRule="exact"/>
        <w:rPr>
          <w:rFonts w:ascii="仿宋" w:hAnsi="仿宋" w:eastAsia="仿宋" w:cs="Mongolian Baiti"/>
          <w:sz w:val="32"/>
          <w:szCs w:val="32"/>
        </w:rPr>
      </w:pPr>
      <w:r>
        <w:rPr>
          <w:rFonts w:hint="eastAsia" w:ascii="仿宋" w:hAnsi="仿宋" w:eastAsia="仿宋" w:cs="Mongolian Baiti"/>
          <w:sz w:val="32"/>
          <w:szCs w:val="32"/>
        </w:rPr>
        <w:t xml:space="preserve">法定代表人（负责人、经营者）：刘伦                     </w:t>
      </w:r>
    </w:p>
    <w:p>
      <w:pPr>
        <w:pStyle w:val="12"/>
        <w:ind w:firstLine="640" w:firstLineChars="200"/>
        <w:rPr>
          <w:rFonts w:ascii="仿宋" w:hAnsi="仿宋" w:eastAsia="仿宋" w:cs="仿宋"/>
        </w:rPr>
      </w:pPr>
      <w:bookmarkStart w:id="0" w:name="_GoBack"/>
      <w:bookmarkEnd w:id="0"/>
      <w:r>
        <w:rPr>
          <w:rFonts w:hint="eastAsia" w:ascii="仿宋" w:hAnsi="仿宋" w:eastAsia="仿宋" w:cs="仿宋_GB2312"/>
          <w:kern w:val="2"/>
          <w:sz w:val="32"/>
          <w:szCs w:val="32"/>
        </w:rPr>
        <w:t>2020年6月25日，我局接到举报人雷沧龙举报</w:t>
      </w:r>
      <w:r>
        <w:rPr>
          <w:rFonts w:hint="eastAsia" w:ascii="仿宋" w:hAnsi="仿宋" w:eastAsia="仿宋" w:cs="仿宋_GB2312"/>
          <w:bCs/>
          <w:sz w:val="32"/>
          <w:szCs w:val="32"/>
        </w:rPr>
        <w:t>辽礼实业（沈阳）有限公司在天猫网站销售的“辽礼”牌富硒大米礼盒外包装标签不符合规定</w:t>
      </w:r>
      <w:r>
        <w:rPr>
          <w:rFonts w:hint="eastAsia" w:ascii="仿宋" w:hAnsi="仿宋" w:eastAsia="仿宋" w:cs="仿宋_GB2312"/>
          <w:kern w:val="2"/>
          <w:sz w:val="32"/>
          <w:szCs w:val="32"/>
        </w:rPr>
        <w:t>。</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2020年6月30日上午，我局执法人员对位于</w:t>
      </w:r>
      <w:r>
        <w:rPr>
          <w:rFonts w:hint="eastAsia" w:ascii="仿宋" w:hAnsi="仿宋" w:eastAsia="仿宋" w:cs="仿宋_GB2312"/>
          <w:bCs/>
          <w:sz w:val="32"/>
          <w:szCs w:val="32"/>
        </w:rPr>
        <w:t>沈阳市浑南区天成街6-2号1103</w:t>
      </w:r>
      <w:r>
        <w:rPr>
          <w:rFonts w:hint="eastAsia" w:ascii="仿宋" w:hAnsi="仿宋" w:eastAsia="仿宋" w:cs="仿宋_GB2312"/>
          <w:sz w:val="32"/>
          <w:szCs w:val="32"/>
        </w:rPr>
        <w:t>的</w:t>
      </w:r>
      <w:r>
        <w:rPr>
          <w:rFonts w:hint="eastAsia" w:ascii="仿宋" w:hAnsi="仿宋" w:eastAsia="仿宋" w:cs="仿宋_GB2312"/>
          <w:bCs/>
          <w:sz w:val="32"/>
          <w:szCs w:val="32"/>
        </w:rPr>
        <w:t>辽礼实业（沈阳）有限公司</w:t>
      </w:r>
      <w:r>
        <w:rPr>
          <w:rFonts w:hint="eastAsia" w:ascii="仿宋" w:hAnsi="仿宋" w:eastAsia="仿宋" w:cs="仿宋_GB2312"/>
          <w:sz w:val="32"/>
          <w:szCs w:val="32"/>
        </w:rPr>
        <w:t>进行了现场检查，未发现天猫网站销售的“辽礼”牌富硒大米礼盒行为，现场未发现销售的“辽礼”牌富硒大米礼盒外包装物。我局随即对当事人下达了《限期提供材料通知书》。</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2020年7月31日，当事人仍无法提供销售的“辽礼”牌富硒大米礼盒外包装特级的等级证明，经报请局领导批准立案调查。</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2020年8月6日对天猫网站进行检查未发现“辽礼”牌富硒大米礼盒，现场也未发现“辽礼”牌富硒大米礼盒。2020年9月7日，案件承办人在沈阳市浑南区世纪路22号604室，对该公司法定代表人刘伦进行了与本案有关情况的调查，并制作了《询问笔录》。</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经查，</w:t>
      </w:r>
      <w:r>
        <w:rPr>
          <w:rFonts w:hint="eastAsia" w:ascii="仿宋" w:hAnsi="仿宋" w:eastAsia="仿宋" w:cs="仿宋_GB2312"/>
          <w:bCs/>
          <w:sz w:val="32"/>
          <w:szCs w:val="32"/>
        </w:rPr>
        <w:t>辽礼实业（沈阳）有限公司2020年4月7日通过天猫网站销售给举报人“辽礼”牌富硒大米礼盒35盒规格：每盒10斤，单价100元，金额3500元。该公司共销售“辽礼”牌富硒大米礼盒40盒，金额4000元，该大米是委托桓仁五女湖粮油加工厂加工的，每盒成本88元，违法所得480元。该企业印制大米包装礼盒500个，使用40个，未使用460个该企业自行销毁。</w:t>
      </w:r>
      <w:r>
        <w:rPr>
          <w:rFonts w:hint="eastAsia" w:ascii="仿宋" w:hAnsi="仿宋" w:eastAsia="仿宋" w:cs="仿宋_GB2312"/>
          <w:sz w:val="32"/>
          <w:szCs w:val="32"/>
        </w:rPr>
        <w:t>当事人提供的检验检测报告，样品等级是粳米一级，提供不出该产品外包装特级的证明文件。</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当事人在天猫网站销售“辽礼”牌大米礼盒外包装标签标示的等级是特级，违法事实清楚。</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上述事实，主要有以下证据证明：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1.《举报人的举报书》1份，证明案件来源情况；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2.《现场笔录》及现场检查2份，发布的广告截图照片复印件2份，证明我局执法人员现场检查及整改复核的情况；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3.《询问笔录》1份，证明我局执法人员依法调查该当事人违法的情况；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4.《天猫网站销售“辽礼”牌富硒大米礼盒信息网页截图》1份，证明当事人销售“辽礼”牌富硒大米礼盒行为已下架情况；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5.当事人《营业执照》复印件1份，证明当事人具有合法的经营资格；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6.当事人《食品经营许可证》复印件1份，证明当事人有经营食品资格；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7.委托加工企业《营业执照》复印件1份，证明该企业具有合法的经营资格；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8.委托加工企业《食品生产许可证》复印件1份，证明该企业具有合法的食品生产资质；</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9.进货发货票复印件1份，证明该企业购进大米数量及价格；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10.销售凭证复印件1份，证明该企业销售大米数量及价格；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11.印制合同，证明该企业在印制的大米礼盒及大米外箱数量及价格；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12.情况说明1份，证明未使用的“辽礼”牌大米礼盒外包装盒企业已经自行销毁。</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2020年10月23日，本局向当事人送达了《行政处罚告知书》（浑南市监食[2020]19-28号），当事人在法定期限内未提出陈述、申辩理由。</w:t>
      </w:r>
    </w:p>
    <w:p>
      <w:pPr>
        <w:ind w:firstLine="627" w:firstLineChars="196"/>
        <w:rPr>
          <w:rFonts w:ascii="仿宋" w:hAnsi="仿宋" w:eastAsia="仿宋" w:cs="仿宋_GB2312"/>
          <w:sz w:val="32"/>
          <w:szCs w:val="32"/>
        </w:rPr>
      </w:pPr>
      <w:r>
        <w:rPr>
          <w:rFonts w:hint="eastAsia" w:ascii="仿宋" w:hAnsi="仿宋" w:eastAsia="仿宋" w:cs="仿宋_GB2312"/>
          <w:sz w:val="32"/>
          <w:szCs w:val="32"/>
        </w:rPr>
        <w:t>当事人</w:t>
      </w:r>
      <w:r>
        <w:rPr>
          <w:rFonts w:hint="eastAsia" w:ascii="仿宋" w:hAnsi="仿宋" w:eastAsia="仿宋" w:cs="仿宋_GB2312"/>
          <w:bCs/>
          <w:sz w:val="32"/>
          <w:szCs w:val="32"/>
        </w:rPr>
        <w:t>通过天猫网站销售“辽礼”牌富硒大米礼盒40盒</w:t>
      </w:r>
      <w:r>
        <w:rPr>
          <w:rFonts w:hint="eastAsia" w:ascii="仿宋" w:hAnsi="仿宋" w:eastAsia="仿宋" w:cs="Mongolian Baiti"/>
          <w:color w:val="00000A"/>
          <w:sz w:val="32"/>
          <w:szCs w:val="32"/>
        </w:rPr>
        <w:t>，外包装标示等级是特级，而检验结果为一级。该公司的行为违反了</w:t>
      </w:r>
      <w:r>
        <w:rPr>
          <w:rFonts w:hint="eastAsia" w:ascii="仿宋" w:hAnsi="仿宋" w:eastAsia="仿宋"/>
          <w:sz w:val="32"/>
          <w:szCs w:val="32"/>
        </w:rPr>
        <w:t>《中华人民共和国食品安全法》第七十一条第三款</w:t>
      </w:r>
      <w:r>
        <w:rPr>
          <w:rFonts w:hint="eastAsia" w:ascii="仿宋" w:hAnsi="仿宋" w:eastAsia="仿宋" w:cs="Mongolian Baiti"/>
          <w:color w:val="00000A"/>
          <w:sz w:val="32"/>
          <w:szCs w:val="32"/>
        </w:rPr>
        <w:t>的规定</w:t>
      </w:r>
      <w:r>
        <w:rPr>
          <w:rFonts w:hint="eastAsia" w:ascii="仿宋" w:hAnsi="仿宋" w:eastAsia="仿宋" w:cs="仿宋_GB2312"/>
          <w:sz w:val="32"/>
          <w:szCs w:val="32"/>
        </w:rPr>
        <w:t>，</w:t>
      </w:r>
      <w:r>
        <w:rPr>
          <w:rFonts w:hint="eastAsia" w:ascii="仿宋" w:hAnsi="仿宋" w:eastAsia="仿宋" w:cs="仿宋_GB2312"/>
          <w:bCs/>
          <w:sz w:val="32"/>
          <w:szCs w:val="32"/>
        </w:rPr>
        <w:t>鉴于当事人销售的大米符合《沈阳市浑南区市场监督管理局规范食品药品行政处罚裁量权办法》第十五条</w:t>
      </w:r>
      <w:r>
        <w:rPr>
          <w:rFonts w:hint="eastAsia" w:ascii="仿宋" w:hAnsi="仿宋" w:eastAsia="仿宋"/>
          <w:sz w:val="32"/>
          <w:szCs w:val="32"/>
        </w:rPr>
        <w:t>除法定裁量情形外，从轻处罚或者减轻处罚应当考虑以下因素规定的情形。</w:t>
      </w:r>
      <w:r>
        <w:rPr>
          <w:rFonts w:hint="eastAsia" w:ascii="仿宋" w:hAnsi="仿宋" w:eastAsia="仿宋" w:cs="仿宋_GB2312"/>
          <w:bCs/>
          <w:sz w:val="32"/>
          <w:szCs w:val="32"/>
        </w:rPr>
        <w:t>依据《中华人民共和国食品安全法》第</w:t>
      </w:r>
      <w:r>
        <w:rPr>
          <w:rFonts w:hint="eastAsia" w:ascii="仿宋" w:hAnsi="仿宋" w:eastAsia="仿宋"/>
          <w:sz w:val="32"/>
          <w:szCs w:val="32"/>
        </w:rPr>
        <w:t>一百二十五条“</w:t>
      </w:r>
      <w:r>
        <w:rPr>
          <w:rFonts w:ascii="仿宋" w:hAnsi="仿宋" w:eastAsia="仿宋" w:cs="Arial"/>
          <w:color w:val="333333"/>
          <w:sz w:val="32"/>
          <w:szCs w:val="32"/>
          <w:shd w:val="clear" w:color="auto" w:fill="FFFFFF"/>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r>
        <w:rPr>
          <w:rFonts w:hint="eastAsia" w:ascii="仿宋" w:hAnsi="仿宋" w:eastAsia="仿宋" w:cs="Arial"/>
          <w:color w:val="333333"/>
          <w:sz w:val="32"/>
          <w:szCs w:val="32"/>
          <w:shd w:val="clear" w:color="auto" w:fill="FFFFFF"/>
        </w:rPr>
        <w:t>”的规定，</w:t>
      </w:r>
      <w:r>
        <w:rPr>
          <w:rFonts w:hint="eastAsia" w:ascii="仿宋" w:hAnsi="仿宋" w:eastAsia="仿宋" w:cs="仿宋_GB2312"/>
          <w:bCs/>
          <w:sz w:val="32"/>
          <w:szCs w:val="32"/>
        </w:rPr>
        <w:t>依据《行政处罚法法》第二十三条“</w:t>
      </w:r>
      <w:r>
        <w:rPr>
          <w:rFonts w:hint="eastAsia" w:ascii="仿宋" w:hAnsi="仿宋" w:eastAsia="仿宋" w:cs="Arial"/>
          <w:color w:val="000000" w:themeColor="text1"/>
          <w:sz w:val="32"/>
          <w:szCs w:val="32"/>
          <w:shd w:val="clear" w:color="auto" w:fill="FFFFFF"/>
        </w:rPr>
        <w:t>行政机关实施行政处罚时，应当责令当事人改正或者限期改正违法行为</w:t>
      </w:r>
      <w:r>
        <w:rPr>
          <w:rFonts w:hint="eastAsia" w:ascii="仿宋" w:hAnsi="仿宋" w:eastAsia="仿宋" w:cs="Arial"/>
          <w:color w:val="333333"/>
          <w:sz w:val="32"/>
          <w:szCs w:val="32"/>
          <w:shd w:val="clear" w:color="auto" w:fill="FFFFFF"/>
        </w:rPr>
        <w:t>”之规定</w:t>
      </w:r>
      <w:r>
        <w:rPr>
          <w:rFonts w:ascii="仿宋" w:hAnsi="仿宋" w:eastAsia="仿宋" w:cs="Arial"/>
          <w:color w:val="333333"/>
          <w:sz w:val="32"/>
          <w:szCs w:val="32"/>
          <w:shd w:val="clear" w:color="auto" w:fill="FFFFFF"/>
        </w:rPr>
        <w:t>。</w:t>
      </w:r>
      <w:r>
        <w:rPr>
          <w:rFonts w:hint="eastAsia" w:ascii="仿宋" w:hAnsi="仿宋" w:eastAsia="仿宋" w:cs="仿宋_GB2312"/>
          <w:bCs/>
          <w:sz w:val="32"/>
          <w:szCs w:val="32"/>
        </w:rPr>
        <w:t>责令当事人立即停止销售“辽礼”牌富硒大米礼盒，货值金额不足一万元，按照《沈阳市浑南区市场监督管理局食品类自由裁量权基准表》Hnfda-spcf-007的规定，处500元以上5000元以下罚款的规定，决定对当事人行政处罚如下：</w:t>
      </w:r>
    </w:p>
    <w:p>
      <w:pPr>
        <w:widowControl/>
        <w:spacing w:line="500" w:lineRule="exact"/>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1、没收违法所得：480元；</w:t>
      </w:r>
    </w:p>
    <w:p>
      <w:pPr>
        <w:widowControl/>
        <w:spacing w:line="500" w:lineRule="exact"/>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2、并处罚款：</w:t>
      </w:r>
      <w:r>
        <w:rPr>
          <w:rFonts w:hint="eastAsia" w:ascii="仿宋" w:hAnsi="仿宋" w:eastAsia="仿宋" w:cs="仿宋_GB2312"/>
          <w:sz w:val="32"/>
          <w:szCs w:val="32"/>
        </w:rPr>
        <w:t>2500元</w:t>
      </w:r>
      <w:r>
        <w:rPr>
          <w:rFonts w:hint="eastAsia" w:ascii="仿宋" w:hAnsi="仿宋" w:eastAsia="仿宋" w:cs="仿宋_GB2312"/>
          <w:bCs/>
          <w:sz w:val="32"/>
          <w:szCs w:val="32"/>
        </w:rPr>
        <w:t>。</w:t>
      </w:r>
    </w:p>
    <w:p>
      <w:pPr>
        <w:widowControl/>
        <w:spacing w:line="500" w:lineRule="exact"/>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罚没款合计：2980元。</w:t>
      </w:r>
    </w:p>
    <w:p>
      <w:pPr>
        <w:snapToGrid w:val="0"/>
        <w:spacing w:line="500" w:lineRule="exact"/>
        <w:ind w:firstLine="660"/>
        <w:rPr>
          <w:rFonts w:ascii="仿宋" w:hAnsi="仿宋" w:eastAsia="仿宋"/>
          <w:color w:val="000000"/>
          <w:sz w:val="32"/>
          <w:szCs w:val="32"/>
        </w:rPr>
      </w:pPr>
      <w:r>
        <w:rPr>
          <w:rFonts w:hint="eastAsia" w:ascii="仿宋" w:hAnsi="仿宋" w:eastAsia="仿宋"/>
          <w:color w:val="000000"/>
          <w:sz w:val="32"/>
          <w:szCs w:val="32"/>
        </w:rPr>
        <w:t>当事人应当自收到本处罚决定书之日起十五日内，将罚款缴至我局的非税收入财政汇缴专户（帐户名称：沈阳高新技术产业开发区管委会非税收缴专户，帐号：0360030141900000068-0071，开户行：盛京银行东汇支行 ）缴纳罚款。逾期不缴纳罚款，本局将根据《中华人民共和国行政处罚法》第五十一条第一款第（一）项、第（三）项的规定，每日按罚款数额的百分之三加处罚款并申请人民法院强制执行。</w:t>
      </w:r>
    </w:p>
    <w:p>
      <w:pPr>
        <w:pStyle w:val="2"/>
        <w:autoSpaceDN/>
        <w:spacing w:line="500" w:lineRule="exact"/>
        <w:jc w:val="both"/>
        <w:rPr>
          <w:rFonts w:ascii="仿宋" w:hAnsi="仿宋" w:eastAsia="仿宋"/>
        </w:rPr>
      </w:pPr>
      <w:r>
        <w:rPr>
          <w:rFonts w:hint="eastAsia" w:ascii="仿宋" w:hAnsi="仿宋" w:eastAsia="仿宋"/>
          <w:color w:val="000000"/>
        </w:rPr>
        <w:t xml:space="preserve">    如不服本行政处罚决定，可以在收到本决定之日起60日内向沈阳市市场监督管理局或者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widowControl/>
        <w:snapToGrid w:val="0"/>
        <w:spacing w:line="500" w:lineRule="exact"/>
        <w:jc w:val="left"/>
        <w:rPr>
          <w:rFonts w:ascii="仿宋" w:hAnsi="仿宋" w:eastAsia="仿宋" w:cs="仿宋_GB2312"/>
          <w:color w:val="000000"/>
          <w:sz w:val="32"/>
          <w:szCs w:val="32"/>
        </w:rPr>
      </w:pPr>
    </w:p>
    <w:p>
      <w:pPr>
        <w:spacing w:line="500" w:lineRule="exact"/>
        <w:ind w:right="640" w:firstLine="601"/>
        <w:jc w:val="right"/>
        <w:rPr>
          <w:rFonts w:ascii="仿宋" w:hAnsi="仿宋" w:eastAsia="仿宋" w:cs="仿宋_GB2312"/>
          <w:color w:val="000000"/>
          <w:sz w:val="32"/>
          <w:szCs w:val="32"/>
        </w:rPr>
      </w:pPr>
    </w:p>
    <w:p>
      <w:pPr>
        <w:spacing w:line="500" w:lineRule="exact"/>
        <w:ind w:right="640" w:firstLine="601"/>
        <w:jc w:val="right"/>
        <w:rPr>
          <w:rFonts w:ascii="仿宋" w:hAnsi="仿宋" w:eastAsia="仿宋" w:cs="仿宋_GB2312"/>
          <w:color w:val="000000"/>
          <w:sz w:val="32"/>
          <w:szCs w:val="32"/>
        </w:rPr>
      </w:pPr>
    </w:p>
    <w:p>
      <w:pPr>
        <w:spacing w:line="500" w:lineRule="exact"/>
        <w:ind w:right="640" w:firstLine="601"/>
        <w:jc w:val="right"/>
        <w:rPr>
          <w:rFonts w:ascii="仿宋" w:hAnsi="仿宋" w:eastAsia="仿宋" w:cs="仿宋_GB2312"/>
          <w:color w:val="000000"/>
          <w:sz w:val="32"/>
          <w:szCs w:val="32"/>
        </w:rPr>
      </w:pPr>
    </w:p>
    <w:p>
      <w:pPr>
        <w:spacing w:line="500" w:lineRule="exact"/>
        <w:ind w:right="640" w:firstLine="601"/>
        <w:jc w:val="right"/>
        <w:rPr>
          <w:rFonts w:ascii="仿宋" w:hAnsi="仿宋" w:eastAsia="仿宋" w:cs="仿宋_GB2312"/>
          <w:color w:val="000000"/>
          <w:sz w:val="32"/>
          <w:szCs w:val="32"/>
        </w:rPr>
      </w:pPr>
    </w:p>
    <w:p>
      <w:pPr>
        <w:spacing w:line="500" w:lineRule="exact"/>
        <w:ind w:right="640" w:firstLine="601"/>
        <w:jc w:val="right"/>
        <w:rPr>
          <w:rFonts w:ascii="仿宋" w:hAnsi="仿宋" w:eastAsia="仿宋" w:cs="仿宋"/>
          <w:color w:val="000000"/>
          <w:sz w:val="32"/>
          <w:szCs w:val="32"/>
        </w:rPr>
      </w:pPr>
      <w:r>
        <w:rPr>
          <w:rFonts w:hint="eastAsia" w:ascii="仿宋" w:hAnsi="仿宋" w:eastAsia="仿宋" w:cs="仿宋_GB2312"/>
          <w:color w:val="000000"/>
          <w:sz w:val="32"/>
          <w:szCs w:val="32"/>
        </w:rPr>
        <w:t xml:space="preserve">                   </w:t>
      </w:r>
      <w:r>
        <w:rPr>
          <w:rFonts w:hint="eastAsia" w:ascii="仿宋" w:hAnsi="仿宋" w:eastAsia="仿宋" w:cs="仿宋"/>
          <w:color w:val="000000"/>
          <w:sz w:val="32"/>
          <w:szCs w:val="32"/>
        </w:rPr>
        <w:t>沈阳市浑南区市场监督管理局</w:t>
      </w:r>
    </w:p>
    <w:p>
      <w:pPr>
        <w:spacing w:line="500" w:lineRule="exact"/>
        <w:ind w:right="640" w:firstLine="601"/>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500" w:lineRule="exact"/>
        <w:ind w:right="1280" w:firstLine="600"/>
        <w:jc w:val="right"/>
        <w:rPr>
          <w:rFonts w:ascii="仿宋" w:hAnsi="仿宋" w:eastAsia="仿宋" w:cs="仿宋"/>
          <w:color w:val="000000"/>
          <w:sz w:val="32"/>
          <w:szCs w:val="32"/>
        </w:rPr>
      </w:pPr>
      <w:r>
        <w:rPr>
          <w:rFonts w:hint="eastAsia" w:ascii="仿宋" w:hAnsi="仿宋" w:eastAsia="仿宋" w:cs="仿宋"/>
          <w:color w:val="000000"/>
          <w:sz w:val="32"/>
          <w:szCs w:val="32"/>
        </w:rPr>
        <w:t>2020年10月29日</w:t>
      </w:r>
    </w:p>
    <w:p>
      <w:pPr>
        <w:spacing w:line="500" w:lineRule="exact"/>
        <w:ind w:right="1600" w:firstLine="600"/>
        <w:jc w:val="right"/>
        <w:rPr>
          <w:rFonts w:ascii="仿宋" w:hAnsi="仿宋" w:eastAsia="仿宋" w:cs="仿宋"/>
          <w:color w:val="000000"/>
          <w:sz w:val="32"/>
          <w:szCs w:val="32"/>
        </w:rPr>
      </w:pPr>
    </w:p>
    <w:p>
      <w:pPr>
        <w:spacing w:line="500" w:lineRule="exact"/>
        <w:ind w:right="1600" w:firstLine="600"/>
        <w:jc w:val="right"/>
        <w:rPr>
          <w:rFonts w:ascii="仿宋" w:hAnsi="仿宋" w:eastAsia="仿宋" w:cs="仿宋"/>
          <w:color w:val="000000"/>
          <w:sz w:val="32"/>
          <w:szCs w:val="32"/>
        </w:rPr>
      </w:pPr>
    </w:p>
    <w:p>
      <w:pPr>
        <w:spacing w:line="500" w:lineRule="exact"/>
        <w:ind w:right="1760" w:firstLine="600"/>
        <w:jc w:val="right"/>
        <w:rPr>
          <w:rFonts w:hint="eastAsia" w:ascii="仿宋" w:hAnsi="仿宋" w:eastAsia="仿宋" w:cs="仿宋"/>
          <w:color w:val="000000"/>
          <w:sz w:val="32"/>
          <w:szCs w:val="32"/>
        </w:rPr>
      </w:pPr>
    </w:p>
    <w:p>
      <w:pPr>
        <w:spacing w:line="500" w:lineRule="exact"/>
        <w:ind w:right="1760" w:firstLine="600"/>
        <w:jc w:val="right"/>
        <w:rPr>
          <w:rFonts w:ascii="仿宋" w:hAnsi="仿宋" w:eastAsia="仿宋" w:cs="仿宋"/>
          <w:color w:val="000000"/>
          <w:sz w:val="32"/>
          <w:szCs w:val="32"/>
        </w:rPr>
      </w:pPr>
    </w:p>
    <w:p>
      <w:pPr>
        <w:spacing w:line="500" w:lineRule="exact"/>
        <w:ind w:right="1600" w:firstLine="600"/>
        <w:jc w:val="right"/>
        <w:rPr>
          <w:rFonts w:ascii="仿宋" w:hAnsi="仿宋" w:eastAsia="仿宋" w:cs="仿宋"/>
          <w:color w:val="000000"/>
          <w:sz w:val="32"/>
          <w:szCs w:val="32"/>
        </w:rPr>
      </w:pPr>
    </w:p>
    <w:p>
      <w:pPr>
        <w:spacing w:line="500" w:lineRule="exact"/>
        <w:ind w:right="1600" w:firstLine="600"/>
        <w:jc w:val="right"/>
        <w:rPr>
          <w:rFonts w:ascii="仿宋" w:hAnsi="仿宋" w:eastAsia="仿宋" w:cs="仿宋"/>
          <w:color w:val="000000"/>
          <w:sz w:val="32"/>
          <w:szCs w:val="32"/>
        </w:rPr>
      </w:pPr>
    </w:p>
    <w:p>
      <w:pPr>
        <w:spacing w:line="500" w:lineRule="exact"/>
        <w:ind w:right="1600" w:firstLine="600"/>
        <w:jc w:val="right"/>
        <w:rPr>
          <w:rFonts w:ascii="仿宋" w:hAnsi="仿宋" w:eastAsia="仿宋" w:cs="仿宋"/>
          <w:color w:val="000000"/>
          <w:sz w:val="32"/>
          <w:szCs w:val="32"/>
        </w:rPr>
      </w:pPr>
    </w:p>
    <w:p>
      <w:pPr>
        <w:spacing w:line="500" w:lineRule="exact"/>
        <w:ind w:right="1600" w:firstLine="600"/>
        <w:jc w:val="right"/>
        <w:rPr>
          <w:rFonts w:ascii="仿宋" w:hAnsi="仿宋" w:eastAsia="仿宋" w:cs="仿宋"/>
          <w:color w:val="000000"/>
          <w:sz w:val="32"/>
          <w:szCs w:val="32"/>
        </w:rPr>
      </w:pPr>
    </w:p>
    <w:p>
      <w:pPr>
        <w:spacing w:line="500" w:lineRule="exact"/>
        <w:ind w:right="1600" w:firstLine="600"/>
        <w:jc w:val="right"/>
        <w:rPr>
          <w:rFonts w:ascii="仿宋" w:hAnsi="仿宋" w:eastAsia="仿宋" w:cs="仿宋"/>
          <w:color w:val="000000"/>
          <w:sz w:val="32"/>
          <w:szCs w:val="32"/>
        </w:rPr>
      </w:pPr>
    </w:p>
    <w:p>
      <w:pPr>
        <w:spacing w:line="500" w:lineRule="exact"/>
        <w:ind w:right="1600" w:firstLine="600"/>
        <w:jc w:val="right"/>
        <w:rPr>
          <w:rFonts w:ascii="仿宋" w:hAnsi="仿宋" w:eastAsia="仿宋" w:cs="仿宋"/>
          <w:color w:val="000000"/>
          <w:sz w:val="32"/>
          <w:szCs w:val="32"/>
        </w:rPr>
      </w:pPr>
    </w:p>
    <w:p>
      <w:pPr>
        <w:spacing w:line="500" w:lineRule="exact"/>
        <w:ind w:right="1600" w:firstLine="600"/>
        <w:jc w:val="right"/>
        <w:rPr>
          <w:rFonts w:ascii="仿宋" w:hAnsi="仿宋" w:eastAsia="仿宋" w:cs="仿宋"/>
          <w:color w:val="000000"/>
          <w:sz w:val="32"/>
          <w:szCs w:val="32"/>
        </w:rPr>
      </w:pPr>
    </w:p>
    <w:p>
      <w:pPr>
        <w:spacing w:line="500" w:lineRule="exact"/>
        <w:ind w:right="1600" w:firstLine="600"/>
        <w:jc w:val="right"/>
        <w:rPr>
          <w:rFonts w:ascii="仿宋" w:hAnsi="仿宋" w:eastAsia="仿宋" w:cs="仿宋"/>
          <w:color w:val="000000"/>
          <w:sz w:val="32"/>
          <w:szCs w:val="32"/>
        </w:rPr>
      </w:pPr>
    </w:p>
    <w:p>
      <w:pPr>
        <w:spacing w:line="500" w:lineRule="exact"/>
        <w:ind w:right="1600" w:firstLine="600"/>
        <w:jc w:val="right"/>
        <w:rPr>
          <w:rFonts w:ascii="仿宋" w:hAnsi="仿宋" w:eastAsia="仿宋" w:cs="仿宋"/>
          <w:color w:val="000000"/>
          <w:sz w:val="32"/>
          <w:szCs w:val="32"/>
        </w:rPr>
      </w:pPr>
    </w:p>
    <w:p>
      <w:pPr>
        <w:pStyle w:val="2"/>
        <w:spacing w:before="1" w:line="500" w:lineRule="exact"/>
        <w:ind w:left="164" w:leftChars="78" w:firstLine="288" w:firstLineChars="100"/>
        <w:rPr>
          <w:rFonts w:ascii="仿宋" w:hAnsi="仿宋" w:eastAsia="仿宋"/>
          <w:spacing w:val="-16"/>
        </w:rPr>
      </w:pPr>
      <w:r>
        <w:rPr>
          <w:rFonts w:hint="eastAsia" w:ascii="仿宋" w:hAnsi="仿宋" w:eastAsia="仿宋"/>
          <w:color w:val="231F20"/>
          <w:spacing w:val="-16"/>
        </w:rPr>
        <w:t>（市场监督管理部门将依法向社会公示本行政处罚决定信息）</w:t>
      </w:r>
    </w:p>
    <w:p>
      <w:pPr>
        <w:spacing w:line="500" w:lineRule="exact"/>
        <w:rPr>
          <w:rFonts w:ascii="仿宋" w:hAnsi="仿宋" w:eastAsia="仿宋" w:cs="Mongolian Baiti"/>
          <w:bCs/>
          <w:sz w:val="32"/>
          <w:szCs w:val="32"/>
        </w:rPr>
      </w:pPr>
      <w:r>
        <w:rPr>
          <w:rFonts w:ascii="仿宋" w:hAnsi="仿宋" w:eastAsia="仿宋"/>
          <w:sz w:val="32"/>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3" name="直线 4"/>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0.2pt;height:0.05pt;width:437.05pt;z-index:251662336;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3rv6XUAAAA&#10;BQEAAA8AAAAAAAAAAQAgAAAAIgAAAGRycy9kb3ducmV2LnhtbFBLAQIUABQAAAAIAIdO4kDVlyd7&#10;6AEAAN4DAAAOAAAAAAAAAAEAIAAAACMBAABkcnMvZTJvRG9jLnhtbFBLBQYAAAAABgAGAFkBAAB9&#10;BQAAAAA=&#10;">
                <v:fill on="f" focussize="0,0"/>
                <v:stroke weight="1.25pt" color="#000000" joinstyle="round"/>
                <v:imagedata o:title=""/>
                <o:lock v:ext="edit" aspectratio="f"/>
              </v:line>
            </w:pict>
          </mc:Fallback>
        </mc:AlternateContent>
      </w:r>
      <w:r>
        <w:rPr>
          <w:rFonts w:ascii="仿宋" w:hAnsi="仿宋" w:eastAsia="仿宋"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图像25"/>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z&#10;kdcAAAAKAQAADwAAAAAAAAABACAAAAAiAAAAZHJzL2Rvd25yZXYueG1sUEsBAhQAFAAAAAgAh07i&#10;QL8EHuzqAQAA3AMAAA4AAAAAAAAAAQAgAAAAJgEAAGRycy9lMm9Eb2MueG1sUEsFBgAAAAAGAAYA&#10;WQEAAIIFAA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本文书一式三份，一份送达，一份归档，一份承办机构留存。</w:t>
      </w:r>
    </w:p>
    <w:sectPr>
      <w:footerReference r:id="rId4" w:type="default"/>
      <w:headerReference r:id="rId3" w:type="even"/>
      <w:footerReference r:id="rId5"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Times New Roman"/>
    <w:panose1 w:val="00000000000000000000"/>
    <w:charset w:val="00"/>
    <w:family w:val="auto"/>
    <w:pitch w:val="default"/>
    <w:sig w:usb0="00000000" w:usb1="00000000" w:usb2="00000000" w:usb3="00000000" w:csb0="00040001"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Droid Sans Fallback">
    <w:altName w:val="MS UI Gothic"/>
    <w:panose1 w:val="00000000000000000000"/>
    <w:charset w:val="80"/>
    <w:family w:val="modern"/>
    <w:pitch w:val="default"/>
    <w:sig w:usb0="00000000" w:usb1="00000000" w:usb2="00000016" w:usb3="00000000" w:csb0="001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eastAsia="en-US"/>
      </w:rPr>
      <mc:AlternateContent>
        <mc:Choice Requires="wps">
          <w:drawing>
            <wp:anchor distT="0" distB="0" distL="114300" distR="114300" simplePos="0" relativeHeight="251658240" behindDoc="1" locked="0" layoutInCell="1" allowOverlap="1">
              <wp:simplePos x="0" y="0"/>
              <wp:positionH relativeFrom="page">
                <wp:posOffset>2541905</wp:posOffset>
              </wp:positionH>
              <wp:positionV relativeFrom="page">
                <wp:posOffset>1416685</wp:posOffset>
              </wp:positionV>
              <wp:extent cx="2692400" cy="34226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92400" cy="342265"/>
                      </a:xfrm>
                      <a:prstGeom prst="rect">
                        <a:avLst/>
                      </a:prstGeom>
                      <a:noFill/>
                      <a:ln>
                        <a:noFill/>
                      </a:ln>
                    </wps:spPr>
                    <wps:txbx>
                      <w:txbxContent>
                        <w:p>
                          <w:pPr>
                            <w:tabs>
                              <w:tab w:val="left" w:pos="1279"/>
                            </w:tabs>
                            <w:spacing w:line="539" w:lineRule="exact"/>
                            <w:ind w:left="20"/>
                            <w:rPr>
                              <w:rFonts w:ascii="Droid Sans Fallback" w:eastAsia="Droid Sans Fallback"/>
                              <w:sz w:val="42"/>
                            </w:rPr>
                          </w:pPr>
                          <w:r>
                            <w:rPr>
                              <w:rFonts w:ascii="Times New Roman" w:eastAsia="Times New Roman"/>
                              <w:color w:val="231F20"/>
                              <w:sz w:val="42"/>
                              <w:u w:val="single" w:color="231F20"/>
                            </w:rPr>
                            <w:t xml:space="preserve"> </w:t>
                          </w:r>
                          <w:r>
                            <w:rPr>
                              <w:rFonts w:ascii="Times New Roman" w:eastAsia="Times New Roman"/>
                              <w:color w:val="231F20"/>
                              <w:sz w:val="42"/>
                              <w:u w:val="single" w:color="231F20"/>
                            </w:rPr>
                            <w:tab/>
                          </w:r>
                          <w:r>
                            <w:rPr>
                              <w:rFonts w:hint="eastAsia" w:ascii="Droid Sans Fallback" w:eastAsia="Droid Sans Fallback"/>
                              <w:color w:val="231F20"/>
                              <w:sz w:val="42"/>
                            </w:rPr>
                            <w:t>市场监督管理局</w:t>
                          </w:r>
                        </w:p>
                      </w:txbxContent>
                    </wps:txbx>
                    <wps:bodyPr lIns="0" tIns="0" rIns="0" bIns="0" upright="1"/>
                  </wps:wsp>
                </a:graphicData>
              </a:graphic>
            </wp:anchor>
          </w:drawing>
        </mc:Choice>
        <mc:Fallback>
          <w:pict>
            <v:shape id="文本框 1" o:spid="_x0000_s1026" o:spt="202" type="#_x0000_t202" style="position:absolute;left:0pt;margin-left:200.15pt;margin-top:111.55pt;height:26.95pt;width:212pt;mso-position-horizontal-relative:page;mso-position-vertical-relative:page;z-index:-251658240;mso-width-relative:page;mso-height-relative:page;" filled="f" stroked="f" coordsize="21600,21600" o:gfxdata="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gfQ7NkAAAALAQAADwAAAAAAAAABACAAAAAiAAAAZHJzL2Rvd25yZXYueG1sUEsB&#10;AhQAFAAAAAgAh07iQKkkMQG7AQAAcgMAAA4AAAAAAAAAAQAgAAAAKAEAAGRycy9lMm9Eb2MueG1s&#10;UEsFBgAAAAAGAAYAWQEAAFUFAAAAAA==&#10;">
              <v:fill on="f" focussize="0,0"/>
              <v:stroke on="f"/>
              <v:imagedata o:title=""/>
              <o:lock v:ext="edit" aspectratio="f"/>
              <v:textbox inset="0mm,0mm,0mm,0mm">
                <w:txbxContent>
                  <w:p>
                    <w:pPr>
                      <w:tabs>
                        <w:tab w:val="left" w:pos="1279"/>
                      </w:tabs>
                      <w:spacing w:line="539" w:lineRule="exact"/>
                      <w:ind w:left="20"/>
                      <w:rPr>
                        <w:rFonts w:ascii="Droid Sans Fallback" w:eastAsia="Droid Sans Fallback"/>
                        <w:sz w:val="42"/>
                      </w:rPr>
                    </w:pPr>
                    <w:r>
                      <w:rPr>
                        <w:rFonts w:ascii="Times New Roman" w:eastAsia="Times New Roman"/>
                        <w:color w:val="231F20"/>
                        <w:sz w:val="42"/>
                        <w:u w:val="single" w:color="231F20"/>
                      </w:rPr>
                      <w:t xml:space="preserve"> </w:t>
                    </w:r>
                    <w:r>
                      <w:rPr>
                        <w:rFonts w:ascii="Times New Roman" w:eastAsia="Times New Roman"/>
                        <w:color w:val="231F20"/>
                        <w:sz w:val="42"/>
                        <w:u w:val="single" w:color="231F20"/>
                      </w:rPr>
                      <w:tab/>
                    </w:r>
                    <w:r>
                      <w:rPr>
                        <w:rFonts w:hint="eastAsia" w:ascii="Droid Sans Fallback" w:eastAsia="Droid Sans Fallback"/>
                        <w:color w:val="231F20"/>
                        <w:sz w:val="42"/>
                      </w:rPr>
                      <w:t>市场监督管理局</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E1"/>
    <w:rsid w:val="00001BC4"/>
    <w:rsid w:val="000033B2"/>
    <w:rsid w:val="000131F2"/>
    <w:rsid w:val="000175CD"/>
    <w:rsid w:val="0002473F"/>
    <w:rsid w:val="00024F67"/>
    <w:rsid w:val="0002604B"/>
    <w:rsid w:val="00027D63"/>
    <w:rsid w:val="00035BF7"/>
    <w:rsid w:val="00041788"/>
    <w:rsid w:val="000419A9"/>
    <w:rsid w:val="00054A94"/>
    <w:rsid w:val="00055D22"/>
    <w:rsid w:val="000563DC"/>
    <w:rsid w:val="00066903"/>
    <w:rsid w:val="00077B3C"/>
    <w:rsid w:val="00077D16"/>
    <w:rsid w:val="000806B7"/>
    <w:rsid w:val="000815D2"/>
    <w:rsid w:val="00084E1D"/>
    <w:rsid w:val="00087866"/>
    <w:rsid w:val="00090B2D"/>
    <w:rsid w:val="000A4F7E"/>
    <w:rsid w:val="000A56B7"/>
    <w:rsid w:val="000A5C5D"/>
    <w:rsid w:val="000A6A62"/>
    <w:rsid w:val="000B34F7"/>
    <w:rsid w:val="000B39C3"/>
    <w:rsid w:val="000C1AE4"/>
    <w:rsid w:val="000C569B"/>
    <w:rsid w:val="000C5B74"/>
    <w:rsid w:val="000D29B7"/>
    <w:rsid w:val="000D7A57"/>
    <w:rsid w:val="000F0924"/>
    <w:rsid w:val="000F409E"/>
    <w:rsid w:val="000F4746"/>
    <w:rsid w:val="00100F7F"/>
    <w:rsid w:val="0010581A"/>
    <w:rsid w:val="00107158"/>
    <w:rsid w:val="0011292F"/>
    <w:rsid w:val="00112A0F"/>
    <w:rsid w:val="00112E1D"/>
    <w:rsid w:val="001134E1"/>
    <w:rsid w:val="00113E4A"/>
    <w:rsid w:val="001148BD"/>
    <w:rsid w:val="001270C6"/>
    <w:rsid w:val="00130258"/>
    <w:rsid w:val="00130C25"/>
    <w:rsid w:val="00131028"/>
    <w:rsid w:val="001371FC"/>
    <w:rsid w:val="00142DCB"/>
    <w:rsid w:val="00160D4E"/>
    <w:rsid w:val="00164C37"/>
    <w:rsid w:val="001664D8"/>
    <w:rsid w:val="00166C91"/>
    <w:rsid w:val="00166CCD"/>
    <w:rsid w:val="00173536"/>
    <w:rsid w:val="001748E5"/>
    <w:rsid w:val="00184DF5"/>
    <w:rsid w:val="001A1279"/>
    <w:rsid w:val="001B06D7"/>
    <w:rsid w:val="001B4061"/>
    <w:rsid w:val="001B7269"/>
    <w:rsid w:val="001C17CF"/>
    <w:rsid w:val="001C1ED1"/>
    <w:rsid w:val="001D2A4C"/>
    <w:rsid w:val="001D6DE6"/>
    <w:rsid w:val="001E2FDE"/>
    <w:rsid w:val="001E4887"/>
    <w:rsid w:val="001E5613"/>
    <w:rsid w:val="001E5CFF"/>
    <w:rsid w:val="001E7EDC"/>
    <w:rsid w:val="001F29A8"/>
    <w:rsid w:val="001F53F4"/>
    <w:rsid w:val="001F6F5A"/>
    <w:rsid w:val="002006AC"/>
    <w:rsid w:val="00210CF3"/>
    <w:rsid w:val="00211387"/>
    <w:rsid w:val="0021141E"/>
    <w:rsid w:val="002115AF"/>
    <w:rsid w:val="002168D0"/>
    <w:rsid w:val="00221216"/>
    <w:rsid w:val="00223C03"/>
    <w:rsid w:val="00226B45"/>
    <w:rsid w:val="002313D1"/>
    <w:rsid w:val="00232257"/>
    <w:rsid w:val="002334BE"/>
    <w:rsid w:val="00235DBE"/>
    <w:rsid w:val="002402F3"/>
    <w:rsid w:val="002428CE"/>
    <w:rsid w:val="00243283"/>
    <w:rsid w:val="002460BE"/>
    <w:rsid w:val="0025766D"/>
    <w:rsid w:val="00263509"/>
    <w:rsid w:val="00263BD1"/>
    <w:rsid w:val="00267147"/>
    <w:rsid w:val="0026716F"/>
    <w:rsid w:val="00271EEA"/>
    <w:rsid w:val="00272966"/>
    <w:rsid w:val="00286397"/>
    <w:rsid w:val="00291DBB"/>
    <w:rsid w:val="0029434D"/>
    <w:rsid w:val="00295592"/>
    <w:rsid w:val="00296519"/>
    <w:rsid w:val="00297648"/>
    <w:rsid w:val="00297A1A"/>
    <w:rsid w:val="002A011D"/>
    <w:rsid w:val="002A02D6"/>
    <w:rsid w:val="002A22F3"/>
    <w:rsid w:val="002A2563"/>
    <w:rsid w:val="002A322A"/>
    <w:rsid w:val="002A6A75"/>
    <w:rsid w:val="002B3C6F"/>
    <w:rsid w:val="002B4FC7"/>
    <w:rsid w:val="002C3786"/>
    <w:rsid w:val="002C3CBE"/>
    <w:rsid w:val="002D22F2"/>
    <w:rsid w:val="002E10E0"/>
    <w:rsid w:val="002E3EFE"/>
    <w:rsid w:val="002E58A1"/>
    <w:rsid w:val="002E5B9B"/>
    <w:rsid w:val="002E684F"/>
    <w:rsid w:val="002F73F0"/>
    <w:rsid w:val="00311A4E"/>
    <w:rsid w:val="003369F9"/>
    <w:rsid w:val="0034310C"/>
    <w:rsid w:val="003463B4"/>
    <w:rsid w:val="00351A78"/>
    <w:rsid w:val="00354350"/>
    <w:rsid w:val="00361493"/>
    <w:rsid w:val="003659EA"/>
    <w:rsid w:val="00366E3E"/>
    <w:rsid w:val="00367182"/>
    <w:rsid w:val="003876FF"/>
    <w:rsid w:val="003906BA"/>
    <w:rsid w:val="00392630"/>
    <w:rsid w:val="00397E8B"/>
    <w:rsid w:val="003A272F"/>
    <w:rsid w:val="003A42C0"/>
    <w:rsid w:val="003B04FB"/>
    <w:rsid w:val="003B71A1"/>
    <w:rsid w:val="003B76A8"/>
    <w:rsid w:val="003C14D2"/>
    <w:rsid w:val="003C1720"/>
    <w:rsid w:val="003C55C7"/>
    <w:rsid w:val="003D22F9"/>
    <w:rsid w:val="003D5B1B"/>
    <w:rsid w:val="003D7140"/>
    <w:rsid w:val="003F49DE"/>
    <w:rsid w:val="003F57D5"/>
    <w:rsid w:val="003F74A1"/>
    <w:rsid w:val="00406F98"/>
    <w:rsid w:val="00417EB3"/>
    <w:rsid w:val="0043459B"/>
    <w:rsid w:val="00436A4D"/>
    <w:rsid w:val="00436BEA"/>
    <w:rsid w:val="00441764"/>
    <w:rsid w:val="00442DE3"/>
    <w:rsid w:val="00456BB2"/>
    <w:rsid w:val="00462C4C"/>
    <w:rsid w:val="0046469C"/>
    <w:rsid w:val="00472E46"/>
    <w:rsid w:val="00480E4F"/>
    <w:rsid w:val="00485495"/>
    <w:rsid w:val="004923AB"/>
    <w:rsid w:val="00493D6A"/>
    <w:rsid w:val="004970B3"/>
    <w:rsid w:val="004A3C09"/>
    <w:rsid w:val="004A5B86"/>
    <w:rsid w:val="004B3D5F"/>
    <w:rsid w:val="004C1581"/>
    <w:rsid w:val="004C2108"/>
    <w:rsid w:val="004C492C"/>
    <w:rsid w:val="004D1B4C"/>
    <w:rsid w:val="004D76F6"/>
    <w:rsid w:val="004E1891"/>
    <w:rsid w:val="004E272B"/>
    <w:rsid w:val="004E4624"/>
    <w:rsid w:val="004E7FB5"/>
    <w:rsid w:val="004F27D2"/>
    <w:rsid w:val="004F6920"/>
    <w:rsid w:val="004F6CAB"/>
    <w:rsid w:val="00500109"/>
    <w:rsid w:val="005005E2"/>
    <w:rsid w:val="005054B8"/>
    <w:rsid w:val="00510D77"/>
    <w:rsid w:val="005166E9"/>
    <w:rsid w:val="005217C4"/>
    <w:rsid w:val="00525FE7"/>
    <w:rsid w:val="005277DF"/>
    <w:rsid w:val="00533836"/>
    <w:rsid w:val="00535A3D"/>
    <w:rsid w:val="0053625B"/>
    <w:rsid w:val="005427CC"/>
    <w:rsid w:val="005512FB"/>
    <w:rsid w:val="00560643"/>
    <w:rsid w:val="00560CAF"/>
    <w:rsid w:val="00566E52"/>
    <w:rsid w:val="005939ED"/>
    <w:rsid w:val="00594125"/>
    <w:rsid w:val="00595C78"/>
    <w:rsid w:val="00597787"/>
    <w:rsid w:val="005A7C36"/>
    <w:rsid w:val="005B25FD"/>
    <w:rsid w:val="005C04B5"/>
    <w:rsid w:val="005C31DB"/>
    <w:rsid w:val="005C65D5"/>
    <w:rsid w:val="005D3188"/>
    <w:rsid w:val="005D4F79"/>
    <w:rsid w:val="005E32FC"/>
    <w:rsid w:val="005F2763"/>
    <w:rsid w:val="005F6BF4"/>
    <w:rsid w:val="00602FF9"/>
    <w:rsid w:val="0060673A"/>
    <w:rsid w:val="00610971"/>
    <w:rsid w:val="0061406E"/>
    <w:rsid w:val="00614D02"/>
    <w:rsid w:val="006161D3"/>
    <w:rsid w:val="00620490"/>
    <w:rsid w:val="00626749"/>
    <w:rsid w:val="00636A18"/>
    <w:rsid w:val="00641C81"/>
    <w:rsid w:val="00645B21"/>
    <w:rsid w:val="00663F83"/>
    <w:rsid w:val="00665D4C"/>
    <w:rsid w:val="00673D70"/>
    <w:rsid w:val="006802A2"/>
    <w:rsid w:val="00686CC1"/>
    <w:rsid w:val="00695CAC"/>
    <w:rsid w:val="006A247E"/>
    <w:rsid w:val="006A3198"/>
    <w:rsid w:val="006A3AC4"/>
    <w:rsid w:val="006B36ED"/>
    <w:rsid w:val="006D073E"/>
    <w:rsid w:val="006D2DDA"/>
    <w:rsid w:val="006E2CB6"/>
    <w:rsid w:val="006E3704"/>
    <w:rsid w:val="006E5073"/>
    <w:rsid w:val="006F22CA"/>
    <w:rsid w:val="00704342"/>
    <w:rsid w:val="007066A2"/>
    <w:rsid w:val="00707B72"/>
    <w:rsid w:val="00720FF1"/>
    <w:rsid w:val="0072178B"/>
    <w:rsid w:val="00722616"/>
    <w:rsid w:val="00722AB8"/>
    <w:rsid w:val="00736756"/>
    <w:rsid w:val="00741DE5"/>
    <w:rsid w:val="007459D0"/>
    <w:rsid w:val="007465C5"/>
    <w:rsid w:val="007470CA"/>
    <w:rsid w:val="007500F1"/>
    <w:rsid w:val="007507AF"/>
    <w:rsid w:val="007531F9"/>
    <w:rsid w:val="0075480B"/>
    <w:rsid w:val="0075606F"/>
    <w:rsid w:val="00756C1E"/>
    <w:rsid w:val="00763E0D"/>
    <w:rsid w:val="00767BA7"/>
    <w:rsid w:val="00772A1D"/>
    <w:rsid w:val="007756C3"/>
    <w:rsid w:val="00780088"/>
    <w:rsid w:val="00781D1C"/>
    <w:rsid w:val="0078334A"/>
    <w:rsid w:val="00785068"/>
    <w:rsid w:val="00791D40"/>
    <w:rsid w:val="0079623A"/>
    <w:rsid w:val="00796DFD"/>
    <w:rsid w:val="00797EEC"/>
    <w:rsid w:val="007A0DA5"/>
    <w:rsid w:val="007B186C"/>
    <w:rsid w:val="007B5976"/>
    <w:rsid w:val="007B5EE6"/>
    <w:rsid w:val="007B68EC"/>
    <w:rsid w:val="007C41DB"/>
    <w:rsid w:val="007D1D6C"/>
    <w:rsid w:val="007D79F0"/>
    <w:rsid w:val="007E2EEF"/>
    <w:rsid w:val="007E69DB"/>
    <w:rsid w:val="007F5BE0"/>
    <w:rsid w:val="008003DE"/>
    <w:rsid w:val="00803573"/>
    <w:rsid w:val="00804A9D"/>
    <w:rsid w:val="0081108E"/>
    <w:rsid w:val="00812EE8"/>
    <w:rsid w:val="008156E5"/>
    <w:rsid w:val="008232E7"/>
    <w:rsid w:val="00824CA4"/>
    <w:rsid w:val="00830EC5"/>
    <w:rsid w:val="00835009"/>
    <w:rsid w:val="00840F86"/>
    <w:rsid w:val="00842D30"/>
    <w:rsid w:val="008500D9"/>
    <w:rsid w:val="00854CB6"/>
    <w:rsid w:val="00857ACA"/>
    <w:rsid w:val="00861DC0"/>
    <w:rsid w:val="008621C6"/>
    <w:rsid w:val="008625AC"/>
    <w:rsid w:val="0086277B"/>
    <w:rsid w:val="00862EB5"/>
    <w:rsid w:val="00863DB7"/>
    <w:rsid w:val="00866EBA"/>
    <w:rsid w:val="0087172A"/>
    <w:rsid w:val="00872322"/>
    <w:rsid w:val="0087721B"/>
    <w:rsid w:val="00877EFA"/>
    <w:rsid w:val="00884964"/>
    <w:rsid w:val="00893F58"/>
    <w:rsid w:val="0089409B"/>
    <w:rsid w:val="00894562"/>
    <w:rsid w:val="008977E2"/>
    <w:rsid w:val="008A1450"/>
    <w:rsid w:val="008A1D1D"/>
    <w:rsid w:val="008A4D45"/>
    <w:rsid w:val="008A575C"/>
    <w:rsid w:val="008B20BD"/>
    <w:rsid w:val="008B243A"/>
    <w:rsid w:val="008B5AF0"/>
    <w:rsid w:val="008B6231"/>
    <w:rsid w:val="008C39A3"/>
    <w:rsid w:val="008D79F5"/>
    <w:rsid w:val="008E3DC3"/>
    <w:rsid w:val="008E4EC4"/>
    <w:rsid w:val="008E5D00"/>
    <w:rsid w:val="008F55A3"/>
    <w:rsid w:val="00911A52"/>
    <w:rsid w:val="00912961"/>
    <w:rsid w:val="009203D3"/>
    <w:rsid w:val="00943682"/>
    <w:rsid w:val="009466DF"/>
    <w:rsid w:val="009535B0"/>
    <w:rsid w:val="00953B9E"/>
    <w:rsid w:val="009604CE"/>
    <w:rsid w:val="00972BCB"/>
    <w:rsid w:val="00975F50"/>
    <w:rsid w:val="00976F1E"/>
    <w:rsid w:val="00984FC6"/>
    <w:rsid w:val="00985F26"/>
    <w:rsid w:val="00990FC9"/>
    <w:rsid w:val="009A666F"/>
    <w:rsid w:val="009B71E1"/>
    <w:rsid w:val="009C790E"/>
    <w:rsid w:val="009D53AD"/>
    <w:rsid w:val="009D7826"/>
    <w:rsid w:val="009E00BD"/>
    <w:rsid w:val="009E18C0"/>
    <w:rsid w:val="009E4B80"/>
    <w:rsid w:val="009E54BD"/>
    <w:rsid w:val="009F2297"/>
    <w:rsid w:val="009F268D"/>
    <w:rsid w:val="009F4A69"/>
    <w:rsid w:val="009F4D58"/>
    <w:rsid w:val="00A00B10"/>
    <w:rsid w:val="00A0157D"/>
    <w:rsid w:val="00A06606"/>
    <w:rsid w:val="00A06682"/>
    <w:rsid w:val="00A12F1C"/>
    <w:rsid w:val="00A26674"/>
    <w:rsid w:val="00A26836"/>
    <w:rsid w:val="00A31E0C"/>
    <w:rsid w:val="00A363AE"/>
    <w:rsid w:val="00A40C98"/>
    <w:rsid w:val="00A4216B"/>
    <w:rsid w:val="00A423E6"/>
    <w:rsid w:val="00A43C72"/>
    <w:rsid w:val="00A51390"/>
    <w:rsid w:val="00A56DBA"/>
    <w:rsid w:val="00A611DF"/>
    <w:rsid w:val="00A625F4"/>
    <w:rsid w:val="00A63A6C"/>
    <w:rsid w:val="00A70977"/>
    <w:rsid w:val="00A73DC8"/>
    <w:rsid w:val="00A75BAD"/>
    <w:rsid w:val="00A84639"/>
    <w:rsid w:val="00A8590D"/>
    <w:rsid w:val="00A92343"/>
    <w:rsid w:val="00A92C91"/>
    <w:rsid w:val="00A92CCD"/>
    <w:rsid w:val="00A952CF"/>
    <w:rsid w:val="00A96E48"/>
    <w:rsid w:val="00AA45C1"/>
    <w:rsid w:val="00AA58CB"/>
    <w:rsid w:val="00AB5061"/>
    <w:rsid w:val="00AB5E70"/>
    <w:rsid w:val="00AC1B37"/>
    <w:rsid w:val="00AD22E0"/>
    <w:rsid w:val="00AD5FDA"/>
    <w:rsid w:val="00AF3A8A"/>
    <w:rsid w:val="00AF5EC4"/>
    <w:rsid w:val="00AF6D8A"/>
    <w:rsid w:val="00B053EE"/>
    <w:rsid w:val="00B1356D"/>
    <w:rsid w:val="00B162F5"/>
    <w:rsid w:val="00B22374"/>
    <w:rsid w:val="00B23119"/>
    <w:rsid w:val="00B242F3"/>
    <w:rsid w:val="00B24E49"/>
    <w:rsid w:val="00B41759"/>
    <w:rsid w:val="00B43678"/>
    <w:rsid w:val="00B5430C"/>
    <w:rsid w:val="00B55ECE"/>
    <w:rsid w:val="00B56F75"/>
    <w:rsid w:val="00B61AA3"/>
    <w:rsid w:val="00B62D88"/>
    <w:rsid w:val="00B63B77"/>
    <w:rsid w:val="00B65394"/>
    <w:rsid w:val="00B65F6D"/>
    <w:rsid w:val="00B741CA"/>
    <w:rsid w:val="00B76F4E"/>
    <w:rsid w:val="00B77B08"/>
    <w:rsid w:val="00B80F9D"/>
    <w:rsid w:val="00B81A49"/>
    <w:rsid w:val="00B82E2F"/>
    <w:rsid w:val="00B90C0B"/>
    <w:rsid w:val="00B96C17"/>
    <w:rsid w:val="00B9745C"/>
    <w:rsid w:val="00BB32D4"/>
    <w:rsid w:val="00BB42CA"/>
    <w:rsid w:val="00BB4F4B"/>
    <w:rsid w:val="00BC77E9"/>
    <w:rsid w:val="00BF0874"/>
    <w:rsid w:val="00BF1BA7"/>
    <w:rsid w:val="00BF3BDC"/>
    <w:rsid w:val="00BF5A5E"/>
    <w:rsid w:val="00C03E27"/>
    <w:rsid w:val="00C05823"/>
    <w:rsid w:val="00C06844"/>
    <w:rsid w:val="00C11053"/>
    <w:rsid w:val="00C133C5"/>
    <w:rsid w:val="00C13D96"/>
    <w:rsid w:val="00C17F45"/>
    <w:rsid w:val="00C225B7"/>
    <w:rsid w:val="00C22668"/>
    <w:rsid w:val="00C3327F"/>
    <w:rsid w:val="00C3339D"/>
    <w:rsid w:val="00C3437B"/>
    <w:rsid w:val="00C35699"/>
    <w:rsid w:val="00C35FA1"/>
    <w:rsid w:val="00C41188"/>
    <w:rsid w:val="00C411CA"/>
    <w:rsid w:val="00C4358A"/>
    <w:rsid w:val="00C4749D"/>
    <w:rsid w:val="00C610EB"/>
    <w:rsid w:val="00C6427B"/>
    <w:rsid w:val="00C6707F"/>
    <w:rsid w:val="00C6726D"/>
    <w:rsid w:val="00C70EED"/>
    <w:rsid w:val="00C74E8E"/>
    <w:rsid w:val="00C755DC"/>
    <w:rsid w:val="00C766FD"/>
    <w:rsid w:val="00C8121C"/>
    <w:rsid w:val="00C9250F"/>
    <w:rsid w:val="00C95B21"/>
    <w:rsid w:val="00CA2C24"/>
    <w:rsid w:val="00CA655E"/>
    <w:rsid w:val="00CB0174"/>
    <w:rsid w:val="00CB0652"/>
    <w:rsid w:val="00CC3B43"/>
    <w:rsid w:val="00CC4AB0"/>
    <w:rsid w:val="00CC54DF"/>
    <w:rsid w:val="00CD008C"/>
    <w:rsid w:val="00CD48C0"/>
    <w:rsid w:val="00CE13CF"/>
    <w:rsid w:val="00CE26D5"/>
    <w:rsid w:val="00CE27FF"/>
    <w:rsid w:val="00CE54B0"/>
    <w:rsid w:val="00CF7FE5"/>
    <w:rsid w:val="00D04BCE"/>
    <w:rsid w:val="00D10D3B"/>
    <w:rsid w:val="00D12FE3"/>
    <w:rsid w:val="00D1429F"/>
    <w:rsid w:val="00D21D91"/>
    <w:rsid w:val="00D2376C"/>
    <w:rsid w:val="00D24994"/>
    <w:rsid w:val="00D2533B"/>
    <w:rsid w:val="00D26CA8"/>
    <w:rsid w:val="00D351A2"/>
    <w:rsid w:val="00D36E98"/>
    <w:rsid w:val="00D3757A"/>
    <w:rsid w:val="00D426D7"/>
    <w:rsid w:val="00D43209"/>
    <w:rsid w:val="00D474CF"/>
    <w:rsid w:val="00D61F7C"/>
    <w:rsid w:val="00D7355F"/>
    <w:rsid w:val="00D85296"/>
    <w:rsid w:val="00DA24E6"/>
    <w:rsid w:val="00DA63DF"/>
    <w:rsid w:val="00DB0442"/>
    <w:rsid w:val="00DB4F1E"/>
    <w:rsid w:val="00DB59C0"/>
    <w:rsid w:val="00DC0541"/>
    <w:rsid w:val="00DC2C19"/>
    <w:rsid w:val="00DC66B1"/>
    <w:rsid w:val="00DC6F1C"/>
    <w:rsid w:val="00DE4754"/>
    <w:rsid w:val="00DF3619"/>
    <w:rsid w:val="00DF579E"/>
    <w:rsid w:val="00E058B7"/>
    <w:rsid w:val="00E306E6"/>
    <w:rsid w:val="00E368A7"/>
    <w:rsid w:val="00E37319"/>
    <w:rsid w:val="00E37D0E"/>
    <w:rsid w:val="00E37F53"/>
    <w:rsid w:val="00E52AD3"/>
    <w:rsid w:val="00E55494"/>
    <w:rsid w:val="00E75AE2"/>
    <w:rsid w:val="00E80942"/>
    <w:rsid w:val="00E810DA"/>
    <w:rsid w:val="00E81B30"/>
    <w:rsid w:val="00E83FC6"/>
    <w:rsid w:val="00E8615A"/>
    <w:rsid w:val="00E96680"/>
    <w:rsid w:val="00EA5B41"/>
    <w:rsid w:val="00EB11FF"/>
    <w:rsid w:val="00EB3BE6"/>
    <w:rsid w:val="00EB40E7"/>
    <w:rsid w:val="00EB6B09"/>
    <w:rsid w:val="00EC2C03"/>
    <w:rsid w:val="00EC6F79"/>
    <w:rsid w:val="00EC7C71"/>
    <w:rsid w:val="00ED4900"/>
    <w:rsid w:val="00EE0FD2"/>
    <w:rsid w:val="00EE68C1"/>
    <w:rsid w:val="00EF0E2F"/>
    <w:rsid w:val="00F05623"/>
    <w:rsid w:val="00F05C46"/>
    <w:rsid w:val="00F05F3B"/>
    <w:rsid w:val="00F06A80"/>
    <w:rsid w:val="00F07A46"/>
    <w:rsid w:val="00F1434B"/>
    <w:rsid w:val="00F30CA0"/>
    <w:rsid w:val="00F364A3"/>
    <w:rsid w:val="00F450C4"/>
    <w:rsid w:val="00F52E09"/>
    <w:rsid w:val="00F53BD7"/>
    <w:rsid w:val="00F55DC8"/>
    <w:rsid w:val="00F611D1"/>
    <w:rsid w:val="00F7117B"/>
    <w:rsid w:val="00F802BD"/>
    <w:rsid w:val="00F818CD"/>
    <w:rsid w:val="00F82DB2"/>
    <w:rsid w:val="00F82EC9"/>
    <w:rsid w:val="00F84B5C"/>
    <w:rsid w:val="00F928FC"/>
    <w:rsid w:val="00F954B0"/>
    <w:rsid w:val="00F961BD"/>
    <w:rsid w:val="00FA0645"/>
    <w:rsid w:val="00FA0AB1"/>
    <w:rsid w:val="00FA2CAB"/>
    <w:rsid w:val="00FA4397"/>
    <w:rsid w:val="00FB031C"/>
    <w:rsid w:val="00FB072D"/>
    <w:rsid w:val="00FB379F"/>
    <w:rsid w:val="00FC1CB9"/>
    <w:rsid w:val="00FC33E9"/>
    <w:rsid w:val="00FC39B6"/>
    <w:rsid w:val="00FC4704"/>
    <w:rsid w:val="00FD1CAE"/>
    <w:rsid w:val="00FD22DB"/>
    <w:rsid w:val="00FD6DCC"/>
    <w:rsid w:val="00FF3A80"/>
    <w:rsid w:val="00FF4545"/>
    <w:rsid w:val="00FF7A2A"/>
    <w:rsid w:val="3CD7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pPr>
      <w:autoSpaceDE w:val="0"/>
      <w:autoSpaceDN w:val="0"/>
      <w:adjustRightInd w:val="0"/>
      <w:jc w:val="left"/>
    </w:pPr>
    <w:rPr>
      <w:rFonts w:ascii="Arial Unicode MS" w:hAnsi="Times New Roman" w:eastAsia="Arial Unicode MS" w:cs="Arial Unicode MS"/>
      <w:sz w:val="32"/>
      <w:szCs w:val="32"/>
    </w:rPr>
  </w:style>
  <w:style w:type="paragraph" w:styleId="3">
    <w:name w:val="footer"/>
    <w:basedOn w:val="1"/>
    <w:link w:val="11"/>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Char"/>
    <w:basedOn w:val="6"/>
    <w:link w:val="3"/>
    <w:uiPriority w:val="0"/>
    <w:rPr>
      <w:sz w:val="18"/>
      <w:szCs w:val="18"/>
    </w:rPr>
  </w:style>
  <w:style w:type="character" w:customStyle="1" w:styleId="9">
    <w:name w:val="正文文本 Char"/>
    <w:basedOn w:val="6"/>
    <w:link w:val="2"/>
    <w:uiPriority w:val="0"/>
    <w:rPr>
      <w:rFonts w:ascii="Arial Unicode MS" w:hAnsi="Times New Roman" w:eastAsia="Arial Unicode MS" w:cs="Arial Unicode MS"/>
      <w:sz w:val="32"/>
      <w:szCs w:val="32"/>
    </w:rPr>
  </w:style>
  <w:style w:type="character" w:customStyle="1" w:styleId="10">
    <w:name w:val="正文文本 Char1"/>
    <w:basedOn w:val="6"/>
    <w:link w:val="2"/>
    <w:semiHidden/>
    <w:uiPriority w:val="99"/>
    <w:rPr>
      <w:rFonts w:ascii="Calibri" w:hAnsi="Calibri" w:eastAsia="宋体" w:cs="Times New Roman"/>
      <w:szCs w:val="24"/>
    </w:rPr>
  </w:style>
  <w:style w:type="character" w:customStyle="1" w:styleId="11">
    <w:name w:val="页脚 Char1"/>
    <w:basedOn w:val="6"/>
    <w:link w:val="3"/>
    <w:semiHidden/>
    <w:uiPriority w:val="99"/>
    <w:rPr>
      <w:rFonts w:ascii="Calibri" w:hAnsi="Calibri" w:eastAsia="宋体" w:cs="Times New Roman"/>
      <w:sz w:val="18"/>
      <w:szCs w:val="18"/>
    </w:rPr>
  </w:style>
  <w:style w:type="paragraph" w:customStyle="1" w:styleId="12">
    <w:name w:val="Table Paragraph"/>
    <w:basedOn w:val="1"/>
    <w:uiPriority w:val="0"/>
    <w:pPr>
      <w:autoSpaceDE w:val="0"/>
      <w:autoSpaceDN w:val="0"/>
      <w:adjustRightInd w:val="0"/>
      <w:jc w:val="left"/>
    </w:pPr>
    <w:rPr>
      <w:rFonts w:ascii="Arial Unicode MS" w:hAnsi="Times New Roman" w:eastAsia="Arial Unicode MS" w:cs="Arial Unicode MS"/>
      <w:kern w:val="0"/>
      <w:sz w:val="24"/>
    </w:rPr>
  </w:style>
  <w:style w:type="character" w:customStyle="1" w:styleId="13">
    <w:name w:val="页眉 Char"/>
    <w:basedOn w:val="6"/>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380</Words>
  <Characters>2171</Characters>
  <Lines>18</Lines>
  <Paragraphs>5</Paragraphs>
  <TotalTime>58</TotalTime>
  <ScaleCrop>false</ScaleCrop>
  <LinksUpToDate>false</LinksUpToDate>
  <CharactersWithSpaces>2546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2020-10-27T00:41:00Z</dcterms:created>
  <dc:creator>微软用户</dc:creator>
  <cp:lastModifiedBy>刘小➰粘</cp:lastModifiedBy>
  <cp:lastPrinted>2020-10-28T06:11:00Z</cp:lastPrinted>
  <dcterms:modified xsi:type="dcterms:W3CDTF">2020-11-03T05:40:21Z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