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20"/>
          <w:kern w:val="32"/>
          <w:sz w:val="36"/>
          <w:szCs w:val="44"/>
        </w:rPr>
        <w:t>20</w:t>
      </w:r>
      <w:r>
        <w:rPr>
          <w:rFonts w:hint="eastAsia" w:ascii="宋体" w:hAnsi="宋体"/>
          <w:b/>
          <w:spacing w:val="-20"/>
          <w:kern w:val="32"/>
          <w:sz w:val="36"/>
          <w:szCs w:val="44"/>
          <w:lang w:val="en-US" w:eastAsia="zh-CN"/>
        </w:rPr>
        <w:t>20</w:t>
      </w:r>
      <w:r>
        <w:rPr>
          <w:rFonts w:hint="eastAsia" w:ascii="宋体" w:hAnsi="宋体"/>
          <w:b/>
          <w:spacing w:val="-20"/>
          <w:kern w:val="32"/>
          <w:sz w:val="36"/>
          <w:szCs w:val="44"/>
        </w:rPr>
        <w:t>年浑南区涉企行政事业性收费目录清单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3271"/>
        <w:gridCol w:w="3075"/>
        <w:gridCol w:w="585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3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20"/>
              </w:rPr>
              <w:t>收费项目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20"/>
              </w:rPr>
              <w:t>收  费  标  准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20"/>
              </w:rPr>
              <w:t>收 费 依 据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20"/>
                <w:lang w:eastAsia="zh-CN"/>
              </w:rPr>
              <w:t>主管部门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kern w:val="0"/>
                <w:sz w:val="18"/>
                <w:lang w:eastAsia="zh-CN"/>
              </w:rPr>
              <w:t>立项级次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auto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仿宋_GB2312"/>
                <w:color w:val="auto"/>
                <w:kern w:val="0"/>
                <w:sz w:val="18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诉讼费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</w:rPr>
              <w:t>按照《诉讼费用交纳办法》执行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《民事诉讼法》，《行政诉讼法》，财预〔2002〕9号，财行〔2003〕275号，《诉讼费用交纳办法》（国务院令第481号），辽财预〔2002〕77号，辽财行〔2007〕852号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法院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20"/>
                <w:lang w:eastAsia="zh-CN"/>
              </w:rPr>
              <w:t>中央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仿宋_GB2312"/>
                <w:color w:val="auto"/>
                <w:kern w:val="0"/>
                <w:sz w:val="18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城市道路占用、挖掘修复费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城市道路占用收费标准：①繁华地区一年以内基建工地占道1.00元/日</w:t>
            </w:r>
            <w:r>
              <w:rPr>
                <w:rFonts w:hint="default" w:ascii="宋体"/>
                <w:color w:val="auto"/>
                <w:kern w:val="0"/>
                <w:sz w:val="18"/>
              </w:rPr>
              <w:t>•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平米，其它占道10.00元/日</w:t>
            </w:r>
            <w:r>
              <w:rPr>
                <w:rFonts w:hint="default" w:ascii="宋体"/>
                <w:color w:val="auto"/>
                <w:kern w:val="0"/>
                <w:sz w:val="18"/>
              </w:rPr>
              <w:t>•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平米。一年以上基建工地占道2.00元/日</w:t>
            </w:r>
            <w:r>
              <w:rPr>
                <w:rFonts w:hint="default" w:ascii="宋体"/>
                <w:color w:val="auto"/>
                <w:kern w:val="0"/>
                <w:sz w:val="18"/>
              </w:rPr>
              <w:t>•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平米，其它占道10.00元/日</w:t>
            </w:r>
            <w:r>
              <w:rPr>
                <w:rFonts w:hint="default" w:ascii="宋体"/>
                <w:color w:val="auto"/>
                <w:kern w:val="0"/>
                <w:sz w:val="18"/>
              </w:rPr>
              <w:t>•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平米。  ②一级街路一年以内基建工地占道1.00元/日</w:t>
            </w:r>
            <w:r>
              <w:rPr>
                <w:rFonts w:hint="default" w:ascii="宋体"/>
                <w:color w:val="auto"/>
                <w:kern w:val="0"/>
                <w:sz w:val="18"/>
              </w:rPr>
              <w:t>•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平米，其它占道2.00元/日</w:t>
            </w:r>
            <w:r>
              <w:rPr>
                <w:rFonts w:hint="default" w:ascii="宋体"/>
                <w:color w:val="auto"/>
                <w:kern w:val="0"/>
                <w:sz w:val="18"/>
              </w:rPr>
              <w:t>•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平米。一年以上基建工地占道2.00元/日</w:t>
            </w:r>
            <w:r>
              <w:rPr>
                <w:rFonts w:hint="default" w:ascii="宋体"/>
                <w:color w:val="auto"/>
                <w:kern w:val="0"/>
                <w:sz w:val="18"/>
              </w:rPr>
              <w:t>•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平米，其它占道4.00元/日</w:t>
            </w:r>
            <w:r>
              <w:rPr>
                <w:rFonts w:hint="default" w:ascii="宋体"/>
                <w:color w:val="auto"/>
                <w:kern w:val="0"/>
                <w:sz w:val="18"/>
              </w:rPr>
              <w:t>•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平米。③二级街路一年以内基建工地占道0.50元/日</w:t>
            </w:r>
            <w:r>
              <w:rPr>
                <w:rFonts w:hint="default" w:ascii="宋体"/>
                <w:color w:val="auto"/>
                <w:kern w:val="0"/>
                <w:sz w:val="18"/>
              </w:rPr>
              <w:t>•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平米，其它占道1.00元/日</w:t>
            </w:r>
            <w:r>
              <w:rPr>
                <w:rFonts w:hint="default" w:ascii="宋体"/>
                <w:color w:val="auto"/>
                <w:kern w:val="0"/>
                <w:sz w:val="18"/>
              </w:rPr>
              <w:t>•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平米。一年以上基建工地占道1.00元/日</w:t>
            </w:r>
            <w:r>
              <w:rPr>
                <w:rFonts w:hint="default" w:ascii="宋体"/>
                <w:color w:val="auto"/>
                <w:kern w:val="0"/>
                <w:sz w:val="18"/>
              </w:rPr>
              <w:t>•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平米，其它占道2.00元/日</w:t>
            </w:r>
            <w:r>
              <w:rPr>
                <w:rFonts w:hint="default" w:ascii="宋体"/>
                <w:color w:val="auto"/>
                <w:kern w:val="0"/>
                <w:sz w:val="18"/>
              </w:rPr>
              <w:t>•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平米。④街巷路一年以内基建工地占道0.30元/日</w:t>
            </w:r>
            <w:r>
              <w:rPr>
                <w:rFonts w:hint="default" w:ascii="宋体"/>
                <w:color w:val="auto"/>
                <w:kern w:val="0"/>
                <w:sz w:val="18"/>
              </w:rPr>
              <w:t>•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平米，其它占道0.50元/日</w:t>
            </w:r>
            <w:r>
              <w:rPr>
                <w:rFonts w:hint="default" w:ascii="宋体"/>
                <w:color w:val="auto"/>
                <w:kern w:val="0"/>
                <w:sz w:val="18"/>
              </w:rPr>
              <w:t>•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平米。一年以上基建工地占道0.60元/日</w:t>
            </w:r>
            <w:r>
              <w:rPr>
                <w:rFonts w:hint="default" w:ascii="宋体"/>
                <w:color w:val="auto"/>
                <w:kern w:val="0"/>
                <w:sz w:val="18"/>
              </w:rPr>
              <w:t>•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平米，其它占道1.00元/日</w:t>
            </w:r>
            <w:r>
              <w:rPr>
                <w:rFonts w:hint="default" w:ascii="宋体"/>
                <w:color w:val="auto"/>
                <w:kern w:val="0"/>
                <w:sz w:val="18"/>
              </w:rPr>
              <w:t>•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平米。⑤占用道路的各类停车场、市场（含摊区）0.10元/日</w:t>
            </w:r>
            <w:r>
              <w:rPr>
                <w:rFonts w:hint="default" w:ascii="宋体"/>
                <w:color w:val="auto"/>
                <w:kern w:val="0"/>
                <w:sz w:val="18"/>
              </w:rPr>
              <w:t>•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平米。城市道路挖掘修复收费标准：①沥青路面520元/平方米。②条（料）石路面500元/平方米。③水泥砼路面300元/平方米。④彩色方砖230元/平方米。⑤边石、卧石158元/平方米。⑥砂石路面87元/平方米。⑦土路30元/平方米。⑧规划路30元/平方米。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《城市道路管理条例》，财税〔2015〕68号，辽财非〔2015〕991号，建城〔1993〕410号，财预〔2003〕470号，辽建发〔1995〕53号，辽住建〔2011〕240号，沈文城发〔1993〕8号，沈价发〔1993〕90号。按沈房发〔2014〕41号，对保障性住房免收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sz w:val="18"/>
                <w:szCs w:val="22"/>
              </w:rPr>
            </w:pPr>
            <w:r>
              <w:rPr>
                <w:rFonts w:hint="eastAsia" w:ascii="宋体" w:hAnsi="宋体" w:eastAsia="仿宋_GB2312"/>
                <w:color w:val="auto"/>
                <w:kern w:val="0"/>
                <w:sz w:val="18"/>
                <w:szCs w:val="20"/>
              </w:rPr>
              <w:t>综合行政执法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20"/>
                <w:lang w:eastAsia="zh-CN"/>
              </w:rPr>
              <w:t>中央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auto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仿宋_GB2312"/>
                <w:color w:val="auto"/>
                <w:kern w:val="0"/>
                <w:sz w:val="18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20"/>
              </w:rPr>
              <w:t>水土保持补偿费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18"/>
              </w:rPr>
              <w:t>①对一般性生产建设项目，按照征占用地面积一次性计征，每平方米0.5-1.4元（不足1平方米的，按1平方米计），其中林地（无工程果园）1.4元、疏林地1元；草地、荒地林草覆盖率70%以上的1.4元、70%-30%的1元、30%以下的0.5元；耕地0.8元；河滩、海滩及扰动原有路面、建筑物0.5元。对水利水电工程建设项目、水库淹没区不在计征范围之内。②开采矿产资源的，建设期间按照征占用地面积一次性计征，收费标准同上；开采期间，石油、天然气以外的矿产资源按照开采量（采掘、采剥总量）计征。石油、天然气根据油、气生产井（不包括水井、勘探井）占地面积按年征收，每口油、气生产井（不包括水井、勘探井）占地面积按年征收，每口油、气生产井占地面积按不超过2000平方米计算，对丛式井每增加1口井，增加计征面积按不超过400方米计算，每平方米每年收费不超过1.4元。③取土、挖沙（河道采沙除外）、采石以及烧制砖、瓦、石灰的，根据取土、挖砂、采石量按照每立方米1.4元计征。对缴纳义务人已按前两种方式计征水土保持补偿费的，不再重复计征。④排放废弃土、石、渣的，根据土、石、渣量，按照每立方米1.4元计征。对缴纳义务人已按前三种方式计征水土保持补偿费的，不再重复计征。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《水土保持法》，财综〔2014〕8号，辽价发〔2018〕56号。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kern w:val="0"/>
                <w:sz w:val="18"/>
                <w:szCs w:val="20"/>
                <w:lang w:eastAsia="zh-CN"/>
              </w:rPr>
              <w:t>水务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20"/>
                <w:lang w:eastAsia="zh-CN"/>
              </w:rPr>
              <w:t>中央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auto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仿宋_GB2312"/>
                <w:color w:val="auto"/>
                <w:kern w:val="0"/>
                <w:sz w:val="18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20"/>
              </w:rPr>
              <w:t>水资源费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（对农民生活和生产用水免收）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20"/>
              </w:rPr>
              <w:t>①一般地下水：居民生活和自来水公司取水0.35元/立方米；非居民取水0.7元/立方米；特业取水4元/立方米。</w:t>
            </w:r>
            <w:r>
              <w:rPr>
                <w:rFonts w:hint="eastAsia" w:ascii="仿宋_GB2312" w:eastAsia="仿宋_GB2312"/>
                <w:color w:val="auto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20"/>
              </w:rPr>
              <w:t xml:space="preserve"> ②保护区和管网区地下水：居民生活和自来水公司取水0.8元/立方米；非居民取水1.2元/立方米；特业取水10元/立方米。</w:t>
            </w:r>
            <w:r>
              <w:rPr>
                <w:rFonts w:hint="eastAsia" w:ascii="仿宋_GB2312" w:eastAsia="仿宋_GB2312"/>
                <w:color w:val="auto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20"/>
              </w:rPr>
              <w:t xml:space="preserve"> ③地热水、矿泉水：居民生活取水1.2元/立方米；非居民取水2元/立方米；特业取水10元/立方米。</w:t>
            </w:r>
            <w:r>
              <w:rPr>
                <w:rFonts w:hint="eastAsia" w:ascii="仿宋_GB2312" w:eastAsia="仿宋_GB2312"/>
                <w:color w:val="auto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20"/>
              </w:rPr>
              <w:t xml:space="preserve"> ④ 地表水：居民生活和自来水公司取水0.2元/立方米；非居民取水0.5元/立方米；特业取水4元/立方米。</w:t>
            </w:r>
            <w:r>
              <w:rPr>
                <w:rFonts w:hint="eastAsia" w:ascii="仿宋_GB2312" w:eastAsia="仿宋_GB2312"/>
                <w:color w:val="auto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20"/>
              </w:rPr>
              <w:t>⑤水利工程取水：0.05元/立方米。</w:t>
            </w:r>
            <w:r>
              <w:rPr>
                <w:rFonts w:hint="eastAsia" w:ascii="仿宋_GB2312" w:eastAsia="仿宋_GB2312"/>
                <w:color w:val="auto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20"/>
              </w:rPr>
              <w:t>⑥水电站取水：装机容量50兆瓦以上（含本数）0.008元/千瓦小时；装机容量50兆瓦以下0.005元/千瓦小时。</w:t>
            </w:r>
            <w:r>
              <w:rPr>
                <w:rFonts w:hint="eastAsia" w:ascii="仿宋_GB2312" w:eastAsia="仿宋_GB2312"/>
                <w:color w:val="auto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20"/>
              </w:rPr>
              <w:t>⑦疏干排水取水：直接排放0.1元/立方米，再利用0.2元/立方米。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auto"/>
                <w:kern w:val="0"/>
                <w:sz w:val="18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</w:rPr>
              <w:t>《水法》，《取水许可和水资源征收管理条例》（国务院令第460号），财税〔2016〕2号，价费字〔1992〕181号，财综〔2003〕89号，发改价格〔2013〕29号，发改价格〔2009〕1779号，辽政发〔2010〕18号，省政府令第234号(2009年7月11日发布)，辽财综〔2004〕67号，辽财非〔2009〕546号，辽价发〔2011〕100号，辽政发〔2016〕27号。按财综〔2010〕57号文件规定，对中小学校“校舍安全工程”予以免征，按沈委发〔2017〕29号，免收建筑基坑降水水资源费，沈房发〔2014〕41号，对保障性住房免收。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kern w:val="0"/>
                <w:sz w:val="18"/>
                <w:szCs w:val="20"/>
                <w:lang w:eastAsia="zh-CN"/>
              </w:rPr>
              <w:t>水务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20"/>
                <w:lang w:eastAsia="zh-CN"/>
              </w:rPr>
              <w:t>中央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3478"/>
    <w:rsid w:val="7B2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2020-11-30T02:15:00Z</dcterms:created>
  <dc:creator>柒柒</dc:creator>
  <cp:lastModifiedBy>柒柒</cp:lastModifiedBy>
  <dcterms:modified xsi:type="dcterms:W3CDTF">2020-11-30T02:16:00Z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