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pacing w:line="360" w:lineRule="exact"/>
        <w:jc w:val="center"/>
        <w:rPr>
          <w:rFonts w:hint="eastAsia" w:ascii="宋体" w:hAnsi="宋体"/>
          <w:b/>
          <w:spacing w:val="-20"/>
          <w:kern w:val="32"/>
          <w:sz w:val="36"/>
          <w:szCs w:val="44"/>
        </w:rPr>
      </w:pPr>
      <w:bookmarkStart w:id="0" w:name="_GoBack"/>
      <w:r>
        <w:rPr>
          <w:rFonts w:hint="eastAsia" w:ascii="宋体" w:hAnsi="宋体"/>
          <w:b/>
          <w:spacing w:val="-20"/>
          <w:kern w:val="32"/>
          <w:sz w:val="36"/>
          <w:szCs w:val="44"/>
        </w:rPr>
        <w:t>20</w:t>
      </w:r>
      <w:r>
        <w:rPr>
          <w:rFonts w:hint="eastAsia" w:ascii="宋体" w:hAnsi="宋体"/>
          <w:b/>
          <w:spacing w:val="-20"/>
          <w:kern w:val="32"/>
          <w:sz w:val="36"/>
          <w:szCs w:val="44"/>
          <w:lang w:val="en-US" w:eastAsia="zh-CN"/>
        </w:rPr>
        <w:t>21</w:t>
      </w:r>
      <w:r>
        <w:rPr>
          <w:rFonts w:hint="eastAsia" w:ascii="宋体" w:hAnsi="宋体"/>
          <w:b/>
          <w:spacing w:val="-20"/>
          <w:kern w:val="32"/>
          <w:sz w:val="36"/>
          <w:szCs w:val="44"/>
        </w:rPr>
        <w:t>年浑南区涉企政府性基金目录清单</w:t>
      </w:r>
      <w:bookmarkEnd w:id="0"/>
    </w:p>
    <w:p>
      <w:pPr>
        <w:spacing w:line="360" w:lineRule="exact"/>
        <w:rPr>
          <w:rFonts w:hint="eastAsia"/>
        </w:rPr>
      </w:pPr>
    </w:p>
    <w:tbl>
      <w:tblPr>
        <w:tblStyle w:val="2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020"/>
        <w:gridCol w:w="2310"/>
        <w:gridCol w:w="3960"/>
        <w:gridCol w:w="60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/>
                <w:kern w:val="0"/>
                <w:sz w:val="18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/>
                <w:kern w:val="0"/>
                <w:sz w:val="18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项目名称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/>
                <w:kern w:val="0"/>
                <w:sz w:val="18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征收标准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/>
                <w:kern w:val="0"/>
                <w:sz w:val="18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征收依据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  <w:lang w:eastAsia="zh-CN"/>
              </w:rPr>
              <w:t>征收部门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仿宋_GB2312"/>
                <w:kern w:val="0"/>
                <w:sz w:val="18"/>
                <w:lang w:eastAsia="zh-CN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lang w:eastAsia="zh-CN"/>
              </w:rPr>
              <w:t>立项级次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城市基础设施配套费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住宅：按实际建筑面积134元/平方米;公建：按实际建筑面积99元/平方米；工业：按实际建筑面积60元/平方米。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仿宋_GB2312" w:hAnsi="宋体" w:eastAsia="仿宋_GB2312" w:cs="仿宋_GB2312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财综函〔2002〕3号，辽财综函〔2003〕133号，辽财非〔2010〕950号，沈建委发〔1999〕93号。按财综〔2010〕54号，对中小学校“校舍安全工程”免征。按发改投资〔2014〕2091号，对医疗、养老、体育健身设施建设免征。按公告〔2019〕76号，对用于提供社区养老、托育、家政服务的建设项目免征。按沈房发〔2014〕41号，对保障性住房免收。按财税〔2019〕53号，对易地扶贫搬迁项目免征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eastAsia="仿宋_GB2312"/>
                <w:kern w:val="0"/>
                <w:sz w:val="18"/>
                <w:szCs w:val="20"/>
                <w:lang w:eastAsia="zh-CN"/>
              </w:rPr>
              <w:t>自然资源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lang w:eastAsia="zh-CN"/>
              </w:rPr>
              <w:t>中央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残疾人就业保障金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按辽发改收费〔2020〕358号, 2020年1月1日-2022年12月31日，实行分档征收。用人单位安排残疾人就业比例1%（含）-1.5%（不含）之间的，按应缴费额的50%征收；1%以下的，按应缴费额的90%征收。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《残疾人保障法》，财综字〔1995〕5号，财综〔2001〕16号，财综〔2008〕11号，财税〔2017〕18号，财税〔2018〕39号，省政府令第75号，辽财综字〔1997〕359号，辽政发〔2003〕23号，辽政发〔2006〕15号。按省人大常务委员会第67号公告，残疾人就业保障金的安排残疾人就业的比例由1.7%降低到1.5%，并自2017年4月1日起执行。按财政部公告2019年第98号，2020年1月1日-2022年12月31日，实行分档减缴政策，对在职职工人数30人（含）以下的企业，暂免征收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税务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  <w:lang w:eastAsia="zh-CN"/>
              </w:rPr>
              <w:t>中央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文化事业建设费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计费销售额*3%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国发〔1996〕37号，财税字〔1997〕95号，财综〔2002〕33号，国办发〔2006〕43号，财综〔2008〕11号，财综〔2013〕102号，财综〔2013〕88号，财综〔2013〕102号，财税〔2014〕122号，财税〔2019〕46号，辽地税行〔1997〕205号，辽财预字〔1997〕348号，辽财教〔2007〕67号，辽财非〔2013〕642号。按辽财税〔2019〕229号，自2019年7月1日至2024年12月31日，对归属地方收入的，按征缴额50%减免。财政部公告2020年第25号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税务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lang w:eastAsia="zh-CN"/>
              </w:rPr>
              <w:t>中央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eastAsia="zh-CN"/>
              </w:rPr>
              <w:t>城市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教育费附加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流转税额的3%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仿宋_GB2312" w:hAnsi="宋体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《教育法》，国务院令第60号，国发〔1986〕50号、448号，国发明电〔1994〕2号、23号，财综函〔2003〕2号，财税〔2019〕21号，财税〔2019〕22号，财税〔2019〕46号，辽教委字〔1993〕23号，辽地税行〔1998〕275号。按财综〔2010〕54号，对中小学校“校舍安全工程”免征。按沈房发〔2014〕41号，对保障性住房免收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税务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lang w:eastAsia="zh-CN"/>
              </w:rPr>
              <w:t>中央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地方教育附加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流转税额的2%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仿宋_GB2312" w:hAnsi="宋体" w:eastAsia="仿宋_GB2312" w:cs="仿宋_GB2312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《教育法》，财综函〔2003〕2号，财综〔2010〕98号，财综函〔2010〕79号，辽政发〔2011〕4号，辽财非〔2011〕694号，辽财非〔2011〕996号，辽财非〔2014〕219号，财税〔2019〕21号，财税〔2019〕22号，财税〔2019〕46号。按财综〔2010〕54号，对中小学校“校舍安全工程”免征。按沈房发〔2014〕41号，对保障性住房免收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税务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lang w:eastAsia="zh-CN"/>
              </w:rPr>
              <w:t>中央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95C88"/>
    <w:rsid w:val="4DD9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2021-07-05T09:16:00Z</dcterms:created>
  <dc:creator>杨洋</dc:creator>
  <cp:lastModifiedBy>杨洋</cp:lastModifiedBy>
  <dcterms:modified xsi:type="dcterms:W3CDTF">2021-07-05T09:16:40Z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458250AE677A4186A2E3530B73F0C809</vt:lpwstr>
  </property>
</Properties>
</file>