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方正小标宋简体" w:hAnsi="方正小标宋简体" w:eastAsia="方正小标宋简体" w:cs="方正小标宋简体"/>
          <w:color w:val="000000"/>
          <w:sz w:val="44"/>
          <w:szCs w:val="44"/>
        </w:rPr>
      </w:pPr>
      <w:bookmarkStart w:id="57" w:name="_GoBack"/>
      <w:bookmarkEnd w:id="57"/>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方正小标宋简体" w:hAnsi="方正小标宋简体" w:eastAsia="方正小标宋简体" w:cs="方正小标宋简体"/>
          <w:color w:val="000000"/>
          <w:sz w:val="44"/>
          <w:szCs w:val="44"/>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宋体" w:hAnsi="宋体" w:eastAsia="宋体" w:cs="宋体"/>
          <w:b/>
          <w:color w:val="000000" w:themeColor="text1"/>
          <w:sz w:val="52"/>
          <w:szCs w:val="52"/>
          <w:shd w:val="clear" w:color="auto" w:fill="auto"/>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color w:val="000000" w:themeColor="text1"/>
          <w:sz w:val="52"/>
          <w:szCs w:val="52"/>
          <w:shd w:val="clear" w:color="auto" w:fill="auto"/>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浑南区</w:t>
      </w:r>
      <w:r>
        <w:rPr>
          <w:rFonts w:hint="eastAsia" w:ascii="宋体" w:hAnsi="宋体" w:eastAsia="宋体" w:cs="宋体"/>
          <w:b/>
          <w:color w:val="000000" w:themeColor="text1"/>
          <w:sz w:val="52"/>
          <w:szCs w:val="52"/>
          <w:shd w:val="clear" w:color="auto" w:fill="auto"/>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白塔街道</w:t>
      </w:r>
      <w:r>
        <w:rPr>
          <w:rFonts w:hint="eastAsia" w:ascii="宋体" w:hAnsi="宋体" w:eastAsia="宋体" w:cs="宋体"/>
          <w:b/>
          <w:color w:val="000000" w:themeColor="text1"/>
          <w:sz w:val="52"/>
          <w:szCs w:val="52"/>
          <w:shd w:val="clear" w:color="auto" w:fill="auto"/>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防汛抗旱应急预案</w:t>
      </w: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楷体" w:hAnsi="楷体" w:eastAsia="楷体" w:cs="楷体"/>
          <w:b w:val="0"/>
          <w:bCs/>
          <w:color w:val="000000" w:themeColor="text1"/>
          <w:sz w:val="32"/>
          <w:szCs w:val="32"/>
          <w:shd w:val="clear" w:color="auto" w:fill="auto"/>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val="0"/>
          <w:bCs/>
          <w:color w:val="000000" w:themeColor="text1"/>
          <w:sz w:val="32"/>
          <w:szCs w:val="32"/>
          <w:shd w:val="clear" w:color="auto" w:fill="auto"/>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b w:val="0"/>
          <w:bCs/>
          <w:color w:val="000000" w:themeColor="text1"/>
          <w:sz w:val="32"/>
          <w:szCs w:val="32"/>
          <w:shd w:val="clear" w:color="auto" w:fill="auto"/>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根据浑南区防汛抗旱应急预案制定</w:t>
      </w:r>
      <w:r>
        <w:rPr>
          <w:rFonts w:hint="eastAsia" w:ascii="楷体" w:hAnsi="楷体" w:eastAsia="楷体" w:cs="楷体"/>
          <w:b w:val="0"/>
          <w:bCs/>
          <w:color w:val="000000" w:themeColor="text1"/>
          <w:sz w:val="32"/>
          <w:szCs w:val="32"/>
          <w:shd w:val="clear" w:color="auto" w:fill="auto"/>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宋体" w:hAnsi="宋体" w:eastAsia="宋体" w:cs="宋体"/>
          <w:b/>
          <w:color w:val="000000" w:themeColor="text1"/>
          <w:sz w:val="32"/>
          <w:szCs w:val="32"/>
          <w:shd w:val="clear" w:color="FFFFFF" w:fill="D9D9D9"/>
          <w14:textFill>
            <w14:solidFill>
              <w14:schemeClr w14:val="tx1"/>
            </w14:solidFill>
          </w14:textFill>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方正小标宋简体" w:hAnsi="方正小标宋简体" w:eastAsia="方正小标宋简体" w:cs="方正小标宋简体"/>
          <w:color w:val="000000"/>
          <w:sz w:val="44"/>
          <w:szCs w:val="44"/>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themeColor="text1"/>
          <w:sz w:val="32"/>
          <w:szCs w:val="3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ascii="Times New Roman" w:hAnsi="Times New Roman" w:eastAsia="方正仿宋简体"/>
          <w:color w:val="000000"/>
          <w:sz w:val="32"/>
          <w:szCs w:val="32"/>
        </w:rPr>
      </w:pPr>
    </w:p>
    <w:p>
      <w:pPr>
        <w:pStyle w:val="13"/>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w:t>
      </w:r>
      <w:r>
        <w:rPr>
          <w:rFonts w:hint="eastAsia" w:ascii="宋体" w:hAnsi="宋体" w:eastAsia="宋体" w:cs="宋体"/>
          <w:b/>
          <w:bCs/>
          <w:color w:val="000000" w:themeColor="text1"/>
          <w:sz w:val="32"/>
          <w:szCs w:val="32"/>
          <w:lang w:val="en-US" w:eastAsia="zh-CN"/>
          <w14:textFill>
            <w14:solidFill>
              <w14:schemeClr w14:val="tx1"/>
            </w14:solidFill>
          </w14:textFill>
        </w:rPr>
        <w:t>20</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t>月</w:t>
      </w:r>
      <w:r>
        <w:rPr>
          <w:rFonts w:hint="eastAsia" w:ascii="宋体" w:hAnsi="宋体" w:eastAsia="宋体" w:cs="宋体"/>
          <w:b/>
          <w:bCs/>
          <w:color w:val="000000" w:themeColor="text1"/>
          <w:sz w:val="32"/>
          <w:szCs w:val="32"/>
          <w:lang w:val="en-US" w:eastAsia="zh-CN"/>
          <w14:textFill>
            <w14:solidFill>
              <w14:schemeClr w14:val="tx1"/>
            </w14:solidFill>
          </w14:textFill>
        </w:rPr>
        <w:t>27</w:t>
      </w:r>
      <w:r>
        <w:rPr>
          <w:rFonts w:hint="eastAsia" w:ascii="宋体" w:hAnsi="宋体" w:eastAsia="宋体" w:cs="宋体"/>
          <w:b/>
          <w:bCs/>
          <w:color w:val="000000" w:themeColor="text1"/>
          <w:sz w:val="32"/>
          <w:szCs w:val="32"/>
          <w14:textFill>
            <w14:solidFill>
              <w14:schemeClr w14:val="tx1"/>
            </w14:solidFill>
          </w14:textFill>
        </w:rPr>
        <w:t>日</w:t>
      </w:r>
    </w:p>
    <w:p>
      <w:pPr>
        <w:pageBreakBefore w:val="0"/>
        <w:widowControl w:val="0"/>
        <w:kinsoku/>
        <w:overflowPunct/>
        <w:topLinePunct w:val="0"/>
        <w:autoSpaceDE/>
        <w:autoSpaceDN/>
        <w:bidi w:val="0"/>
        <w:spacing w:line="590" w:lineRule="exact"/>
        <w:textAlignment w:val="auto"/>
        <w:rPr>
          <w:rFonts w:ascii="仿宋_GB2312" w:hAnsi="仿宋_GB2312" w:eastAsia="仿宋_GB2312" w:cs="仿宋_GB2312"/>
          <w:sz w:val="32"/>
          <w:szCs w:val="32"/>
        </w:rPr>
        <w:sectPr>
          <w:footerReference r:id="rId3" w:type="default"/>
          <w:pgSz w:w="11906" w:h="16838"/>
          <w:pgMar w:top="1871" w:right="1474" w:bottom="1871" w:left="1587" w:header="851" w:footer="992" w:gutter="0"/>
          <w:pgNumType w:fmt="decimalFullWidth" w:start="3"/>
          <w:cols w:space="0" w:num="1"/>
          <w:docGrid w:type="lines" w:linePitch="312" w:charSpace="0"/>
        </w:sectPr>
      </w:pPr>
    </w:p>
    <w:p>
      <w:pPr>
        <w:spacing w:before="156" w:beforeLines="50" w:after="156" w:afterLines="50" w:line="590" w:lineRule="exact"/>
        <w:ind w:firstLine="1181" w:firstLineChars="300"/>
        <w:jc w:val="both"/>
      </w:pPr>
      <w:r>
        <w:rPr>
          <w:rFonts w:hint="eastAsia" w:asciiTheme="minorEastAsia" w:hAnsiTheme="minorEastAsia" w:eastAsiaTheme="minorEastAsia" w:cstheme="minorEastAsia"/>
          <w:b/>
          <w:bCs/>
          <w:spacing w:val="-4"/>
          <w:sz w:val="40"/>
          <w:szCs w:val="40"/>
          <w:lang w:eastAsia="zh-CN"/>
        </w:rPr>
        <w:t>浑南区</w:t>
      </w:r>
      <w:r>
        <w:rPr>
          <w:rFonts w:hint="eastAsia" w:asciiTheme="minorEastAsia" w:hAnsiTheme="minorEastAsia" w:cstheme="minorEastAsia"/>
          <w:b/>
          <w:bCs/>
          <w:spacing w:val="-4"/>
          <w:sz w:val="40"/>
          <w:szCs w:val="40"/>
          <w:lang w:val="en-US" w:eastAsia="zh-CN"/>
        </w:rPr>
        <w:t>白塔街道</w:t>
      </w:r>
      <w:r>
        <w:rPr>
          <w:rFonts w:hint="eastAsia" w:asciiTheme="minorEastAsia" w:hAnsiTheme="minorEastAsia" w:eastAsiaTheme="minorEastAsia" w:cstheme="minorEastAsia"/>
          <w:b/>
          <w:bCs/>
          <w:spacing w:val="-4"/>
          <w:sz w:val="40"/>
          <w:szCs w:val="40"/>
        </w:rPr>
        <w:t>防汛抗旱应急预案目录</w:t>
      </w:r>
    </w:p>
    <w:p>
      <w:pPr>
        <w:pStyle w:val="10"/>
        <w:tabs>
          <w:tab w:val="right" w:leader="dot" w:pos="8845"/>
        </w:tabs>
        <w:rPr>
          <w:sz w:val="28"/>
          <w:szCs w:val="36"/>
        </w:rPr>
      </w:pPr>
      <w:r>
        <w:rPr>
          <w:rFonts w:hint="eastAsia" w:ascii="仿宋" w:hAnsi="仿宋" w:eastAsia="仿宋" w:cs="仿宋"/>
          <w:b/>
          <w:bCs/>
          <w:sz w:val="44"/>
          <w:szCs w:val="44"/>
        </w:rPr>
        <w:fldChar w:fldCharType="begin"/>
      </w:r>
      <w:r>
        <w:rPr>
          <w:rFonts w:hint="eastAsia" w:ascii="仿宋" w:hAnsi="仿宋" w:eastAsia="仿宋" w:cs="仿宋"/>
          <w:b/>
          <w:bCs/>
          <w:sz w:val="44"/>
          <w:szCs w:val="44"/>
        </w:rPr>
        <w:instrText xml:space="preserve">TOC \o "1-2" \h \u </w:instrText>
      </w:r>
      <w:r>
        <w:rPr>
          <w:rFonts w:hint="eastAsia" w:ascii="仿宋" w:hAnsi="仿宋" w:eastAsia="仿宋" w:cs="仿宋"/>
          <w:b/>
          <w:bCs/>
          <w:sz w:val="44"/>
          <w:szCs w:val="44"/>
        </w:rPr>
        <w:fldChar w:fldCharType="separate"/>
      </w: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_Toc29302 </w:instrText>
      </w:r>
      <w:r>
        <w:rPr>
          <w:rFonts w:hint="eastAsia" w:ascii="仿宋" w:hAnsi="仿宋" w:eastAsia="仿宋" w:cs="仿宋"/>
          <w:bCs/>
          <w:sz w:val="28"/>
          <w:szCs w:val="44"/>
        </w:rPr>
        <w:fldChar w:fldCharType="separate"/>
      </w:r>
      <w:r>
        <w:rPr>
          <w:rFonts w:hint="eastAsia" w:ascii="黑体" w:hAnsi="黑体" w:eastAsia="黑体" w:cs="黑体"/>
          <w:bCs/>
          <w:spacing w:val="-4"/>
          <w:sz w:val="28"/>
          <w:szCs w:val="44"/>
          <w:lang w:bidi="ar"/>
        </w:rPr>
        <w:t>1 总则</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_Toc2677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1.1编制依据</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_Toc8757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1.2适用范围</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_Toc1167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1.3预案体系</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_Toc1891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1.4编制原则</w:t>
      </w:r>
      <w:r>
        <w:rPr>
          <w:sz w:val="28"/>
          <w:szCs w:val="36"/>
        </w:rPr>
        <w:tab/>
      </w:r>
      <w:r>
        <w:rPr>
          <w:rFonts w:hint="eastAsia"/>
          <w:sz w:val="28"/>
          <w:szCs w:val="36"/>
          <w:lang w:val="en-US" w:eastAsia="zh-CN"/>
        </w:rPr>
        <w:t>2</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_Toc19761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1.5工作目标</w:t>
      </w:r>
      <w:r>
        <w:rPr>
          <w:sz w:val="28"/>
          <w:szCs w:val="36"/>
        </w:rPr>
        <w:tab/>
      </w:r>
      <w:r>
        <w:rPr>
          <w:rFonts w:hint="eastAsia"/>
          <w:sz w:val="28"/>
          <w:szCs w:val="36"/>
          <w:lang w:val="en-US" w:eastAsia="zh-CN"/>
        </w:rPr>
        <w:t>3</w:t>
      </w:r>
      <w:r>
        <w:rPr>
          <w:rFonts w:hint="eastAsia" w:ascii="仿宋" w:hAnsi="仿宋" w:eastAsia="仿宋" w:cs="仿宋"/>
          <w:bCs/>
          <w:sz w:val="28"/>
          <w:szCs w:val="44"/>
        </w:rPr>
        <w:fldChar w:fldCharType="end"/>
      </w:r>
    </w:p>
    <w:p>
      <w:pPr>
        <w:pStyle w:val="10"/>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_Toc27929 </w:instrText>
      </w:r>
      <w:r>
        <w:rPr>
          <w:rFonts w:hint="eastAsia" w:ascii="仿宋" w:hAnsi="仿宋" w:eastAsia="仿宋" w:cs="仿宋"/>
          <w:bCs/>
          <w:sz w:val="28"/>
          <w:szCs w:val="44"/>
        </w:rPr>
        <w:fldChar w:fldCharType="separate"/>
      </w:r>
      <w:r>
        <w:rPr>
          <w:rFonts w:hint="eastAsia" w:ascii="黑体" w:hAnsi="黑体" w:eastAsia="黑体" w:cs="黑体"/>
          <w:bCs/>
          <w:spacing w:val="-4"/>
          <w:sz w:val="28"/>
          <w:szCs w:val="44"/>
          <w:lang w:val="en-US" w:eastAsia="zh-CN" w:bidi="ar"/>
        </w:rPr>
        <w:t>2区域概况</w:t>
      </w:r>
      <w:r>
        <w:rPr>
          <w:sz w:val="28"/>
          <w:szCs w:val="36"/>
        </w:rPr>
        <w:tab/>
      </w:r>
      <w:r>
        <w:rPr>
          <w:rFonts w:hint="eastAsia"/>
          <w:sz w:val="28"/>
          <w:szCs w:val="36"/>
          <w:lang w:val="en-US" w:eastAsia="zh-CN"/>
        </w:rPr>
        <w:t>3</w:t>
      </w:r>
      <w:r>
        <w:rPr>
          <w:rFonts w:hint="eastAsia" w:ascii="仿宋" w:hAnsi="仿宋" w:eastAsia="仿宋" w:cs="仿宋"/>
          <w:bCs/>
          <w:sz w:val="28"/>
          <w:szCs w:val="44"/>
        </w:rPr>
        <w:fldChar w:fldCharType="end"/>
      </w:r>
    </w:p>
    <w:p>
      <w:pPr>
        <w:pStyle w:val="10"/>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_Toc23617 </w:instrText>
      </w:r>
      <w:r>
        <w:rPr>
          <w:rFonts w:hint="eastAsia" w:ascii="仿宋" w:hAnsi="仿宋" w:eastAsia="仿宋" w:cs="仿宋"/>
          <w:bCs/>
          <w:sz w:val="28"/>
          <w:szCs w:val="44"/>
        </w:rPr>
        <w:fldChar w:fldCharType="separate"/>
      </w:r>
      <w:r>
        <w:rPr>
          <w:rFonts w:hint="eastAsia" w:ascii="黑体" w:hAnsi="黑体" w:eastAsia="黑体" w:cs="黑体"/>
          <w:bCs/>
          <w:spacing w:val="-4"/>
          <w:sz w:val="28"/>
          <w:szCs w:val="44"/>
          <w:lang w:val="en-US" w:eastAsia="zh-CN" w:bidi="ar"/>
        </w:rPr>
        <w:t>3 组织指挥体系及职责</w:t>
      </w:r>
      <w:r>
        <w:rPr>
          <w:sz w:val="28"/>
          <w:szCs w:val="36"/>
        </w:rPr>
        <w:tab/>
      </w:r>
      <w:r>
        <w:rPr>
          <w:rFonts w:hint="eastAsia"/>
          <w:sz w:val="28"/>
          <w:szCs w:val="36"/>
          <w:lang w:val="en-US" w:eastAsia="zh-CN"/>
        </w:rPr>
        <w:t>4</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_Toc23896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3.1组织指挥体系</w:t>
      </w:r>
      <w:r>
        <w:rPr>
          <w:sz w:val="28"/>
          <w:szCs w:val="36"/>
        </w:rPr>
        <w:tab/>
      </w:r>
      <w:r>
        <w:rPr>
          <w:rFonts w:hint="eastAsia"/>
          <w:sz w:val="28"/>
          <w:szCs w:val="36"/>
          <w:lang w:val="en-US" w:eastAsia="zh-CN"/>
        </w:rPr>
        <w:t>4</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_Toc28343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3.2职责分工</w:t>
      </w:r>
      <w:r>
        <w:rPr>
          <w:sz w:val="28"/>
          <w:szCs w:val="36"/>
        </w:rPr>
        <w:tab/>
      </w:r>
      <w:r>
        <w:rPr>
          <w:rFonts w:hint="eastAsia"/>
          <w:sz w:val="28"/>
          <w:szCs w:val="36"/>
          <w:lang w:val="en-US" w:eastAsia="zh-CN"/>
        </w:rPr>
        <w:t>4</w:t>
      </w:r>
      <w:r>
        <w:rPr>
          <w:rFonts w:hint="eastAsia" w:ascii="仿宋" w:hAnsi="仿宋" w:eastAsia="仿宋" w:cs="仿宋"/>
          <w:bCs/>
          <w:sz w:val="28"/>
          <w:szCs w:val="44"/>
        </w:rPr>
        <w:fldChar w:fldCharType="end"/>
      </w:r>
    </w:p>
    <w:p>
      <w:pPr>
        <w:pStyle w:val="10"/>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_Toc11936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bidi="ar"/>
        </w:rPr>
        <w:t>4</w:t>
      </w:r>
      <w:r>
        <w:rPr>
          <w:rFonts w:hint="eastAsia" w:ascii="黑体" w:hAnsi="黑体" w:eastAsia="黑体" w:cs="黑体"/>
          <w:bCs/>
          <w:sz w:val="28"/>
          <w:szCs w:val="44"/>
          <w:lang w:bidi="ar"/>
        </w:rPr>
        <w:t xml:space="preserve"> 预防和预警机制</w:t>
      </w:r>
      <w:r>
        <w:rPr>
          <w:sz w:val="28"/>
          <w:szCs w:val="36"/>
        </w:rPr>
        <w:tab/>
      </w:r>
      <w:r>
        <w:rPr>
          <w:rFonts w:hint="eastAsia"/>
          <w:sz w:val="28"/>
          <w:szCs w:val="36"/>
          <w:lang w:val="en-US" w:eastAsia="zh-CN"/>
        </w:rPr>
        <w:t>5</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_Toc15624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4.1预防预警信息及报送</w:t>
      </w:r>
      <w:r>
        <w:rPr>
          <w:sz w:val="28"/>
          <w:szCs w:val="36"/>
        </w:rPr>
        <w:tab/>
      </w:r>
      <w:r>
        <w:rPr>
          <w:rFonts w:hint="eastAsia"/>
          <w:sz w:val="28"/>
          <w:szCs w:val="36"/>
          <w:lang w:val="en-US" w:eastAsia="zh-CN"/>
        </w:rPr>
        <w:t>5</w:t>
      </w:r>
      <w:r>
        <w:rPr>
          <w:rFonts w:hint="eastAsia" w:ascii="仿宋" w:hAnsi="仿宋" w:eastAsia="仿宋" w:cs="仿宋"/>
          <w:bCs/>
          <w:sz w:val="28"/>
          <w:szCs w:val="44"/>
        </w:rPr>
        <w:fldChar w:fldCharType="end"/>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_Toc26843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4.2预防预警行动</w:t>
      </w:r>
      <w:r>
        <w:rPr>
          <w:sz w:val="28"/>
          <w:szCs w:val="36"/>
        </w:rPr>
        <w:tab/>
      </w:r>
      <w:r>
        <w:rPr>
          <w:rFonts w:hint="eastAsia"/>
          <w:sz w:val="28"/>
          <w:szCs w:val="36"/>
          <w:lang w:val="en-US" w:eastAsia="zh-CN"/>
        </w:rPr>
        <w:t>7</w:t>
      </w:r>
      <w:r>
        <w:rPr>
          <w:rFonts w:hint="eastAsia" w:ascii="仿宋" w:hAnsi="仿宋" w:eastAsia="仿宋" w:cs="仿宋"/>
          <w:bCs/>
          <w:sz w:val="28"/>
          <w:szCs w:val="44"/>
        </w:rPr>
        <w:fldChar w:fldCharType="end"/>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_Toc27636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4.3预警级别及发布</w:t>
      </w:r>
      <w:r>
        <w:rPr>
          <w:sz w:val="28"/>
          <w:szCs w:val="36"/>
        </w:rPr>
        <w:tab/>
      </w:r>
      <w:r>
        <w:rPr>
          <w:rFonts w:hint="eastAsia"/>
          <w:sz w:val="28"/>
          <w:szCs w:val="36"/>
          <w:lang w:val="en-US" w:eastAsia="zh-CN"/>
        </w:rPr>
        <w:t>8</w:t>
      </w:r>
      <w:r>
        <w:rPr>
          <w:rFonts w:hint="eastAsia" w:ascii="仿宋" w:hAnsi="仿宋" w:eastAsia="仿宋" w:cs="仿宋"/>
          <w:bCs/>
          <w:sz w:val="28"/>
          <w:szCs w:val="44"/>
        </w:rPr>
        <w:fldChar w:fldCharType="end"/>
      </w:r>
    </w:p>
    <w:p>
      <w:pPr>
        <w:pStyle w:val="10"/>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_Toc22859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bidi="ar"/>
        </w:rPr>
        <w:t>5</w:t>
      </w:r>
      <w:r>
        <w:rPr>
          <w:rFonts w:hint="eastAsia" w:ascii="黑体" w:hAnsi="黑体" w:eastAsia="黑体" w:cs="黑体"/>
          <w:bCs/>
          <w:sz w:val="28"/>
          <w:szCs w:val="44"/>
          <w:lang w:bidi="ar"/>
        </w:rPr>
        <w:t xml:space="preserve"> 应急响应</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1</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_Toc28048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5.1 防洪防汛</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1</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_Toc16023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5.2 干旱灾害</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1</w:t>
      </w:r>
    </w:p>
    <w:p>
      <w:pPr>
        <w:pStyle w:val="11"/>
        <w:tabs>
          <w:tab w:val="right" w:leader="dot" w:pos="8845"/>
        </w:tabs>
        <w:rPr>
          <w:rFonts w:hint="eastAsia" w:ascii="仿宋" w:hAnsi="仿宋" w:eastAsia="仿宋" w:cs="仿宋"/>
          <w:bCs/>
          <w:sz w:val="28"/>
          <w:szCs w:val="44"/>
        </w:rPr>
        <w:sectPr>
          <w:headerReference r:id="rId4" w:type="default"/>
          <w:footerReference r:id="rId5" w:type="default"/>
          <w:pgSz w:w="11906" w:h="16838"/>
          <w:pgMar w:top="1871" w:right="1474" w:bottom="1871" w:left="1587" w:header="851" w:footer="992" w:gutter="0"/>
          <w:pgNumType w:fmt="decimalFullWidth" w:start="1"/>
          <w:cols w:space="0" w:num="1"/>
          <w:docGrid w:type="lines" w:linePitch="312" w:charSpace="0"/>
        </w:sectPr>
      </w:pP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_Toc29890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 xml:space="preserve">5.3 信息报送和处理 </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2</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_Toc5410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5.4 指挥和调度</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3</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_Toc23861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5.5抢险救灾</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3</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_Toc4874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5.6 安全防护和医疗救护</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3</w:t>
      </w:r>
    </w:p>
    <w:p>
      <w:pPr>
        <w:pStyle w:val="10"/>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_Toc27433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bidi="ar"/>
        </w:rPr>
        <w:t>6</w:t>
      </w:r>
      <w:r>
        <w:rPr>
          <w:rFonts w:hint="eastAsia" w:ascii="黑体" w:hAnsi="黑体" w:eastAsia="黑体" w:cs="黑体"/>
          <w:bCs/>
          <w:sz w:val="28"/>
          <w:szCs w:val="44"/>
          <w:lang w:bidi="ar"/>
        </w:rPr>
        <w:t xml:space="preserve"> 应急保障</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4</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_Toc18899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6.1应急队伍保障</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4</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_Toc21011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6.2应急物资保障</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4</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_Toc24490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6.3宣传、培训和演习</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5</w:t>
      </w:r>
    </w:p>
    <w:p>
      <w:pPr>
        <w:pStyle w:val="10"/>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_Toc24869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bidi="ar"/>
        </w:rPr>
        <w:t>7</w:t>
      </w:r>
      <w:r>
        <w:rPr>
          <w:rFonts w:hint="eastAsia" w:ascii="黑体" w:hAnsi="黑体" w:eastAsia="黑体" w:cs="黑体"/>
          <w:bCs/>
          <w:sz w:val="28"/>
          <w:szCs w:val="44"/>
          <w:lang w:bidi="ar"/>
        </w:rPr>
        <w:t xml:space="preserve"> 善后工作</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6</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_Toc1185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7.1防汛抗旱物资补充</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6</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_Toc32026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7.2防汛抗旱工作总结</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6</w:t>
      </w:r>
    </w:p>
    <w:p>
      <w:pPr>
        <w:pStyle w:val="10"/>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_Toc884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bidi="ar"/>
        </w:rPr>
        <w:t>8</w:t>
      </w:r>
      <w:r>
        <w:rPr>
          <w:rFonts w:hint="eastAsia" w:ascii="黑体" w:hAnsi="黑体" w:eastAsia="黑体" w:cs="黑体"/>
          <w:bCs/>
          <w:sz w:val="28"/>
          <w:szCs w:val="44"/>
          <w:lang w:bidi="ar"/>
        </w:rPr>
        <w:t xml:space="preserve"> 附则</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6</w:t>
      </w:r>
    </w:p>
    <w:p>
      <w:pPr>
        <w:pStyle w:val="11"/>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_Toc7281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8.1名词术语定义</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6</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_Toc5965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8.2预案管理与更新</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9</w:t>
      </w:r>
    </w:p>
    <w:p>
      <w:pPr>
        <w:pStyle w:val="11"/>
        <w:tabs>
          <w:tab w:val="right" w:leader="dot" w:pos="8845"/>
        </w:tabs>
        <w:rPr>
          <w:rFonts w:hint="eastAsia" w:ascii="仿宋" w:hAnsi="仿宋" w:eastAsia="仿宋" w:cs="仿宋"/>
          <w:bCs/>
          <w:sz w:val="28"/>
          <w:szCs w:val="44"/>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_Toc26500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8.3预案实施时间</w:t>
      </w:r>
      <w:r>
        <w:rPr>
          <w:sz w:val="28"/>
          <w:szCs w:val="36"/>
        </w:rPr>
        <w:tab/>
      </w:r>
      <w:r>
        <w:rPr>
          <w:rFonts w:hint="eastAsia"/>
          <w:sz w:val="28"/>
          <w:szCs w:val="36"/>
          <w:lang w:val="en-US" w:eastAsia="zh-CN"/>
        </w:rPr>
        <w:t>1</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9</w:t>
      </w:r>
    </w:p>
    <w:p>
      <w:pPr>
        <w:pStyle w:val="10"/>
        <w:tabs>
          <w:tab w:val="right" w:leader="dot" w:pos="8845"/>
        </w:tabs>
        <w:rPr>
          <w:rFonts w:hint="eastAsia"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_Toc884 </w:instrText>
      </w:r>
      <w:r>
        <w:rPr>
          <w:rFonts w:hint="eastAsia" w:ascii="仿宋" w:hAnsi="仿宋" w:eastAsia="仿宋" w:cs="仿宋"/>
          <w:bCs/>
          <w:sz w:val="28"/>
          <w:szCs w:val="44"/>
        </w:rPr>
        <w:fldChar w:fldCharType="separate"/>
      </w:r>
      <w:r>
        <w:rPr>
          <w:rFonts w:hint="eastAsia" w:ascii="黑体" w:hAnsi="黑体" w:eastAsia="黑体" w:cs="黑体"/>
          <w:bCs/>
          <w:sz w:val="28"/>
          <w:szCs w:val="44"/>
          <w:lang w:val="en-US" w:eastAsia="zh-CN"/>
        </w:rPr>
        <w:t>9</w:t>
      </w:r>
      <w:r>
        <w:rPr>
          <w:rFonts w:hint="eastAsia" w:ascii="黑体" w:hAnsi="黑体" w:eastAsia="黑体" w:cs="黑体"/>
          <w:bCs/>
          <w:sz w:val="28"/>
          <w:szCs w:val="44"/>
          <w:lang w:bidi="ar"/>
        </w:rPr>
        <w:t xml:space="preserve"> 附</w:t>
      </w:r>
      <w:r>
        <w:rPr>
          <w:rFonts w:hint="eastAsia" w:ascii="黑体" w:hAnsi="黑体" w:eastAsia="黑体" w:cs="黑体"/>
          <w:bCs/>
          <w:sz w:val="28"/>
          <w:szCs w:val="44"/>
          <w:lang w:val="en-US" w:eastAsia="zh-CN" w:bidi="ar"/>
        </w:rPr>
        <w:t>件</w:t>
      </w:r>
      <w:r>
        <w:rPr>
          <w:sz w:val="28"/>
          <w:szCs w:val="36"/>
        </w:rPr>
        <w:tab/>
      </w:r>
      <w:r>
        <w:rPr>
          <w:rFonts w:hint="eastAsia"/>
          <w:sz w:val="28"/>
          <w:szCs w:val="36"/>
          <w:lang w:val="en-US" w:eastAsia="zh-CN"/>
        </w:rPr>
        <w:t>2</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0</w:t>
      </w:r>
    </w:p>
    <w:p>
      <w:pPr>
        <w:pStyle w:val="11"/>
        <w:tabs>
          <w:tab w:val="right" w:leader="dot" w:pos="8845"/>
        </w:tabs>
        <w:rPr>
          <w:rFonts w:hint="default" w:eastAsia="仿宋"/>
          <w:sz w:val="28"/>
          <w:szCs w:val="36"/>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_Toc7281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9.1</w:t>
      </w:r>
      <w:r>
        <w:rPr>
          <w:rFonts w:hint="eastAsia" w:ascii="楷体" w:hAnsi="楷体" w:eastAsia="楷体" w:cs="仿宋"/>
          <w:spacing w:val="-4"/>
          <w:sz w:val="30"/>
          <w:szCs w:val="30"/>
          <w:lang w:val="en-US" w:eastAsia="zh-CN"/>
        </w:rPr>
        <w:t>应急响应流程图</w:t>
      </w:r>
      <w:r>
        <w:rPr>
          <w:sz w:val="28"/>
          <w:szCs w:val="36"/>
        </w:rPr>
        <w:tab/>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20</w:t>
      </w:r>
    </w:p>
    <w:p>
      <w:pPr>
        <w:pStyle w:val="11"/>
        <w:tabs>
          <w:tab w:val="right" w:leader="dot" w:pos="8845"/>
        </w:tabs>
        <w:rPr>
          <w:sz w:val="28"/>
          <w:szCs w:val="36"/>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_Toc5965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9.2</w:t>
      </w:r>
      <w:r>
        <w:rPr>
          <w:rFonts w:hint="eastAsia" w:ascii="楷体" w:hAnsi="楷体" w:eastAsia="楷体" w:cs="仿宋"/>
          <w:b w:val="0"/>
          <w:bCs w:val="0"/>
          <w:spacing w:val="-4"/>
          <w:kern w:val="2"/>
          <w:sz w:val="30"/>
          <w:szCs w:val="30"/>
          <w:lang w:val="en-US" w:eastAsia="zh-CN" w:bidi="ar-SA"/>
        </w:rPr>
        <w:t>白塔街道防汛抗旱领导小组成员名单及联系方式</w:t>
      </w:r>
      <w:r>
        <w:rPr>
          <w:sz w:val="28"/>
          <w:szCs w:val="36"/>
        </w:rPr>
        <w:tab/>
      </w:r>
      <w:r>
        <w:rPr>
          <w:rFonts w:hint="eastAsia"/>
          <w:sz w:val="28"/>
          <w:szCs w:val="36"/>
          <w:lang w:val="en-US" w:eastAsia="zh-CN"/>
        </w:rPr>
        <w:t>2</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1</w:t>
      </w:r>
    </w:p>
    <w:p>
      <w:pPr>
        <w:pStyle w:val="11"/>
        <w:tabs>
          <w:tab w:val="right" w:leader="dot" w:pos="8845"/>
        </w:tabs>
        <w:rPr>
          <w:rFonts w:hint="default"/>
          <w:lang w:val="en-US" w:eastAsia="zh-CN"/>
        </w:rPr>
      </w:pPr>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_Toc5965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9.3</w:t>
      </w:r>
      <w:r>
        <w:rPr>
          <w:rFonts w:hint="eastAsia" w:ascii="楷体" w:hAnsi="楷体" w:eastAsia="楷体" w:cs="仿宋"/>
          <w:b w:val="0"/>
          <w:bCs w:val="0"/>
          <w:spacing w:val="-4"/>
          <w:kern w:val="2"/>
          <w:sz w:val="30"/>
          <w:szCs w:val="30"/>
          <w:lang w:val="en-US" w:eastAsia="zh-CN" w:bidi="ar-SA"/>
        </w:rPr>
        <w:t>白塔街道防汛抗旱救援责任人统计表</w:t>
      </w:r>
      <w:r>
        <w:rPr>
          <w:sz w:val="28"/>
          <w:szCs w:val="36"/>
        </w:rPr>
        <w:tab/>
      </w:r>
      <w:r>
        <w:rPr>
          <w:rFonts w:hint="eastAsia"/>
          <w:sz w:val="28"/>
          <w:szCs w:val="36"/>
          <w:lang w:val="en-US" w:eastAsia="zh-CN"/>
        </w:rPr>
        <w:t>2</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3</w:t>
      </w:r>
    </w:p>
    <w:p>
      <w:pPr>
        <w:pStyle w:val="11"/>
        <w:tabs>
          <w:tab w:val="right" w:leader="dot" w:pos="8845"/>
        </w:tabs>
        <w:rPr>
          <w:rFonts w:hint="default"/>
          <w:lang w:val="en-US" w:eastAsia="zh-CN"/>
        </w:rPr>
      </w:pPr>
      <w:r>
        <w:rPr>
          <w:rFonts w:hint="eastAsia" w:ascii="仿宋" w:hAnsi="仿宋" w:eastAsia="仿宋" w:cs="仿宋"/>
          <w:bCs/>
          <w:sz w:val="28"/>
          <w:szCs w:val="44"/>
        </w:rPr>
        <w:fldChar w:fldCharType="end"/>
      </w:r>
      <w:bookmarkStart w:id="0" w:name="_Toc4801"/>
      <w:bookmarkStart w:id="1" w:name="_Toc25998_WPSOffice_Level1"/>
      <w:r>
        <w:rPr>
          <w:rFonts w:hint="eastAsia" w:ascii="仿宋" w:hAnsi="仿宋" w:eastAsia="仿宋" w:cs="仿宋"/>
          <w:bCs/>
          <w:sz w:val="28"/>
          <w:szCs w:val="44"/>
        </w:rPr>
        <w:fldChar w:fldCharType="begin"/>
      </w:r>
      <w:r>
        <w:rPr>
          <w:rFonts w:hint="eastAsia" w:ascii="仿宋" w:hAnsi="仿宋" w:eastAsia="仿宋" w:cs="仿宋"/>
          <w:bCs/>
          <w:sz w:val="28"/>
          <w:szCs w:val="44"/>
        </w:rPr>
        <w:instrText xml:space="preserve"> HYPERLINK \l _Toc5965 </w:instrText>
      </w:r>
      <w:r>
        <w:rPr>
          <w:rFonts w:hint="eastAsia" w:ascii="仿宋" w:hAnsi="仿宋" w:eastAsia="仿宋" w:cs="仿宋"/>
          <w:bCs/>
          <w:sz w:val="28"/>
          <w:szCs w:val="44"/>
        </w:rPr>
        <w:fldChar w:fldCharType="separate"/>
      </w:r>
      <w:r>
        <w:rPr>
          <w:rFonts w:hint="eastAsia" w:ascii="楷体" w:hAnsi="楷体" w:eastAsia="楷体" w:cs="仿宋"/>
          <w:spacing w:val="-4"/>
          <w:sz w:val="28"/>
          <w:szCs w:val="48"/>
          <w:lang w:val="en-US" w:eastAsia="zh-CN"/>
        </w:rPr>
        <w:t>9.3</w:t>
      </w:r>
      <w:r>
        <w:rPr>
          <w:rFonts w:hint="eastAsia" w:ascii="楷体" w:hAnsi="楷体" w:eastAsia="楷体" w:cs="仿宋"/>
          <w:b w:val="0"/>
          <w:bCs w:val="0"/>
          <w:spacing w:val="-4"/>
          <w:kern w:val="2"/>
          <w:sz w:val="30"/>
          <w:szCs w:val="30"/>
          <w:lang w:val="en-US" w:eastAsia="zh-CN" w:bidi="ar-SA"/>
        </w:rPr>
        <w:t>白塔街道防汛抗旱物资储备情况表</w:t>
      </w:r>
      <w:r>
        <w:rPr>
          <w:sz w:val="28"/>
          <w:szCs w:val="36"/>
        </w:rPr>
        <w:tab/>
      </w:r>
      <w:r>
        <w:rPr>
          <w:rFonts w:hint="eastAsia"/>
          <w:sz w:val="28"/>
          <w:szCs w:val="36"/>
          <w:lang w:val="en-US" w:eastAsia="zh-CN"/>
        </w:rPr>
        <w:t>2</w:t>
      </w:r>
      <w:r>
        <w:rPr>
          <w:rFonts w:hint="eastAsia" w:ascii="仿宋" w:hAnsi="仿宋" w:eastAsia="仿宋" w:cs="仿宋"/>
          <w:bCs/>
          <w:sz w:val="28"/>
          <w:szCs w:val="44"/>
        </w:rPr>
        <w:fldChar w:fldCharType="end"/>
      </w:r>
      <w:r>
        <w:rPr>
          <w:rFonts w:hint="eastAsia" w:ascii="仿宋" w:hAnsi="仿宋" w:eastAsia="仿宋" w:cs="仿宋"/>
          <w:bCs/>
          <w:sz w:val="28"/>
          <w:szCs w:val="44"/>
          <w:lang w:val="en-US" w:eastAsia="zh-CN"/>
        </w:rPr>
        <w:t>4</w:t>
      </w:r>
    </w:p>
    <w:p>
      <w:pPr>
        <w:pageBreakBefore w:val="0"/>
        <w:widowControl w:val="0"/>
        <w:kinsoku/>
        <w:overflowPunct/>
        <w:topLinePunct w:val="0"/>
        <w:autoSpaceDE/>
        <w:autoSpaceDN/>
        <w:bidi w:val="0"/>
        <w:spacing w:line="590" w:lineRule="exact"/>
        <w:jc w:val="both"/>
        <w:textAlignment w:val="auto"/>
        <w:rPr>
          <w:rFonts w:hint="default" w:ascii="宋体" w:hAnsi="宋体" w:eastAsia="仿宋" w:cs="宋体"/>
          <w:b/>
          <w:bCs/>
          <w:spacing w:val="-4"/>
          <w:sz w:val="44"/>
          <w:szCs w:val="44"/>
          <w:lang w:val="en-US" w:eastAsia="zh-CN"/>
        </w:rPr>
        <w:sectPr>
          <w:footerReference r:id="rId6" w:type="default"/>
          <w:pgSz w:w="11906" w:h="16838"/>
          <w:pgMar w:top="1871" w:right="1474" w:bottom="1871" w:left="1587" w:header="851" w:footer="992" w:gutter="0"/>
          <w:pgNumType w:fmt="decimalFullWidth" w:start="1"/>
          <w:cols w:space="0" w:num="1"/>
          <w:docGrid w:type="lines" w:linePitch="312" w:charSpace="0"/>
        </w:sectPr>
      </w:pPr>
    </w:p>
    <w:p>
      <w:pPr>
        <w:pageBreakBefore w:val="0"/>
        <w:widowControl w:val="0"/>
        <w:kinsoku/>
        <w:overflowPunct/>
        <w:topLinePunct w:val="0"/>
        <w:autoSpaceDE/>
        <w:autoSpaceDN/>
        <w:bidi w:val="0"/>
        <w:spacing w:line="590" w:lineRule="exact"/>
        <w:ind w:firstLine="1301" w:firstLineChars="300"/>
        <w:jc w:val="both"/>
        <w:textAlignment w:val="auto"/>
        <w:rPr>
          <w:rFonts w:hint="eastAsia" w:ascii="宋体" w:hAnsi="宋体" w:eastAsia="宋体" w:cs="宋体"/>
          <w:b/>
          <w:bCs/>
          <w:spacing w:val="-4"/>
          <w:sz w:val="44"/>
          <w:szCs w:val="44"/>
          <w:lang w:eastAsia="zh-CN"/>
        </w:rPr>
      </w:pPr>
      <w:r>
        <w:rPr>
          <w:rFonts w:hint="eastAsia" w:ascii="宋体" w:hAnsi="宋体" w:eastAsia="宋体" w:cs="宋体"/>
          <w:b/>
          <w:bCs/>
          <w:spacing w:val="-4"/>
          <w:sz w:val="44"/>
          <w:szCs w:val="44"/>
          <w:lang w:eastAsia="zh-CN"/>
        </w:rPr>
        <w:t>浑南区</w:t>
      </w:r>
      <w:r>
        <w:rPr>
          <w:rFonts w:hint="eastAsia" w:ascii="宋体" w:hAnsi="宋体" w:eastAsia="宋体" w:cs="宋体"/>
          <w:b/>
          <w:bCs/>
          <w:spacing w:val="-4"/>
          <w:sz w:val="44"/>
          <w:szCs w:val="44"/>
          <w:lang w:val="en-US" w:eastAsia="zh-CN"/>
        </w:rPr>
        <w:t>白塔街道</w:t>
      </w:r>
      <w:r>
        <w:rPr>
          <w:rFonts w:hint="eastAsia" w:ascii="宋体" w:hAnsi="宋体" w:eastAsia="宋体" w:cs="宋体"/>
          <w:b/>
          <w:bCs/>
          <w:spacing w:val="-4"/>
          <w:sz w:val="44"/>
          <w:szCs w:val="44"/>
          <w:lang w:eastAsia="zh-CN"/>
        </w:rPr>
        <w:t>防汛抗旱应急预案</w:t>
      </w:r>
      <w:bookmarkEnd w:id="0"/>
    </w:p>
    <w:p>
      <w:pPr>
        <w:pStyle w:val="2"/>
        <w:keepNext/>
        <w:keepLines/>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bCs/>
          <w:spacing w:val="-4"/>
          <w:sz w:val="32"/>
          <w:szCs w:val="32"/>
          <w:lang w:bidi="ar"/>
        </w:rPr>
      </w:pPr>
      <w:bookmarkStart w:id="2" w:name="_Toc29302"/>
      <w:r>
        <w:rPr>
          <w:rFonts w:hint="eastAsia" w:ascii="黑体" w:hAnsi="黑体" w:eastAsia="黑体" w:cs="黑体"/>
          <w:bCs/>
          <w:spacing w:val="-4"/>
          <w:sz w:val="32"/>
          <w:szCs w:val="32"/>
          <w:lang w:bidi="ar"/>
        </w:rPr>
        <w:t>1 总则</w:t>
      </w:r>
      <w:bookmarkEnd w:id="1"/>
      <w:bookmarkEnd w:id="2"/>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3" w:name="_Toc2677"/>
      <w:bookmarkStart w:id="4" w:name="_Toc29578_WPSOffice_Level2"/>
      <w:r>
        <w:rPr>
          <w:rFonts w:hint="eastAsia" w:ascii="楷体" w:hAnsi="楷体" w:eastAsia="楷体" w:cs="仿宋"/>
          <w:color w:val="auto"/>
          <w:spacing w:val="-4"/>
          <w:szCs w:val="36"/>
          <w:lang w:val="en-US" w:eastAsia="zh-CN"/>
        </w:rPr>
        <w:t>1.1编制依据</w:t>
      </w:r>
      <w:bookmarkEnd w:id="3"/>
      <w:bookmarkEnd w:id="4"/>
    </w:p>
    <w:p>
      <w:pPr>
        <w:pageBreakBefore w:val="0"/>
        <w:widowControl w:val="0"/>
        <w:kinsoku/>
        <w:overflowPunct/>
        <w:topLinePunct w:val="0"/>
        <w:autoSpaceDE/>
        <w:autoSpaceDN/>
        <w:bidi w:val="0"/>
        <w:spacing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根据《中华人民共和国水法》、《中华人民共和国防洪法》、《中华人民共和国防汛条例》、《中华人民共和国抗旱条例》、《中华人民共和国河道管理条例》、</w:t>
      </w:r>
      <w:r>
        <w:rPr>
          <w:rFonts w:hint="eastAsia" w:ascii="仿宋_GB2312" w:eastAsia="仿宋_GB2312"/>
          <w:color w:val="auto"/>
          <w:sz w:val="32"/>
          <w:szCs w:val="32"/>
          <w:lang w:eastAsia="zh-CN"/>
        </w:rPr>
        <w:t>《生产安全事故应急条例》</w:t>
      </w:r>
      <w:r>
        <w:rPr>
          <w:rFonts w:hint="eastAsia" w:ascii="仿宋_GB2312" w:eastAsia="仿宋_GB2312"/>
          <w:color w:val="auto"/>
          <w:sz w:val="32"/>
          <w:szCs w:val="32"/>
          <w:lang w:val="en-US" w:eastAsia="zh-CN"/>
        </w:rPr>
        <w:t>、</w:t>
      </w:r>
      <w:r>
        <w:rPr>
          <w:rFonts w:hint="eastAsia" w:ascii="仿宋_GB2312" w:hAnsi="仿宋_GB2312" w:eastAsia="仿宋_GB2312" w:cs="仿宋_GB2312"/>
          <w:sz w:val="32"/>
          <w:szCs w:val="32"/>
        </w:rPr>
        <w:t>《国家防汛抗旱应急预案》、《辽宁省防汛抗旱应急预案》、《辽宁省市、县级防汛抗旱应急预案编制细则》、《辽宁省防汛抗旱指挥部办公室关于加强防汛抗旱应急预案体系建设的指导意见》、《沈阳市突发事件应急预案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沈阳市防汛抗旱应急预案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《城市防洪应急预案编制导则》（SL 754-2017）、《抗旱预案编制导则》（SL 590-2013）</w:t>
      </w:r>
      <w:r>
        <w:rPr>
          <w:rFonts w:hint="eastAsia" w:ascii="仿宋_GB2312" w:hAnsi="仿宋_GB2312" w:eastAsia="仿宋_GB2312" w:cs="仿宋_GB2312"/>
          <w:color w:val="000000" w:themeColor="text1"/>
          <w:sz w:val="32"/>
          <w:szCs w:val="32"/>
          <w14:textFill>
            <w14:solidFill>
              <w14:schemeClr w14:val="tx1"/>
            </w14:solidFill>
          </w14:textFill>
        </w:rPr>
        <w:t>等法律、法规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有关文件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及标准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浑南区</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本预案</w:t>
      </w:r>
      <w:r>
        <w:rPr>
          <w:rFonts w:hint="eastAsia" w:ascii="仿宋_GB2312" w:hAnsi="仿宋_GB2312" w:eastAsia="仿宋_GB2312" w:cs="仿宋_GB2312"/>
          <w:sz w:val="32"/>
          <w:szCs w:val="32"/>
        </w:rPr>
        <w:t>。</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5" w:name="_Toc8757"/>
      <w:bookmarkStart w:id="6" w:name="_Toc29478_WPSOffice_Level2"/>
      <w:r>
        <w:rPr>
          <w:rFonts w:hint="eastAsia" w:ascii="楷体" w:hAnsi="楷体" w:eastAsia="楷体" w:cs="仿宋"/>
          <w:color w:val="auto"/>
          <w:spacing w:val="-4"/>
          <w:szCs w:val="36"/>
          <w:lang w:val="en-US" w:eastAsia="zh-CN"/>
        </w:rPr>
        <w:t>1.2适用范围</w:t>
      </w:r>
      <w:bookmarkEnd w:id="5"/>
      <w:bookmarkEnd w:id="6"/>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浑南区</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防汛抗旱应急预案适用于</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行政区划范围内突发性水旱灾害的预防和应急处置。突发性水旱灾害包括：河流洪水、</w:t>
      </w:r>
      <w:r>
        <w:rPr>
          <w:rFonts w:hint="eastAsia" w:ascii="仿宋_GB2312" w:hAnsi="仿宋_GB2312" w:eastAsia="仿宋_GB2312" w:cs="仿宋_GB2312"/>
          <w:sz w:val="32"/>
          <w:szCs w:val="32"/>
          <w:lang w:eastAsia="zh-CN"/>
        </w:rPr>
        <w:t>城市汛情、</w:t>
      </w:r>
      <w:r>
        <w:rPr>
          <w:rFonts w:hint="eastAsia" w:ascii="仿宋_GB2312" w:hAnsi="仿宋_GB2312" w:eastAsia="仿宋_GB2312" w:cs="仿宋_GB2312"/>
          <w:sz w:val="32"/>
          <w:szCs w:val="32"/>
        </w:rPr>
        <w:t>渍涝灾害、干旱灾害，以及由洪水等引发的次生衍生灾害。</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7" w:name="_Toc9590_WPSOffice_Level2"/>
      <w:bookmarkStart w:id="8" w:name="_Toc1167"/>
      <w:r>
        <w:rPr>
          <w:rFonts w:hint="eastAsia" w:ascii="楷体" w:hAnsi="楷体" w:eastAsia="楷体" w:cs="仿宋"/>
          <w:color w:val="auto"/>
          <w:spacing w:val="-4"/>
          <w:szCs w:val="36"/>
          <w:lang w:val="en-US" w:eastAsia="zh-CN"/>
        </w:rPr>
        <w:t>1.3预案体系</w:t>
      </w:r>
      <w:bookmarkEnd w:id="7"/>
      <w:bookmarkEnd w:id="8"/>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0070C0"/>
          <w:sz w:val="32"/>
          <w:szCs w:val="32"/>
          <w:lang w:eastAsia="zh-CN"/>
        </w:rPr>
      </w:pPr>
      <w:r>
        <w:rPr>
          <w:rFonts w:hint="eastAsia" w:ascii="仿宋_GB2312" w:hAnsi="仿宋_GB2312" w:eastAsia="仿宋_GB2312" w:cs="仿宋_GB2312"/>
          <w:sz w:val="32"/>
          <w:szCs w:val="32"/>
        </w:rPr>
        <w:t>浑南区</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防汛抗旱应急预案是</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防汛抗旱总体预案。</w:t>
      </w:r>
      <w:r>
        <w:rPr>
          <w:rFonts w:hint="eastAsia" w:ascii="仿宋_GB2312" w:hAnsi="仿宋_GB2312" w:eastAsia="仿宋_GB2312" w:cs="仿宋_GB2312"/>
          <w:sz w:val="32"/>
          <w:szCs w:val="32"/>
          <w:lang w:eastAsia="zh-CN"/>
        </w:rPr>
        <w:t>各社区、村以及</w:t>
      </w:r>
      <w:r>
        <w:rPr>
          <w:rFonts w:hint="eastAsia" w:ascii="仿宋_GB2312" w:hAnsi="仿宋_GB2312" w:eastAsia="仿宋_GB2312" w:cs="仿宋_GB2312"/>
          <w:sz w:val="32"/>
          <w:szCs w:val="32"/>
        </w:rPr>
        <w:t>企事业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的防汛抗旱应急预案要与本预案相衔接，以本预案为依据，对相关内容进行分解和细化，共同构成</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防汛抗旱应急预案体系。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当险情超出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白塔街道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防汛抗旱指挥应急处置能力的情况下，上报至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浑南区</w:t>
      </w:r>
      <w:r>
        <w:rPr>
          <w:rFonts w:hint="eastAsia" w:ascii="仿宋_GB2312" w:hAnsi="仿宋_GB2312" w:eastAsia="仿宋_GB2312" w:cs="仿宋_GB2312"/>
          <w:color w:val="000000" w:themeColor="text1"/>
          <w:sz w:val="32"/>
          <w:szCs w:val="32"/>
          <w:lang w:eastAsia="zh-CN"/>
          <w14:textFill>
            <w14:solidFill>
              <w14:schemeClr w14:val="tx1"/>
            </w14:solidFill>
          </w14:textFill>
        </w:rPr>
        <w:t>防汛抗旱指挥部。</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9" w:name="_Toc1891"/>
      <w:bookmarkStart w:id="10" w:name="_Toc141_WPSOffice_Level2"/>
      <w:r>
        <w:rPr>
          <w:rFonts w:hint="eastAsia" w:ascii="楷体" w:hAnsi="楷体" w:eastAsia="楷体" w:cs="仿宋"/>
          <w:color w:val="auto"/>
          <w:spacing w:val="-4"/>
          <w:szCs w:val="36"/>
          <w:lang w:val="en-US" w:eastAsia="zh-CN"/>
        </w:rPr>
        <w:t>1.4编制原则</w:t>
      </w:r>
      <w:bookmarkEnd w:id="9"/>
      <w:bookmarkEnd w:id="10"/>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(1)坚持以人民为中心的发展思想，把确保人民生命安全放在首位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正确处理人和自然的关系，正确处理防灾减灾救灾和经济社会发展的关系。</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(4)坚持全面提升水旱综合减灾能力，强化灾害风险防范、完善信息共享机制、提升救灾物资和装备统筹保障能力、提高科技支撑水平。</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(5)防汛抗旱工作以防洪安全和供水安全为首要目标，坚持“安全第一、常备不懈、以防为主、防抗相结合”的原则。</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(8)坚持防汛抗旱统筹，在防洪保安全的前提下，尽可能利用洪水资源；严格执行相关法律、法规、政策，在充分利用水资源的同时，切实保护好水资源，促进人与自然和谐相处。</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认真分析水旱灾害和防汛抗旱工作现状，科学调度，优化配置，保障安全。一旦发生重大水旱灾害和水利工程险情，迅速反应，及时启动应急处置预案，组织力量全力抢险救灾，尽最大努力避免和减少人员伤亡及财产损失。</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(10)坚持依法防汛抗旱，实行公众参与、专群结合、平战结合。严肃防汛抢险工作纪律，严格执行已批准的各类工程度汛方案。</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11" w:name="_Toc19761"/>
      <w:bookmarkStart w:id="12" w:name="_Toc18658_WPSOffice_Level2"/>
      <w:r>
        <w:rPr>
          <w:rFonts w:hint="eastAsia" w:ascii="楷体" w:hAnsi="楷体" w:eastAsia="楷体" w:cs="仿宋"/>
          <w:color w:val="auto"/>
          <w:spacing w:val="-4"/>
          <w:szCs w:val="36"/>
          <w:lang w:val="en-US" w:eastAsia="zh-CN"/>
        </w:rPr>
        <w:t>1.5工作目标</w:t>
      </w:r>
      <w:bookmarkEnd w:id="11"/>
      <w:bookmarkEnd w:id="12"/>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有效预防和减轻洪涝、干旱灾害造成的损失，</w:t>
      </w:r>
      <w:r>
        <w:rPr>
          <w:rFonts w:hint="eastAsia" w:ascii="仿宋_GB2312" w:hAnsi="仿宋_GB2312" w:eastAsia="仿宋_GB2312" w:cs="仿宋_GB2312"/>
          <w:sz w:val="32"/>
          <w:szCs w:val="32"/>
          <w:lang w:eastAsia="zh-CN"/>
        </w:rPr>
        <w:t>预防</w:t>
      </w:r>
      <w:r>
        <w:rPr>
          <w:rFonts w:hint="eastAsia" w:ascii="仿宋_GB2312" w:hAnsi="仿宋_GB2312" w:eastAsia="仿宋_GB2312" w:cs="仿宋_GB2312"/>
          <w:sz w:val="32"/>
          <w:szCs w:val="32"/>
        </w:rPr>
        <w:t>因暴雨</w:t>
      </w:r>
      <w:r>
        <w:rPr>
          <w:rFonts w:hint="eastAsia" w:ascii="仿宋_GB2312" w:hAnsi="仿宋_GB2312" w:eastAsia="仿宋_GB2312" w:cs="仿宋_GB2312"/>
          <w:sz w:val="32"/>
          <w:szCs w:val="32"/>
          <w:lang w:eastAsia="zh-CN"/>
        </w:rPr>
        <w:t>引发的</w:t>
      </w:r>
      <w:r>
        <w:rPr>
          <w:rFonts w:hint="eastAsia" w:ascii="仿宋_GB2312" w:hAnsi="仿宋_GB2312" w:eastAsia="仿宋_GB2312" w:cs="仿宋_GB2312"/>
          <w:sz w:val="32"/>
          <w:szCs w:val="32"/>
        </w:rPr>
        <w:t>恶性事故。努力减少人员伤亡，减轻国家和人民群众财产损失，保障经济社会持续健康发展，维护社会稳定；河流、城市和主要交通干线、做到标准内洪水不涝地，城市不进水、不长时间大面积受淹，不死人；发生超标准洪水时，采取应急措施，科学调度，奋力抢险，努力把灾害损失降到最低限度；发生旱情时，全力</w:t>
      </w:r>
      <w:r>
        <w:rPr>
          <w:rFonts w:hint="eastAsia" w:ascii="仿宋_GB2312" w:hAnsi="仿宋_GB2312" w:eastAsia="仿宋_GB2312" w:cs="仿宋_GB2312"/>
          <w:sz w:val="32"/>
          <w:szCs w:val="32"/>
          <w:lang w:val="en-US" w:eastAsia="zh-CN"/>
        </w:rPr>
        <w:t>配合区政府开展</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最大限度降低干旱造成的损失。</w:t>
      </w:r>
    </w:p>
    <w:p>
      <w:pPr>
        <w:pStyle w:val="2"/>
        <w:keepNext/>
        <w:keepLines/>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bCs/>
          <w:spacing w:val="-4"/>
          <w:sz w:val="32"/>
          <w:szCs w:val="32"/>
          <w:lang w:val="en-US" w:eastAsia="zh-CN" w:bidi="ar"/>
        </w:rPr>
      </w:pPr>
      <w:bookmarkStart w:id="13" w:name="_Toc453332516"/>
      <w:bookmarkStart w:id="14" w:name="_Toc453340110"/>
      <w:bookmarkStart w:id="15" w:name="_Toc27929"/>
      <w:r>
        <w:rPr>
          <w:rFonts w:hint="eastAsia" w:ascii="黑体" w:hAnsi="黑体" w:eastAsia="黑体" w:cs="黑体"/>
          <w:bCs/>
          <w:spacing w:val="-4"/>
          <w:sz w:val="32"/>
          <w:szCs w:val="32"/>
          <w:lang w:val="en-US" w:eastAsia="zh-CN" w:bidi="ar"/>
        </w:rPr>
        <w:t>2区域河流概况</w:t>
      </w:r>
      <w:bookmarkEnd w:id="13"/>
      <w:bookmarkEnd w:id="14"/>
      <w:bookmarkEnd w:id="15"/>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p>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表2-1 浑南区</w:t>
      </w:r>
      <w:r>
        <w:rPr>
          <w:rFonts w:hint="eastAsia" w:ascii="仿宋" w:hAnsi="仿宋" w:eastAsia="仿宋" w:cs="仿宋"/>
          <w:b/>
          <w:color w:val="000000"/>
          <w:sz w:val="28"/>
          <w:szCs w:val="28"/>
          <w:lang w:val="en-US" w:eastAsia="zh-CN"/>
        </w:rPr>
        <w:t>白塔街道</w:t>
      </w:r>
      <w:r>
        <w:rPr>
          <w:rFonts w:hint="eastAsia" w:ascii="仿宋" w:hAnsi="仿宋" w:eastAsia="仿宋" w:cs="仿宋"/>
          <w:b/>
          <w:color w:val="000000"/>
          <w:sz w:val="28"/>
          <w:szCs w:val="28"/>
        </w:rPr>
        <w:t>河流基本情况</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701"/>
        <w:gridCol w:w="3118"/>
        <w:gridCol w:w="2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河流名称</w:t>
            </w: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白塔街道域</w:t>
            </w:r>
            <w:r>
              <w:rPr>
                <w:rFonts w:hint="eastAsia" w:ascii="仿宋" w:hAnsi="仿宋" w:eastAsia="仿宋" w:cs="仿宋"/>
                <w:b/>
                <w:sz w:val="24"/>
                <w:szCs w:val="24"/>
              </w:rPr>
              <w:t>内)</w:t>
            </w:r>
          </w:p>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（公里）</w:t>
            </w: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流域面积</w:t>
            </w:r>
          </w:p>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（平方公里）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白塔堡河</w:t>
            </w: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街道域内2公里</w:t>
            </w: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白支</w:t>
            </w:r>
            <w:r>
              <w:rPr>
                <w:rFonts w:hint="eastAsia" w:ascii="仿宋" w:hAnsi="仿宋" w:eastAsia="仿宋" w:cs="仿宋"/>
                <w:sz w:val="24"/>
                <w:szCs w:val="24"/>
                <w:lang w:eastAsia="zh-CN"/>
              </w:rPr>
              <w:t>排干</w:t>
            </w: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街道域内</w:t>
            </w: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2公里</w:t>
            </w: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沈抚运河</w:t>
            </w: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街道域内11.6公里</w:t>
            </w: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1701"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3118"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c>
          <w:tcPr>
            <w:tcW w:w="2744" w:type="dxa"/>
            <w:noWrap w:val="0"/>
            <w:vAlign w:val="center"/>
          </w:tcPr>
          <w:p>
            <w:pPr>
              <w:pageBreakBefore w:val="0"/>
              <w:widowControl w:val="0"/>
              <w:kinsoku/>
              <w:overflowPunct/>
              <w:topLinePunct w:val="0"/>
              <w:autoSpaceDE/>
              <w:autoSpaceDN/>
              <w:bidi w:val="0"/>
              <w:spacing w:line="590" w:lineRule="exact"/>
              <w:jc w:val="center"/>
              <w:textAlignment w:val="auto"/>
              <w:rPr>
                <w:rFonts w:hint="eastAsia" w:ascii="仿宋" w:hAnsi="仿宋" w:eastAsia="仿宋" w:cs="仿宋"/>
                <w:sz w:val="24"/>
                <w:szCs w:val="24"/>
              </w:rPr>
            </w:pPr>
          </w:p>
        </w:tc>
      </w:tr>
    </w:tbl>
    <w:p>
      <w:pPr>
        <w:pStyle w:val="2"/>
        <w:keepNext/>
        <w:keepLines/>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bCs/>
          <w:spacing w:val="-4"/>
          <w:sz w:val="32"/>
          <w:szCs w:val="32"/>
          <w:lang w:val="en-US" w:eastAsia="zh-CN" w:bidi="ar"/>
        </w:rPr>
      </w:pPr>
      <w:bookmarkStart w:id="16" w:name="_Toc29174_WPSOffice_Level1"/>
      <w:bookmarkStart w:id="17" w:name="_Toc23617"/>
      <w:r>
        <w:rPr>
          <w:rFonts w:hint="eastAsia" w:ascii="黑体" w:hAnsi="黑体" w:eastAsia="黑体" w:cs="黑体"/>
          <w:bCs/>
          <w:spacing w:val="-4"/>
          <w:sz w:val="32"/>
          <w:szCs w:val="32"/>
          <w:lang w:val="en-US" w:eastAsia="zh-CN" w:bidi="ar"/>
        </w:rPr>
        <w:t>3 组织指挥体系及职责</w:t>
      </w:r>
      <w:bookmarkEnd w:id="16"/>
      <w:bookmarkEnd w:id="17"/>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18" w:name="_Toc5132_WPSOffice_Level2"/>
      <w:bookmarkStart w:id="19" w:name="_Toc23896"/>
      <w:r>
        <w:rPr>
          <w:rFonts w:hint="eastAsia" w:ascii="楷体" w:hAnsi="楷体" w:eastAsia="楷体" w:cs="仿宋"/>
          <w:color w:val="auto"/>
          <w:spacing w:val="-4"/>
          <w:szCs w:val="36"/>
          <w:lang w:val="en-US" w:eastAsia="zh-CN"/>
        </w:rPr>
        <w:t>3.1组织指挥体系</w:t>
      </w:r>
      <w:bookmarkEnd w:id="18"/>
      <w:bookmarkEnd w:id="19"/>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白塔</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防汛抗旱</w:t>
      </w:r>
      <w:r>
        <w:rPr>
          <w:rFonts w:hint="eastAsia" w:ascii="仿宋_GB2312" w:hAnsi="仿宋_GB2312" w:eastAsia="仿宋_GB2312" w:cs="仿宋_GB2312"/>
          <w:sz w:val="32"/>
          <w:szCs w:val="32"/>
          <w:lang w:eastAsia="zh-CN"/>
        </w:rPr>
        <w:t>指挥领导小组</w:t>
      </w:r>
      <w:r>
        <w:rPr>
          <w:rFonts w:hint="eastAsia" w:ascii="仿宋_GB2312" w:hAnsi="仿宋_GB2312" w:eastAsia="仿宋_GB2312" w:cs="仿宋_GB2312"/>
          <w:sz w:val="32"/>
          <w:szCs w:val="32"/>
          <w:lang w:val="en-US" w:eastAsia="zh-CN"/>
        </w:rPr>
        <w:t>科室设在白塔街道应急管理办公室</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、本部门、本单位的防汛抗旱突发事件的应对工作。</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3.1.1组织机构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浑南区</w:t>
      </w:r>
      <w:r>
        <w:rPr>
          <w:rFonts w:hint="eastAsia" w:ascii="仿宋_GB2312" w:hAnsi="仿宋_GB2312" w:eastAsia="仿宋_GB2312" w:cs="仿宋_GB2312"/>
          <w:sz w:val="32"/>
          <w:szCs w:val="32"/>
          <w:lang w:val="en-US" w:eastAsia="zh-CN"/>
        </w:rPr>
        <w:t>白塔街道</w:t>
      </w:r>
      <w:r>
        <w:rPr>
          <w:rFonts w:hint="eastAsia" w:ascii="仿宋_GB2312" w:hAnsi="仿宋_GB2312" w:eastAsia="仿宋_GB2312" w:cs="仿宋_GB2312"/>
          <w:sz w:val="32"/>
          <w:szCs w:val="32"/>
        </w:rPr>
        <w:t>防汛抗旱指挥</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白塔街道党工委书记、办事处主任</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街道副书记、</w:t>
      </w:r>
      <w:r>
        <w:rPr>
          <w:rFonts w:hint="eastAsia" w:ascii="仿宋_GB2312" w:hAnsi="仿宋_GB2312" w:eastAsia="仿宋_GB2312" w:cs="仿宋_GB2312"/>
          <w:sz w:val="32"/>
          <w:szCs w:val="32"/>
          <w:lang w:val="en-US" w:eastAsia="zh-CN"/>
        </w:rPr>
        <w:t>各副主任、武装部部长</w:t>
      </w:r>
      <w:r>
        <w:rPr>
          <w:rFonts w:hint="eastAsia" w:ascii="仿宋_GB2312" w:hAnsi="仿宋_GB2312" w:eastAsia="仿宋_GB2312" w:cs="仿宋_GB2312"/>
          <w:sz w:val="32"/>
          <w:szCs w:val="32"/>
        </w:rPr>
        <w:t>任副</w:t>
      </w: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val="en-US" w:eastAsia="zh-CN"/>
        </w:rPr>
        <w:t>由街道各办公室和各社区、村</w:t>
      </w:r>
      <w:r>
        <w:rPr>
          <w:rFonts w:hint="eastAsia" w:ascii="仿宋_GB2312" w:eastAsia="仿宋_GB2312"/>
          <w:sz w:val="32"/>
          <w:szCs w:val="32"/>
        </w:rPr>
        <w:t>组成</w:t>
      </w:r>
      <w:r>
        <w:rPr>
          <w:rFonts w:ascii="仿宋_GB2312" w:eastAsia="仿宋_GB2312"/>
          <w:sz w:val="32"/>
          <w:szCs w:val="32"/>
        </w:rPr>
        <w:t>。</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20" w:name="_Toc28343"/>
      <w:bookmarkStart w:id="21" w:name="_Toc29504_WPSOffice_Level2"/>
      <w:r>
        <w:rPr>
          <w:rFonts w:hint="eastAsia" w:ascii="楷体" w:hAnsi="楷体" w:eastAsia="楷体" w:cs="仿宋"/>
          <w:color w:val="auto"/>
          <w:spacing w:val="-4"/>
          <w:szCs w:val="36"/>
          <w:lang w:val="en-US" w:eastAsia="zh-CN"/>
        </w:rPr>
        <w:t>3.2职责分工</w:t>
      </w:r>
      <w:bookmarkEnd w:id="20"/>
      <w:bookmarkEnd w:id="21"/>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3.2.1街道防汛抗旱指挥部办公室职责</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承办区防汛抗旱指挥部的日常工作。及时掌握气象形势和雨情、水情、工情、旱情、灾情等有关信息，并根据需要发布相关预报、警报及汛情、旱情公报，负责灾情统计上报。</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3.2.2组长、副组长分工</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街道党工委书记、办事处主任</w:t>
      </w:r>
      <w:r>
        <w:rPr>
          <w:rFonts w:hint="eastAsia" w:ascii="仿宋_GB2312" w:hAnsi="仿宋_GB2312" w:eastAsia="仿宋_GB2312" w:cs="仿宋_GB2312"/>
          <w:sz w:val="32"/>
          <w:szCs w:val="32"/>
          <w:lang w:eastAsia="zh-CN"/>
        </w:rPr>
        <w:t>担任，统一指挥防汛抗旱工作，对防汛抗旱工作全面负责。</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副组长由街道副书记、各副主任、武装部部长</w:t>
      </w:r>
      <w:r>
        <w:rPr>
          <w:rFonts w:hint="eastAsia" w:ascii="仿宋_GB2312" w:hAnsi="仿宋_GB2312" w:eastAsia="仿宋_GB2312" w:cs="仿宋_GB2312"/>
          <w:sz w:val="32"/>
          <w:szCs w:val="32"/>
          <w:lang w:eastAsia="zh-CN"/>
        </w:rPr>
        <w:t>担任，负责指挥各成员</w:t>
      </w:r>
      <w:r>
        <w:rPr>
          <w:rFonts w:hint="eastAsia" w:ascii="仿宋_GB2312" w:hAnsi="仿宋_GB2312" w:eastAsia="仿宋_GB2312" w:cs="仿宋_GB2312"/>
          <w:sz w:val="32"/>
          <w:szCs w:val="32"/>
          <w:lang w:val="en-US" w:eastAsia="zh-CN"/>
        </w:rPr>
        <w:t>科室、社区、村</w:t>
      </w:r>
      <w:r>
        <w:rPr>
          <w:rFonts w:hint="eastAsia" w:ascii="仿宋_GB2312" w:hAnsi="仿宋_GB2312" w:eastAsia="仿宋_GB2312" w:cs="仿宋_GB2312"/>
          <w:sz w:val="32"/>
          <w:szCs w:val="32"/>
          <w:lang w:eastAsia="zh-CN"/>
        </w:rPr>
        <w:t>开展防汛抗旱工作。</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3.2.3防汛抗旱科室职责</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街道应急管理办公室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承担街道防汛抗旱日常工作。</w:t>
      </w:r>
      <w:r>
        <w:rPr>
          <w:rFonts w:hint="eastAsia" w:ascii="仿宋_GB2312" w:hAnsi="仿宋_GB2312" w:eastAsia="仿宋_GB2312" w:cs="仿宋_GB2312"/>
          <w:sz w:val="32"/>
          <w:szCs w:val="32"/>
          <w:lang w:eastAsia="zh-CN"/>
        </w:rPr>
        <w:t>负责组织编制</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防汛抗旱应急预案和</w:t>
      </w:r>
      <w:r>
        <w:rPr>
          <w:rFonts w:hint="eastAsia" w:ascii="仿宋_GB2312" w:hAnsi="仿宋_GB2312" w:eastAsia="仿宋_GB2312" w:cs="仿宋_GB2312"/>
          <w:sz w:val="32"/>
          <w:szCs w:val="32"/>
          <w:lang w:val="en-US" w:eastAsia="zh-CN"/>
        </w:rPr>
        <w:t>汛期安全生产领域</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lang w:val="en-US" w:eastAsia="zh-CN"/>
        </w:rPr>
        <w:t>应急预案</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开展水旱灾害应急救援相关工作，组织开展防汛抢险应急演练；</w:t>
      </w:r>
      <w:r>
        <w:rPr>
          <w:rFonts w:hint="eastAsia" w:ascii="仿宋_GB2312" w:hAnsi="仿宋_GB2312" w:eastAsia="仿宋_GB2312" w:cs="仿宋_GB2312"/>
          <w:sz w:val="32"/>
          <w:szCs w:val="32"/>
          <w:lang w:eastAsia="zh-CN"/>
        </w:rPr>
        <w:t>负责监督指导和协调汛期安全生产工作，加强对工贸企业安全度汛工作的监督检查。</w:t>
      </w:r>
      <w:r>
        <w:rPr>
          <w:rFonts w:hint="eastAsia" w:ascii="仿宋_GB2312" w:hAnsi="仿宋_GB2312" w:eastAsia="仿宋_GB2312" w:cs="仿宋_GB2312"/>
          <w:sz w:val="32"/>
          <w:szCs w:val="32"/>
          <w:lang w:val="en-US" w:eastAsia="zh-CN"/>
        </w:rPr>
        <w:t>组织协调重要应急物资的储备、调拨和紧急配送。</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党政综合办公室：</w:t>
      </w:r>
      <w:r>
        <w:rPr>
          <w:rFonts w:hint="eastAsia" w:ascii="仿宋_GB2312" w:hAnsi="仿宋_GB2312" w:eastAsia="仿宋_GB2312" w:cs="仿宋_GB2312"/>
          <w:sz w:val="32"/>
          <w:szCs w:val="32"/>
          <w:lang w:eastAsia="zh-CN"/>
        </w:rPr>
        <w:t>参与重大灾情应急协调工作。协调、组织、督促有关单位做好防汛资金调拨、物资储备,做好值守人员的后勤保障工作。紧急情况时组织防汛抢险突击队。负责把握防汛抗灾宣传导向，及时组织、协调和指导防汛抗灾新闻宣传报道工作。做好抗洪抢险的表彰奖励等工作。</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城市管理办公室：</w:t>
      </w:r>
      <w:r>
        <w:rPr>
          <w:rFonts w:hint="eastAsia" w:ascii="仿宋_GB2312" w:hAnsi="仿宋_GB2312" w:eastAsia="仿宋_GB2312" w:cs="仿宋_GB2312"/>
          <w:sz w:val="32"/>
          <w:szCs w:val="32"/>
          <w:lang w:eastAsia="zh-CN"/>
        </w:rPr>
        <w:t>负责协调专业部门维护城区排水管网疏浚与畅通；协助维护防汛抢险期间的社会秩序；紧急防汛期间，协调防汛抢险队。保障汛期辖区市政设施完好，排水畅通，防止内涝。</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民生办公室：</w:t>
      </w:r>
      <w:r>
        <w:rPr>
          <w:rFonts w:hint="eastAsia" w:ascii="仿宋_GB2312" w:hAnsi="仿宋_GB2312" w:eastAsia="仿宋_GB2312" w:cs="仿宋_GB2312"/>
          <w:sz w:val="32"/>
          <w:szCs w:val="32"/>
          <w:lang w:val="en-US" w:eastAsia="zh-CN"/>
        </w:rPr>
        <w:t>负责指导各社区做好受灾群众的转移安置工作，组织、发放救济款物，做好受灾群众的临时安置工作。</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纪工委办公室：</w:t>
      </w:r>
      <w:r>
        <w:rPr>
          <w:rFonts w:hint="eastAsia" w:ascii="仿宋_GB2312" w:hAnsi="仿宋_GB2312" w:eastAsia="仿宋_GB2312" w:cs="仿宋_GB2312"/>
          <w:sz w:val="32"/>
          <w:szCs w:val="32"/>
          <w:lang w:eastAsia="zh-CN"/>
        </w:rPr>
        <w:t>负责对防汛工作责任追究制执行情况的督查，对值班巡控人员进行及时督查，查处违反防汛纪律或因工作失职造成防汛重大事故的有关人员。</w:t>
      </w:r>
    </w:p>
    <w:p>
      <w:pPr>
        <w:pageBreakBefore w:val="0"/>
        <w:widowControl w:val="0"/>
        <w:kinsoku/>
        <w:overflowPunct/>
        <w:topLinePunct w:val="0"/>
        <w:autoSpaceDE/>
        <w:autoSpaceDN/>
        <w:bidi w:val="0"/>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街道武装部：</w:t>
      </w:r>
      <w:r>
        <w:rPr>
          <w:rFonts w:hint="eastAsia" w:ascii="仿宋_GB2312" w:hAnsi="仿宋_GB2312" w:eastAsia="仿宋_GB2312" w:cs="仿宋_GB2312"/>
          <w:sz w:val="32"/>
          <w:szCs w:val="32"/>
          <w:lang w:eastAsia="zh-CN"/>
        </w:rPr>
        <w:t>配合做好重大灾情应急救援工作；负责防汛紧急期民兵集结待命，做好抗洪抢险的人员、物质和器材准备，待命上级防指抢险调度任务。</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3.2.4各社区、村职责</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各社区、村</w:t>
      </w:r>
      <w:r>
        <w:rPr>
          <w:rFonts w:hint="eastAsia" w:ascii="仿宋_GB2312" w:hAnsi="仿宋_GB2312" w:eastAsia="仿宋_GB2312" w:cs="仿宋_GB2312"/>
          <w:sz w:val="32"/>
          <w:szCs w:val="32"/>
          <w:lang w:eastAsia="zh-CN"/>
        </w:rPr>
        <w:t>：负责本辖区范围内的防汛抗旱工作，组织、协调、实施本辖区的防洪抢险、抗旱救灾工作；负责辖区内河流、水库、塘坝汛期的巡防、监控，并</w:t>
      </w:r>
      <w:r>
        <w:rPr>
          <w:rFonts w:hint="eastAsia" w:ascii="仿宋_GB2312" w:hAnsi="仿宋_GB2312" w:eastAsia="仿宋_GB2312" w:cs="仿宋_GB2312"/>
          <w:sz w:val="32"/>
          <w:szCs w:val="32"/>
          <w:lang w:val="en-US" w:eastAsia="zh-CN"/>
        </w:rPr>
        <w:t>配合街道办事处</w:t>
      </w:r>
      <w:r>
        <w:rPr>
          <w:rFonts w:hint="eastAsia" w:ascii="仿宋_GB2312" w:hAnsi="仿宋_GB2312" w:eastAsia="仿宋_GB2312" w:cs="仿宋_GB2312"/>
          <w:sz w:val="32"/>
          <w:szCs w:val="32"/>
          <w:lang w:eastAsia="zh-CN"/>
        </w:rPr>
        <w:t>组织受洪水威胁群众的避险转移和灾民安置工作；各</w:t>
      </w:r>
      <w:r>
        <w:rPr>
          <w:rFonts w:hint="eastAsia" w:ascii="仿宋_GB2312" w:hAnsi="仿宋_GB2312" w:eastAsia="仿宋_GB2312" w:cs="仿宋_GB2312"/>
          <w:sz w:val="32"/>
          <w:szCs w:val="32"/>
          <w:lang w:val="en-US" w:eastAsia="zh-CN"/>
        </w:rPr>
        <w:t>社区、村</w:t>
      </w:r>
      <w:r>
        <w:rPr>
          <w:rFonts w:hint="eastAsia" w:ascii="仿宋_GB2312" w:hAnsi="仿宋_GB2312" w:eastAsia="仿宋_GB2312" w:cs="仿宋_GB2312"/>
          <w:sz w:val="32"/>
          <w:szCs w:val="32"/>
          <w:lang w:eastAsia="zh-CN"/>
        </w:rPr>
        <w:t>必须组建非专业抢险队伍，以备应急之需；负责完成</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下达的各项防汛抗旱任务。</w:t>
      </w:r>
    </w:p>
    <w:p>
      <w:pPr>
        <w:pStyle w:val="2"/>
        <w:pageBreakBefore w:val="0"/>
        <w:widowControl w:val="0"/>
        <w:kinsoku/>
        <w:overflowPunct/>
        <w:topLinePunct w:val="0"/>
        <w:autoSpaceDE/>
        <w:autoSpaceDN/>
        <w:bidi w:val="0"/>
        <w:spacing w:before="120" w:after="120" w:line="590" w:lineRule="exact"/>
        <w:textAlignment w:val="auto"/>
        <w:rPr>
          <w:rFonts w:ascii="黑体" w:hAnsi="黑体" w:eastAsia="黑体" w:cs="黑体"/>
          <w:bCs/>
          <w:sz w:val="32"/>
          <w:szCs w:val="32"/>
          <w:lang w:bidi="ar"/>
        </w:rPr>
      </w:pPr>
      <w:bookmarkStart w:id="22" w:name="_Toc11936"/>
      <w:bookmarkStart w:id="23" w:name="_Toc29578_WPSOffice_Level1"/>
      <w:r>
        <w:rPr>
          <w:rFonts w:hint="eastAsia" w:ascii="黑体" w:hAnsi="黑体" w:eastAsia="黑体" w:cs="黑体"/>
          <w:bCs/>
          <w:sz w:val="32"/>
          <w:szCs w:val="32"/>
          <w:lang w:val="en-US" w:eastAsia="zh-CN" w:bidi="ar"/>
        </w:rPr>
        <w:t>4</w:t>
      </w:r>
      <w:r>
        <w:rPr>
          <w:rFonts w:hint="eastAsia" w:ascii="黑体" w:hAnsi="黑体" w:eastAsia="黑体" w:cs="黑体"/>
          <w:bCs/>
          <w:sz w:val="32"/>
          <w:szCs w:val="32"/>
          <w:lang w:bidi="ar"/>
        </w:rPr>
        <w:t xml:space="preserve"> 预防和预警机制</w:t>
      </w:r>
      <w:bookmarkEnd w:id="22"/>
      <w:bookmarkEnd w:id="23"/>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24" w:name="_Toc19450_WPSOffice_Level2"/>
      <w:bookmarkStart w:id="25" w:name="_Toc15624"/>
      <w:r>
        <w:rPr>
          <w:rFonts w:hint="eastAsia" w:ascii="楷体" w:hAnsi="楷体" w:eastAsia="楷体" w:cs="仿宋"/>
          <w:color w:val="auto"/>
          <w:spacing w:val="-4"/>
          <w:szCs w:val="36"/>
          <w:lang w:val="en-US" w:eastAsia="zh-CN"/>
        </w:rPr>
        <w:t>4.1预防预警信息及报送</w:t>
      </w:r>
      <w:bookmarkEnd w:id="24"/>
      <w:bookmarkEnd w:id="25"/>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预警级别划分为Ⅰ级（特别严重）、Ⅱ级（严重）、Ⅲ级（较重）、Ⅳ级（一般）4个级别，依次采用红色、橙色、黄色、蓝色表示。预警信息包括洪水、干旱灾害的类别、预警级别、起始时间、可能影响范围、警示事项、应采取措施和发布机关等。</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4.1.1工程信息及报送</w:t>
      </w:r>
    </w:p>
    <w:p>
      <w:pPr>
        <w:pageBreakBefore w:val="0"/>
        <w:widowControl w:val="0"/>
        <w:numPr>
          <w:ilvl w:val="0"/>
          <w:numId w:val="0"/>
        </w:numPr>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堤防工程信息。当河流出现警戒水位以上洪水时，</w:t>
      </w:r>
      <w:r>
        <w:rPr>
          <w:rFonts w:hint="eastAsia" w:ascii="仿宋_GB2312" w:hAnsi="仿宋_GB2312" w:eastAsia="仿宋_GB2312" w:cs="仿宋_GB2312"/>
          <w:sz w:val="32"/>
          <w:szCs w:val="32"/>
          <w:lang w:eastAsia="zh-CN"/>
        </w:rPr>
        <w:t>社区、村</w:t>
      </w:r>
      <w:r>
        <w:rPr>
          <w:rFonts w:hint="eastAsia" w:ascii="仿宋_GB2312" w:hAnsi="仿宋_GB2312" w:eastAsia="仿宋_GB2312" w:cs="仿宋_GB2312"/>
          <w:sz w:val="32"/>
          <w:szCs w:val="32"/>
        </w:rPr>
        <w:t>应在每日8时前向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汛抗旱指挥</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报告工程出险和抢险情况，险情严重时随时上报。</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，做好防范工作，并以各种有效方式对危险区域发出警告</w:t>
      </w:r>
      <w:r>
        <w:rPr>
          <w:rFonts w:hint="eastAsia" w:ascii="仿宋_GB2312" w:hAnsi="仿宋_GB2312" w:eastAsia="仿宋_GB2312" w:cs="仿宋_GB2312"/>
          <w:sz w:val="32"/>
          <w:szCs w:val="32"/>
          <w:lang w:eastAsia="zh-CN"/>
        </w:rPr>
        <w:t>及时做好信息报送工作</w:t>
      </w:r>
      <w:r>
        <w:rPr>
          <w:rFonts w:hint="eastAsia" w:ascii="仿宋_GB2312" w:hAnsi="仿宋_GB2312" w:eastAsia="仿宋_GB2312" w:cs="仿宋_GB2312"/>
          <w:sz w:val="32"/>
          <w:szCs w:val="32"/>
        </w:rPr>
        <w:t>。</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4.1.2洪涝灾情信息及报送</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洪涝灾情信息包括灾害发生的时间、地点、范围、受灾农作物面积、受灾人口数量、转移人口数量、城市积水点位，以及群众生命财产、农林牧渔、交通运输、邮电通信、水利设施、人防工程、在建工程等方面的损失。</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洪涝灾情发生后，有关</w:t>
      </w:r>
      <w:r>
        <w:rPr>
          <w:rFonts w:hint="eastAsia" w:ascii="仿宋_GB2312" w:hAnsi="仿宋_GB2312" w:eastAsia="仿宋_GB2312" w:cs="仿宋_GB2312"/>
          <w:sz w:val="32"/>
          <w:szCs w:val="32"/>
          <w:lang w:eastAsia="zh-CN"/>
        </w:rPr>
        <w:t>社区、村</w:t>
      </w:r>
      <w:r>
        <w:rPr>
          <w:rFonts w:hint="eastAsia" w:ascii="仿宋_GB2312" w:hAnsi="仿宋_GB2312" w:eastAsia="仿宋_GB2312" w:cs="仿宋_GB2312"/>
          <w:sz w:val="32"/>
          <w:szCs w:val="32"/>
        </w:rPr>
        <w:t>应及时向</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防汛抗旱指挥</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报告洪涝受灾情况，同时组织相关</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核实灾情，按照《水旱灾害统计报表制度》上报核实后的灾情，为抗灾救灾提供准确依据。</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4.1.3旱情信息及报送</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旱情信息包括干旱发生的时间、地点、程度、受旱范围、受灾农作物、影响人口，以及对城乡生活、工农业生产、生态环境等方面造成的影响。</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按照《水旱灾害统计报表制度》上报核实后的灾情信息，遇旱情急剧发展时应及时加报。</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26" w:name="_Toc26843"/>
      <w:bookmarkStart w:id="27" w:name="_Toc30074_WPSOffice_Level2"/>
      <w:r>
        <w:rPr>
          <w:rFonts w:hint="eastAsia" w:ascii="楷体" w:hAnsi="楷体" w:eastAsia="楷体" w:cs="仿宋"/>
          <w:color w:val="auto"/>
          <w:spacing w:val="-4"/>
          <w:szCs w:val="36"/>
          <w:lang w:val="en-US" w:eastAsia="zh-CN"/>
        </w:rPr>
        <w:t>4.2预防预警行动</w:t>
      </w:r>
      <w:bookmarkEnd w:id="26"/>
      <w:bookmarkEnd w:id="27"/>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4.2.1预防预警准备工作</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(1)思想准备。加强宣传，增强公众预防水旱灾害和自我保护意识，做好防大汛、抗大旱的思想准备。每年利用世界水日、防灾减灾日、水法宣传周、减灾宣传周等契机，开展防汛抗旱减灾宣传活动。</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(2)组织准备。建立健全防汛抗旱组织指挥机构，细化各成员单位职责分工，落实防汛抗旱责任人、防汛抗旱队伍和</w:t>
      </w:r>
      <w:r>
        <w:rPr>
          <w:rFonts w:hint="eastAsia" w:ascii="仿宋_GB2312" w:hAnsi="仿宋_GB2312" w:eastAsia="仿宋_GB2312" w:cs="仿宋_GB2312"/>
          <w:sz w:val="32"/>
          <w:szCs w:val="32"/>
          <w:lang w:eastAsia="zh-CN"/>
        </w:rPr>
        <w:t>洪涝灾害</w:t>
      </w:r>
      <w:r>
        <w:rPr>
          <w:rFonts w:hint="eastAsia" w:ascii="仿宋_GB2312" w:hAnsi="仿宋_GB2312" w:eastAsia="仿宋_GB2312" w:cs="仿宋_GB2312"/>
          <w:sz w:val="32"/>
          <w:szCs w:val="32"/>
        </w:rPr>
        <w:t>易发重点区域的非工程措施体系及预警措施，加强防汛专业抢险队和抗旱服务组织建设。</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)物资准备。按照分级负责的原则，</w:t>
      </w:r>
      <w:r>
        <w:rPr>
          <w:rFonts w:hint="eastAsia" w:ascii="仿宋_GB2312" w:hAnsi="仿宋_GB2312" w:eastAsia="仿宋_GB2312" w:cs="仿宋_GB2312"/>
          <w:sz w:val="32"/>
          <w:szCs w:val="32"/>
          <w:lang w:val="en-US" w:eastAsia="zh-CN"/>
        </w:rPr>
        <w:t>各社区、村</w:t>
      </w:r>
      <w:r>
        <w:rPr>
          <w:rFonts w:hint="eastAsia" w:ascii="仿宋_GB2312" w:hAnsi="仿宋_GB2312" w:eastAsia="仿宋_GB2312" w:cs="仿宋_GB2312"/>
          <w:sz w:val="32"/>
          <w:szCs w:val="32"/>
        </w:rPr>
        <w:t>应根据本区域内的具体情况，按照储备定额储备防汛抗旱物资，合理配置。在重点险工险段、城市易积水点位等防汛重点部位需储备一定数量的抢险物资和设备，以应急需。</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)防汛抗旱检查。实行以分级检查为主，重点检查</w:t>
      </w:r>
      <w:r>
        <w:rPr>
          <w:rFonts w:hint="eastAsia" w:ascii="仿宋_GB2312" w:hAnsi="仿宋_GB2312" w:eastAsia="仿宋_GB2312" w:cs="仿宋_GB2312"/>
          <w:sz w:val="32"/>
          <w:szCs w:val="32"/>
          <w:lang w:eastAsia="zh-CN"/>
        </w:rPr>
        <w:t>各社区、村的</w:t>
      </w:r>
      <w:r>
        <w:rPr>
          <w:rFonts w:hint="eastAsia" w:ascii="仿宋_GB2312" w:hAnsi="仿宋_GB2312" w:eastAsia="仿宋_GB2312" w:cs="仿宋_GB2312"/>
          <w:sz w:val="32"/>
          <w:szCs w:val="32"/>
        </w:rPr>
        <w:t>组织机构、责任制、预案、物资、队伍、等内容，发现薄弱环节，明确责任</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、整改措施，限时整改。</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28" w:name="_Toc22060_WPSOffice_Level2"/>
      <w:bookmarkStart w:id="29" w:name="_Toc27636"/>
      <w:r>
        <w:rPr>
          <w:rFonts w:hint="eastAsia" w:ascii="楷体" w:hAnsi="楷体" w:eastAsia="楷体" w:cs="仿宋"/>
          <w:color w:val="auto"/>
          <w:spacing w:val="-4"/>
          <w:szCs w:val="36"/>
          <w:lang w:val="en-US" w:eastAsia="zh-CN"/>
        </w:rPr>
        <w:t>4.3预警级别及发布</w:t>
      </w:r>
      <w:bookmarkEnd w:id="28"/>
      <w:bookmarkEnd w:id="29"/>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4.3.1洪水预警级别</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洪水预警级别按照洪水发展趋势、严重性和紧急程度，划分为Ⅰ级（特别严重）、Ⅱ级（严重）、Ⅲ级（较重）、Ⅳ级（一般）4个级别，依次采用红色、橙色、黄色、蓝色表示。</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(1)当预测、预报可能发生以下情况之一者，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防汛抗旱指挥部会商研判后，视情况发布Ⅰ级预警：</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①1条大型河流干流可能发生特大洪水；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②2条以上中型河流干流可能发生特大洪水；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③大型河流重要河段或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级以上城市主要防洪堤发生重大险情极可能溃堤；</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④大型水库发生重大险情极可能垮坝；</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⑤可能发生或即将发生造成群体性伤亡和财产损失特别严重或对社会造成特别严重影响的洪水灾害及山洪地质灾害。</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(2)当预测、预报可能发生以下情况之一者，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防汛抗旱指挥部会商研判后，视情况发布Ⅱ级预警：</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①1条大型河流干流可能发生大洪水；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②1条中型河流干流可能发生特大洪水；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③2条以上中型河流干流可能发生大洪水；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④大型河流干流一般河段及中型河流重要河段堤防发生重大险情极可能溃堤；</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⑤中型水库发生重大险情极可能垮坝；</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⑥可能发生或即将发生造成重大人员伤亡和财产损失或对社会造成严重影响的洪水灾害及山洪地质灾害。</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(3)当预测、预报可能发生以下情况之一者，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防汛抗旱指挥部办公室会商研判后，视情况发布Ⅲ级预警：</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①1条大型河流干流可能发生中洪水；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②1条中型河流干流可能发生大洪水；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③2条以上中型河流干流可能发生中洪水；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④中型河流一般河段堤防发生重大险情极可能溃堤；</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⑤小(Ⅰ)型水库发生重大险情极可能溃坝；</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⑥可能发生或即将发生造成较重人员伤亡和财产损失或对社会造成较大影响的洪水灾害及山洪地质灾害。</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(4)当预测、预报可能发生以下情况之一者，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防汛抗旱指挥部办公室会商研判后，视情况发布Ⅳ级预警：</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①1条大型河流干流可能发生小洪水；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②1条中型河流干流可能发生中洪水；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③2条以上中型河流干流可能发生小洪水；</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④小型河流重要河段堤防发生重大险情极可能溃堤；</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⑤小(Ⅱ)型水库发生重大险情极可能垮坝；</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⑥可能发生或即将发生造成人员伤亡和财产损失或对社会造成影响的洪水灾害及山洪地质灾害。</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4.3.2城市汛情预警级别</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城市汛情预警级别根据可能造成危害的程度</w:t>
      </w:r>
      <w:r>
        <w:rPr>
          <w:rFonts w:hint="eastAsia" w:ascii="仿宋_GB2312" w:hAnsi="仿宋_GB2312" w:eastAsia="仿宋_GB2312" w:cs="仿宋_GB2312"/>
          <w:color w:val="auto"/>
          <w:sz w:val="32"/>
          <w:szCs w:val="32"/>
        </w:rPr>
        <w:t>，由高到低划分为特别严重(Ⅰ级)、严重(Ⅱ级)、较重(Ⅲ级)、一般(Ⅳ级)四个预警级别，分别用红色、橙色、黄色、蓝色表示。</w:t>
      </w:r>
    </w:p>
    <w:p>
      <w:pPr>
        <w:pageBreakBefore w:val="0"/>
        <w:widowControl w:val="0"/>
        <w:numPr>
          <w:ilvl w:val="0"/>
          <w:numId w:val="1"/>
        </w:numPr>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特别严重(Ⅰ级)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1小时内降雨达到80毫米，或者3小时内降雨量将达到100毫米以上，或者已达到100毫米以上且降雨可能持续，局部已经出现严重险情和灾情。</w:t>
      </w:r>
      <w:r>
        <w:rPr>
          <w:rFonts w:hint="eastAsia" w:ascii="仿宋_GB2312" w:hAnsi="仿宋_GB2312" w:eastAsia="仿宋_GB2312" w:cs="仿宋_GB2312"/>
          <w:sz w:val="32"/>
          <w:szCs w:val="32"/>
          <w:lang w:eastAsia="zh-CN"/>
        </w:rPr>
        <w:t>区防汛抗旱指挥部</w:t>
      </w:r>
      <w:r>
        <w:rPr>
          <w:rFonts w:hint="eastAsia" w:ascii="仿宋_GB2312" w:hAnsi="仿宋_GB2312" w:eastAsia="仿宋_GB2312" w:cs="仿宋_GB2312"/>
          <w:sz w:val="32"/>
          <w:szCs w:val="32"/>
        </w:rPr>
        <w:t>会商研判后，视情况发布</w:t>
      </w:r>
      <w:r>
        <w:rPr>
          <w:rFonts w:hint="eastAsia" w:ascii="仿宋_GB2312" w:hAnsi="仿宋_GB2312" w:eastAsia="仿宋_GB2312" w:cs="仿宋_GB2312"/>
          <w:sz w:val="32"/>
          <w:szCs w:val="32"/>
          <w:lang w:eastAsia="zh-CN"/>
        </w:rPr>
        <w:t>城市汛情</w:t>
      </w:r>
      <w:r>
        <w:rPr>
          <w:rFonts w:hint="eastAsia" w:ascii="仿宋_GB2312" w:hAnsi="仿宋_GB2312" w:eastAsia="仿宋_GB2312" w:cs="仿宋_GB2312"/>
          <w:sz w:val="32"/>
          <w:szCs w:val="32"/>
        </w:rPr>
        <w:t>Ⅰ级预警</w:t>
      </w:r>
      <w:r>
        <w:rPr>
          <w:rFonts w:hint="eastAsia" w:ascii="仿宋_GB2312" w:hAnsi="仿宋_GB2312" w:eastAsia="仿宋_GB2312" w:cs="仿宋_GB2312"/>
          <w:sz w:val="32"/>
          <w:szCs w:val="32"/>
          <w:lang w:eastAsia="zh-CN"/>
        </w:rPr>
        <w:t>。</w:t>
      </w:r>
    </w:p>
    <w:p>
      <w:pPr>
        <w:pageBreakBefore w:val="0"/>
        <w:widowControl w:val="0"/>
        <w:numPr>
          <w:ilvl w:val="0"/>
          <w:numId w:val="1"/>
        </w:numPr>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1小时内连续降雨量将达到50毫米以上，或者3小时内降雨达到80毫米以上且可能持续，局部可能或已经出现大面积道路积水、交通阻滞等较大险情和灾情。</w:t>
      </w:r>
      <w:r>
        <w:rPr>
          <w:rFonts w:hint="eastAsia" w:ascii="仿宋_GB2312" w:hAnsi="仿宋_GB2312" w:eastAsia="仿宋_GB2312" w:cs="仿宋_GB2312"/>
          <w:sz w:val="32"/>
          <w:szCs w:val="32"/>
          <w:lang w:eastAsia="zh-CN"/>
        </w:rPr>
        <w:t>区防汛抗旱指挥部</w:t>
      </w:r>
      <w:r>
        <w:rPr>
          <w:rFonts w:hint="eastAsia" w:ascii="仿宋_GB2312" w:hAnsi="仿宋_GB2312" w:eastAsia="仿宋_GB2312" w:cs="仿宋_GB2312"/>
          <w:sz w:val="32"/>
          <w:szCs w:val="32"/>
        </w:rPr>
        <w:t>会商研判后，视情况发布</w:t>
      </w:r>
      <w:r>
        <w:rPr>
          <w:rFonts w:hint="eastAsia" w:ascii="仿宋_GB2312" w:hAnsi="仿宋_GB2312" w:eastAsia="仿宋_GB2312" w:cs="仿宋_GB2312"/>
          <w:sz w:val="32"/>
          <w:szCs w:val="32"/>
          <w:lang w:eastAsia="zh-CN"/>
        </w:rPr>
        <w:t>城市汛情</w:t>
      </w:r>
      <w:r>
        <w:rPr>
          <w:rFonts w:hint="eastAsia" w:ascii="仿宋_GB2312" w:hAnsi="仿宋_GB2312" w:eastAsia="仿宋_GB2312" w:cs="仿宋_GB2312"/>
          <w:sz w:val="32"/>
          <w:szCs w:val="32"/>
        </w:rPr>
        <w:t>Ⅱ级预警</w:t>
      </w:r>
      <w:r>
        <w:rPr>
          <w:rFonts w:hint="eastAsia" w:ascii="仿宋_GB2312" w:hAnsi="仿宋_GB2312" w:eastAsia="仿宋_GB2312" w:cs="仿宋_GB2312"/>
          <w:sz w:val="32"/>
          <w:szCs w:val="32"/>
          <w:lang w:eastAsia="zh-CN"/>
        </w:rPr>
        <w:t>。</w:t>
      </w:r>
    </w:p>
    <w:p>
      <w:pPr>
        <w:pageBreakBefore w:val="0"/>
        <w:widowControl w:val="0"/>
        <w:numPr>
          <w:ilvl w:val="0"/>
          <w:numId w:val="1"/>
        </w:numPr>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较重(Ⅲ级):3小时内连续降雨量将达到50毫米，或者已经达到50毫米以上且降雨可能持续，局部可能或已经出现道路积水、停滞时间较长等一般险情。</w:t>
      </w:r>
      <w:r>
        <w:rPr>
          <w:rFonts w:hint="eastAsia" w:ascii="仿宋_GB2312" w:hAnsi="仿宋_GB2312" w:eastAsia="仿宋_GB2312" w:cs="仿宋_GB2312"/>
          <w:sz w:val="32"/>
          <w:szCs w:val="32"/>
          <w:lang w:eastAsia="zh-CN"/>
        </w:rPr>
        <w:t>区防汛抗旱指挥部</w:t>
      </w:r>
      <w:r>
        <w:rPr>
          <w:rFonts w:hint="eastAsia" w:ascii="仿宋_GB2312" w:hAnsi="仿宋_GB2312" w:eastAsia="仿宋_GB2312" w:cs="仿宋_GB2312"/>
          <w:sz w:val="32"/>
          <w:szCs w:val="32"/>
        </w:rPr>
        <w:t>会商研判后，视情况发布</w:t>
      </w:r>
      <w:r>
        <w:rPr>
          <w:rFonts w:hint="eastAsia" w:ascii="仿宋_GB2312" w:hAnsi="仿宋_GB2312" w:eastAsia="仿宋_GB2312" w:cs="仿宋_GB2312"/>
          <w:sz w:val="32"/>
          <w:szCs w:val="32"/>
          <w:lang w:eastAsia="zh-CN"/>
        </w:rPr>
        <w:t>城市汛情</w:t>
      </w:r>
      <w:r>
        <w:rPr>
          <w:rFonts w:hint="eastAsia" w:ascii="仿宋_GB2312" w:hAnsi="仿宋_GB2312" w:eastAsia="仿宋_GB2312" w:cs="仿宋_GB2312"/>
          <w:sz w:val="32"/>
          <w:szCs w:val="32"/>
        </w:rPr>
        <w:t>Ⅲ级预警</w:t>
      </w:r>
      <w:r>
        <w:rPr>
          <w:rFonts w:hint="eastAsia" w:ascii="仿宋_GB2312" w:hAnsi="仿宋_GB2312" w:eastAsia="仿宋_GB2312" w:cs="仿宋_GB2312"/>
          <w:sz w:val="32"/>
          <w:szCs w:val="32"/>
          <w:lang w:eastAsia="zh-CN"/>
        </w:rPr>
        <w:t>。</w:t>
      </w:r>
    </w:p>
    <w:p>
      <w:pPr>
        <w:pageBreakBefore w:val="0"/>
        <w:widowControl w:val="0"/>
        <w:numPr>
          <w:ilvl w:val="0"/>
          <w:numId w:val="1"/>
        </w:numPr>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一般(Ⅳ级):6小时内连续降雨量小于50毫米大于30毫米，降雨可能持续。</w:t>
      </w:r>
      <w:r>
        <w:rPr>
          <w:rFonts w:hint="eastAsia" w:ascii="仿宋_GB2312" w:hAnsi="仿宋_GB2312" w:eastAsia="仿宋_GB2312" w:cs="仿宋_GB2312"/>
          <w:sz w:val="32"/>
          <w:szCs w:val="32"/>
          <w:lang w:eastAsia="zh-CN"/>
        </w:rPr>
        <w:t>区防汛抗旱指挥部</w:t>
      </w:r>
      <w:r>
        <w:rPr>
          <w:rFonts w:hint="eastAsia" w:ascii="仿宋_GB2312" w:hAnsi="仿宋_GB2312" w:eastAsia="仿宋_GB2312" w:cs="仿宋_GB2312"/>
          <w:sz w:val="32"/>
          <w:szCs w:val="32"/>
        </w:rPr>
        <w:t>会商研判后，视情况发布</w:t>
      </w:r>
      <w:r>
        <w:rPr>
          <w:rFonts w:hint="eastAsia" w:ascii="仿宋_GB2312" w:hAnsi="仿宋_GB2312" w:eastAsia="仿宋_GB2312" w:cs="仿宋_GB2312"/>
          <w:sz w:val="32"/>
          <w:szCs w:val="32"/>
          <w:lang w:eastAsia="zh-CN"/>
        </w:rPr>
        <w:t>城市汛情</w:t>
      </w:r>
      <w:r>
        <w:rPr>
          <w:rFonts w:hint="eastAsia" w:ascii="仿宋_GB2312" w:hAnsi="仿宋_GB2312" w:eastAsia="仿宋_GB2312" w:cs="仿宋_GB2312"/>
          <w:sz w:val="32"/>
          <w:szCs w:val="32"/>
        </w:rPr>
        <w:t>Ⅳ级预警</w:t>
      </w:r>
      <w:r>
        <w:rPr>
          <w:rFonts w:hint="eastAsia" w:ascii="仿宋_GB2312" w:hAnsi="仿宋_GB2312" w:eastAsia="仿宋_GB2312" w:cs="仿宋_GB2312"/>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4.3.3干旱预警级别</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干旱预警等级主要参考《旱情等级标准》（SL424-2008）旱情评定指标进行确定，综合考虑区域干旱缺水情况，将干旱灾害预警级别划分为Ⅰ级（特大干旱）、Ⅱ级（严重干旱）、Ⅲ级（中度干旱）、Ⅳ级（轻度干旱）4个级别，依次采用红色、橙色、黄色、蓝色表示。</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(1)当预测、预报可能发生以下情况之一者，</w:t>
      </w:r>
      <w:r>
        <w:rPr>
          <w:rFonts w:hint="eastAsia" w:ascii="仿宋_GB2312" w:hAnsi="仿宋_GB2312" w:eastAsia="仿宋_GB2312" w:cs="仿宋_GB2312"/>
          <w:sz w:val="32"/>
          <w:szCs w:val="32"/>
          <w:lang w:eastAsia="zh-CN"/>
        </w:rPr>
        <w:t>区防汛抗旱指挥部</w:t>
      </w:r>
      <w:r>
        <w:rPr>
          <w:rFonts w:hint="eastAsia" w:ascii="仿宋_GB2312" w:hAnsi="仿宋_GB2312" w:eastAsia="仿宋_GB2312" w:cs="仿宋_GB2312"/>
          <w:sz w:val="32"/>
          <w:szCs w:val="32"/>
        </w:rPr>
        <w:t>会商研判后，视情况发布Ⅰ级预警：</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①区域内大面积某时段30天降水量距平百分率小于等于-95%，且涵盖该时段90天降水量距平百分率小于等于-80%；</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②区域内受旱面积超过耕地面积65%，特大干旱面积超过耕地面积30%，且区域内农业旱情指数</w:t>
      </w:r>
      <w:r>
        <w:rPr>
          <w:rFonts w:hint="eastAsia" w:ascii="仿宋_GB2312" w:hAnsi="仿宋_GB2312" w:eastAsia="仿宋_GB2312" w:cs="仿宋_GB2312"/>
          <w:position w:val="-12"/>
          <w:sz w:val="32"/>
          <w:szCs w:val="32"/>
        </w:rPr>
        <w:object>
          <v:shape id="_x0000_i1025" o:spt="75" type="#_x0000_t75" style="height:18pt;width:13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仿宋_GB2312" w:hAnsi="仿宋_GB2312" w:eastAsia="仿宋_GB2312" w:cs="仿宋_GB2312"/>
          <w:sz w:val="32"/>
          <w:szCs w:val="32"/>
        </w:rPr>
        <w:t>大于等于2.1；</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③区域内农村人口因旱饮水困难百分率大于等于30%；</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④区域内城市干旱缺水率大于等于30%。</w:t>
      </w:r>
    </w:p>
    <w:p>
      <w:pPr>
        <w:pStyle w:val="2"/>
        <w:pageBreakBefore w:val="0"/>
        <w:widowControl w:val="0"/>
        <w:kinsoku/>
        <w:overflowPunct/>
        <w:topLinePunct w:val="0"/>
        <w:autoSpaceDE/>
        <w:autoSpaceDN/>
        <w:bidi w:val="0"/>
        <w:spacing w:before="120" w:after="120" w:line="590" w:lineRule="exact"/>
        <w:textAlignment w:val="auto"/>
        <w:rPr>
          <w:rFonts w:hint="default" w:ascii="仿宋_GB2312" w:hAnsi="仿宋_GB2312" w:eastAsia="黑体" w:cs="仿宋_GB2312"/>
          <w:sz w:val="32"/>
          <w:szCs w:val="32"/>
          <w:lang w:val="en-US" w:eastAsia="zh-CN"/>
        </w:rPr>
      </w:pPr>
      <w:r>
        <w:rPr>
          <w:rFonts w:hint="eastAsia" w:ascii="黑体" w:hAnsi="黑体" w:eastAsia="黑体" w:cs="黑体"/>
          <w:bCs/>
          <w:sz w:val="32"/>
          <w:szCs w:val="32"/>
          <w:lang w:val="en-US" w:eastAsia="zh-CN" w:bidi="ar"/>
        </w:rPr>
        <w:t>5</w:t>
      </w:r>
      <w:r>
        <w:rPr>
          <w:rFonts w:hint="eastAsia" w:ascii="黑体" w:hAnsi="黑体" w:eastAsia="黑体" w:cs="黑体"/>
          <w:bCs/>
          <w:sz w:val="32"/>
          <w:szCs w:val="32"/>
          <w:lang w:bidi="ar"/>
        </w:rPr>
        <w:t xml:space="preserve"> </w:t>
      </w:r>
      <w:r>
        <w:rPr>
          <w:rFonts w:hint="eastAsia" w:ascii="黑体" w:hAnsi="黑体" w:eastAsia="黑体" w:cs="黑体"/>
          <w:bCs/>
          <w:sz w:val="32"/>
          <w:szCs w:val="32"/>
          <w:lang w:val="en-US" w:eastAsia="zh-CN" w:bidi="ar"/>
        </w:rPr>
        <w:t>应急响应</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5.1防洪防汛</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w:t>
      </w:r>
      <w:r>
        <w:rPr>
          <w:rFonts w:hint="eastAsia" w:ascii="仿宋_GB2312" w:hAnsi="仿宋_GB2312" w:eastAsia="仿宋_GB2312" w:cs="仿宋_GB2312"/>
          <w:sz w:val="32"/>
          <w:szCs w:val="32"/>
          <w:lang w:eastAsia="zh-CN"/>
        </w:rPr>
        <w:t>低洼处</w:t>
      </w:r>
      <w:r>
        <w:rPr>
          <w:rFonts w:hint="eastAsia" w:ascii="仿宋_GB2312" w:hAnsi="仿宋_GB2312" w:eastAsia="仿宋_GB2312" w:cs="仿宋_GB2312"/>
          <w:sz w:val="32"/>
          <w:szCs w:val="32"/>
        </w:rPr>
        <w:t>超过警戒水位时，</w:t>
      </w:r>
      <w:r>
        <w:rPr>
          <w:rFonts w:hint="eastAsia" w:ascii="仿宋_GB2312" w:hAnsi="仿宋_GB2312" w:eastAsia="仿宋_GB2312" w:cs="仿宋_GB2312"/>
          <w:sz w:val="32"/>
          <w:szCs w:val="32"/>
          <w:lang w:val="en-US" w:eastAsia="zh-CN"/>
        </w:rPr>
        <w:t>社区、村</w:t>
      </w:r>
      <w:r>
        <w:rPr>
          <w:rFonts w:hint="eastAsia" w:ascii="仿宋_GB2312" w:hAnsi="仿宋_GB2312" w:eastAsia="仿宋_GB2312" w:cs="仿宋_GB2312"/>
          <w:sz w:val="32"/>
          <w:szCs w:val="32"/>
        </w:rPr>
        <w:t>做好抢险、救灾工作的协调</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eastAsia="zh-CN"/>
        </w:rPr>
        <w:t>街道办事处和其他行业主管部门</w:t>
      </w:r>
      <w:r>
        <w:rPr>
          <w:rFonts w:hint="eastAsia" w:ascii="仿宋_GB2312" w:hAnsi="仿宋_GB2312" w:eastAsia="仿宋_GB2312" w:cs="仿宋_GB2312"/>
          <w:sz w:val="32"/>
          <w:szCs w:val="32"/>
        </w:rPr>
        <w:t>做好应急救援准备。</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)在紧急情况下，按照有关规定，</w:t>
      </w:r>
      <w:r>
        <w:rPr>
          <w:rFonts w:hint="eastAsia" w:ascii="仿宋_GB2312" w:hAnsi="仿宋_GB2312" w:eastAsia="仿宋_GB2312" w:cs="仿宋_GB2312"/>
          <w:sz w:val="32"/>
          <w:szCs w:val="32"/>
          <w:lang w:val="en-US" w:eastAsia="zh-CN"/>
        </w:rPr>
        <w:t>社区、村按照街道防汛抗旱指挥领导小组办公室要求</w:t>
      </w:r>
      <w:r>
        <w:rPr>
          <w:rFonts w:hint="eastAsia" w:ascii="仿宋_GB2312" w:hAnsi="仿宋_GB2312" w:eastAsia="仿宋_GB2312" w:cs="仿宋_GB2312"/>
          <w:sz w:val="32"/>
          <w:szCs w:val="32"/>
        </w:rPr>
        <w:t>组织抢险，在确保人民生命安全的前提下，采取有效措施，保障抢险顺利实施。</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5.2干旱灾害</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社区、村</w:t>
      </w:r>
      <w:r>
        <w:rPr>
          <w:rFonts w:hint="eastAsia" w:ascii="仿宋_GB2312" w:hAnsi="仿宋_GB2312" w:eastAsia="仿宋_GB2312" w:cs="仿宋_GB2312"/>
          <w:sz w:val="32"/>
          <w:szCs w:val="32"/>
        </w:rPr>
        <w:t>根据本地区实际情况，按本预案相关规定，制订相应的抗旱应急措施，并</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协调抗旱工作。</w:t>
      </w: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(1)特大干旱。</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社区、村防汛抗旱工作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街道防汛抗旱指挥领导小组办公室</w:t>
      </w:r>
      <w:r>
        <w:rPr>
          <w:rFonts w:hint="eastAsia" w:ascii="仿宋_GB2312" w:hAnsi="仿宋_GB2312" w:eastAsia="仿宋_GB2312" w:cs="仿宋_GB2312"/>
          <w:sz w:val="32"/>
          <w:szCs w:val="32"/>
        </w:rPr>
        <w:t>的统一部署下，按照职责分工加强领导，组织开展抗旱救灾工作。</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②启动相关预案，并将有关情况上报</w:t>
      </w:r>
      <w:r>
        <w:rPr>
          <w:rFonts w:hint="eastAsia" w:ascii="仿宋_GB2312" w:hAnsi="仿宋_GB2312" w:eastAsia="仿宋_GB2312" w:cs="仿宋_GB2312"/>
          <w:sz w:val="32"/>
          <w:szCs w:val="32"/>
          <w:lang w:eastAsia="zh-CN"/>
        </w:rPr>
        <w:t>街道防汛抗旱指挥领导小组办公室。</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密切监测旱情，及时分析旱情变化发展趋势，随时掌握旱情灾情及抗旱工作情况；实行24小时抗旱值班，增加值班人员，每日统计报送旱情、灾情及抗灾行动情况，及时分析旱情、灾情对经济社会发展的影响，适时向社会通报。</w:t>
      </w:r>
    </w:p>
    <w:p>
      <w:pPr>
        <w:pageBreakBefore w:val="0"/>
        <w:widowControl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动员社会各方面力量支持抗旱救灾工作。积极广泛宣传抗旱工作中涌现的好人好事、先进典型，及时有效宣传抗旱工作的方针政策和最新动态。应结合实际，发动群众采取墙报、标语、横幅等形式，大力营造抗旱宣传氛围，共同做好抗旱救灾工作。</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30" w:name="_Toc17979"/>
      <w:bookmarkStart w:id="31" w:name="_Toc16582_WPSOffice_Level2"/>
      <w:r>
        <w:rPr>
          <w:rFonts w:hint="eastAsia" w:ascii="楷体" w:hAnsi="楷体" w:eastAsia="楷体" w:cs="仿宋"/>
          <w:color w:val="auto"/>
          <w:spacing w:val="-4"/>
          <w:szCs w:val="36"/>
          <w:lang w:val="en-US" w:eastAsia="zh-CN"/>
        </w:rPr>
        <w:t>5.3</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r>
        <w:rPr>
          <w:rFonts w:hint="eastAsia" w:ascii="楷体" w:hAnsi="楷体" w:eastAsia="楷体" w:cs="仿宋"/>
          <w:color w:val="auto"/>
          <w:spacing w:val="-4"/>
          <w:szCs w:val="36"/>
          <w:lang w:val="en-US" w:eastAsia="zh-CN"/>
        </w:rPr>
        <w:t xml:space="preserve"> 信息报送和处理</w:t>
      </w:r>
      <w:bookmarkEnd w:id="30"/>
      <w:bookmarkEnd w:id="31"/>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)防汛抗旱信息的报送和处理，要快速、准确、详实，重要信息立即上报，因客观原因一时难以准确掌握的信息，及时报告基本情况，同时抓紧了解，随后补报详情。</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4"/>
          <w:sz w:val="32"/>
          <w:szCs w:val="32"/>
        </w:rPr>
        <w:t>)凡经本级政府或上级政府和防汛抗旱指挥部采用和发布的水旱灾害、工程抢险等信息，</w:t>
      </w:r>
      <w:r>
        <w:rPr>
          <w:rFonts w:hint="eastAsia" w:ascii="仿宋_GB2312" w:hAnsi="仿宋_GB2312" w:eastAsia="仿宋_GB2312" w:cs="仿宋_GB2312"/>
          <w:spacing w:val="-4"/>
          <w:sz w:val="32"/>
          <w:szCs w:val="32"/>
          <w:lang w:val="en-US" w:eastAsia="zh-CN"/>
        </w:rPr>
        <w:t>街道防汛抗旱领导小组办公室</w:t>
      </w:r>
      <w:r>
        <w:rPr>
          <w:rFonts w:hint="eastAsia" w:ascii="仿宋_GB2312" w:hAnsi="仿宋_GB2312" w:eastAsia="仿宋_GB2312" w:cs="仿宋_GB2312"/>
          <w:spacing w:val="-4"/>
          <w:sz w:val="32"/>
          <w:szCs w:val="32"/>
        </w:rPr>
        <w:t>应立即组织相关</w:t>
      </w:r>
      <w:r>
        <w:rPr>
          <w:rFonts w:hint="eastAsia" w:ascii="仿宋_GB2312" w:hAnsi="仿宋_GB2312" w:eastAsia="仿宋_GB2312" w:cs="仿宋_GB2312"/>
          <w:spacing w:val="-4"/>
          <w:sz w:val="32"/>
          <w:szCs w:val="32"/>
          <w:lang w:val="en-US" w:eastAsia="zh-CN"/>
        </w:rPr>
        <w:t>人员</w:t>
      </w:r>
      <w:r>
        <w:rPr>
          <w:rFonts w:hint="eastAsia" w:ascii="仿宋_GB2312" w:hAnsi="仿宋_GB2312" w:eastAsia="仿宋_GB2312" w:cs="仿宋_GB2312"/>
          <w:spacing w:val="-4"/>
          <w:sz w:val="32"/>
          <w:szCs w:val="32"/>
        </w:rPr>
        <w:t>复查核实，对存在问题及时采取措施，切实加以解决。</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社区、村</w:t>
      </w:r>
      <w:r>
        <w:rPr>
          <w:rFonts w:hint="eastAsia" w:ascii="仿宋_GB2312" w:hAnsi="仿宋_GB2312" w:eastAsia="仿宋_GB2312" w:cs="仿宋_GB2312"/>
          <w:spacing w:val="-4"/>
          <w:sz w:val="32"/>
          <w:szCs w:val="32"/>
        </w:rPr>
        <w:t>接到重大汛情、旱情、工情、险情、灾情报告后，应立即报告</w:t>
      </w:r>
      <w:r>
        <w:rPr>
          <w:rFonts w:hint="eastAsia" w:ascii="仿宋_GB2312" w:hAnsi="仿宋_GB2312" w:eastAsia="仿宋_GB2312" w:cs="仿宋_GB2312"/>
          <w:spacing w:val="-4"/>
          <w:sz w:val="32"/>
          <w:szCs w:val="32"/>
          <w:lang w:eastAsia="zh-CN"/>
        </w:rPr>
        <w:t>街道</w:t>
      </w:r>
      <w:r>
        <w:rPr>
          <w:rFonts w:hint="eastAsia" w:ascii="仿宋_GB2312" w:hAnsi="仿宋_GB2312" w:eastAsia="仿宋_GB2312" w:cs="仿宋_GB2312"/>
          <w:spacing w:val="-4"/>
          <w:sz w:val="32"/>
          <w:szCs w:val="32"/>
        </w:rPr>
        <w:t>防汛抗旱指挥</w:t>
      </w:r>
      <w:r>
        <w:rPr>
          <w:rFonts w:hint="eastAsia" w:ascii="仿宋_GB2312" w:hAnsi="仿宋_GB2312" w:eastAsia="仿宋_GB2312" w:cs="仿宋_GB2312"/>
          <w:spacing w:val="-4"/>
          <w:sz w:val="32"/>
          <w:szCs w:val="32"/>
          <w:lang w:eastAsia="zh-CN"/>
        </w:rPr>
        <w:t>领导小组办公室</w:t>
      </w:r>
      <w:r>
        <w:rPr>
          <w:rFonts w:hint="eastAsia" w:ascii="仿宋_GB2312" w:hAnsi="仿宋_GB2312" w:eastAsia="仿宋_GB2312" w:cs="仿宋_GB2312"/>
          <w:spacing w:val="-4"/>
          <w:sz w:val="32"/>
          <w:szCs w:val="32"/>
        </w:rPr>
        <w:t>，并及时续报。</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32" w:name="_Toc25430_WPSOffice_Level2"/>
      <w:bookmarkStart w:id="33" w:name="_Toc13456"/>
      <w:r>
        <w:rPr>
          <w:rFonts w:hint="eastAsia" w:ascii="楷体" w:hAnsi="楷体" w:eastAsia="楷体" w:cs="仿宋"/>
          <w:color w:val="auto"/>
          <w:spacing w:val="-4"/>
          <w:szCs w:val="36"/>
          <w:lang w:val="en-US" w:eastAsia="zh-CN"/>
        </w:rPr>
        <w:t>5.4 指挥和调度</w:t>
      </w:r>
      <w:bookmarkEnd w:id="32"/>
      <w:bookmarkEnd w:id="33"/>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(1)出现水旱灾害后，</w:t>
      </w:r>
      <w:r>
        <w:rPr>
          <w:rFonts w:hint="eastAsia" w:ascii="仿宋_GB2312" w:hAnsi="仿宋_GB2312" w:eastAsia="仿宋_GB2312" w:cs="仿宋_GB2312"/>
          <w:spacing w:val="-4"/>
          <w:sz w:val="32"/>
          <w:szCs w:val="32"/>
          <w:lang w:val="en-US" w:eastAsia="zh-CN"/>
        </w:rPr>
        <w:t>各社区、村</w:t>
      </w:r>
      <w:r>
        <w:rPr>
          <w:rFonts w:hint="eastAsia" w:ascii="仿宋_GB2312" w:hAnsi="仿宋_GB2312" w:eastAsia="仿宋_GB2312" w:cs="仿宋_GB2312"/>
          <w:spacing w:val="-4"/>
          <w:sz w:val="32"/>
          <w:szCs w:val="32"/>
        </w:rPr>
        <w:t>应立即启动相关应急预案及报告程序，在采取紧急措施的同时，向</w:t>
      </w:r>
      <w:r>
        <w:rPr>
          <w:rFonts w:hint="eastAsia" w:ascii="仿宋_GB2312" w:hAnsi="仿宋_GB2312" w:eastAsia="仿宋_GB2312" w:cs="仿宋_GB2312"/>
          <w:spacing w:val="-4"/>
          <w:sz w:val="32"/>
          <w:szCs w:val="32"/>
          <w:lang w:eastAsia="zh-CN"/>
        </w:rPr>
        <w:t>街道</w:t>
      </w:r>
      <w:r>
        <w:rPr>
          <w:rFonts w:hint="eastAsia" w:ascii="仿宋_GB2312" w:hAnsi="仿宋_GB2312" w:eastAsia="仿宋_GB2312" w:cs="仿宋_GB2312"/>
          <w:spacing w:val="-4"/>
          <w:sz w:val="32"/>
          <w:szCs w:val="32"/>
        </w:rPr>
        <w:t>防汛抗旱指挥</w:t>
      </w:r>
      <w:r>
        <w:rPr>
          <w:rFonts w:hint="eastAsia" w:ascii="仿宋_GB2312" w:hAnsi="仿宋_GB2312" w:eastAsia="仿宋_GB2312" w:cs="仿宋_GB2312"/>
          <w:spacing w:val="-4"/>
          <w:sz w:val="32"/>
          <w:szCs w:val="32"/>
          <w:lang w:eastAsia="zh-CN"/>
        </w:rPr>
        <w:t>领导小组办公室</w:t>
      </w:r>
      <w:r>
        <w:rPr>
          <w:rFonts w:hint="eastAsia" w:ascii="仿宋_GB2312" w:hAnsi="仿宋_GB2312" w:eastAsia="仿宋_GB2312" w:cs="仿宋_GB2312"/>
          <w:spacing w:val="-4"/>
          <w:sz w:val="32"/>
          <w:szCs w:val="32"/>
        </w:rPr>
        <w:t>报告。根据现场情况，及时收集、掌握相关信息，研判事件的性质和危害程度，并及时上报事态发展变化情况。</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社区、村</w:t>
      </w:r>
      <w:r>
        <w:rPr>
          <w:rFonts w:hint="eastAsia" w:ascii="仿宋_GB2312" w:hAnsi="仿宋_GB2312" w:eastAsia="仿宋_GB2312" w:cs="仿宋_GB2312"/>
          <w:spacing w:val="-4"/>
          <w:sz w:val="32"/>
          <w:szCs w:val="32"/>
        </w:rPr>
        <w:t>相关负责人应迅速上岗到位，分析事件的性质，预测事态发展趋势和可能造成的危害程度，并按规定处置程序，</w:t>
      </w:r>
      <w:r>
        <w:rPr>
          <w:rFonts w:hint="eastAsia" w:ascii="仿宋_GB2312" w:hAnsi="仿宋_GB2312" w:eastAsia="仿宋_GB2312" w:cs="仿宋_GB2312"/>
          <w:spacing w:val="-4"/>
          <w:sz w:val="32"/>
          <w:szCs w:val="32"/>
          <w:lang w:eastAsia="zh-CN"/>
        </w:rPr>
        <w:t>配合</w:t>
      </w:r>
      <w:r>
        <w:rPr>
          <w:rFonts w:hint="eastAsia" w:ascii="仿宋_GB2312" w:hAnsi="仿宋_GB2312" w:eastAsia="仿宋_GB2312" w:cs="仿宋_GB2312"/>
          <w:spacing w:val="-4"/>
          <w:sz w:val="32"/>
          <w:szCs w:val="32"/>
        </w:rPr>
        <w:t>有关部门、单位，迅速采取处置措施，控制事态发展。</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34" w:name="_Toc9133_WPSOffice_Level2"/>
      <w:bookmarkStart w:id="35" w:name="_Toc26104"/>
      <w:r>
        <w:rPr>
          <w:rFonts w:hint="eastAsia" w:ascii="楷体" w:hAnsi="楷体" w:eastAsia="楷体" w:cs="仿宋"/>
          <w:color w:val="auto"/>
          <w:spacing w:val="-4"/>
          <w:szCs w:val="36"/>
          <w:lang w:val="en-US" w:eastAsia="zh-CN"/>
        </w:rPr>
        <w:t>5.5抢险救灾</w:t>
      </w:r>
      <w:bookmarkEnd w:id="34"/>
      <w:bookmarkEnd w:id="35"/>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lang w:val="en-US" w:eastAsia="zh-CN"/>
        </w:rPr>
        <w:t>社区、村</w:t>
      </w:r>
      <w:r>
        <w:rPr>
          <w:rFonts w:hint="eastAsia" w:ascii="仿宋_GB2312" w:hAnsi="仿宋_GB2312" w:eastAsia="仿宋_GB2312" w:cs="仿宋_GB2312"/>
          <w:spacing w:val="-4"/>
          <w:sz w:val="32"/>
          <w:szCs w:val="32"/>
        </w:rPr>
        <w:t>应迅速做好协调</w:t>
      </w:r>
      <w:r>
        <w:rPr>
          <w:rFonts w:hint="eastAsia" w:ascii="仿宋_GB2312" w:hAnsi="仿宋_GB2312" w:eastAsia="仿宋_GB2312" w:cs="仿宋_GB2312"/>
          <w:spacing w:val="-4"/>
          <w:sz w:val="32"/>
          <w:szCs w:val="32"/>
          <w:lang w:eastAsia="zh-CN"/>
        </w:rPr>
        <w:t>配合</w:t>
      </w:r>
      <w:r>
        <w:rPr>
          <w:rFonts w:hint="eastAsia" w:ascii="仿宋_GB2312" w:hAnsi="仿宋_GB2312" w:eastAsia="仿宋_GB2312" w:cs="仿宋_GB2312"/>
          <w:spacing w:val="-4"/>
          <w:sz w:val="32"/>
          <w:szCs w:val="32"/>
        </w:rPr>
        <w:t>救灾救援工作准备。</w:t>
      </w:r>
      <w:r>
        <w:rPr>
          <w:rFonts w:hint="eastAsia" w:ascii="仿宋_GB2312" w:hAnsi="仿宋_GB2312" w:eastAsia="仿宋_GB2312" w:cs="仿宋_GB2312"/>
          <w:spacing w:val="-4"/>
          <w:sz w:val="32"/>
          <w:szCs w:val="32"/>
          <w:lang w:val="en-US" w:eastAsia="zh-CN"/>
        </w:rPr>
        <w:t>相关</w:t>
      </w:r>
      <w:r>
        <w:rPr>
          <w:rFonts w:hint="eastAsia" w:ascii="仿宋_GB2312" w:hAnsi="仿宋_GB2312" w:eastAsia="仿宋_GB2312" w:cs="仿宋_GB2312"/>
          <w:spacing w:val="-4"/>
          <w:sz w:val="32"/>
          <w:szCs w:val="32"/>
        </w:rPr>
        <w:t>责任人</w:t>
      </w:r>
      <w:r>
        <w:rPr>
          <w:rFonts w:hint="eastAsia" w:ascii="仿宋_GB2312" w:hAnsi="仿宋_GB2312" w:eastAsia="仿宋_GB2312" w:cs="仿宋_GB2312"/>
          <w:spacing w:val="-4"/>
          <w:sz w:val="32"/>
          <w:szCs w:val="32"/>
          <w:lang w:eastAsia="zh-CN"/>
        </w:rPr>
        <w:t>要</w:t>
      </w:r>
      <w:r>
        <w:rPr>
          <w:rFonts w:hint="eastAsia" w:ascii="仿宋_GB2312" w:hAnsi="仿宋_GB2312" w:eastAsia="仿宋_GB2312" w:cs="仿宋_GB2312"/>
          <w:spacing w:val="-4"/>
          <w:sz w:val="32"/>
          <w:szCs w:val="32"/>
        </w:rPr>
        <w:t>迅速开展现场处置或救援工作。</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36" w:name="_Toc22083_WPSOffice_Level2"/>
      <w:bookmarkStart w:id="37" w:name="_Toc23861"/>
      <w:r>
        <w:rPr>
          <w:rFonts w:hint="eastAsia" w:ascii="楷体" w:hAnsi="楷体" w:eastAsia="楷体" w:cs="仿宋"/>
          <w:color w:val="auto"/>
          <w:spacing w:val="-4"/>
          <w:szCs w:val="36"/>
          <w:lang w:val="en-US" w:eastAsia="zh-CN"/>
        </w:rPr>
        <w:t>5.6 安全防护和医疗救护</w:t>
      </w:r>
      <w:bookmarkEnd w:id="36"/>
      <w:bookmarkEnd w:id="37"/>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)出现洪水灾害后</w:t>
      </w:r>
      <w:r>
        <w:rPr>
          <w:rFonts w:hint="eastAsia" w:ascii="仿宋_GB2312" w:hAnsi="仿宋_GB2312" w:eastAsia="仿宋_GB2312" w:cs="仿宋_GB2312"/>
          <w:spacing w:val="-4"/>
          <w:sz w:val="32"/>
          <w:szCs w:val="32"/>
          <w:lang w:val="en-US" w:eastAsia="zh-CN"/>
        </w:rPr>
        <w:t>社区、村</w:t>
      </w:r>
      <w:r>
        <w:rPr>
          <w:rFonts w:hint="eastAsia" w:ascii="仿宋_GB2312" w:hAnsi="仿宋_GB2312" w:eastAsia="仿宋_GB2312" w:cs="仿宋_GB2312"/>
          <w:spacing w:val="-4"/>
          <w:sz w:val="32"/>
          <w:szCs w:val="32"/>
        </w:rPr>
        <w:t>应及时</w:t>
      </w:r>
      <w:r>
        <w:rPr>
          <w:rFonts w:hint="eastAsia" w:ascii="仿宋_GB2312" w:hAnsi="仿宋_GB2312" w:eastAsia="仿宋_GB2312" w:cs="仿宋_GB2312"/>
          <w:spacing w:val="-4"/>
          <w:sz w:val="32"/>
          <w:szCs w:val="32"/>
          <w:lang w:eastAsia="zh-CN"/>
        </w:rPr>
        <w:t>配合街道防汛抗旱指挥领导小组办公室</w:t>
      </w:r>
      <w:r>
        <w:rPr>
          <w:rFonts w:hint="eastAsia" w:ascii="仿宋_GB2312" w:hAnsi="仿宋_GB2312" w:eastAsia="仿宋_GB2312" w:cs="仿宋_GB2312"/>
          <w:spacing w:val="-4"/>
          <w:sz w:val="32"/>
          <w:szCs w:val="32"/>
        </w:rPr>
        <w:t>做好群众的救援、转移和疏散工作；出现干旱灾害后，应及时组织群众抗旱救灾，保障群众生活饮水。</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4"/>
          <w:sz w:val="32"/>
          <w:szCs w:val="32"/>
        </w:rPr>
        <w:t>)对转移的群众，</w:t>
      </w:r>
      <w:r>
        <w:rPr>
          <w:rFonts w:hint="eastAsia" w:ascii="仿宋_GB2312" w:hAnsi="仿宋_GB2312" w:eastAsia="仿宋_GB2312" w:cs="仿宋_GB2312"/>
          <w:spacing w:val="-4"/>
          <w:sz w:val="32"/>
          <w:szCs w:val="32"/>
          <w:lang w:eastAsia="zh-CN"/>
        </w:rPr>
        <w:t>社区、村根据本区域条件安置</w:t>
      </w:r>
      <w:r>
        <w:rPr>
          <w:rFonts w:hint="eastAsia" w:ascii="仿宋_GB2312" w:hAnsi="仿宋_GB2312" w:eastAsia="仿宋_GB2312" w:cs="仿宋_GB2312"/>
          <w:spacing w:val="-4"/>
          <w:sz w:val="32"/>
          <w:szCs w:val="32"/>
        </w:rPr>
        <w:t>紧急避难场所，妥善安置灾区群众，保证基本生活。</w:t>
      </w:r>
    </w:p>
    <w:p>
      <w:pPr>
        <w:pStyle w:val="2"/>
        <w:pageBreakBefore w:val="0"/>
        <w:widowControl w:val="0"/>
        <w:kinsoku/>
        <w:overflowPunct/>
        <w:topLinePunct w:val="0"/>
        <w:autoSpaceDE/>
        <w:autoSpaceDN/>
        <w:bidi w:val="0"/>
        <w:spacing w:before="120" w:after="120" w:line="590" w:lineRule="exact"/>
        <w:textAlignment w:val="auto"/>
        <w:rPr>
          <w:rFonts w:ascii="黑体" w:hAnsi="黑体" w:eastAsia="黑体" w:cs="黑体"/>
          <w:bCs/>
          <w:sz w:val="32"/>
          <w:szCs w:val="32"/>
          <w:lang w:bidi="ar"/>
        </w:rPr>
      </w:pPr>
      <w:bookmarkStart w:id="38" w:name="_Toc9590_WPSOffice_Level1"/>
      <w:bookmarkStart w:id="39" w:name="_Toc27433"/>
      <w:r>
        <w:rPr>
          <w:rFonts w:hint="eastAsia" w:ascii="黑体" w:hAnsi="黑体" w:eastAsia="黑体" w:cs="黑体"/>
          <w:bCs/>
          <w:sz w:val="32"/>
          <w:szCs w:val="32"/>
          <w:lang w:val="en-US" w:eastAsia="zh-CN" w:bidi="ar"/>
        </w:rPr>
        <w:t>6</w:t>
      </w:r>
      <w:r>
        <w:rPr>
          <w:rFonts w:hint="eastAsia" w:ascii="黑体" w:hAnsi="黑体" w:eastAsia="黑体" w:cs="黑体"/>
          <w:bCs/>
          <w:sz w:val="32"/>
          <w:szCs w:val="32"/>
          <w:lang w:bidi="ar"/>
        </w:rPr>
        <w:t xml:space="preserve"> 应急保障</w:t>
      </w:r>
      <w:bookmarkEnd w:id="38"/>
      <w:bookmarkEnd w:id="39"/>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6.1应急队伍保障</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(1)防汛队伍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防汛抢险队伍分为群众抢险队伍、非专业部队抢险队伍和专业抢险队伍(地方组织建设的防汛机动抢险队、解放军组建的防洪抢险专业应急部队、部队与地方共同组建的抢险救生应急分队及综合性消防救援队伍)。群众抢险队伍主要为抢险提供劳动力，非专业部队抢险队主要完成对抢险技术设备要求不高的抢险任务，专业抢险队伍主要完成急、难、险、重的抢险任务。各</w:t>
      </w:r>
      <w:r>
        <w:rPr>
          <w:rFonts w:hint="eastAsia" w:ascii="仿宋_GB2312" w:hAnsi="仿宋_GB2312" w:eastAsia="仿宋_GB2312" w:cs="仿宋_GB2312"/>
          <w:color w:val="auto"/>
          <w:spacing w:val="-4"/>
          <w:sz w:val="32"/>
          <w:szCs w:val="32"/>
          <w:lang w:eastAsia="zh-CN"/>
        </w:rPr>
        <w:t>社区</w:t>
      </w:r>
      <w:r>
        <w:rPr>
          <w:rFonts w:hint="eastAsia" w:ascii="仿宋_GB2312" w:hAnsi="仿宋_GB2312" w:eastAsia="仿宋_GB2312" w:cs="仿宋_GB2312"/>
          <w:color w:val="auto"/>
          <w:spacing w:val="-4"/>
          <w:sz w:val="32"/>
          <w:szCs w:val="32"/>
        </w:rPr>
        <w:t>要根据实际，组建本级防汛</w:t>
      </w:r>
      <w:r>
        <w:rPr>
          <w:rFonts w:hint="eastAsia" w:ascii="仿宋_GB2312" w:hAnsi="仿宋_GB2312" w:eastAsia="仿宋_GB2312" w:cs="仿宋_GB2312"/>
          <w:color w:val="auto"/>
          <w:spacing w:val="-4"/>
          <w:sz w:val="32"/>
          <w:szCs w:val="32"/>
          <w:lang w:eastAsia="zh-CN"/>
        </w:rPr>
        <w:t>非专业</w:t>
      </w:r>
      <w:r>
        <w:rPr>
          <w:rFonts w:hint="eastAsia" w:ascii="仿宋_GB2312" w:hAnsi="仿宋_GB2312" w:eastAsia="仿宋_GB2312" w:cs="仿宋_GB2312"/>
          <w:color w:val="auto"/>
          <w:spacing w:val="-4"/>
          <w:sz w:val="32"/>
          <w:szCs w:val="32"/>
        </w:rPr>
        <w:t>抢险队伍。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(2)抗旱队伍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在抗旱期间，</w:t>
      </w:r>
      <w:r>
        <w:rPr>
          <w:rFonts w:hint="eastAsia" w:ascii="仿宋_GB2312" w:hAnsi="仿宋_GB2312" w:eastAsia="仿宋_GB2312" w:cs="仿宋_GB2312"/>
          <w:color w:val="auto"/>
          <w:spacing w:val="-4"/>
          <w:sz w:val="32"/>
          <w:szCs w:val="32"/>
          <w:lang w:val="en-US" w:eastAsia="zh-CN"/>
        </w:rPr>
        <w:t>社区、村</w:t>
      </w:r>
      <w:r>
        <w:rPr>
          <w:rFonts w:hint="eastAsia" w:ascii="仿宋_GB2312" w:hAnsi="仿宋_GB2312" w:eastAsia="仿宋_GB2312" w:cs="仿宋_GB2312"/>
          <w:color w:val="auto"/>
          <w:spacing w:val="-4"/>
          <w:sz w:val="32"/>
          <w:szCs w:val="32"/>
        </w:rPr>
        <w:t>应组织动员社会公众力量投入抗旱救灾工作。</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6.2物资保障</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(1)物资储备。</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①</w:t>
      </w:r>
      <w:r>
        <w:rPr>
          <w:rFonts w:hint="eastAsia" w:ascii="仿宋_GB2312" w:hAnsi="仿宋_GB2312" w:eastAsia="仿宋_GB2312" w:cs="仿宋_GB2312"/>
          <w:spacing w:val="-4"/>
          <w:sz w:val="32"/>
          <w:szCs w:val="32"/>
          <w:lang w:eastAsia="zh-CN"/>
        </w:rPr>
        <w:t>社区、村</w:t>
      </w:r>
      <w:r>
        <w:rPr>
          <w:rFonts w:hint="eastAsia" w:ascii="仿宋_GB2312" w:hAnsi="仿宋_GB2312" w:eastAsia="仿宋_GB2312" w:cs="仿宋_GB2312"/>
          <w:spacing w:val="-4"/>
          <w:sz w:val="32"/>
          <w:szCs w:val="32"/>
        </w:rPr>
        <w:t>按照国家防总规定的《防汛物资储备定额编制规程》储备防汛抢险物资，同时做好抗旱物资的储备工作。</w:t>
      </w:r>
      <w:r>
        <w:rPr>
          <w:rFonts w:hint="eastAsia" w:ascii="仿宋_GB2312" w:hAnsi="仿宋_GB2312" w:eastAsia="仿宋_GB2312" w:cs="仿宋_GB2312"/>
          <w:spacing w:val="-4"/>
          <w:sz w:val="32"/>
          <w:szCs w:val="32"/>
          <w:lang w:val="en-US" w:eastAsia="zh-CN"/>
        </w:rPr>
        <w:t>社区、村应急队伍</w:t>
      </w:r>
      <w:r>
        <w:rPr>
          <w:rFonts w:hint="eastAsia" w:ascii="仿宋_GB2312" w:hAnsi="仿宋_GB2312" w:eastAsia="仿宋_GB2312" w:cs="仿宋_GB2312"/>
          <w:spacing w:val="-4"/>
          <w:sz w:val="32"/>
          <w:szCs w:val="32"/>
        </w:rPr>
        <w:t>应及时掌握新材料、新设备的应用情况，及时调整储备物资品种，提高科技含量。</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②储备的防汛物资，主要用于解决遭受严重洪水灾害地区防汛抢险物资不足，重点支持遭受严重洪涝灾害地区防汛抢险救灾物资应急需要。</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③防汛物资储备的品种，主要是用于拦挡洪水、导渗堵漏、堵口复堤等抗洪抢险急需的抢险物料；用于救助、转移被洪水围困群众及抗洪抢险人员配用的救生器材；用于抢险施工、查险排险的小型抢险机具。</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40" w:name="_Toc24490"/>
      <w:bookmarkStart w:id="41" w:name="_Toc28451_WPSOffice_Level2"/>
      <w:r>
        <w:rPr>
          <w:rFonts w:hint="eastAsia" w:ascii="楷体" w:hAnsi="楷体" w:eastAsia="楷体" w:cs="仿宋"/>
          <w:color w:val="auto"/>
          <w:spacing w:val="-4"/>
          <w:szCs w:val="36"/>
          <w:lang w:val="en-US" w:eastAsia="zh-CN"/>
        </w:rPr>
        <w:t>6.3宣传、培训和演习</w:t>
      </w:r>
      <w:bookmarkEnd w:id="40"/>
      <w:bookmarkEnd w:id="41"/>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6.3.1公众信息交流</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汛情、旱情、灾情及防汛抗旱工作等方面的公众信息</w:t>
      </w:r>
      <w:r>
        <w:rPr>
          <w:rFonts w:hint="eastAsia" w:ascii="仿宋_GB2312" w:hAnsi="仿宋_GB2312" w:eastAsia="仿宋_GB2312" w:cs="仿宋_GB2312"/>
          <w:spacing w:val="-4"/>
          <w:sz w:val="32"/>
          <w:szCs w:val="32"/>
          <w:lang w:eastAsia="zh-CN"/>
        </w:rPr>
        <w:t>宣传</w:t>
      </w:r>
      <w:r>
        <w:rPr>
          <w:rFonts w:hint="eastAsia" w:ascii="仿宋_GB2312" w:hAnsi="仿宋_GB2312" w:eastAsia="仿宋_GB2312" w:cs="仿宋_GB2312"/>
          <w:spacing w:val="-4"/>
          <w:sz w:val="32"/>
          <w:szCs w:val="32"/>
        </w:rPr>
        <w:t>交流，由</w:t>
      </w:r>
      <w:r>
        <w:rPr>
          <w:rFonts w:hint="eastAsia" w:ascii="仿宋_GB2312" w:hAnsi="仿宋_GB2312" w:eastAsia="仿宋_GB2312" w:cs="仿宋_GB2312"/>
          <w:spacing w:val="-4"/>
          <w:sz w:val="32"/>
          <w:szCs w:val="32"/>
          <w:lang w:eastAsia="zh-CN"/>
        </w:rPr>
        <w:t>街道各社区、村组织开展</w:t>
      </w:r>
      <w:r>
        <w:rPr>
          <w:rFonts w:hint="eastAsia" w:ascii="仿宋_GB2312" w:hAnsi="仿宋_GB2312" w:eastAsia="仿宋_GB2312" w:cs="仿宋_GB2312"/>
          <w:spacing w:val="-4"/>
          <w:sz w:val="32"/>
          <w:szCs w:val="32"/>
        </w:rPr>
        <w:t>。</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6.3.2培训</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(1)按照分级分行业负责的原则，</w:t>
      </w:r>
      <w:r>
        <w:rPr>
          <w:rFonts w:hint="eastAsia" w:ascii="仿宋_GB2312" w:hAnsi="仿宋_GB2312" w:eastAsia="仿宋_GB2312" w:cs="仿宋_GB2312"/>
          <w:spacing w:val="-4"/>
          <w:sz w:val="32"/>
          <w:szCs w:val="32"/>
          <w:lang w:eastAsia="zh-CN"/>
        </w:rPr>
        <w:t>社区、村应面向居民群众</w:t>
      </w:r>
      <w:r>
        <w:rPr>
          <w:rFonts w:hint="eastAsia" w:ascii="仿宋_GB2312" w:hAnsi="仿宋_GB2312" w:eastAsia="仿宋_GB2312" w:cs="仿宋_GB2312"/>
          <w:spacing w:val="-4"/>
          <w:sz w:val="32"/>
          <w:szCs w:val="32"/>
        </w:rPr>
        <w:t>组织</w:t>
      </w:r>
      <w:r>
        <w:rPr>
          <w:rFonts w:hint="eastAsia" w:ascii="仿宋_GB2312" w:hAnsi="仿宋_GB2312" w:eastAsia="仿宋_GB2312" w:cs="仿宋_GB2312"/>
          <w:spacing w:val="-4"/>
          <w:sz w:val="32"/>
          <w:szCs w:val="32"/>
          <w:lang w:eastAsia="zh-CN"/>
        </w:rPr>
        <w:t>相应的防汛抗旱</w:t>
      </w:r>
      <w:r>
        <w:rPr>
          <w:rFonts w:hint="eastAsia" w:ascii="仿宋_GB2312" w:hAnsi="仿宋_GB2312" w:eastAsia="仿宋_GB2312" w:cs="仿宋_GB2312"/>
          <w:spacing w:val="-4"/>
          <w:sz w:val="32"/>
          <w:szCs w:val="32"/>
        </w:rPr>
        <w:t>培训</w:t>
      </w:r>
      <w:r>
        <w:rPr>
          <w:rFonts w:hint="eastAsia" w:ascii="仿宋_GB2312" w:hAnsi="仿宋_GB2312" w:eastAsia="仿宋_GB2312" w:cs="仿宋_GB2312"/>
          <w:spacing w:val="-4"/>
          <w:sz w:val="32"/>
          <w:szCs w:val="32"/>
          <w:lang w:eastAsia="zh-CN"/>
        </w:rPr>
        <w:t>工作</w:t>
      </w:r>
      <w:r>
        <w:rPr>
          <w:rFonts w:hint="eastAsia" w:ascii="仿宋_GB2312" w:hAnsi="仿宋_GB2312" w:eastAsia="仿宋_GB2312" w:cs="仿宋_GB2312"/>
          <w:spacing w:val="-4"/>
          <w:sz w:val="32"/>
          <w:szCs w:val="32"/>
        </w:rPr>
        <w:t>。</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(2)培训工作要做到课程规范、考核严格、分类指导，保证培训工作质量。</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(3)培训工作要结合实际，采取多种形式，定期与不定期相结合，每年汛前至少组织1次培训。</w:t>
      </w:r>
    </w:p>
    <w:p>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6.3.3演习</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eastAsia="zh-CN"/>
        </w:rPr>
        <w:t>社区、村</w:t>
      </w:r>
      <w:r>
        <w:rPr>
          <w:rFonts w:hint="eastAsia" w:ascii="仿宋_GB2312" w:hAnsi="仿宋_GB2312" w:eastAsia="仿宋_GB2312" w:cs="仿宋_GB2312"/>
          <w:spacing w:val="-4"/>
          <w:sz w:val="32"/>
          <w:szCs w:val="32"/>
        </w:rPr>
        <w:t>应每年</w:t>
      </w:r>
      <w:r>
        <w:rPr>
          <w:rFonts w:hint="eastAsia" w:ascii="仿宋_GB2312" w:hAnsi="仿宋_GB2312" w:eastAsia="仿宋_GB2312" w:cs="仿宋_GB2312"/>
          <w:spacing w:val="-4"/>
          <w:sz w:val="32"/>
          <w:szCs w:val="32"/>
          <w:lang w:eastAsia="zh-CN"/>
        </w:rPr>
        <w:t>组织</w:t>
      </w:r>
      <w:r>
        <w:rPr>
          <w:rFonts w:hint="eastAsia" w:ascii="仿宋_GB2312" w:hAnsi="仿宋_GB2312" w:eastAsia="仿宋_GB2312" w:cs="仿宋_GB2312"/>
          <w:spacing w:val="-4"/>
          <w:sz w:val="32"/>
          <w:szCs w:val="32"/>
        </w:rPr>
        <w:t>举行不同类型的应急演练，以检验预案的针对性、科学性和可操作性，改善和强化应急准备和应急响应能力。</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eastAsia="zh-CN"/>
        </w:rPr>
        <w:t>社区、村</w:t>
      </w:r>
      <w:r>
        <w:rPr>
          <w:rFonts w:hint="eastAsia" w:ascii="仿宋_GB2312" w:hAnsi="仿宋_GB2312" w:eastAsia="仿宋_GB2312" w:cs="仿宋_GB2312"/>
          <w:spacing w:val="-4"/>
          <w:sz w:val="32"/>
          <w:szCs w:val="32"/>
        </w:rPr>
        <w:t>专业抢险队伍须针对</w:t>
      </w:r>
      <w:r>
        <w:rPr>
          <w:rFonts w:hint="eastAsia" w:ascii="仿宋_GB2312" w:hAnsi="仿宋_GB2312" w:eastAsia="仿宋_GB2312" w:cs="仿宋_GB2312"/>
          <w:spacing w:val="-4"/>
          <w:sz w:val="32"/>
          <w:szCs w:val="32"/>
          <w:lang w:eastAsia="zh-CN"/>
        </w:rPr>
        <w:t>自身</w:t>
      </w:r>
      <w:r>
        <w:rPr>
          <w:rFonts w:hint="eastAsia" w:ascii="仿宋_GB2312" w:hAnsi="仿宋_GB2312" w:eastAsia="仿宋_GB2312" w:cs="仿宋_GB2312"/>
          <w:spacing w:val="-4"/>
          <w:sz w:val="32"/>
          <w:szCs w:val="32"/>
        </w:rPr>
        <w:t>业务特长和所在地易发生的各类险情，每年有针对性地进行抗洪抢险演习。</w:t>
      </w:r>
    </w:p>
    <w:p>
      <w:pPr>
        <w:pStyle w:val="2"/>
        <w:keepNext/>
        <w:keepLines/>
        <w:pageBreakBefore w:val="0"/>
        <w:widowControl w:val="0"/>
        <w:kinsoku/>
        <w:wordWrap/>
        <w:overflowPunct/>
        <w:topLinePunct w:val="0"/>
        <w:autoSpaceDE/>
        <w:autoSpaceDN/>
        <w:bidi w:val="0"/>
        <w:adjustRightInd/>
        <w:snapToGrid/>
        <w:spacing w:line="590" w:lineRule="exact"/>
        <w:textAlignment w:val="auto"/>
        <w:rPr>
          <w:rFonts w:hint="default" w:ascii="黑体" w:hAnsi="黑体" w:eastAsia="黑体" w:cs="黑体"/>
          <w:bCs/>
          <w:spacing w:val="-4"/>
          <w:sz w:val="32"/>
          <w:szCs w:val="32"/>
          <w:lang w:val="en-US" w:eastAsia="zh-CN" w:bidi="ar"/>
        </w:rPr>
      </w:pPr>
      <w:r>
        <w:rPr>
          <w:rFonts w:hint="eastAsia" w:ascii="黑体" w:hAnsi="黑体" w:eastAsia="黑体" w:cs="黑体"/>
          <w:bCs/>
          <w:spacing w:val="-4"/>
          <w:sz w:val="32"/>
          <w:szCs w:val="32"/>
          <w:lang w:val="en-US" w:eastAsia="zh-CN" w:bidi="ar"/>
        </w:rPr>
        <w:t>7</w:t>
      </w:r>
      <w:r>
        <w:rPr>
          <w:rFonts w:hint="eastAsia" w:ascii="黑体" w:hAnsi="黑体" w:eastAsia="黑体" w:cs="黑体"/>
          <w:bCs/>
          <w:spacing w:val="-4"/>
          <w:sz w:val="32"/>
          <w:szCs w:val="32"/>
          <w:lang w:bidi="ar"/>
        </w:rPr>
        <w:t xml:space="preserve"> </w:t>
      </w:r>
      <w:r>
        <w:rPr>
          <w:rFonts w:hint="eastAsia" w:ascii="黑体" w:hAnsi="黑体" w:eastAsia="黑体" w:cs="黑体"/>
          <w:bCs/>
          <w:spacing w:val="-4"/>
          <w:sz w:val="32"/>
          <w:szCs w:val="32"/>
          <w:lang w:val="en-US" w:eastAsia="zh-CN" w:bidi="ar"/>
        </w:rPr>
        <w:t>善后工作</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42" w:name="_Toc1185"/>
      <w:bookmarkStart w:id="43" w:name="_Toc23504_WPSOffice_Level2"/>
      <w:r>
        <w:rPr>
          <w:rFonts w:hint="eastAsia" w:ascii="楷体" w:hAnsi="楷体" w:eastAsia="楷体" w:cs="仿宋"/>
          <w:color w:val="auto"/>
          <w:spacing w:val="-4"/>
          <w:szCs w:val="36"/>
          <w:lang w:val="en-US" w:eastAsia="zh-CN"/>
        </w:rPr>
        <w:t>7.1防汛抗旱物资补充</w:t>
      </w:r>
      <w:bookmarkEnd w:id="42"/>
      <w:bookmarkEnd w:id="43"/>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街道各社区、村</w:t>
      </w:r>
      <w:r>
        <w:rPr>
          <w:rFonts w:hint="eastAsia" w:ascii="仿宋_GB2312" w:hAnsi="仿宋_GB2312" w:eastAsia="仿宋_GB2312" w:cs="仿宋_GB2312"/>
          <w:spacing w:val="-4"/>
          <w:sz w:val="32"/>
          <w:szCs w:val="32"/>
        </w:rPr>
        <w:t>针对当年防汛抢险、抗旱救灾物资消耗情况，按照常规防汛抗旱的要求，及时补充到位。</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44" w:name="_Toc31005_WPSOffice_Level2"/>
      <w:bookmarkStart w:id="45" w:name="_Toc32026"/>
      <w:r>
        <w:rPr>
          <w:rFonts w:hint="eastAsia" w:ascii="楷体" w:hAnsi="楷体" w:eastAsia="楷体" w:cs="仿宋"/>
          <w:color w:val="auto"/>
          <w:spacing w:val="-4"/>
          <w:szCs w:val="36"/>
          <w:lang w:val="en-US" w:eastAsia="zh-CN"/>
        </w:rPr>
        <w:t>7.2防汛抗旱工作总结</w:t>
      </w:r>
      <w:bookmarkEnd w:id="44"/>
      <w:bookmarkEnd w:id="45"/>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社区、村</w:t>
      </w:r>
      <w:r>
        <w:rPr>
          <w:rFonts w:hint="eastAsia" w:ascii="仿宋_GB2312" w:hAnsi="仿宋_GB2312" w:eastAsia="仿宋_GB2312" w:cs="仿宋_GB2312"/>
          <w:spacing w:val="-4"/>
          <w:sz w:val="32"/>
          <w:szCs w:val="32"/>
        </w:rPr>
        <w:t>每年应针对防汛抗旱工作的各个方面和环节，进行定性和定量的总结、分析、评估。引进外部评价机制，通过电话、邮件、网络等方式，征求社会各界和群众对防汛抗旱工作的意见和建议，总结经验，查找问题，从运行、管理，以及防汛抗旱工作的各个方面提出改进建议。</w:t>
      </w:r>
    </w:p>
    <w:p>
      <w:pPr>
        <w:pStyle w:val="2"/>
        <w:pageBreakBefore w:val="0"/>
        <w:widowControl w:val="0"/>
        <w:kinsoku/>
        <w:overflowPunct/>
        <w:topLinePunct w:val="0"/>
        <w:autoSpaceDE/>
        <w:autoSpaceDN/>
        <w:bidi w:val="0"/>
        <w:spacing w:before="120" w:after="120" w:line="590" w:lineRule="exact"/>
        <w:textAlignment w:val="auto"/>
        <w:rPr>
          <w:rFonts w:ascii="黑体" w:hAnsi="黑体" w:eastAsia="黑体" w:cs="黑体"/>
          <w:bCs/>
          <w:sz w:val="32"/>
          <w:szCs w:val="32"/>
          <w:lang w:bidi="ar"/>
        </w:rPr>
      </w:pPr>
      <w:bookmarkStart w:id="46" w:name="_Toc884"/>
      <w:bookmarkStart w:id="47" w:name="_Toc18658_WPSOffice_Level1"/>
      <w:r>
        <w:rPr>
          <w:rFonts w:hint="eastAsia" w:ascii="黑体" w:hAnsi="黑体" w:eastAsia="黑体" w:cs="黑体"/>
          <w:bCs/>
          <w:sz w:val="32"/>
          <w:szCs w:val="32"/>
          <w:lang w:val="en-US" w:eastAsia="zh-CN" w:bidi="ar"/>
        </w:rPr>
        <w:t>8</w:t>
      </w:r>
      <w:r>
        <w:rPr>
          <w:rFonts w:hint="eastAsia" w:ascii="黑体" w:hAnsi="黑体" w:eastAsia="黑体" w:cs="黑体"/>
          <w:bCs/>
          <w:sz w:val="32"/>
          <w:szCs w:val="32"/>
          <w:lang w:bidi="ar"/>
        </w:rPr>
        <w:t xml:space="preserve"> 附则</w:t>
      </w:r>
      <w:bookmarkEnd w:id="46"/>
      <w:bookmarkEnd w:id="47"/>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48" w:name="_Toc9385_WPSOffice_Level2"/>
      <w:bookmarkStart w:id="49" w:name="_Toc7281"/>
      <w:r>
        <w:rPr>
          <w:rFonts w:hint="eastAsia" w:ascii="楷体" w:hAnsi="楷体" w:eastAsia="楷体" w:cs="仿宋"/>
          <w:color w:val="auto"/>
          <w:spacing w:val="-4"/>
          <w:szCs w:val="36"/>
          <w:lang w:val="en-US" w:eastAsia="zh-CN"/>
        </w:rPr>
        <w:t>8.1名词术语定义</w:t>
      </w:r>
      <w:bookmarkEnd w:id="48"/>
      <w:bookmarkEnd w:id="49"/>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大型河流：流域面积（含省、市外流域面积）不小于5000平方公里的江河，我</w:t>
      </w:r>
      <w:r>
        <w:rPr>
          <w:rFonts w:hint="eastAsia" w:ascii="仿宋_GB2312" w:hAnsi="仿宋_GB2312" w:eastAsia="仿宋_GB2312" w:cs="仿宋_GB2312"/>
          <w:spacing w:val="-4"/>
          <w:sz w:val="32"/>
          <w:szCs w:val="32"/>
          <w:lang w:eastAsia="zh-CN"/>
        </w:rPr>
        <w:t>区</w:t>
      </w:r>
      <w:r>
        <w:rPr>
          <w:rFonts w:hint="eastAsia" w:ascii="仿宋_GB2312" w:hAnsi="仿宋_GB2312" w:eastAsia="仿宋_GB2312" w:cs="仿宋_GB2312"/>
          <w:spacing w:val="-4"/>
          <w:sz w:val="32"/>
          <w:szCs w:val="32"/>
        </w:rPr>
        <w:t>浑河</w:t>
      </w:r>
      <w:r>
        <w:rPr>
          <w:rFonts w:hint="eastAsia" w:ascii="仿宋_GB2312" w:hAnsi="仿宋_GB2312" w:eastAsia="仿宋_GB2312" w:cs="仿宋_GB2312"/>
          <w:spacing w:val="-4"/>
          <w:sz w:val="32"/>
          <w:szCs w:val="32"/>
          <w:lang w:eastAsia="zh-CN"/>
        </w:rPr>
        <w:t>为大型河流</w:t>
      </w:r>
      <w:r>
        <w:rPr>
          <w:rFonts w:hint="eastAsia" w:ascii="仿宋_GB2312" w:hAnsi="仿宋_GB2312" w:eastAsia="仿宋_GB2312" w:cs="仿宋_GB2312"/>
          <w:spacing w:val="-4"/>
          <w:sz w:val="32"/>
          <w:szCs w:val="32"/>
        </w:rPr>
        <w:t>。</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中型河流：流域面积（含省、市外流域面积）1000～5000平方公里的江河。</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洪水风险图：融合地理、社会经济信息、洪水特征信息，通过资料调查、洪水计算和成果整理，以地图形式直观反映某一地区发生洪水后可能淹没的范围和水深，用以分析和预评估不同量级洪水可能造成的风险和危害的工具。</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干旱风险图：融合地理、社会经济信息、水资源特征信息，通过数据调查、水资源计算和成果整理，以地图形式直观反映某一地区发生干旱后可能影响的范围，用以分析和预评估不同干旱等级造成的风险和危害的工具。</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防御洪水方案：有防汛抗洪任务的区级以上政府根据流域综合规划、防洪工程实际状况和国家规定的防洪标准，制定的防御河流洪水（含特大洪水）、山洪灾害（含山洪、泥石流、滑坡等）、台风暴潮引发洪涝灾害等方案的统称。防御洪水方案经批准后，有关地区政府必须执行。</w:t>
      </w:r>
      <w:r>
        <w:rPr>
          <w:rFonts w:hint="eastAsia" w:ascii="仿宋_GB2312" w:hAnsi="仿宋_GB2312" w:eastAsia="仿宋_GB2312" w:cs="仿宋_GB2312"/>
          <w:spacing w:val="-4"/>
          <w:sz w:val="32"/>
          <w:szCs w:val="32"/>
          <w:lang w:val="en-US" w:eastAsia="zh-CN"/>
        </w:rPr>
        <w:t>区</w:t>
      </w:r>
      <w:r>
        <w:rPr>
          <w:rFonts w:hint="eastAsia" w:ascii="仿宋_GB2312" w:hAnsi="仿宋_GB2312" w:eastAsia="仿宋_GB2312" w:cs="仿宋_GB2312"/>
          <w:spacing w:val="-4"/>
          <w:sz w:val="32"/>
          <w:szCs w:val="32"/>
        </w:rPr>
        <w:t>防汛抗旱指挥部和承担防汛抗洪任务的部门和单位，必须根据防御洪水方案做好防汛抗洪准备。</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抗旱预案：在现有工程设施条件和抗旱能力下，针对不同等级、程度的干旱，预先制定的对策和措施，作为</w:t>
      </w:r>
      <w:r>
        <w:rPr>
          <w:rFonts w:hint="eastAsia" w:ascii="仿宋_GB2312" w:hAnsi="仿宋_GB2312" w:eastAsia="仿宋_GB2312" w:cs="仿宋_GB2312"/>
          <w:spacing w:val="-4"/>
          <w:sz w:val="32"/>
          <w:szCs w:val="32"/>
          <w:lang w:val="en-US" w:eastAsia="zh-CN"/>
        </w:rPr>
        <w:t>区</w:t>
      </w:r>
      <w:r>
        <w:rPr>
          <w:rFonts w:hint="eastAsia" w:ascii="仿宋_GB2312" w:hAnsi="仿宋_GB2312" w:eastAsia="仿宋_GB2312" w:cs="仿宋_GB2312"/>
          <w:spacing w:val="-4"/>
          <w:sz w:val="32"/>
          <w:szCs w:val="32"/>
        </w:rPr>
        <w:t>防汛抗旱指挥部实施指挥决策的依据。</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抗旱服务组织：由水利部门组建的事业性服务实体，以抗旱减灾为宗旨，围绕群众饮水安全、粮食用水安全、经济发展用水安全和生态环境用水安全开展抗旱服务工作。支持和鼓励社会力量兴办各种形式的社会化抗旱服务组织。</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小洪水：洪水要素重现期小于5年的洪水。</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中洪水：洪水要素重现期为5～20年的洪水。</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大洪水：洪水要素重现期为20～50年的洪水。</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特大洪水：洪水要素重现期大于50年的洪水。</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暴雨：24小时降雨量为50～100毫米的降雨。</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大暴雨：24小时降雨量为100～250毫米的降雨。</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特大暴雨：24小时降雨量为250毫米以上的降雨。</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城市干旱：因遇枯水年造成城市供水水源不足，或者由于突发性事件使城市供水水源遭到破坏，导致城市实际供水能力低于正常需求，致使城市生产、生活和生态环境受到影响。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洪涝灾害：因降雨、融雪、冰凌、溃坝及风暴潮造成的洪水、渍涝灾害和由暴雨造成的山洪、泥石流等灾害。</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一般洪涝灾害：一次洪涝灾害使1/6～1/3(不含1/3)的所辖行政区域受灾，或者农作物受灾面积占耕地面积的15％～29％。</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较大洪涝灾害：一次洪涝灾害使1/3～1/2(不含1/2)的所辖行政区域受灾，或者农作物受灾面积占耕地面积的30％～49％。</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严重洪涝灾害：一次洪涝灾害使1/2～2/3(不含2/3)的所辖行政区域受灾，或者农作物受灾面积占耕地面积的50％-69％。</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特大洪涝灾害：一次洪涝灾害使2/3以上所辖行政区域受灾，或者农作物受灾面积占耕地面积的70％以上。</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警戒水位：江河、湖泊中的水位在汛期上涨可能出现险情前，须开始警戒并准备防汛工作时的水位。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保证水位：保证堤防及其附属建筑物在汛期安全运用的上限洪水位。</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干旱缺水率：需水量减去可供水量的差值占可供水量的比例。</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本预案有关数量的表述中，“以上”含本数，“以下”不含本数。</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50" w:name="_Toc5965"/>
      <w:bookmarkStart w:id="51" w:name="_Toc21564_WPSOffice_Level2"/>
      <w:r>
        <w:rPr>
          <w:rFonts w:hint="eastAsia" w:ascii="楷体" w:hAnsi="楷体" w:eastAsia="楷体" w:cs="仿宋"/>
          <w:color w:val="auto"/>
          <w:spacing w:val="-4"/>
          <w:szCs w:val="36"/>
          <w:lang w:val="en-US" w:eastAsia="zh-CN"/>
        </w:rPr>
        <w:t>8.2预案管理与更新</w:t>
      </w:r>
      <w:bookmarkEnd w:id="50"/>
      <w:bookmarkEnd w:id="51"/>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街道办事处</w:t>
      </w:r>
      <w:r>
        <w:rPr>
          <w:rFonts w:hint="eastAsia" w:ascii="仿宋_GB2312" w:hAnsi="仿宋_GB2312" w:eastAsia="仿宋_GB2312" w:cs="仿宋_GB2312"/>
          <w:spacing w:val="-4"/>
          <w:sz w:val="32"/>
          <w:szCs w:val="32"/>
        </w:rPr>
        <w:t>防汛抗旱应急预案由</w:t>
      </w:r>
      <w:r>
        <w:rPr>
          <w:rFonts w:hint="eastAsia" w:ascii="仿宋_GB2312" w:hAnsi="仿宋_GB2312" w:eastAsia="仿宋_GB2312" w:cs="仿宋_GB2312"/>
          <w:spacing w:val="-4"/>
          <w:sz w:val="32"/>
          <w:szCs w:val="32"/>
          <w:lang w:eastAsia="zh-CN"/>
        </w:rPr>
        <w:t>应急管理办公室</w:t>
      </w:r>
      <w:r>
        <w:rPr>
          <w:rFonts w:hint="eastAsia" w:ascii="仿宋_GB2312" w:hAnsi="仿宋_GB2312" w:eastAsia="仿宋_GB2312" w:cs="仿宋_GB2312"/>
          <w:spacing w:val="-4"/>
          <w:sz w:val="32"/>
          <w:szCs w:val="32"/>
        </w:rPr>
        <w:t>负责管理，</w:t>
      </w:r>
      <w:r>
        <w:rPr>
          <w:rFonts w:hint="eastAsia" w:ascii="仿宋_GB2312" w:hAnsi="仿宋_GB2312" w:eastAsia="仿宋_GB2312" w:cs="仿宋_GB2312"/>
          <w:spacing w:val="-4"/>
          <w:sz w:val="32"/>
          <w:szCs w:val="32"/>
          <w:lang w:eastAsia="zh-CN"/>
        </w:rPr>
        <w:t>并</w:t>
      </w:r>
      <w:r>
        <w:rPr>
          <w:rFonts w:hint="eastAsia" w:ascii="仿宋_GB2312" w:hAnsi="仿宋_GB2312" w:eastAsia="仿宋_GB2312" w:cs="仿宋_GB2312"/>
          <w:spacing w:val="-4"/>
          <w:sz w:val="32"/>
          <w:szCs w:val="32"/>
        </w:rPr>
        <w:t>报</w:t>
      </w:r>
      <w:r>
        <w:rPr>
          <w:rFonts w:hint="eastAsia" w:ascii="仿宋_GB2312" w:hAnsi="仿宋_GB2312" w:eastAsia="仿宋_GB2312" w:cs="仿宋_GB2312"/>
          <w:spacing w:val="-4"/>
          <w:sz w:val="32"/>
          <w:szCs w:val="32"/>
          <w:lang w:eastAsia="zh-CN"/>
        </w:rPr>
        <w:t>街道防汛抗旱指挥领导小组办公室</w:t>
      </w:r>
      <w:r>
        <w:rPr>
          <w:rFonts w:hint="eastAsia" w:ascii="仿宋_GB2312" w:hAnsi="仿宋_GB2312" w:eastAsia="仿宋_GB2312" w:cs="仿宋_GB2312"/>
          <w:spacing w:val="-4"/>
          <w:sz w:val="32"/>
          <w:szCs w:val="32"/>
        </w:rPr>
        <w:t>备案。</w:t>
      </w:r>
      <w:r>
        <w:rPr>
          <w:rFonts w:hint="eastAsia" w:ascii="仿宋_GB2312" w:hAnsi="仿宋_GB2312" w:eastAsia="仿宋_GB2312" w:cs="仿宋_GB2312"/>
          <w:spacing w:val="-4"/>
          <w:sz w:val="32"/>
          <w:szCs w:val="32"/>
          <w:lang w:eastAsia="zh-CN"/>
        </w:rPr>
        <w:t>社区、村防汛抗旱</w:t>
      </w:r>
      <w:r>
        <w:rPr>
          <w:rFonts w:hint="eastAsia" w:ascii="仿宋_GB2312" w:hAnsi="仿宋_GB2312" w:eastAsia="仿宋_GB2312" w:cs="仿宋_GB2312"/>
          <w:spacing w:val="-4"/>
          <w:sz w:val="32"/>
          <w:szCs w:val="32"/>
        </w:rPr>
        <w:t>预案由</w:t>
      </w:r>
      <w:r>
        <w:rPr>
          <w:rFonts w:hint="eastAsia" w:ascii="仿宋_GB2312" w:hAnsi="仿宋_GB2312" w:eastAsia="仿宋_GB2312" w:cs="仿宋_GB2312"/>
          <w:spacing w:val="-4"/>
          <w:sz w:val="32"/>
          <w:szCs w:val="32"/>
          <w:lang w:eastAsia="zh-CN"/>
        </w:rPr>
        <w:t>各社区、村</w:t>
      </w:r>
      <w:r>
        <w:rPr>
          <w:rFonts w:hint="eastAsia" w:ascii="仿宋_GB2312" w:hAnsi="仿宋_GB2312" w:eastAsia="仿宋_GB2312" w:cs="仿宋_GB2312"/>
          <w:spacing w:val="-4"/>
          <w:sz w:val="32"/>
          <w:szCs w:val="32"/>
        </w:rPr>
        <w:t>负责管理，并负责组织对预案进行评估。每3年对本预案评审1次，由</w:t>
      </w:r>
      <w:r>
        <w:rPr>
          <w:rFonts w:hint="eastAsia" w:ascii="仿宋_GB2312" w:hAnsi="仿宋_GB2312" w:eastAsia="仿宋_GB2312" w:cs="仿宋_GB2312"/>
          <w:spacing w:val="-4"/>
          <w:sz w:val="32"/>
          <w:szCs w:val="32"/>
          <w:lang w:eastAsia="zh-CN"/>
        </w:rPr>
        <w:t>街道防汛抗旱指挥领导小组办公室</w:t>
      </w:r>
      <w:r>
        <w:rPr>
          <w:rFonts w:hint="eastAsia" w:ascii="仿宋_GB2312" w:hAnsi="仿宋_GB2312" w:eastAsia="仿宋_GB2312" w:cs="仿宋_GB2312"/>
          <w:spacing w:val="-4"/>
          <w:sz w:val="32"/>
          <w:szCs w:val="32"/>
        </w:rPr>
        <w:t>对预案进行评审，并做出相应修改，按照程序报</w:t>
      </w:r>
      <w:r>
        <w:rPr>
          <w:rFonts w:hint="eastAsia" w:ascii="仿宋_GB2312" w:hAnsi="仿宋_GB2312" w:eastAsia="仿宋_GB2312" w:cs="仿宋_GB2312"/>
          <w:spacing w:val="-4"/>
          <w:sz w:val="32"/>
          <w:szCs w:val="32"/>
          <w:lang w:eastAsia="zh-CN"/>
        </w:rPr>
        <w:t>上级</w:t>
      </w:r>
      <w:r>
        <w:rPr>
          <w:rFonts w:hint="eastAsia" w:ascii="仿宋_GB2312" w:hAnsi="仿宋_GB2312" w:eastAsia="仿宋_GB2312" w:cs="仿宋_GB2312"/>
          <w:spacing w:val="-4"/>
          <w:sz w:val="32"/>
          <w:szCs w:val="32"/>
        </w:rPr>
        <w:t>政府</w:t>
      </w:r>
      <w:r>
        <w:rPr>
          <w:rFonts w:hint="eastAsia" w:ascii="仿宋_GB2312" w:hAnsi="仿宋_GB2312" w:eastAsia="仿宋_GB2312" w:cs="仿宋_GB2312"/>
          <w:spacing w:val="-4"/>
          <w:sz w:val="32"/>
          <w:szCs w:val="32"/>
          <w:lang w:eastAsia="zh-CN"/>
        </w:rPr>
        <w:t>部门</w:t>
      </w:r>
      <w:r>
        <w:rPr>
          <w:rFonts w:hint="eastAsia" w:ascii="仿宋_GB2312" w:hAnsi="仿宋_GB2312" w:eastAsia="仿宋_GB2312" w:cs="仿宋_GB2312"/>
          <w:spacing w:val="-4"/>
          <w:sz w:val="32"/>
          <w:szCs w:val="32"/>
        </w:rPr>
        <w:t>审批。</w:t>
      </w:r>
    </w:p>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楷体" w:hAnsi="楷体" w:eastAsia="楷体" w:cs="仿宋"/>
          <w:color w:val="auto"/>
          <w:spacing w:val="-4"/>
          <w:szCs w:val="36"/>
          <w:lang w:val="en-US" w:eastAsia="zh-CN"/>
        </w:rPr>
      </w:pPr>
      <w:bookmarkStart w:id="52" w:name="_Toc5551_WPSOffice_Level2"/>
      <w:bookmarkStart w:id="53" w:name="_Toc26500"/>
      <w:r>
        <w:rPr>
          <w:rFonts w:hint="eastAsia" w:ascii="楷体" w:hAnsi="楷体" w:eastAsia="楷体" w:cs="仿宋"/>
          <w:color w:val="auto"/>
          <w:spacing w:val="-4"/>
          <w:szCs w:val="36"/>
          <w:lang w:val="en-US" w:eastAsia="zh-CN"/>
        </w:rPr>
        <w:t>8.3预案实施时间</w:t>
      </w:r>
      <w:bookmarkEnd w:id="52"/>
      <w:bookmarkEnd w:id="53"/>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本预案自印发之日起实施。</w:t>
      </w: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p>
    <w:p>
      <w:pPr>
        <w:pageBreakBefore w:val="0"/>
        <w:widowControl w:val="0"/>
        <w:kinsoku/>
        <w:overflowPunct/>
        <w:topLinePunct w:val="0"/>
        <w:autoSpaceDE/>
        <w:autoSpaceDN/>
        <w:bidi w:val="0"/>
        <w:spacing w:line="590" w:lineRule="exact"/>
        <w:ind w:firstLine="624" w:firstLineChars="200"/>
        <w:textAlignment w:val="auto"/>
        <w:rPr>
          <w:rFonts w:hint="eastAsia" w:ascii="仿宋_GB2312" w:hAnsi="仿宋_GB2312" w:eastAsia="仿宋_GB2312" w:cs="仿宋_GB2312"/>
          <w:spacing w:val="-4"/>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Style w:val="2"/>
        <w:keepNext/>
        <w:keepLines/>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b/>
          <w:bCs/>
          <w:color w:val="auto"/>
          <w:spacing w:val="-4"/>
          <w:sz w:val="32"/>
          <w:szCs w:val="32"/>
          <w:lang w:bidi="ar"/>
        </w:rPr>
      </w:pPr>
      <w:bookmarkStart w:id="54" w:name="_Toc19402"/>
      <w:bookmarkStart w:id="55" w:name="_Toc12912_WPSOffice_Level1"/>
      <w:r>
        <w:rPr>
          <w:rFonts w:hint="eastAsia" w:ascii="黑体" w:hAnsi="黑体" w:eastAsia="黑体" w:cs="黑体"/>
          <w:b/>
          <w:bCs/>
          <w:color w:val="auto"/>
          <w:spacing w:val="-4"/>
          <w:sz w:val="32"/>
          <w:szCs w:val="32"/>
          <w:lang w:val="en-US" w:eastAsia="zh-CN" w:bidi="ar"/>
        </w:rPr>
        <w:t>9</w:t>
      </w:r>
      <w:r>
        <w:rPr>
          <w:rFonts w:hint="eastAsia" w:ascii="黑体" w:hAnsi="黑体" w:eastAsia="黑体" w:cs="黑体"/>
          <w:b/>
          <w:bCs/>
          <w:color w:val="auto"/>
          <w:spacing w:val="-4"/>
          <w:sz w:val="32"/>
          <w:szCs w:val="32"/>
          <w:lang w:bidi="ar"/>
        </w:rPr>
        <w:t xml:space="preserve"> 附件</w:t>
      </w:r>
      <w:bookmarkEnd w:id="54"/>
      <w:bookmarkEnd w:id="55"/>
    </w:p>
    <w:p>
      <w:pPr>
        <w:pStyle w:val="3"/>
        <w:keepNext/>
        <w:keepLines/>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仿宋"/>
          <w:spacing w:val="-4"/>
          <w:szCs w:val="36"/>
          <w:lang w:val="en-US" w:eastAsia="zh-CN"/>
        </w:rPr>
      </w:pPr>
      <w:bookmarkStart w:id="56" w:name="_Toc24086"/>
      <w:r>
        <w:rPr>
          <w:rFonts w:hint="eastAsia" w:ascii="仿宋_GB2312" w:eastAsia="仿宋_GB2312"/>
          <w:spacing w:val="-4"/>
          <w:sz w:val="32"/>
          <w:szCs w:val="32"/>
        </w:rPr>
        <mc:AlternateContent>
          <mc:Choice Requires="wpc">
            <w:drawing>
              <wp:anchor distT="0" distB="0" distL="114300" distR="114300" simplePos="0" relativeHeight="251659264" behindDoc="1" locked="0" layoutInCell="1" allowOverlap="1">
                <wp:simplePos x="0" y="0"/>
                <wp:positionH relativeFrom="column">
                  <wp:posOffset>-144780</wp:posOffset>
                </wp:positionH>
                <wp:positionV relativeFrom="paragraph">
                  <wp:posOffset>533400</wp:posOffset>
                </wp:positionV>
                <wp:extent cx="5963285" cy="7169150"/>
                <wp:effectExtent l="0" t="0" r="0" b="13970"/>
                <wp:wrapTight wrapText="bothSides">
                  <wp:wrapPolygon>
                    <wp:start x="3036" y="3272"/>
                    <wp:lineTo x="3036" y="4133"/>
                    <wp:lineTo x="3243" y="4190"/>
                    <wp:lineTo x="6831" y="4190"/>
                    <wp:lineTo x="3519" y="4649"/>
                    <wp:lineTo x="2967" y="4764"/>
                    <wp:lineTo x="2967" y="5625"/>
                    <wp:lineTo x="4692" y="6027"/>
                    <wp:lineTo x="3243" y="6199"/>
                    <wp:lineTo x="2967" y="6256"/>
                    <wp:lineTo x="2967" y="7117"/>
                    <wp:lineTo x="6141" y="7863"/>
                    <wp:lineTo x="6762" y="7863"/>
                    <wp:lineTo x="3243" y="8782"/>
                    <wp:lineTo x="1449" y="9126"/>
                    <wp:lineTo x="1449" y="9298"/>
                    <wp:lineTo x="3381" y="9700"/>
                    <wp:lineTo x="6762" y="10618"/>
                    <wp:lineTo x="1035" y="11192"/>
                    <wp:lineTo x="207" y="11364"/>
                    <wp:lineTo x="207" y="12283"/>
                    <wp:lineTo x="4416" y="12512"/>
                    <wp:lineTo x="4416" y="14923"/>
                    <wp:lineTo x="5244" y="15210"/>
                    <wp:lineTo x="6831" y="15210"/>
                    <wp:lineTo x="4692" y="15440"/>
                    <wp:lineTo x="4416" y="15497"/>
                    <wp:lineTo x="4416" y="16415"/>
                    <wp:lineTo x="6141" y="17047"/>
                    <wp:lineTo x="6831" y="17047"/>
                    <wp:lineTo x="6831" y="17965"/>
                    <wp:lineTo x="4416" y="18826"/>
                    <wp:lineTo x="4416" y="19687"/>
                    <wp:lineTo x="4761" y="19802"/>
                    <wp:lineTo x="6831" y="19802"/>
                    <wp:lineTo x="4416" y="20605"/>
                    <wp:lineTo x="4416" y="21523"/>
                    <wp:lineTo x="10902" y="21523"/>
                    <wp:lineTo x="16699" y="21466"/>
                    <wp:lineTo x="20839" y="21179"/>
                    <wp:lineTo x="20908" y="20031"/>
                    <wp:lineTo x="7176" y="19802"/>
                    <wp:lineTo x="10488" y="19802"/>
                    <wp:lineTo x="11040" y="19687"/>
                    <wp:lineTo x="10902" y="18883"/>
                    <wp:lineTo x="13869" y="18883"/>
                    <wp:lineTo x="21184" y="18252"/>
                    <wp:lineTo x="21253" y="17334"/>
                    <wp:lineTo x="20701" y="17276"/>
                    <wp:lineTo x="10902" y="17047"/>
                    <wp:lineTo x="11040" y="15554"/>
                    <wp:lineTo x="10488" y="15382"/>
                    <wp:lineTo x="9729" y="15210"/>
                    <wp:lineTo x="10971" y="14923"/>
                    <wp:lineTo x="11040" y="12512"/>
                    <wp:lineTo x="10695" y="12455"/>
                    <wp:lineTo x="7935" y="12455"/>
                    <wp:lineTo x="8625" y="11996"/>
                    <wp:lineTo x="8556" y="11537"/>
                    <wp:lineTo x="13800" y="11537"/>
                    <wp:lineTo x="19666" y="11077"/>
                    <wp:lineTo x="19666" y="10618"/>
                    <wp:lineTo x="21322" y="9700"/>
                    <wp:lineTo x="21460" y="8609"/>
                    <wp:lineTo x="7797" y="7863"/>
                    <wp:lineTo x="10626" y="7117"/>
                    <wp:lineTo x="10764" y="6256"/>
                    <wp:lineTo x="9177" y="6027"/>
                    <wp:lineTo x="10764" y="5625"/>
                    <wp:lineTo x="10833" y="4821"/>
                    <wp:lineTo x="10488" y="4706"/>
                    <wp:lineTo x="7176" y="4190"/>
                    <wp:lineTo x="10419" y="4190"/>
                    <wp:lineTo x="10764" y="4075"/>
                    <wp:lineTo x="10626" y="3272"/>
                    <wp:lineTo x="3036" y="3272"/>
                  </wp:wrapPolygon>
                </wp:wrapTight>
                <wp:docPr id="45" name="画布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图: 过程 14"/>
                        <wps:cNvSpPr/>
                        <wps:spPr>
                          <a:xfrm>
                            <a:off x="876300" y="1080770"/>
                            <a:ext cx="2028190"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rPr>
                                <w:t>发生</w:t>
                              </w:r>
                              <w:r>
                                <w:rPr>
                                  <w:rFonts w:hint="eastAsia" w:ascii="宋体" w:hAnsi="宋体" w:eastAsia="宋体" w:cs="宋体"/>
                                  <w:bCs/>
                                  <w:sz w:val="22"/>
                                  <w:szCs w:val="22"/>
                                  <w:lang w:eastAsia="zh-CN"/>
                                </w:rPr>
                                <w:t>防汛抗旱险情</w:t>
                              </w:r>
                            </w:p>
                            <w:p>
                              <w:pPr>
                                <w:jc w:val="center"/>
                                <w:rPr>
                                  <w:rFonts w:hint="eastAsia" w:ascii="Times New Roman" w:hAnsi="Times New Roman" w:eastAsia="宋体" w:cs="Times New Roman"/>
                                  <w:bCs/>
                                  <w:sz w:val="22"/>
                                  <w:szCs w:val="28"/>
                                  <w:lang w:eastAsia="zh-CN"/>
                                </w:rPr>
                              </w:pPr>
                            </w:p>
                          </w:txbxContent>
                        </wps:txbx>
                        <wps:bodyPr upright="1"/>
                      </wps:wsp>
                      <wps:wsp>
                        <wps:cNvPr id="3" name="流程图: 过程 16"/>
                        <wps:cNvSpPr/>
                        <wps:spPr>
                          <a:xfrm>
                            <a:off x="866775" y="1575435"/>
                            <a:ext cx="2047240"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上报区防汛抗旱指挥部</w:t>
                              </w:r>
                            </w:p>
                            <w:p>
                              <w:pPr>
                                <w:jc w:val="center"/>
                                <w:rPr>
                                  <w:rFonts w:hint="eastAsia" w:ascii="宋体" w:hAnsi="宋体" w:eastAsia="宋体" w:cs="宋体"/>
                                  <w:bCs/>
                                  <w:sz w:val="22"/>
                                  <w:szCs w:val="22"/>
                                  <w:lang w:eastAsia="zh-CN"/>
                                </w:rPr>
                              </w:pPr>
                            </w:p>
                          </w:txbxContent>
                        </wps:txbx>
                        <wps:bodyPr upright="1"/>
                      </wps:wsp>
                      <wps:wsp>
                        <wps:cNvPr id="4" name="流程图: 过程 17"/>
                        <wps:cNvSpPr/>
                        <wps:spPr>
                          <a:xfrm>
                            <a:off x="857250" y="2070735"/>
                            <a:ext cx="203771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指挥部开始应急处置流程</w:t>
                              </w:r>
                            </w:p>
                            <w:p>
                              <w:pPr>
                                <w:rPr>
                                  <w:rFonts w:hint="eastAsia"/>
                                </w:rPr>
                              </w:pPr>
                            </w:p>
                          </w:txbxContent>
                        </wps:txbx>
                        <wps:bodyPr upright="1"/>
                      </wps:wsp>
                      <wps:wsp>
                        <wps:cNvPr id="5" name="直接连接符 18"/>
                        <wps:cNvCnPr/>
                        <wps:spPr>
                          <a:xfrm>
                            <a:off x="1943216" y="1386761"/>
                            <a:ext cx="730" cy="199775"/>
                          </a:xfrm>
                          <a:prstGeom prst="line">
                            <a:avLst/>
                          </a:prstGeom>
                          <a:ln w="9525" cap="flat" cmpd="sng">
                            <a:solidFill>
                              <a:srgbClr val="000000"/>
                            </a:solidFill>
                            <a:prstDash val="solid"/>
                            <a:headEnd type="none" w="med" len="med"/>
                            <a:tailEnd type="triangle" w="med" len="med"/>
                          </a:ln>
                        </wps:spPr>
                        <wps:bodyPr upright="1"/>
                      </wps:wsp>
                      <wps:wsp>
                        <wps:cNvPr id="6" name="直接连接符 19"/>
                        <wps:cNvCnPr/>
                        <wps:spPr>
                          <a:xfrm>
                            <a:off x="1943216" y="1882554"/>
                            <a:ext cx="730" cy="197588"/>
                          </a:xfrm>
                          <a:prstGeom prst="line">
                            <a:avLst/>
                          </a:prstGeom>
                          <a:ln w="9525" cap="flat" cmpd="sng">
                            <a:solidFill>
                              <a:srgbClr val="000000"/>
                            </a:solidFill>
                            <a:prstDash val="solid"/>
                            <a:headEnd type="none" w="med" len="med"/>
                            <a:tailEnd type="triangle" w="med" len="med"/>
                          </a:ln>
                        </wps:spPr>
                        <wps:bodyPr upright="1"/>
                      </wps:wsp>
                      <wps:wsp>
                        <wps:cNvPr id="7" name="直接连接符 20"/>
                        <wps:cNvCnPr/>
                        <wps:spPr>
                          <a:xfrm>
                            <a:off x="1943216" y="2377617"/>
                            <a:ext cx="730" cy="296746"/>
                          </a:xfrm>
                          <a:prstGeom prst="line">
                            <a:avLst/>
                          </a:prstGeom>
                          <a:ln w="9525" cap="flat" cmpd="sng">
                            <a:solidFill>
                              <a:srgbClr val="000000"/>
                            </a:solidFill>
                            <a:prstDash val="solid"/>
                            <a:headEnd type="none" w="med" len="med"/>
                            <a:tailEnd type="triangle" w="med" len="med"/>
                          </a:ln>
                        </wps:spPr>
                        <wps:bodyPr upright="1"/>
                      </wps:wsp>
                      <wps:wsp>
                        <wps:cNvPr id="8" name="流程图: 决策 21"/>
                        <wps:cNvSpPr/>
                        <wps:spPr>
                          <a:xfrm>
                            <a:off x="457872" y="2674364"/>
                            <a:ext cx="2971419" cy="79253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Times New Roman" w:hAnsi="Times New Roman" w:eastAsia="宋体" w:cs="Times New Roman"/>
                                  <w:bCs w:val="0"/>
                                  <w:spacing w:val="-4"/>
                                  <w:sz w:val="22"/>
                                  <w:szCs w:val="22"/>
                                </w:rPr>
                              </w:pPr>
                              <w:r>
                                <w:rPr>
                                  <w:rFonts w:hint="eastAsia" w:ascii="Times New Roman" w:hAnsi="Times New Roman" w:eastAsia="宋体" w:cs="Times New Roman"/>
                                  <w:bCs w:val="0"/>
                                  <w:spacing w:val="-4"/>
                                  <w:sz w:val="22"/>
                                  <w:szCs w:val="22"/>
                                  <w:lang w:eastAsia="zh-CN"/>
                                </w:rPr>
                                <w:t>应急响应级别</w:t>
                              </w:r>
                              <w:r>
                                <w:rPr>
                                  <w:rFonts w:hint="eastAsia" w:ascii="Times New Roman" w:hAnsi="Times New Roman" w:eastAsia="宋体" w:cs="Times New Roman"/>
                                  <w:bCs w:val="0"/>
                                  <w:spacing w:val="-4"/>
                                  <w:sz w:val="22"/>
                                  <w:szCs w:val="22"/>
                                </w:rPr>
                                <w:t>确认</w:t>
                              </w:r>
                            </w:p>
                            <w:p>
                              <w:pPr>
                                <w:spacing w:line="240" w:lineRule="exact"/>
                                <w:jc w:val="center"/>
                                <w:rPr>
                                  <w:rFonts w:ascii="Times New Roman" w:hAnsi="Times New Roman" w:eastAsia="宋体" w:cs="Times New Roman"/>
                                  <w:bCs w:val="0"/>
                                  <w:sz w:val="24"/>
                                  <w:szCs w:val="24"/>
                                </w:rPr>
                              </w:pPr>
                              <w:r>
                                <w:rPr>
                                  <w:rFonts w:hint="eastAsia" w:ascii="Times New Roman" w:hAnsi="Times New Roman" w:eastAsia="宋体" w:cs="Times New Roman"/>
                                  <w:bCs w:val="0"/>
                                  <w:spacing w:val="-4"/>
                                  <w:sz w:val="22"/>
                                  <w:szCs w:val="22"/>
                                </w:rPr>
                                <w:t>（</w:t>
                              </w:r>
                              <w:r>
                                <w:rPr>
                                  <w:rFonts w:hint="eastAsia" w:ascii="Times New Roman" w:hAnsi="Times New Roman" w:eastAsia="宋体" w:cs="Times New Roman"/>
                                  <w:bCs w:val="0"/>
                                  <w:spacing w:val="-4"/>
                                  <w:sz w:val="22"/>
                                  <w:szCs w:val="22"/>
                                  <w:lang w:eastAsia="zh-CN"/>
                                </w:rPr>
                                <w:t>是否</w:t>
                              </w:r>
                              <w:r>
                                <w:rPr>
                                  <w:rFonts w:hint="eastAsia" w:ascii="Times New Roman" w:hAnsi="Times New Roman" w:eastAsia="宋体" w:cs="Times New Roman"/>
                                  <w:bCs w:val="0"/>
                                  <w:spacing w:val="-4"/>
                                  <w:sz w:val="22"/>
                                  <w:szCs w:val="22"/>
                                </w:rPr>
                                <w:t>满足启动条件）</w:t>
                              </w:r>
                            </w:p>
                          </w:txbxContent>
                        </wps:txbx>
                        <wps:bodyPr upright="1"/>
                      </wps:wsp>
                      <wps:wsp>
                        <wps:cNvPr id="10" name="直接连接符 22"/>
                        <wps:cNvCnPr/>
                        <wps:spPr>
                          <a:xfrm>
                            <a:off x="1943216" y="3466903"/>
                            <a:ext cx="730" cy="693381"/>
                          </a:xfrm>
                          <a:prstGeom prst="line">
                            <a:avLst/>
                          </a:prstGeom>
                          <a:ln w="9525" cap="flat" cmpd="sng">
                            <a:solidFill>
                              <a:srgbClr val="000000"/>
                            </a:solidFill>
                            <a:prstDash val="solid"/>
                            <a:headEnd type="none" w="med" len="med"/>
                            <a:tailEnd type="triangle" w="med" len="med"/>
                          </a:ln>
                        </wps:spPr>
                        <wps:bodyPr upright="1"/>
                      </wps:wsp>
                      <wps:wsp>
                        <wps:cNvPr id="11" name="直接连接符 23"/>
                        <wps:cNvCnPr/>
                        <wps:spPr>
                          <a:xfrm flipH="1">
                            <a:off x="1599995" y="3863537"/>
                            <a:ext cx="343221" cy="0"/>
                          </a:xfrm>
                          <a:prstGeom prst="line">
                            <a:avLst/>
                          </a:prstGeom>
                          <a:ln w="9525" cap="flat" cmpd="sng">
                            <a:solidFill>
                              <a:srgbClr val="000000"/>
                            </a:solidFill>
                            <a:prstDash val="solid"/>
                            <a:headEnd type="none" w="med" len="med"/>
                            <a:tailEnd type="triangle" w="med" len="med"/>
                          </a:ln>
                        </wps:spPr>
                        <wps:bodyPr upright="1"/>
                      </wps:wsp>
                      <wps:wsp>
                        <wps:cNvPr id="12" name="流程图: 过程 24"/>
                        <wps:cNvSpPr/>
                        <wps:spPr>
                          <a:xfrm>
                            <a:off x="104775" y="3764280"/>
                            <a:ext cx="149542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2"/>
                                  <w:szCs w:val="22"/>
                                  <w:lang w:eastAsia="zh-CN"/>
                                </w:rPr>
                              </w:pPr>
                              <w:r>
                                <w:rPr>
                                  <w:rFonts w:hint="eastAsia" w:ascii="Times New Roman" w:hAnsi="Times New Roman" w:eastAsia="宋体" w:cs="Times New Roman"/>
                                  <w:bCs/>
                                  <w:sz w:val="22"/>
                                  <w:szCs w:val="22"/>
                                  <w:lang w:eastAsia="zh-CN"/>
                                </w:rPr>
                                <w:t>区防汛抗旱指挥部</w:t>
                              </w:r>
                            </w:p>
                            <w:p>
                              <w:pPr>
                                <w:rPr>
                                  <w:rFonts w:hint="eastAsia"/>
                                </w:rPr>
                              </w:pPr>
                            </w:p>
                          </w:txbxContent>
                        </wps:txbx>
                        <wps:bodyPr upright="1"/>
                      </wps:wsp>
                      <wps:wsp>
                        <wps:cNvPr id="13" name="流程图: 过程 25"/>
                        <wps:cNvSpPr/>
                        <wps:spPr>
                          <a:xfrm>
                            <a:off x="1257504" y="4160284"/>
                            <a:ext cx="1714645" cy="29747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bCs w:val="0"/>
                                  <w:sz w:val="22"/>
                                  <w:szCs w:val="22"/>
                                </w:rPr>
                              </w:pPr>
                              <w:r>
                                <w:rPr>
                                  <w:rFonts w:hint="eastAsia" w:ascii="Times New Roman" w:hAnsi="Times New Roman" w:eastAsia="宋体" w:cs="Times New Roman"/>
                                  <w:bCs w:val="0"/>
                                  <w:sz w:val="22"/>
                                  <w:szCs w:val="22"/>
                                </w:rPr>
                                <w:t>启动</w:t>
                              </w:r>
                              <w:r>
                                <w:rPr>
                                  <w:rFonts w:hint="eastAsia" w:ascii="Times New Roman" w:hAnsi="Times New Roman" w:eastAsia="宋体" w:cs="Times New Roman"/>
                                  <w:bCs w:val="0"/>
                                  <w:sz w:val="22"/>
                                  <w:szCs w:val="22"/>
                                  <w:lang w:eastAsia="zh-CN"/>
                                </w:rPr>
                                <w:t>防汛抗旱</w:t>
                              </w:r>
                              <w:r>
                                <w:rPr>
                                  <w:rFonts w:hint="eastAsia" w:ascii="Times New Roman" w:hAnsi="Times New Roman" w:eastAsia="宋体" w:cs="Times New Roman"/>
                                  <w:bCs w:val="0"/>
                                  <w:sz w:val="22"/>
                                  <w:szCs w:val="22"/>
                                </w:rPr>
                                <w:t>应急预案</w:t>
                              </w:r>
                            </w:p>
                          </w:txbxContent>
                        </wps:txbx>
                        <wps:bodyPr upright="1"/>
                      </wps:wsp>
                      <wps:wsp>
                        <wps:cNvPr id="15" name="流程图: 过程 26"/>
                        <wps:cNvSpPr/>
                        <wps:spPr>
                          <a:xfrm>
                            <a:off x="1257300" y="4655820"/>
                            <a:ext cx="17138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bCs w:val="0"/>
                                  <w:sz w:val="22"/>
                                  <w:szCs w:val="22"/>
                                  <w:lang w:eastAsia="zh-CN"/>
                                </w:rPr>
                              </w:pPr>
                              <w:r>
                                <w:rPr>
                                  <w:rFonts w:hint="eastAsia" w:ascii="Times New Roman" w:hAnsi="Times New Roman" w:eastAsia="宋体" w:cs="Times New Roman"/>
                                  <w:bCs w:val="0"/>
                                  <w:sz w:val="22"/>
                                  <w:szCs w:val="22"/>
                                  <w:lang w:eastAsia="zh-CN"/>
                                </w:rPr>
                                <w:t>街道进行会议部署</w:t>
                              </w:r>
                            </w:p>
                          </w:txbxContent>
                        </wps:txbx>
                        <wps:bodyPr upright="1"/>
                      </wps:wsp>
                      <wps:wsp>
                        <wps:cNvPr id="34" name="流程图: 过程 27"/>
                        <wps:cNvSpPr/>
                        <wps:spPr>
                          <a:xfrm>
                            <a:off x="1257504" y="5151140"/>
                            <a:ext cx="1713915" cy="2982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lang w:eastAsia="zh-CN"/>
                                </w:rPr>
                                <w:t>防汛抗旱</w:t>
                              </w:r>
                              <w:r>
                                <w:rPr>
                                  <w:rFonts w:hint="eastAsia" w:ascii="Times New Roman" w:hAnsi="Times New Roman" w:eastAsia="宋体" w:cs="Times New Roman"/>
                                  <w:bCs w:val="0"/>
                                  <w:sz w:val="22"/>
                                  <w:szCs w:val="28"/>
                                </w:rPr>
                                <w:t>现场</w:t>
                              </w:r>
                              <w:r>
                                <w:rPr>
                                  <w:rFonts w:hint="eastAsia" w:ascii="Times New Roman" w:hAnsi="Times New Roman" w:eastAsia="宋体" w:cs="Times New Roman"/>
                                  <w:bCs w:val="0"/>
                                  <w:sz w:val="22"/>
                                  <w:szCs w:val="28"/>
                                  <w:lang w:eastAsia="zh-CN"/>
                                </w:rPr>
                                <w:t>应急</w:t>
                              </w:r>
                              <w:r>
                                <w:rPr>
                                  <w:rFonts w:hint="eastAsia" w:ascii="Times New Roman" w:hAnsi="Times New Roman" w:eastAsia="宋体" w:cs="Times New Roman"/>
                                  <w:bCs w:val="0"/>
                                  <w:sz w:val="22"/>
                                  <w:szCs w:val="28"/>
                                </w:rPr>
                                <w:t>处置</w:t>
                              </w:r>
                            </w:p>
                          </w:txbxContent>
                        </wps:txbx>
                        <wps:bodyPr upright="1"/>
                      </wps:wsp>
                      <wps:wsp>
                        <wps:cNvPr id="46" name="流程图: 过程 28"/>
                        <wps:cNvSpPr/>
                        <wps:spPr>
                          <a:xfrm>
                            <a:off x="1257504" y="6240425"/>
                            <a:ext cx="1713915" cy="29893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应急</w:t>
                              </w:r>
                              <w:r>
                                <w:rPr>
                                  <w:rFonts w:hint="eastAsia" w:ascii="Times New Roman" w:hAnsi="Times New Roman" w:eastAsia="宋体" w:cs="Times New Roman"/>
                                  <w:bCs w:val="0"/>
                                  <w:sz w:val="22"/>
                                  <w:szCs w:val="28"/>
                                  <w:lang w:eastAsia="zh-CN"/>
                                </w:rPr>
                                <w:t>响应</w:t>
                              </w:r>
                              <w:r>
                                <w:rPr>
                                  <w:rFonts w:hint="eastAsia" w:ascii="Times New Roman" w:hAnsi="Times New Roman" w:eastAsia="宋体" w:cs="Times New Roman"/>
                                  <w:bCs w:val="0"/>
                                  <w:sz w:val="22"/>
                                  <w:szCs w:val="28"/>
                                </w:rPr>
                                <w:t>结束</w:t>
                              </w:r>
                            </w:p>
                          </w:txbxContent>
                        </wps:txbx>
                        <wps:bodyPr upright="1"/>
                      </wps:wsp>
                      <wps:wsp>
                        <wps:cNvPr id="47" name="流程图: 过程 29"/>
                        <wps:cNvSpPr/>
                        <wps:spPr>
                          <a:xfrm>
                            <a:off x="1257504" y="6835376"/>
                            <a:ext cx="1713915" cy="2982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善后及</w:t>
                              </w:r>
                              <w:r>
                                <w:rPr>
                                  <w:rFonts w:hint="eastAsia" w:ascii="Times New Roman" w:hAnsi="Times New Roman" w:eastAsia="宋体" w:cs="Times New Roman"/>
                                  <w:bCs w:val="0"/>
                                  <w:sz w:val="22"/>
                                  <w:szCs w:val="28"/>
                                  <w:lang w:eastAsia="zh-CN"/>
                                </w:rPr>
                                <w:t>灾后</w:t>
                              </w:r>
                              <w:r>
                                <w:rPr>
                                  <w:rFonts w:hint="eastAsia" w:ascii="Times New Roman" w:hAnsi="Times New Roman" w:eastAsia="宋体" w:cs="Times New Roman"/>
                                  <w:bCs w:val="0"/>
                                  <w:sz w:val="22"/>
                                  <w:szCs w:val="28"/>
                                </w:rPr>
                                <w:t>重建工作</w:t>
                              </w:r>
                            </w:p>
                          </w:txbxContent>
                        </wps:txbx>
                        <wps:bodyPr upright="1"/>
                      </wps:wsp>
                      <wps:wsp>
                        <wps:cNvPr id="48" name="直接连接符 30"/>
                        <wps:cNvCnPr/>
                        <wps:spPr>
                          <a:xfrm>
                            <a:off x="1943216" y="4457759"/>
                            <a:ext cx="1461" cy="197588"/>
                          </a:xfrm>
                          <a:prstGeom prst="line">
                            <a:avLst/>
                          </a:prstGeom>
                          <a:ln w="9525" cap="flat" cmpd="sng">
                            <a:solidFill>
                              <a:srgbClr val="000000"/>
                            </a:solidFill>
                            <a:prstDash val="solid"/>
                            <a:headEnd type="none" w="med" len="med"/>
                            <a:tailEnd type="triangle" w="med" len="med"/>
                          </a:ln>
                        </wps:spPr>
                        <wps:bodyPr upright="1"/>
                      </wps:wsp>
                      <wps:wsp>
                        <wps:cNvPr id="49" name="直接连接符 31"/>
                        <wps:cNvCnPr/>
                        <wps:spPr>
                          <a:xfrm>
                            <a:off x="1943216" y="4952823"/>
                            <a:ext cx="1461" cy="197588"/>
                          </a:xfrm>
                          <a:prstGeom prst="line">
                            <a:avLst/>
                          </a:prstGeom>
                          <a:ln w="9525" cap="flat" cmpd="sng">
                            <a:solidFill>
                              <a:srgbClr val="000000"/>
                            </a:solidFill>
                            <a:prstDash val="solid"/>
                            <a:headEnd type="none" w="med" len="med"/>
                            <a:tailEnd type="triangle" w="med" len="med"/>
                          </a:ln>
                        </wps:spPr>
                        <wps:bodyPr upright="1"/>
                      </wps:wsp>
                      <wps:wsp>
                        <wps:cNvPr id="50" name="直接连接符 32"/>
                        <wps:cNvCnPr/>
                        <wps:spPr>
                          <a:xfrm>
                            <a:off x="1943216" y="5448615"/>
                            <a:ext cx="0" cy="791810"/>
                          </a:xfrm>
                          <a:prstGeom prst="line">
                            <a:avLst/>
                          </a:prstGeom>
                          <a:ln w="9525" cap="flat" cmpd="sng">
                            <a:solidFill>
                              <a:srgbClr val="000000"/>
                            </a:solidFill>
                            <a:prstDash val="solid"/>
                            <a:headEnd type="none" w="med" len="med"/>
                            <a:tailEnd type="triangle" w="med" len="med"/>
                          </a:ln>
                        </wps:spPr>
                        <wps:bodyPr upright="1"/>
                      </wps:wsp>
                      <wps:wsp>
                        <wps:cNvPr id="51" name="直接连接符 33"/>
                        <wps:cNvCnPr/>
                        <wps:spPr>
                          <a:xfrm>
                            <a:off x="1943216" y="6537901"/>
                            <a:ext cx="0" cy="297476"/>
                          </a:xfrm>
                          <a:prstGeom prst="line">
                            <a:avLst/>
                          </a:prstGeom>
                          <a:ln w="9525" cap="flat" cmpd="sng">
                            <a:solidFill>
                              <a:srgbClr val="000000"/>
                            </a:solidFill>
                            <a:prstDash val="solid"/>
                            <a:headEnd type="none" w="med" len="med"/>
                            <a:tailEnd type="triangle" w="med" len="med"/>
                          </a:ln>
                        </wps:spPr>
                        <wps:bodyPr upright="1"/>
                      </wps:wsp>
                      <wps:wsp>
                        <wps:cNvPr id="52" name="直接连接符 35"/>
                        <wps:cNvCnPr/>
                        <wps:spPr>
                          <a:xfrm>
                            <a:off x="3429291" y="3070998"/>
                            <a:ext cx="342491" cy="0"/>
                          </a:xfrm>
                          <a:prstGeom prst="line">
                            <a:avLst/>
                          </a:prstGeom>
                          <a:ln w="9525" cap="flat" cmpd="sng">
                            <a:solidFill>
                              <a:srgbClr val="000000"/>
                            </a:solidFill>
                            <a:prstDash val="solid"/>
                            <a:headEnd type="none" w="med" len="med"/>
                            <a:tailEnd type="none" w="med" len="med"/>
                          </a:ln>
                        </wps:spPr>
                        <wps:bodyPr upright="1"/>
                      </wps:wsp>
                      <wps:wsp>
                        <wps:cNvPr id="53" name="直接连接符 36"/>
                        <wps:cNvCnPr/>
                        <wps:spPr>
                          <a:xfrm>
                            <a:off x="3771781" y="3070998"/>
                            <a:ext cx="0" cy="296746"/>
                          </a:xfrm>
                          <a:prstGeom prst="line">
                            <a:avLst/>
                          </a:prstGeom>
                          <a:ln w="9525" cap="flat" cmpd="sng">
                            <a:solidFill>
                              <a:srgbClr val="000000"/>
                            </a:solidFill>
                            <a:prstDash val="solid"/>
                            <a:headEnd type="none" w="med" len="med"/>
                            <a:tailEnd type="triangle" w="med" len="med"/>
                          </a:ln>
                        </wps:spPr>
                        <wps:bodyPr upright="1"/>
                      </wps:wsp>
                      <wps:wsp>
                        <wps:cNvPr id="54" name="流程图: 过程 37"/>
                        <wps:cNvSpPr/>
                        <wps:spPr>
                          <a:xfrm>
                            <a:off x="3086069" y="3367744"/>
                            <a:ext cx="2286437" cy="29747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2"/>
                                  <w:szCs w:val="22"/>
                                </w:rPr>
                              </w:pPr>
                              <w:r>
                                <w:rPr>
                                  <w:rFonts w:hint="eastAsia" w:ascii="Times New Roman" w:hAnsi="Times New Roman" w:eastAsia="宋体" w:cs="Times New Roman"/>
                                  <w:bCs w:val="0"/>
                                  <w:sz w:val="22"/>
                                  <w:szCs w:val="22"/>
                                </w:rPr>
                                <w:t>密切关注事态发展，做好应急准备</w:t>
                              </w:r>
                            </w:p>
                          </w:txbxContent>
                        </wps:txbx>
                        <wps:bodyPr upright="1"/>
                      </wps:wsp>
                      <wps:wsp>
                        <wps:cNvPr id="55" name="矩形标注 38"/>
                        <wps:cNvSpPr/>
                        <wps:spPr>
                          <a:xfrm>
                            <a:off x="4248785" y="2887345"/>
                            <a:ext cx="1607185" cy="330835"/>
                          </a:xfrm>
                          <a:prstGeom prst="wedgeRectCallout">
                            <a:avLst>
                              <a:gd name="adj1" fmla="val -53815"/>
                              <a:gd name="adj2" fmla="val 95995"/>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街道防汛抗旱领导小组</w:t>
                              </w:r>
                            </w:p>
                            <w:p>
                              <w:pPr>
                                <w:jc w:val="center"/>
                                <w:rPr>
                                  <w:rFonts w:ascii="Times New Roman" w:hAnsi="Times New Roman" w:eastAsia="宋体" w:cs="Times New Roman"/>
                                  <w:bCs w:val="0"/>
                                  <w:sz w:val="22"/>
                                  <w:szCs w:val="22"/>
                                </w:rPr>
                              </w:pPr>
                            </w:p>
                          </w:txbxContent>
                        </wps:txbx>
                        <wps:bodyPr upright="1"/>
                      </wps:wsp>
                      <wps:wsp>
                        <wps:cNvPr id="56" name="直接连接符 39"/>
                        <wps:cNvCnPr/>
                        <wps:spPr>
                          <a:xfrm>
                            <a:off x="1933575" y="5876925"/>
                            <a:ext cx="1257300" cy="635"/>
                          </a:xfrm>
                          <a:prstGeom prst="line">
                            <a:avLst/>
                          </a:prstGeom>
                          <a:ln w="9525" cap="flat" cmpd="sng">
                            <a:solidFill>
                              <a:srgbClr val="000000"/>
                            </a:solidFill>
                            <a:prstDash val="solid"/>
                            <a:headEnd type="none" w="med" len="med"/>
                            <a:tailEnd type="triangle" w="med" len="med"/>
                          </a:ln>
                        </wps:spPr>
                        <wps:bodyPr upright="1"/>
                      </wps:wsp>
                      <wps:wsp>
                        <wps:cNvPr id="57" name="流程图: 过程 40"/>
                        <wps:cNvSpPr/>
                        <wps:spPr>
                          <a:xfrm>
                            <a:off x="3190875" y="5745480"/>
                            <a:ext cx="260921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启动突发公共事件预案或请求上级支援</w:t>
                              </w:r>
                            </w:p>
                          </w:txbxContent>
                        </wps:txbx>
                        <wps:bodyPr upright="1"/>
                      </wps:wsp>
                      <wps:wsp>
                        <wps:cNvPr id="58" name="矩形标注 41"/>
                        <wps:cNvSpPr/>
                        <wps:spPr>
                          <a:xfrm>
                            <a:off x="3848458" y="6693930"/>
                            <a:ext cx="1847552" cy="319349"/>
                          </a:xfrm>
                          <a:prstGeom prst="wedgeRectCallout">
                            <a:avLst>
                              <a:gd name="adj1" fmla="val -97051"/>
                              <a:gd name="adj2" fmla="val 50481"/>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sz w:val="22"/>
                                  <w:szCs w:val="28"/>
                                  <w:lang w:eastAsia="zh-CN"/>
                                </w:rPr>
                                <w:t>街道办事处</w:t>
                              </w:r>
                            </w:p>
                          </w:txbxContent>
                        </wps:txbx>
                        <wps:bodyPr upright="1"/>
                      </wps:wsp>
                      <wps:wsp>
                        <wps:cNvPr id="59" name="文本框 42"/>
                        <wps:cNvSpPr txBox="1"/>
                        <wps:spPr>
                          <a:xfrm>
                            <a:off x="1981189" y="3603975"/>
                            <a:ext cx="342491" cy="3959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是</w:t>
                              </w:r>
                            </w:p>
                          </w:txbxContent>
                        </wps:txbx>
                        <wps:bodyPr upright="1"/>
                      </wps:wsp>
                      <wps:wsp>
                        <wps:cNvPr id="60" name="文本框 43"/>
                        <wps:cNvSpPr txBox="1"/>
                        <wps:spPr>
                          <a:xfrm>
                            <a:off x="3848100" y="2988310"/>
                            <a:ext cx="342265" cy="298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否</w:t>
                              </w:r>
                            </w:p>
                          </w:txbxContent>
                        </wps:txbx>
                        <wps:bodyPr upright="1"/>
                      </wps:wsp>
                      <wps:wsp>
                        <wps:cNvPr id="61" name="文本框 44"/>
                        <wps:cNvSpPr txBox="1"/>
                        <wps:spPr>
                          <a:xfrm>
                            <a:off x="2171787" y="5547045"/>
                            <a:ext cx="800363" cy="29747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Times New Roman" w:hAnsi="Times New Roman" w:eastAsia="宋体" w:cs="Times New Roman"/>
                                  <w:bCs w:val="0"/>
                                  <w:sz w:val="22"/>
                                  <w:szCs w:val="22"/>
                                  <w:lang w:eastAsia="zh-CN"/>
                                </w:rPr>
                              </w:pPr>
                              <w:r>
                                <w:rPr>
                                  <w:rFonts w:hint="eastAsia" w:ascii="Times New Roman" w:hAnsi="Times New Roman" w:eastAsia="宋体" w:cs="Times New Roman"/>
                                  <w:bCs w:val="0"/>
                                  <w:sz w:val="22"/>
                                  <w:szCs w:val="22"/>
                                  <w:lang w:eastAsia="zh-CN"/>
                                </w:rPr>
                                <w:t>扩大应急</w:t>
                              </w:r>
                            </w:p>
                          </w:txbxContent>
                        </wps:txbx>
                        <wps:bodyPr upright="1"/>
                      </wps:wsp>
                    </wpc:wpc>
                  </a:graphicData>
                </a:graphic>
              </wp:anchor>
            </w:drawing>
          </mc:Choice>
          <mc:Fallback>
            <w:pict>
              <v:group id="_x0000_s1026" o:spid="_x0000_s1026" o:spt="203" style="position:absolute;left:0pt;margin-left:-11.4pt;margin-top:42pt;height:564.5pt;width:469.55pt;mso-wrap-distance-left:9pt;mso-wrap-distance-right:9pt;z-index:-251657216;mso-width-relative:page;mso-height-relative:page;" coordsize="5963285,7169150" wrapcoords="3036 3272 3036 4133 3243 4190 6831 4190 3519 4649 2967 4764 2967 5625 4692 6027 3243 6199 2967 6256 2967 7117 6141 7863 6762 7863 3243 8782 1449 9126 1449 9298 3381 9700 6762 10618 1035 11192 207 11364 207 12283 4416 12512 4416 14923 5244 15210 6831 15210 4692 15440 4416 15497 4416 16415 6141 17047 6831 17047 6831 17965 4416 18826 4416 19687 4761 19802 6831 19802 4416 20605 4416 21523 10902 21523 16699 21466 20839 21179 20908 20031 7176 19802 10488 19802 11040 19687 10902 18883 13869 18883 21184 18252 21253 17334 20701 17276 10902 17047 11040 15554 10488 15382 9729 15210 10971 14923 11040 12512 10695 12455 7935 12455 8625 11996 8556 11537 13800 11537 19666 11077 19666 10618 21322 9700 21460 8609 7797 7863 10626 7117 10764 6256 9177 6027 10764 5625 10833 4821 10488 4706 7176 4190 10419 4190 10764 4075 10626 3272 3036 3272" editas="canvas" o:gfxdata="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">
                <o:lock v:ext="edit" aspectratio="f"/>
                <v:shape id="_x0000_s1026" o:spid="_x0000_s1026" style="position:absolute;left:0;top:0;height:7169150;width:5963285;" filled="f" stroked="f" coordsize="21600,21600" o:gfxdata="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&#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AAAAAZHJzL1BLAQIUABQAAAAIAIdO4kDT5k+12wAAAAsBAAAPAAAAAAAAAAEAIAAAACIAAABk&#10;cnMvZG93bnJldi54bWxQSwECFAAUAAAACACHTuJANMpPSJQHAACVRQAADgAAAAAAAAABACAAAAAq&#10;AQAAZHJzL2Uyb0RvYy54bWxQSwUGAAAAAAYABgBZAQAAMAsAAAAA&#10;">
                  <v:fill on="f" focussize="0,0"/>
                  <v:stroke on="f"/>
                  <v:imagedata o:title=""/>
                  <o:lock v:ext="edit" aspectratio="t"/>
                </v:shape>
                <v:shape id="流程图: 过程 14" o:spid="_x0000_s1026" o:spt="109" type="#_x0000_t109" style="position:absolute;left:876300;top:1080770;height:296545;width:2028190;"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YW/MdoAAAALAQAADwAAAAAAAAABACAAAAAiAAAAZHJzL2Rvd25yZXYueG1sUEsBAhQAFAAAAAgA&#10;h07iQEzGhJQjAgAATA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rPr>
                          <w:t>发生</w:t>
                        </w:r>
                        <w:r>
                          <w:rPr>
                            <w:rFonts w:hint="eastAsia" w:ascii="宋体" w:hAnsi="宋体" w:eastAsia="宋体" w:cs="宋体"/>
                            <w:bCs/>
                            <w:sz w:val="22"/>
                            <w:szCs w:val="22"/>
                            <w:lang w:eastAsia="zh-CN"/>
                          </w:rPr>
                          <w:t>防汛抗旱险情</w:t>
                        </w:r>
                      </w:p>
                      <w:p>
                        <w:pPr>
                          <w:jc w:val="center"/>
                          <w:rPr>
                            <w:rFonts w:hint="eastAsia" w:ascii="Times New Roman" w:hAnsi="Times New Roman" w:eastAsia="宋体" w:cs="Times New Roman"/>
                            <w:bCs/>
                            <w:sz w:val="22"/>
                            <w:szCs w:val="28"/>
                            <w:lang w:eastAsia="zh-CN"/>
                          </w:rPr>
                        </w:pPr>
                      </w:p>
                    </w:txbxContent>
                  </v:textbox>
                </v:shape>
                <v:shape id="流程图: 过程 16" o:spid="_x0000_s1026" o:spt="109" type="#_x0000_t109" style="position:absolute;left:866775;top:1575435;height:296545;width:2047240;"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hb8x2gAAAAsBAAAPAAAAAAAAAAEAIAAAACIAAABkcnMvZG93bnJldi54bWxQSwECFAAU&#10;AAAACACHTuJA9GrJfygCAABMBAAADgAAAAAAAAABACAAAAApAQAAZHJzL2Uyb0RvYy54bWxQSwUG&#10;AAAAAAYABgBZAQAAwwUAAAAA&#10;">
                  <v:fill on="t" focussize="0,0"/>
                  <v:stroke color="#000000"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上报区防汛抗旱指挥部</w:t>
                        </w:r>
                      </w:p>
                      <w:p>
                        <w:pPr>
                          <w:jc w:val="center"/>
                          <w:rPr>
                            <w:rFonts w:hint="eastAsia" w:ascii="宋体" w:hAnsi="宋体" w:eastAsia="宋体" w:cs="宋体"/>
                            <w:bCs/>
                            <w:sz w:val="22"/>
                            <w:szCs w:val="22"/>
                            <w:lang w:eastAsia="zh-CN"/>
                          </w:rPr>
                        </w:pPr>
                      </w:p>
                    </w:txbxContent>
                  </v:textbox>
                </v:shape>
                <v:shape id="流程图: 过程 17" o:spid="_x0000_s1026" o:spt="109" type="#_x0000_t109" style="position:absolute;left:857250;top:2070735;height:296545;width:203771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GFvzHaAAAACwEAAA8AAAAAAAAAAQAgAAAAIgAAAGRycy9kb3ducmV2LnhtbFBLAQIUABQA&#10;AAAIAIdO4kCYtAZgJwIAAEwEAAAOAAAAAAAAAAEAIAAAACkBAABkcnMvZTJvRG9jLnhtbFBLBQYA&#10;AAAABgAGAFkBAADCBQAAAAA=&#10;">
                  <v:fill on="t" focussize="0,0"/>
                  <v:stroke color="#000000"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指挥部开始应急处置流程</w:t>
                        </w:r>
                      </w:p>
                      <w:p>
                        <w:pPr>
                          <w:rPr>
                            <w:rFonts w:hint="eastAsia"/>
                          </w:rPr>
                        </w:pPr>
                      </w:p>
                    </w:txbxContent>
                  </v:textbox>
                </v:shape>
                <v:line id="直接连接符 18" o:spid="_x0000_s1026" o:spt="20" style="position:absolute;left:1943216;top:1386761;height:199775;width:73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OO22wAAAAsBAAAPAAAAAAAAAAEAIAAA&#10;ACIAAABkcnMvZG93bnJldi54bWxQSwECFAAUAAAACACHTuJABgwKxQkCAAD2AwAADgAAAAAAAAAB&#10;ACAAAAAqAQAAZHJzL2Uyb0RvYy54bWxQSwUGAAAAAAYABgBZAQAApQUAAAAA&#10;">
                  <v:fill on="f" focussize="0,0"/>
                  <v:stroke color="#000000" joinstyle="round" endarrow="block"/>
                  <v:imagedata o:title=""/>
                  <o:lock v:ext="edit" aspectratio="f"/>
                </v:line>
                <v:line id="直接连接符 19" o:spid="_x0000_s1026" o:spt="20" style="position:absolute;left:1943216;top:1882554;height:197588;width:73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tzjttsAAAALAQAADwAAAAAAAAABACAA&#10;AAAiAAAAZHJzL2Rvd25yZXYueG1sUEsBAhQAFAAAAAgAh07iQFrBf1EKAgAA9gMAAA4AAAAAAAAA&#10;AQAgAAAAKgEAAGRycy9lMm9Eb2MueG1sUEsFBgAAAAAGAAYAWQEAAKYFAAAAAA==&#10;">
                  <v:fill on="f" focussize="0,0"/>
                  <v:stroke color="#000000" joinstyle="round" endarrow="block"/>
                  <v:imagedata o:title=""/>
                  <o:lock v:ext="edit" aspectratio="f"/>
                </v:line>
                <v:line id="直接连接符 20" o:spid="_x0000_s1026" o:spt="20" style="position:absolute;left:1943216;top:2377617;height:296746;width:73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tzjttsAAAALAQAADwAAAAAAAAABACAA&#10;AAAiAAAAZHJzL2Rvd25yZXYueG1sUEsBAhQAFAAAAAgAh07iQBQxaFAKAgAA9gMAAA4AAAAAAAAA&#10;AQAgAAAAKgEAAGRycy9lMm9Eb2MueG1sUEsFBgAAAAAGAAYAWQEAAKYFAAAAAA==&#10;">
                  <v:fill on="f" focussize="0,0"/>
                  <v:stroke color="#000000" joinstyle="round" endarrow="block"/>
                  <v:imagedata o:title=""/>
                  <o:lock v:ext="edit" aspectratio="f"/>
                </v:line>
                <v:shape id="流程图: 决策 21" o:spid="_x0000_s1026" o:spt="110" type="#_x0000_t110" style="position:absolute;left:457872;top:2674364;height:792539;width:2971419;" fillcolor="#FFFFFF" filled="t" stroked="t" coordsize="21600,21600" o:gfxdata="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uxPA2gAAAAsBAAAPAAAAAAAAAAEAIAAAACIAAABkcnMvZG93bnJldi54bWxQSwEC&#10;FAAUAAAACACHTuJAup4KuSsCAABNBAAADgAAAAAAAAABACAAAAApAQAAZHJzL2Uyb0RvYy54bWxQ&#10;SwUGAAAAAAYABgBZAQAAxgUAAAAA&#10;">
                  <v:fill on="t" focussize="0,0"/>
                  <v:stroke color="#000000" joinstyle="miter"/>
                  <v:imagedata o:title=""/>
                  <o:lock v:ext="edit" aspectratio="f"/>
                  <v:textbox>
                    <w:txbxContent>
                      <w:p>
                        <w:pPr>
                          <w:spacing w:line="240" w:lineRule="exact"/>
                          <w:jc w:val="center"/>
                          <w:rPr>
                            <w:rFonts w:hint="eastAsia" w:ascii="Times New Roman" w:hAnsi="Times New Roman" w:eastAsia="宋体" w:cs="Times New Roman"/>
                            <w:bCs w:val="0"/>
                            <w:spacing w:val="-4"/>
                            <w:sz w:val="22"/>
                            <w:szCs w:val="22"/>
                          </w:rPr>
                        </w:pPr>
                        <w:r>
                          <w:rPr>
                            <w:rFonts w:hint="eastAsia" w:ascii="Times New Roman" w:hAnsi="Times New Roman" w:eastAsia="宋体" w:cs="Times New Roman"/>
                            <w:bCs w:val="0"/>
                            <w:spacing w:val="-4"/>
                            <w:sz w:val="22"/>
                            <w:szCs w:val="22"/>
                            <w:lang w:eastAsia="zh-CN"/>
                          </w:rPr>
                          <w:t>应急响应级别</w:t>
                        </w:r>
                        <w:r>
                          <w:rPr>
                            <w:rFonts w:hint="eastAsia" w:ascii="Times New Roman" w:hAnsi="Times New Roman" w:eastAsia="宋体" w:cs="Times New Roman"/>
                            <w:bCs w:val="0"/>
                            <w:spacing w:val="-4"/>
                            <w:sz w:val="22"/>
                            <w:szCs w:val="22"/>
                          </w:rPr>
                          <w:t>确认</w:t>
                        </w:r>
                      </w:p>
                      <w:p>
                        <w:pPr>
                          <w:spacing w:line="240" w:lineRule="exact"/>
                          <w:jc w:val="center"/>
                          <w:rPr>
                            <w:rFonts w:ascii="Times New Roman" w:hAnsi="Times New Roman" w:eastAsia="宋体" w:cs="Times New Roman"/>
                            <w:bCs w:val="0"/>
                            <w:sz w:val="24"/>
                            <w:szCs w:val="24"/>
                          </w:rPr>
                        </w:pPr>
                        <w:r>
                          <w:rPr>
                            <w:rFonts w:hint="eastAsia" w:ascii="Times New Roman" w:hAnsi="Times New Roman" w:eastAsia="宋体" w:cs="Times New Roman"/>
                            <w:bCs w:val="0"/>
                            <w:spacing w:val="-4"/>
                            <w:sz w:val="22"/>
                            <w:szCs w:val="22"/>
                          </w:rPr>
                          <w:t>（</w:t>
                        </w:r>
                        <w:r>
                          <w:rPr>
                            <w:rFonts w:hint="eastAsia" w:ascii="Times New Roman" w:hAnsi="Times New Roman" w:eastAsia="宋体" w:cs="Times New Roman"/>
                            <w:bCs w:val="0"/>
                            <w:spacing w:val="-4"/>
                            <w:sz w:val="22"/>
                            <w:szCs w:val="22"/>
                            <w:lang w:eastAsia="zh-CN"/>
                          </w:rPr>
                          <w:t>是否</w:t>
                        </w:r>
                        <w:r>
                          <w:rPr>
                            <w:rFonts w:hint="eastAsia" w:ascii="Times New Roman" w:hAnsi="Times New Roman" w:eastAsia="宋体" w:cs="Times New Roman"/>
                            <w:bCs w:val="0"/>
                            <w:spacing w:val="-4"/>
                            <w:sz w:val="22"/>
                            <w:szCs w:val="22"/>
                          </w:rPr>
                          <w:t>满足启动条件）</w:t>
                        </w:r>
                      </w:p>
                    </w:txbxContent>
                  </v:textbox>
                </v:shape>
                <v:line id="直接连接符 22" o:spid="_x0000_s1026" o:spt="20" style="position:absolute;left:1943216;top:3466903;height:693381;width:73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c47bbAAAACwEAAA8AAAAAAAAAAQAg&#10;AAAAIgAAAGRycy9kb3ducmV2LnhtbFBLAQIUABQAAAAIAIdO4kDaLgAFCwIAAPcDAAAOAAAAAAAA&#10;AAEAIAAAACoBAABkcnMvZTJvRG9jLnhtbFBLBQYAAAAABgAGAFkBAACnBQAAAAA=&#10;">
                  <v:fill on="f" focussize="0,0"/>
                  <v:stroke color="#000000" joinstyle="round" endarrow="block"/>
                  <v:imagedata o:title=""/>
                  <o:lock v:ext="edit" aspectratio="f"/>
                </v:line>
                <v:line id="直接连接符 23" o:spid="_x0000_s1026" o:spt="20" style="position:absolute;left:1599995;top:3863537;flip:x;height:0;width:343221;" filled="f" stroked="t" coordsize="21600,21600" o:gfxdata="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P1+BtsAAAALAQAADwAA&#10;AAAAAAABACAAAAAiAAAAZHJzL2Rvd25yZXYueG1sUEsBAhQAFAAAAAgAh07iQMo9ClETAgAA/wMA&#10;AA4AAAAAAAAAAQAgAAAAKgEAAGRycy9lMm9Eb2MueG1sUEsFBgAAAAAGAAYAWQEAAK8FAAAAAA==&#10;">
                  <v:fill on="f" focussize="0,0"/>
                  <v:stroke color="#000000" joinstyle="round" endarrow="block"/>
                  <v:imagedata o:title=""/>
                  <o:lock v:ext="edit" aspectratio="f"/>
                </v:line>
                <v:shape id="流程图: 过程 24" o:spid="_x0000_s1026" o:spt="109" type="#_x0000_t109" style="position:absolute;left:104775;top:3764280;height:297180;width:149542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hb8x2gAAAAsBAAAPAAAAAAAAAAEAIAAAACIAAABkcnMvZG93bnJldi54bWxQSwECFAAUAAAA&#10;CACHTuJA69FioSUCAABNBAAADgAAAAAAAAABACAAAAApAQAAZHJzL2Uyb0RvYy54bWxQSwUGAAAA&#10;AAYABgBZAQAAwAUAAAAA&#10;">
                  <v:fill on="t" focussize="0,0"/>
                  <v:stroke color="#000000" joinstyle="miter"/>
                  <v:imagedata o:title=""/>
                  <o:lock v:ext="edit" aspectratio="f"/>
                  <v:textbox>
                    <w:txbxContent>
                      <w:p>
                        <w:pPr>
                          <w:jc w:val="center"/>
                          <w:rPr>
                            <w:rFonts w:hint="eastAsia" w:eastAsia="宋体"/>
                            <w:sz w:val="22"/>
                            <w:szCs w:val="22"/>
                            <w:lang w:eastAsia="zh-CN"/>
                          </w:rPr>
                        </w:pPr>
                        <w:r>
                          <w:rPr>
                            <w:rFonts w:hint="eastAsia" w:ascii="Times New Roman" w:hAnsi="Times New Roman" w:eastAsia="宋体" w:cs="Times New Roman"/>
                            <w:bCs/>
                            <w:sz w:val="22"/>
                            <w:szCs w:val="22"/>
                            <w:lang w:eastAsia="zh-CN"/>
                          </w:rPr>
                          <w:t>区防汛抗旱指挥部</w:t>
                        </w:r>
                      </w:p>
                      <w:p>
                        <w:pPr>
                          <w:rPr>
                            <w:rFonts w:hint="eastAsia"/>
                          </w:rPr>
                        </w:pPr>
                      </w:p>
                    </w:txbxContent>
                  </v:textbox>
                </v:shape>
                <v:shape id="流程图: 过程 25" o:spid="_x0000_s1026" o:spt="109" type="#_x0000_t109" style="position:absolute;left:1257504;top:4160284;height:297476;width:171464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W/MdoAAAALAQAADwAAAAAAAAABACAAAAAiAAAAZHJzL2Rvd25yZXYueG1sUEsBAhQAFAAA&#10;AAgAh07iQGxQjXEmAgAATgQAAA4AAAAAAAAAAQAgAAAAKQEAAGRycy9lMm9Eb2MueG1sUEsFBgAA&#10;AAAGAAYAWQEAAMEFAAAAAA==&#10;">
                  <v:fill on="t" focussize="0,0"/>
                  <v:stroke color="#000000" joinstyle="miter"/>
                  <v:imagedata o:title=""/>
                  <o:lock v:ext="edit" aspectratio="f"/>
                  <v:textbox>
                    <w:txbxContent>
                      <w:p>
                        <w:pPr>
                          <w:jc w:val="center"/>
                          <w:rPr>
                            <w:rFonts w:hint="eastAsia" w:ascii="Times New Roman" w:hAnsi="Times New Roman" w:eastAsia="宋体" w:cs="Times New Roman"/>
                            <w:bCs w:val="0"/>
                            <w:sz w:val="22"/>
                            <w:szCs w:val="22"/>
                          </w:rPr>
                        </w:pPr>
                        <w:r>
                          <w:rPr>
                            <w:rFonts w:hint="eastAsia" w:ascii="Times New Roman" w:hAnsi="Times New Roman" w:eastAsia="宋体" w:cs="Times New Roman"/>
                            <w:bCs w:val="0"/>
                            <w:sz w:val="22"/>
                            <w:szCs w:val="22"/>
                          </w:rPr>
                          <w:t>启动</w:t>
                        </w:r>
                        <w:r>
                          <w:rPr>
                            <w:rFonts w:hint="eastAsia" w:ascii="Times New Roman" w:hAnsi="Times New Roman" w:eastAsia="宋体" w:cs="Times New Roman"/>
                            <w:bCs w:val="0"/>
                            <w:sz w:val="22"/>
                            <w:szCs w:val="22"/>
                            <w:lang w:eastAsia="zh-CN"/>
                          </w:rPr>
                          <w:t>防汛抗旱</w:t>
                        </w:r>
                        <w:r>
                          <w:rPr>
                            <w:rFonts w:hint="eastAsia" w:ascii="Times New Roman" w:hAnsi="Times New Roman" w:eastAsia="宋体" w:cs="Times New Roman"/>
                            <w:bCs w:val="0"/>
                            <w:sz w:val="22"/>
                            <w:szCs w:val="22"/>
                          </w:rPr>
                          <w:t>应急预案</w:t>
                        </w:r>
                      </w:p>
                    </w:txbxContent>
                  </v:textbox>
                </v:shape>
                <v:shape id="流程图: 过程 26" o:spid="_x0000_s1026" o:spt="109" type="#_x0000_t109" style="position:absolute;left:1257300;top:4655820;height:296545;width:171386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hb8x2gAAAAsBAAAPAAAAAAAAAAEAIAAAACIAAABkcnMvZG93bnJldi54bWxQSwECFAAUAAAA&#10;CACHTuJAMs5t9iUCAABOBAAADgAAAAAAAAABACAAAAApAQAAZHJzL2Uyb0RvYy54bWxQSwUGAAAA&#10;AAYABgBZAQAAwAUAAAAA&#10;">
                  <v:fill on="t" focussize="0,0"/>
                  <v:stroke color="#000000" joinstyle="miter"/>
                  <v:imagedata o:title=""/>
                  <o:lock v:ext="edit" aspectratio="f"/>
                  <v:textbox>
                    <w:txbxContent>
                      <w:p>
                        <w:pPr>
                          <w:jc w:val="center"/>
                          <w:rPr>
                            <w:rFonts w:hint="eastAsia" w:ascii="Times New Roman" w:hAnsi="Times New Roman" w:eastAsia="宋体" w:cs="Times New Roman"/>
                            <w:bCs w:val="0"/>
                            <w:sz w:val="22"/>
                            <w:szCs w:val="22"/>
                            <w:lang w:eastAsia="zh-CN"/>
                          </w:rPr>
                        </w:pPr>
                        <w:r>
                          <w:rPr>
                            <w:rFonts w:hint="eastAsia" w:ascii="Times New Roman" w:hAnsi="Times New Roman" w:eastAsia="宋体" w:cs="Times New Roman"/>
                            <w:bCs w:val="0"/>
                            <w:sz w:val="22"/>
                            <w:szCs w:val="22"/>
                            <w:lang w:eastAsia="zh-CN"/>
                          </w:rPr>
                          <w:t>街道进行会议部署</w:t>
                        </w:r>
                      </w:p>
                    </w:txbxContent>
                  </v:textbox>
                </v:shape>
                <v:shape id="流程图: 过程 27" o:spid="_x0000_s1026" o:spt="109" type="#_x0000_t109" style="position:absolute;left:1257504;top:5151140;height:298205;width:171391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hb8x2gAAAAsBAAAPAAAAAAAAAAEAIAAAACIAAABkcnMvZG93bnJldi54bWxQSwECFAAUAAAA&#10;CACHTuJAzVgP/CUCAABOBAAADgAAAAAAAAABACAAAAApAQAAZHJzL2Uyb0RvYy54bWxQSwUGAAAA&#10;AAYABgBZAQAAwAUAAAAA&#10;">
                  <v:fill on="t" focussize="0,0"/>
                  <v:stroke color="#000000"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lang w:eastAsia="zh-CN"/>
                          </w:rPr>
                          <w:t>防汛抗旱</w:t>
                        </w:r>
                        <w:r>
                          <w:rPr>
                            <w:rFonts w:hint="eastAsia" w:ascii="Times New Roman" w:hAnsi="Times New Roman" w:eastAsia="宋体" w:cs="Times New Roman"/>
                            <w:bCs w:val="0"/>
                            <w:sz w:val="22"/>
                            <w:szCs w:val="28"/>
                          </w:rPr>
                          <w:t>现场</w:t>
                        </w:r>
                        <w:r>
                          <w:rPr>
                            <w:rFonts w:hint="eastAsia" w:ascii="Times New Roman" w:hAnsi="Times New Roman" w:eastAsia="宋体" w:cs="Times New Roman"/>
                            <w:bCs w:val="0"/>
                            <w:sz w:val="22"/>
                            <w:szCs w:val="28"/>
                            <w:lang w:eastAsia="zh-CN"/>
                          </w:rPr>
                          <w:t>应急</w:t>
                        </w:r>
                        <w:r>
                          <w:rPr>
                            <w:rFonts w:hint="eastAsia" w:ascii="Times New Roman" w:hAnsi="Times New Roman" w:eastAsia="宋体" w:cs="Times New Roman"/>
                            <w:bCs w:val="0"/>
                            <w:sz w:val="22"/>
                            <w:szCs w:val="28"/>
                          </w:rPr>
                          <w:t>处置</w:t>
                        </w:r>
                      </w:p>
                    </w:txbxContent>
                  </v:textbox>
                </v:shape>
                <v:shape id="流程图: 过程 28" o:spid="_x0000_s1026" o:spt="109" type="#_x0000_t109" style="position:absolute;left:1257504;top:6240425;height:298934;width:171391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hb8x2gAAAAsBAAAPAAAAAAAAAAEAIAAAACIAAABkcnMvZG93bnJldi54bWxQSwECFAAU&#10;AAAACACHTuJAVFwe9igCAABOBAAADgAAAAAAAAABACAAAAApAQAAZHJzL2Uyb0RvYy54bWxQSwUG&#10;AAAAAAYABgBZAQAAwwUAAAAA&#10;">
                  <v:fill on="t" focussize="0,0"/>
                  <v:stroke color="#000000"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应急</w:t>
                        </w:r>
                        <w:r>
                          <w:rPr>
                            <w:rFonts w:hint="eastAsia" w:ascii="Times New Roman" w:hAnsi="Times New Roman" w:eastAsia="宋体" w:cs="Times New Roman"/>
                            <w:bCs w:val="0"/>
                            <w:sz w:val="22"/>
                            <w:szCs w:val="28"/>
                            <w:lang w:eastAsia="zh-CN"/>
                          </w:rPr>
                          <w:t>响应</w:t>
                        </w:r>
                        <w:r>
                          <w:rPr>
                            <w:rFonts w:hint="eastAsia" w:ascii="Times New Roman" w:hAnsi="Times New Roman" w:eastAsia="宋体" w:cs="Times New Roman"/>
                            <w:bCs w:val="0"/>
                            <w:sz w:val="22"/>
                            <w:szCs w:val="28"/>
                          </w:rPr>
                          <w:t>结束</w:t>
                        </w:r>
                      </w:p>
                    </w:txbxContent>
                  </v:textbox>
                </v:shape>
                <v:shape id="流程图: 过程 29" o:spid="_x0000_s1026" o:spt="109" type="#_x0000_t109" style="position:absolute;left:1257504;top:6835376;height:298205;width:171391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hb8x2gAAAAsBAAAPAAAAAAAAAAEAIAAAACIAAABkcnMvZG93bnJldi54bWxQSwECFAAU&#10;AAAACACHTuJAM9zBWCgCAABOBAAADgAAAAAAAAABACAAAAApAQAAZHJzL2Uyb0RvYy54bWxQSwUG&#10;AAAAAAYABgBZAQAAwwUAAAAA&#10;">
                  <v:fill on="t" focussize="0,0"/>
                  <v:stroke color="#000000" joinstyle="miter"/>
                  <v:imagedata o:title=""/>
                  <o:lock v:ext="edit" aspectratio="f"/>
                  <v:textbox>
                    <w:txbxContent>
                      <w:p>
                        <w:pPr>
                          <w:jc w:val="center"/>
                          <w:rPr>
                            <w:rFonts w:ascii="Times New Roman" w:hAnsi="Times New Roman" w:eastAsia="宋体" w:cs="Times New Roman"/>
                            <w:bCs w:val="0"/>
                            <w:sz w:val="22"/>
                            <w:szCs w:val="28"/>
                          </w:rPr>
                        </w:pPr>
                        <w:r>
                          <w:rPr>
                            <w:rFonts w:hint="eastAsia" w:ascii="Times New Roman" w:hAnsi="Times New Roman" w:eastAsia="宋体" w:cs="Times New Roman"/>
                            <w:bCs w:val="0"/>
                            <w:sz w:val="22"/>
                            <w:szCs w:val="28"/>
                          </w:rPr>
                          <w:t>善后及</w:t>
                        </w:r>
                        <w:r>
                          <w:rPr>
                            <w:rFonts w:hint="eastAsia" w:ascii="Times New Roman" w:hAnsi="Times New Roman" w:eastAsia="宋体" w:cs="Times New Roman"/>
                            <w:bCs w:val="0"/>
                            <w:sz w:val="22"/>
                            <w:szCs w:val="28"/>
                            <w:lang w:eastAsia="zh-CN"/>
                          </w:rPr>
                          <w:t>灾后</w:t>
                        </w:r>
                        <w:r>
                          <w:rPr>
                            <w:rFonts w:hint="eastAsia" w:ascii="Times New Roman" w:hAnsi="Times New Roman" w:eastAsia="宋体" w:cs="Times New Roman"/>
                            <w:bCs w:val="0"/>
                            <w:sz w:val="22"/>
                            <w:szCs w:val="28"/>
                          </w:rPr>
                          <w:t>重建工作</w:t>
                        </w:r>
                      </w:p>
                    </w:txbxContent>
                  </v:textbox>
                </v:shape>
                <v:line id="直接连接符 30" o:spid="_x0000_s1026" o:spt="20" style="position:absolute;left:1943216;top:4457759;height:197588;width:1461;"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c47bbAAAACwEAAA8AAAAAAAAAAQAg&#10;AAAAIgAAAGRycy9kb3ducmV2LnhtbFBLAQIUABQAAAAIAIdO4kDj/SjLCwIAAPgDAAAOAAAAAAAA&#10;AAEAIAAAACoBAABkcnMvZTJvRG9jLnhtbFBLBQYAAAAABgAGAFkBAACnBQAAAAA=&#10;">
                  <v:fill on="f" focussize="0,0"/>
                  <v:stroke color="#000000" joinstyle="round" endarrow="block"/>
                  <v:imagedata o:title=""/>
                  <o:lock v:ext="edit" aspectratio="f"/>
                </v:line>
                <v:line id="直接连接符 31" o:spid="_x0000_s1026" o:spt="20" style="position:absolute;left:1943216;top:4952823;height:197588;width:1461;"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tzjttsAAAALAQAADwAAAAAAAAABACAA&#10;AAAiAAAAZHJzL2Rvd25yZXYueG1sUEsBAhQAFAAAAAgAh07iQJ/cNkEKAgAA+AMAAA4AAAAAAAAA&#10;AQAgAAAAKgEAAGRycy9lMm9Eb2MueG1sUEsFBgAAAAAGAAYAWQEAAKYFAAAAAA==&#10;">
                  <v:fill on="f" focussize="0,0"/>
                  <v:stroke color="#000000" joinstyle="round" endarrow="block"/>
                  <v:imagedata o:title=""/>
                  <o:lock v:ext="edit" aspectratio="f"/>
                </v:line>
                <v:line id="直接连接符 32" o:spid="_x0000_s1026" o:spt="20" style="position:absolute;left:1943216;top:5448615;height:791810;width: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tzjttsAAAALAQAADwAAAAAAAAAB&#10;ACAAAAAiAAAAZHJzL2Rvd25yZXYueG1sUEsBAhQAFAAAAAgAh07iQMdM2ggNAgAA9QMAAA4AAAAA&#10;AAAAAQAgAAAAKgEAAGRycy9lMm9Eb2MueG1sUEsFBgAAAAAGAAYAWQEAAKkFAAAAAA==&#10;">
                  <v:fill on="f" focussize="0,0"/>
                  <v:stroke color="#000000" joinstyle="round" endarrow="block"/>
                  <v:imagedata o:title=""/>
                  <o:lock v:ext="edit" aspectratio="f"/>
                </v:line>
                <v:line id="直接连接符 33" o:spid="_x0000_s1026" o:spt="20" style="position:absolute;left:1943216;top:6537901;height:297476;width: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c47bbAAAACwEAAA8AAAAAAAAAAQAg&#10;AAAAIgAAAGRycy9kb3ducmV2LnhtbFBLAQIUABQAAAAIAIdO4kA8QvoMCwIAAPUDAAAOAAAAAAAA&#10;AAEAIAAAACoBAABkcnMvZTJvRG9jLnhtbFBLBQYAAAAABgAGAFkBAACnBQAAAAA=&#10;">
                  <v:fill on="f" focussize="0,0"/>
                  <v:stroke color="#000000" joinstyle="round" endarrow="block"/>
                  <v:imagedata o:title=""/>
                  <o:lock v:ext="edit" aspectratio="f"/>
                </v:line>
                <v:line id="直接连接符 35" o:spid="_x0000_s1026" o:spt="20" style="position:absolute;left:3429291;top:3070998;height:0;width:342491;" filled="f" stroked="t" coordsize="21600,21600" o:gfxdata="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ZJWL9kAAAALAQAADwAAAAAAAAABACAAAAAiAAAAZHJz&#10;L2Rvd25yZXYueG1sUEsBAhQAFAAAAAgAh07iQICcEHsDAgAA8QMAAA4AAAAAAAAAAQAgAAAAKAEA&#10;AGRycy9lMm9Eb2MueG1sUEsFBgAAAAAGAAYAWQEAAJ0FAAAAAA==&#10;">
                  <v:fill on="f" focussize="0,0"/>
                  <v:stroke color="#000000" joinstyle="round"/>
                  <v:imagedata o:title=""/>
                  <o:lock v:ext="edit" aspectratio="f"/>
                </v:line>
                <v:line id="直接连接符 36" o:spid="_x0000_s1026" o:spt="20" style="position:absolute;left:3771781;top:3070998;height:296746;width: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3OO22wAAAAsBAAAPAAAAAAAAAAEA&#10;IAAAACIAAABkcnMvZG93bnJldi54bWxQSwECFAAUAAAACACHTuJAdeVfmwwCAAD1AwAADgAAAAAA&#10;AAABACAAAAAqAQAAZHJzL2Uyb0RvYy54bWxQSwUGAAAAAAYABgBZAQAAqAUAAAAA&#10;">
                  <v:fill on="f" focussize="0,0"/>
                  <v:stroke color="#000000" joinstyle="round" endarrow="block"/>
                  <v:imagedata o:title=""/>
                  <o:lock v:ext="edit" aspectratio="f"/>
                </v:line>
                <v:shape id="流程图: 过程 37" o:spid="_x0000_s1026" o:spt="109" type="#_x0000_t109" style="position:absolute;left:3086069;top:3367744;height:297476;width:2286437;"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GFvzHaAAAACwEAAA8AAAAAAAAAAQAgAAAAIgAAAGRycy9kb3ducmV2LnhtbFBLAQIUABQA&#10;AAAIAIdO4kDiQt0oJwIAAE4EAAAOAAAAAAAAAAEAIAAAACkBAABkcnMvZTJvRG9jLnhtbFBLBQYA&#10;AAAABgAGAFkBAADCBQAAAAA=&#10;">
                  <v:fill on="t" focussize="0,0"/>
                  <v:stroke color="#000000" joinstyle="miter"/>
                  <v:imagedata o:title=""/>
                  <o:lock v:ext="edit" aspectratio="f"/>
                  <v:textbox>
                    <w:txbxContent>
                      <w:p>
                        <w:pPr>
                          <w:jc w:val="center"/>
                          <w:rPr>
                            <w:rFonts w:ascii="Times New Roman" w:hAnsi="Times New Roman" w:eastAsia="宋体" w:cs="Times New Roman"/>
                            <w:bCs w:val="0"/>
                            <w:sz w:val="22"/>
                            <w:szCs w:val="22"/>
                          </w:rPr>
                        </w:pPr>
                        <w:r>
                          <w:rPr>
                            <w:rFonts w:hint="eastAsia" w:ascii="Times New Roman" w:hAnsi="Times New Roman" w:eastAsia="宋体" w:cs="Times New Roman"/>
                            <w:bCs w:val="0"/>
                            <w:sz w:val="22"/>
                            <w:szCs w:val="22"/>
                          </w:rPr>
                          <w:t>密切关注事态发展，做好应急准备</w:t>
                        </w:r>
                      </w:p>
                    </w:txbxContent>
                  </v:textbox>
                </v:shape>
                <v:shape id="矩形标注 38" o:spid="_x0000_s1026" o:spt="61" type="#_x0000_t61" style="position:absolute;left:4248785;top:2887345;height:330835;width:1607185;" fillcolor="#FFFFFF" filled="t" stroked="t" coordsize="21600,21600" o:gfxdata="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5LIiM1wAAAAsBAAAPAAAAAAAAAAEAIAAA&#10;ACIAAABkcnMvZG93bnJldi54bWxQSwECFAAUAAAACACHTuJAHcJXVUYCAACbBAAADgAAAAAAAAAB&#10;ACAAAAAmAQAAZHJzL2Uyb0RvYy54bWxQSwUGAAAAAAYABgBZAQAA3gUAAAAA&#10;" adj="-824,31535">
                  <v:fill on="t" focussize="0,0"/>
                  <v:stroke color="#000000"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街道防汛抗旱领导小组</w:t>
                        </w:r>
                      </w:p>
                      <w:p>
                        <w:pPr>
                          <w:jc w:val="center"/>
                          <w:rPr>
                            <w:rFonts w:ascii="Times New Roman" w:hAnsi="Times New Roman" w:eastAsia="宋体" w:cs="Times New Roman"/>
                            <w:bCs w:val="0"/>
                            <w:sz w:val="22"/>
                            <w:szCs w:val="22"/>
                          </w:rPr>
                        </w:pPr>
                      </w:p>
                    </w:txbxContent>
                  </v:textbox>
                </v:shape>
                <v:line id="直接连接符 39" o:spid="_x0000_s1026" o:spt="20" style="position:absolute;left:1933575;top:5876925;height:635;width:1257300;" filled="f" stroked="t" coordsize="21600,21600" o:gfxdata="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tzjttsAAAALAQAADwAAAAAAAAAB&#10;ACAAAAAiAAAAZHJzL2Rvd25yZXYueG1sUEsBAhQAFAAAAAgAh07iQEw0pW8NAgAA+AMAAA4AAAAA&#10;AAAAAQAgAAAAKgEAAGRycy9lMm9Eb2MueG1sUEsFBgAAAAAGAAYAWQEAAKkFAAAAAA==&#10;">
                  <v:fill on="f" focussize="0,0"/>
                  <v:stroke color="#000000" joinstyle="round" endarrow="block"/>
                  <v:imagedata o:title=""/>
                  <o:lock v:ext="edit" aspectratio="f"/>
                </v:line>
                <v:shape id="流程图: 过程 40" o:spid="_x0000_s1026" o:spt="109" type="#_x0000_t109" style="position:absolute;left:3190875;top:5745480;height:297180;width:2609215;" fillcolor="#FFFFFF" filled="t" stroked="t" coordsize="21600,21600" o:gfxdata="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hb8x2gAAAAsBAAAPAAAAAAAAAAEAIAAAACIAAABkcnMvZG93bnJldi54bWxQSwECFAAUAAAA&#10;CACHTuJAuJYoWCUCAABOBAAADgAAAAAAAAABACAAAAApAQAAZHJzL2Uyb0RvYy54bWxQSwUGAAAA&#10;AAYABgBZAQAAwAUAAAAA&#10;">
                  <v:fill on="t" focussize="0,0"/>
                  <v:stroke color="#000000"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val="0"/>
                            <w:sz w:val="22"/>
                            <w:szCs w:val="28"/>
                          </w:rPr>
                          <w:t>启动突发公共事件预案或请求上级支援</w:t>
                        </w:r>
                      </w:p>
                    </w:txbxContent>
                  </v:textbox>
                </v:shape>
                <v:shape id="矩形标注 41" o:spid="_x0000_s1026" o:spt="61" type="#_x0000_t61" style="position:absolute;left:3848458;top:6693930;height:319349;width:1847552;" fillcolor="#FFFFFF" filled="t" stroked="t" coordsize="21600,21600" o:gfxdata="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ZX/O1wAAAAsBAAAPAAAAAAAAAAEA&#10;IAAAACIAAABkcnMvZG93bnJldi54bWxQSwECFAAUAAAACACHTuJAN36xXkkCAACbBAAADgAAAAAA&#10;AAABACAAAAAmAQAAZHJzL2Uyb0RvYy54bWxQSwUGAAAAAAYABgBZAQAA4QUAAAAA&#10;" adj="-10163,21704">
                  <v:fill on="t" focussize="0,0"/>
                  <v:stroke color="#000000" joinstyle="miter"/>
                  <v:imagedata o:title=""/>
                  <o:lock v:ext="edit" aspectratio="f"/>
                  <v:textbox>
                    <w:txbxContent>
                      <w:p>
                        <w:pPr>
                          <w:jc w:val="center"/>
                          <w:rPr>
                            <w:rFonts w:ascii="Times New Roman" w:hAnsi="Times New Roman" w:eastAsia="宋体" w:cs="Times New Roman"/>
                            <w:bCs w:val="0"/>
                            <w:sz w:val="21"/>
                            <w:szCs w:val="24"/>
                          </w:rPr>
                        </w:pPr>
                        <w:r>
                          <w:rPr>
                            <w:rFonts w:hint="eastAsia" w:ascii="Times New Roman" w:hAnsi="Times New Roman" w:eastAsia="宋体" w:cs="Times New Roman"/>
                            <w:bCs/>
                            <w:sz w:val="22"/>
                            <w:szCs w:val="28"/>
                            <w:lang w:eastAsia="zh-CN"/>
                          </w:rPr>
                          <w:t>街道办事处</w:t>
                        </w:r>
                      </w:p>
                    </w:txbxContent>
                  </v:textbox>
                </v:shape>
                <v:shape id="文本框 42" o:spid="_x0000_s1026" o:spt="202" type="#_x0000_t202" style="position:absolute;left:1981189;top:3603975;height:395905;width:342491;" fillcolor="#FFFFFF" filled="t" stroked="t" coordsize="21600,21600" o:gfxdata="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yZgc2QAAAAsBAAAPAAAA&#10;AAAAAAEAIAAAACIAAABkcnMvZG93bnJldi54bWxQSwECFAAUAAAACACHTuJAYyp+oRQCAABDBAAA&#10;DgAAAAAAAAABACAAAAAoAQAAZHJzL2Uyb0RvYy54bWxQSwUGAAAAAAYABgBZAQAArgUAAAAA&#10;">
                  <v:fill on="t" focussize="0,0"/>
                  <v:stroke color="#FFFFFF"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是</w:t>
                        </w:r>
                      </w:p>
                    </w:txbxContent>
                  </v:textbox>
                </v:shape>
                <v:shape id="文本框 43" o:spid="_x0000_s1026" o:spt="202" type="#_x0000_t202" style="position:absolute;left:3848100;top:2988310;height:298450;width:342265;" fillcolor="#FFFFFF" filled="t" stroked="t" coordsize="21600,21600" o:gfxdata="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yZgc2QAAAAsBAAAPAAAAAAAA&#10;AAEAIAAAACIAAABkcnMvZG93bnJldi54bWxQSwECFAAUAAAACACHTuJAjffcCxECAABDBAAADgAA&#10;AAAAAAABACAAAAAoAQAAZHJzL2Uyb0RvYy54bWxQSwUGAAAAAAYABgBZAQAAqwUAAAAA&#10;">
                  <v:fill on="t" focussize="0,0"/>
                  <v:stroke color="#FFFFFF" joinstyle="miter"/>
                  <v:imagedata o:title=""/>
                  <o:lock v:ext="edit" aspectratio="f"/>
                  <v:textbox>
                    <w:txbxContent>
                      <w:p>
                        <w:pPr>
                          <w:jc w:val="center"/>
                          <w:rPr>
                            <w:rFonts w:hint="eastAsia" w:ascii="宋体" w:hAnsi="宋体" w:eastAsia="宋体" w:cs="宋体"/>
                            <w:bCs/>
                            <w:sz w:val="22"/>
                            <w:szCs w:val="22"/>
                            <w:lang w:eastAsia="zh-CN"/>
                          </w:rPr>
                        </w:pPr>
                        <w:r>
                          <w:rPr>
                            <w:rFonts w:hint="eastAsia" w:ascii="宋体" w:hAnsi="宋体" w:eastAsia="宋体" w:cs="宋体"/>
                            <w:bCs/>
                            <w:sz w:val="22"/>
                            <w:szCs w:val="22"/>
                            <w:lang w:eastAsia="zh-CN"/>
                          </w:rPr>
                          <w:t>否</w:t>
                        </w:r>
                      </w:p>
                    </w:txbxContent>
                  </v:textbox>
                </v:shape>
                <v:shape id="文本框 44" o:spid="_x0000_s1026" o:spt="202" type="#_x0000_t202" style="position:absolute;left:2171787;top:5547045;height:297476;width:800363;" fillcolor="#FFFFFF" filled="t" stroked="t" coordsize="21600,21600" o:gfxdata="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TJmBzZAAAACwEAAA8A&#10;AAAAAAAAAQAgAAAAIgAAAGRycy9kb3ducmV2LnhtbFBLAQIUABQAAAAIAIdO4kBDICKVFgIAAEME&#10;AAAOAAAAAAAAAAEAIAAAACgBAABkcnMvZTJvRG9jLnhtbFBLBQYAAAAABgAGAFkBAACwBQAAAAA=&#10;">
                  <v:fill on="t" focussize="0,0"/>
                  <v:stroke color="#FFFFFF" joinstyle="miter"/>
                  <v:imagedata o:title=""/>
                  <o:lock v:ext="edit" aspectratio="f"/>
                  <v:textbox>
                    <w:txbxContent>
                      <w:p>
                        <w:pPr>
                          <w:jc w:val="center"/>
                          <w:rPr>
                            <w:rFonts w:hint="eastAsia" w:ascii="Times New Roman" w:hAnsi="Times New Roman" w:eastAsia="宋体" w:cs="Times New Roman"/>
                            <w:bCs w:val="0"/>
                            <w:sz w:val="22"/>
                            <w:szCs w:val="22"/>
                            <w:lang w:eastAsia="zh-CN"/>
                          </w:rPr>
                        </w:pPr>
                        <w:r>
                          <w:rPr>
                            <w:rFonts w:hint="eastAsia" w:ascii="Times New Roman" w:hAnsi="Times New Roman" w:eastAsia="宋体" w:cs="Times New Roman"/>
                            <w:bCs w:val="0"/>
                            <w:sz w:val="22"/>
                            <w:szCs w:val="22"/>
                            <w:lang w:eastAsia="zh-CN"/>
                          </w:rPr>
                          <w:t>扩大应急</w:t>
                        </w:r>
                      </w:p>
                    </w:txbxContent>
                  </v:textbox>
                </v:shape>
                <w10:wrap type="tight"/>
              </v:group>
            </w:pict>
          </mc:Fallback>
        </mc:AlternateContent>
      </w:r>
      <w:r>
        <w:rPr>
          <w:rFonts w:hint="eastAsia" w:ascii="楷体" w:hAnsi="楷体" w:eastAsia="楷体" w:cs="仿宋"/>
          <w:spacing w:val="-4"/>
          <w:szCs w:val="36"/>
          <w:lang w:val="en-US" w:eastAsia="zh-CN"/>
        </w:rPr>
        <w:t>9.1应急响应流程图</w:t>
      </w:r>
    </w:p>
    <w:bookmarkEnd w:id="56"/>
    <w:p>
      <w:pPr>
        <w:spacing w:line="590" w:lineRule="exact"/>
        <w:ind w:firstLine="624" w:firstLineChars="200"/>
        <w:rPr>
          <w:rFonts w:hint="eastAsia" w:ascii="仿宋_GB2312" w:eastAsia="仿宋_GB2312"/>
          <w:spacing w:val="-4"/>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pageBreakBefore w:val="0"/>
        <w:widowControl w:val="0"/>
        <w:kinsoku/>
        <w:overflowPunct/>
        <w:topLinePunct w:val="0"/>
        <w:autoSpaceDE/>
        <w:autoSpaceDN/>
        <w:bidi w:val="0"/>
        <w:spacing w:line="590" w:lineRule="exact"/>
        <w:ind w:firstLine="640" w:firstLineChars="200"/>
        <w:textAlignment w:val="auto"/>
        <w:rPr>
          <w:rFonts w:ascii="仿宋_GB2312" w:hAnsi="仿宋_GB2312" w:eastAsia="仿宋_GB2312" w:cs="仿宋_GB2312"/>
          <w:sz w:val="32"/>
          <w:szCs w:val="32"/>
        </w:rPr>
      </w:pPr>
    </w:p>
    <w:p>
      <w:pPr>
        <w:spacing w:before="0" w:after="0" w:line="589" w:lineRule="exact"/>
        <w:jc w:val="both"/>
        <w:rPr>
          <w:rFonts w:hint="eastAsia" w:ascii="楷体" w:hAnsi="楷体" w:eastAsia="楷体" w:cs="仿宋"/>
          <w:b/>
          <w:bCs/>
          <w:spacing w:val="-4"/>
          <w:kern w:val="2"/>
          <w:sz w:val="32"/>
          <w:szCs w:val="36"/>
          <w:lang w:val="en-US" w:eastAsia="zh-CN" w:bidi="ar-SA"/>
        </w:rPr>
      </w:pPr>
      <w:r>
        <w:rPr>
          <w:rFonts w:hint="eastAsia" w:ascii="楷体" w:hAnsi="楷体" w:eastAsia="楷体" w:cs="仿宋"/>
          <w:b/>
          <w:bCs/>
          <w:spacing w:val="-4"/>
          <w:kern w:val="2"/>
          <w:sz w:val="32"/>
          <w:szCs w:val="36"/>
          <w:lang w:val="en-US" w:eastAsia="zh-CN" w:bidi="ar-SA"/>
        </w:rPr>
        <w:t>9.2 白塔街道防汛抗旱领导小组成员名单及联系方式</w:t>
      </w:r>
    </w:p>
    <w:tbl>
      <w:tblPr>
        <w:tblStyle w:val="14"/>
        <w:tblpPr w:leftFromText="180" w:rightFromText="180" w:vertAnchor="text" w:horzAnchor="page" w:tblpX="1692" w:tblpY="688"/>
        <w:tblOverlap w:val="never"/>
        <w:tblW w:w="8878" w:type="dxa"/>
        <w:tblInd w:w="0" w:type="dxa"/>
        <w:shd w:val="clear" w:color="auto" w:fill="auto"/>
        <w:tblLayout w:type="autofit"/>
        <w:tblCellMar>
          <w:top w:w="0" w:type="dxa"/>
          <w:left w:w="0" w:type="dxa"/>
          <w:bottom w:w="0" w:type="dxa"/>
          <w:right w:w="0" w:type="dxa"/>
        </w:tblCellMar>
      </w:tblPr>
      <w:tblGrid>
        <w:gridCol w:w="1397"/>
        <w:gridCol w:w="1081"/>
        <w:gridCol w:w="3891"/>
        <w:gridCol w:w="2509"/>
      </w:tblGrid>
      <w:tr>
        <w:tblPrEx>
          <w:shd w:val="clear" w:color="auto" w:fill="auto"/>
          <w:tblCellMar>
            <w:top w:w="0" w:type="dxa"/>
            <w:left w:w="0" w:type="dxa"/>
            <w:bottom w:w="0" w:type="dxa"/>
            <w:right w:w="0" w:type="dxa"/>
          </w:tblCellMar>
        </w:tblPrEx>
        <w:trPr>
          <w:trHeight w:val="428"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Times New Roman" w:hAnsi="Times New Roman" w:eastAsia="宋体" w:cs="Times New Roman"/>
                <w:bCs w:val="0"/>
                <w:sz w:val="22"/>
                <w:szCs w:val="28"/>
                <w:lang w:val="en-US" w:eastAsia="zh-CN"/>
              </w:rPr>
              <w:t>组  长</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  爽</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白塔街道办事处党工委书记</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13840255135</w:t>
            </w:r>
          </w:p>
        </w:tc>
      </w:tr>
      <w:tr>
        <w:tblPrEx>
          <w:shd w:val="clear" w:color="auto" w:fill="auto"/>
          <w:tblCellMar>
            <w:top w:w="0" w:type="dxa"/>
            <w:left w:w="0" w:type="dxa"/>
            <w:bottom w:w="0" w:type="dxa"/>
            <w:right w:w="0" w:type="dxa"/>
          </w:tblCellMar>
        </w:tblPrEx>
        <w:trPr>
          <w:trHeight w:val="401"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王前防</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白塔街道办事处主任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13840158571</w:t>
            </w:r>
          </w:p>
        </w:tc>
      </w:tr>
      <w:tr>
        <w:tblPrEx>
          <w:shd w:val="clear" w:color="auto" w:fill="auto"/>
          <w:tblCellMar>
            <w:top w:w="0" w:type="dxa"/>
            <w:left w:w="0" w:type="dxa"/>
            <w:bottom w:w="0" w:type="dxa"/>
            <w:right w:w="0" w:type="dxa"/>
          </w:tblCellMar>
        </w:tblPrEx>
        <w:trPr>
          <w:trHeight w:val="426"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副组长</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陈  庆</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白塔街道党工委副书记</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13840362930</w:t>
            </w:r>
          </w:p>
        </w:tc>
      </w:tr>
      <w:tr>
        <w:tblPrEx>
          <w:shd w:val="clear" w:color="auto" w:fill="auto"/>
          <w:tblCellMar>
            <w:top w:w="0" w:type="dxa"/>
            <w:left w:w="0" w:type="dxa"/>
            <w:bottom w:w="0" w:type="dxa"/>
            <w:right w:w="0" w:type="dxa"/>
          </w:tblCellMar>
        </w:tblPrEx>
        <w:trPr>
          <w:trHeight w:val="416"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沈  红</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白塔街道纪工委书记</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13940110430</w:t>
            </w:r>
          </w:p>
        </w:tc>
      </w:tr>
      <w:tr>
        <w:tblPrEx>
          <w:shd w:val="clear" w:color="auto" w:fill="auto"/>
          <w:tblCellMar>
            <w:top w:w="0" w:type="dxa"/>
            <w:left w:w="0" w:type="dxa"/>
            <w:bottom w:w="0" w:type="dxa"/>
            <w:right w:w="0" w:type="dxa"/>
          </w:tblCellMar>
        </w:tblPrEx>
        <w:trPr>
          <w:trHeight w:val="391"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金海鹰</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白塔街道办事处副主任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13352452460</w:t>
            </w:r>
          </w:p>
        </w:tc>
      </w:tr>
      <w:tr>
        <w:tblPrEx>
          <w:shd w:val="clear" w:color="auto" w:fill="auto"/>
          <w:tblCellMar>
            <w:top w:w="0" w:type="dxa"/>
            <w:left w:w="0" w:type="dxa"/>
            <w:bottom w:w="0" w:type="dxa"/>
            <w:right w:w="0" w:type="dxa"/>
          </w:tblCellMar>
        </w:tblPrEx>
        <w:trPr>
          <w:trHeight w:val="461"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薛宏伟</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白塔街道办事处副主任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15104020005</w:t>
            </w:r>
          </w:p>
        </w:tc>
      </w:tr>
      <w:tr>
        <w:tblPrEx>
          <w:shd w:val="clear" w:color="auto" w:fill="auto"/>
          <w:tblCellMar>
            <w:top w:w="0" w:type="dxa"/>
            <w:left w:w="0" w:type="dxa"/>
            <w:bottom w:w="0" w:type="dxa"/>
            <w:right w:w="0" w:type="dxa"/>
          </w:tblCellMar>
        </w:tblPrEx>
        <w:trPr>
          <w:trHeight w:val="451"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徐  航</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白塔街道办事处副主任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13998285288</w:t>
            </w:r>
          </w:p>
        </w:tc>
      </w:tr>
      <w:tr>
        <w:tblPrEx>
          <w:shd w:val="clear" w:color="auto" w:fill="auto"/>
          <w:tblCellMar>
            <w:top w:w="0" w:type="dxa"/>
            <w:left w:w="0" w:type="dxa"/>
            <w:bottom w:w="0" w:type="dxa"/>
            <w:right w:w="0" w:type="dxa"/>
          </w:tblCellMar>
        </w:tblPrEx>
        <w:trPr>
          <w:trHeight w:val="467"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赵  磊</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白塔街道办事处副主任</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18040228189</w:t>
            </w:r>
          </w:p>
        </w:tc>
      </w:tr>
      <w:tr>
        <w:tblPrEx>
          <w:shd w:val="clear" w:color="auto" w:fill="auto"/>
          <w:tblCellMar>
            <w:top w:w="0" w:type="dxa"/>
            <w:left w:w="0" w:type="dxa"/>
            <w:bottom w:w="0" w:type="dxa"/>
            <w:right w:w="0" w:type="dxa"/>
          </w:tblCellMar>
        </w:tblPrEx>
        <w:trPr>
          <w:trHeight w:val="451" w:hRule="atLeast"/>
        </w:trPr>
        <w:tc>
          <w:tcPr>
            <w:tcW w:w="1397"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王  霞</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白塔街道武装部部长</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13998136021</w:t>
            </w:r>
          </w:p>
        </w:tc>
      </w:tr>
      <w:tr>
        <w:tblPrEx>
          <w:shd w:val="clear" w:color="auto" w:fill="auto"/>
          <w:tblCellMar>
            <w:top w:w="0" w:type="dxa"/>
            <w:left w:w="0" w:type="dxa"/>
            <w:bottom w:w="0" w:type="dxa"/>
            <w:right w:w="0" w:type="dxa"/>
          </w:tblCellMar>
        </w:tblPrEx>
        <w:trPr>
          <w:trHeight w:val="451" w:hRule="atLeast"/>
        </w:trPr>
        <w:tc>
          <w:tcPr>
            <w:tcW w:w="139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成  员</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陈  燕</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党政综合工作办公室负责人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13604900207</w:t>
            </w:r>
          </w:p>
        </w:tc>
      </w:tr>
      <w:tr>
        <w:tblPrEx>
          <w:shd w:val="clear" w:color="auto" w:fill="auto"/>
          <w:tblCellMar>
            <w:top w:w="0" w:type="dxa"/>
            <w:left w:w="0" w:type="dxa"/>
            <w:bottom w:w="0" w:type="dxa"/>
            <w:right w:w="0" w:type="dxa"/>
          </w:tblCellMar>
        </w:tblPrEx>
        <w:trPr>
          <w:trHeight w:val="436"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胥朕豪</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经济发展办公室负责人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18104037777</w:t>
            </w:r>
          </w:p>
        </w:tc>
      </w:tr>
      <w:tr>
        <w:tblPrEx>
          <w:shd w:val="clear" w:color="auto" w:fill="auto"/>
          <w:tblCellMar>
            <w:top w:w="0" w:type="dxa"/>
            <w:left w:w="0" w:type="dxa"/>
            <w:bottom w:w="0" w:type="dxa"/>
            <w:right w:w="0" w:type="dxa"/>
          </w:tblCellMar>
        </w:tblPrEx>
        <w:trPr>
          <w:trHeight w:val="451"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孙德斌</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城管办公室负责人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13190008716</w:t>
            </w:r>
          </w:p>
        </w:tc>
      </w:tr>
      <w:tr>
        <w:tblPrEx>
          <w:tblCellMar>
            <w:top w:w="0" w:type="dxa"/>
            <w:left w:w="0" w:type="dxa"/>
            <w:bottom w:w="0" w:type="dxa"/>
            <w:right w:w="0" w:type="dxa"/>
          </w:tblCellMar>
        </w:tblPrEx>
        <w:trPr>
          <w:trHeight w:val="431"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付立杰</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民生服务办公室负责人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13704016439</w:t>
            </w:r>
          </w:p>
        </w:tc>
      </w:tr>
      <w:tr>
        <w:tblPrEx>
          <w:tblCellMar>
            <w:top w:w="0" w:type="dxa"/>
            <w:left w:w="0" w:type="dxa"/>
            <w:bottom w:w="0" w:type="dxa"/>
            <w:right w:w="0" w:type="dxa"/>
          </w:tblCellMar>
        </w:tblPrEx>
        <w:trPr>
          <w:trHeight w:val="451"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孙一平</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社区建设办公室负责人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13840185396</w:t>
            </w:r>
          </w:p>
        </w:tc>
      </w:tr>
      <w:tr>
        <w:tblPrEx>
          <w:tblCellMar>
            <w:top w:w="0" w:type="dxa"/>
            <w:left w:w="0" w:type="dxa"/>
            <w:bottom w:w="0" w:type="dxa"/>
            <w:right w:w="0" w:type="dxa"/>
          </w:tblCellMar>
        </w:tblPrEx>
        <w:trPr>
          <w:trHeight w:val="496"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李宏亚</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信访维稳办公室负责人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13889259963</w:t>
            </w:r>
          </w:p>
        </w:tc>
      </w:tr>
      <w:tr>
        <w:tblPrEx>
          <w:tblCellMar>
            <w:top w:w="0" w:type="dxa"/>
            <w:left w:w="0" w:type="dxa"/>
            <w:bottom w:w="0" w:type="dxa"/>
            <w:right w:w="0" w:type="dxa"/>
          </w:tblCellMar>
        </w:tblPrEx>
        <w:trPr>
          <w:trHeight w:val="491"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刘忠来</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农业综合服务中心负责人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13840008789</w:t>
            </w:r>
          </w:p>
        </w:tc>
      </w:tr>
      <w:tr>
        <w:tblPrEx>
          <w:tblCellMar>
            <w:top w:w="0" w:type="dxa"/>
            <w:left w:w="0" w:type="dxa"/>
            <w:bottom w:w="0" w:type="dxa"/>
            <w:right w:w="0" w:type="dxa"/>
          </w:tblCellMar>
        </w:tblPrEx>
        <w:trPr>
          <w:trHeight w:val="446"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李海刚</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应急管理办公室负责人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13166776751</w:t>
            </w:r>
          </w:p>
        </w:tc>
      </w:tr>
      <w:tr>
        <w:tblPrEx>
          <w:tblCellMar>
            <w:top w:w="0" w:type="dxa"/>
            <w:left w:w="0" w:type="dxa"/>
            <w:bottom w:w="0" w:type="dxa"/>
            <w:right w:w="0" w:type="dxa"/>
          </w:tblCellMar>
        </w:tblPrEx>
        <w:trPr>
          <w:trHeight w:val="476"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赵剑波</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应急中队负责人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13940100890</w:t>
            </w:r>
          </w:p>
        </w:tc>
      </w:tr>
      <w:tr>
        <w:tblPrEx>
          <w:tblCellMar>
            <w:top w:w="0" w:type="dxa"/>
            <w:left w:w="0" w:type="dxa"/>
            <w:bottom w:w="0" w:type="dxa"/>
            <w:right w:w="0" w:type="dxa"/>
          </w:tblCellMar>
        </w:tblPrEx>
        <w:trPr>
          <w:trHeight w:val="491" w:hRule="atLeast"/>
        </w:trPr>
        <w:tc>
          <w:tcPr>
            <w:tcW w:w="139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商茂林</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征收服务中心遗留组负责人</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18040228507</w:t>
            </w:r>
          </w:p>
        </w:tc>
      </w:tr>
      <w:tr>
        <w:tblPrEx>
          <w:tblCellMar>
            <w:top w:w="0" w:type="dxa"/>
            <w:left w:w="0" w:type="dxa"/>
            <w:bottom w:w="0" w:type="dxa"/>
            <w:right w:w="0" w:type="dxa"/>
          </w:tblCellMar>
        </w:tblPrEx>
        <w:trPr>
          <w:trHeight w:val="536" w:hRule="atLeast"/>
        </w:trPr>
        <w:tc>
          <w:tcPr>
            <w:tcW w:w="1397"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兰志林</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征收服务中心征收部部长</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18704001422</w:t>
            </w:r>
          </w:p>
        </w:tc>
      </w:tr>
    </w:tbl>
    <w:p>
      <w:pPr>
        <w:pStyle w:val="3"/>
        <w:keepNext/>
        <w:keepLines/>
        <w:pageBreakBefore w:val="0"/>
        <w:widowControl w:val="0"/>
        <w:kinsoku/>
        <w:wordWrap/>
        <w:overflowPunct/>
        <w:topLinePunct w:val="0"/>
        <w:autoSpaceDE/>
        <w:autoSpaceDN/>
        <w:bidi w:val="0"/>
        <w:adjustRightInd/>
        <w:snapToGrid/>
        <w:spacing w:line="590" w:lineRule="exact"/>
        <w:textAlignment w:val="auto"/>
        <w:rPr>
          <w:rFonts w:hint="default" w:ascii="楷体" w:hAnsi="楷体" w:eastAsia="楷体" w:cs="仿宋"/>
          <w:spacing w:val="-4"/>
          <w:szCs w:val="36"/>
          <w:lang w:val="en-US" w:eastAsia="zh-CN"/>
        </w:rPr>
      </w:pPr>
    </w:p>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p>
      <w:pPr>
        <w:pageBreakBefore w:val="0"/>
        <w:widowControl w:val="0"/>
        <w:kinsoku/>
        <w:overflowPunct/>
        <w:topLinePunct w:val="0"/>
        <w:autoSpaceDE/>
        <w:autoSpaceDN/>
        <w:bidi w:val="0"/>
        <w:spacing w:line="590" w:lineRule="exact"/>
        <w:textAlignment w:val="auto"/>
        <w:rPr>
          <w:rFonts w:ascii="仿宋_GB2312" w:hAnsi="仿宋_GB2312" w:eastAsia="仿宋_GB2312" w:cs="仿宋_GB2312"/>
          <w:sz w:val="32"/>
          <w:szCs w:val="32"/>
        </w:rPr>
      </w:pPr>
    </w:p>
    <w:p>
      <w:pPr>
        <w:pStyle w:val="3"/>
        <w:keepNext/>
        <w:keepLines/>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仿宋"/>
          <w:spacing w:val="-4"/>
          <w:szCs w:val="36"/>
          <w:lang w:val="en-US" w:eastAsia="zh-CN"/>
        </w:rPr>
      </w:pPr>
      <w:r>
        <w:rPr>
          <w:rFonts w:hint="eastAsia" w:ascii="楷体" w:hAnsi="楷体" w:eastAsia="楷体" w:cs="仿宋"/>
          <w:spacing w:val="-4"/>
          <w:szCs w:val="36"/>
          <w:lang w:val="en-US" w:eastAsia="zh-CN"/>
        </w:rPr>
        <w:t>9.3</w:t>
      </w:r>
      <w:r>
        <w:rPr>
          <w:rFonts w:hint="eastAsia" w:ascii="楷体" w:hAnsi="楷体" w:eastAsia="楷体" w:cs="仿宋"/>
          <w:b/>
          <w:bCs/>
          <w:spacing w:val="-4"/>
          <w:kern w:val="2"/>
          <w:sz w:val="32"/>
          <w:szCs w:val="36"/>
          <w:lang w:val="en-US" w:eastAsia="zh-CN" w:bidi="ar-SA"/>
        </w:rPr>
        <w:t>白塔街道防汛抗旱救援责任人统计表</w:t>
      </w:r>
    </w:p>
    <w:tbl>
      <w:tblPr>
        <w:tblStyle w:val="14"/>
        <w:tblW w:w="9843" w:type="dxa"/>
        <w:tblInd w:w="-577" w:type="dxa"/>
        <w:tblLayout w:type="fixed"/>
        <w:tblCellMar>
          <w:top w:w="0" w:type="dxa"/>
          <w:left w:w="0" w:type="dxa"/>
          <w:bottom w:w="0" w:type="dxa"/>
          <w:right w:w="0" w:type="dxa"/>
        </w:tblCellMar>
      </w:tblPr>
      <w:tblGrid>
        <w:gridCol w:w="543"/>
        <w:gridCol w:w="3375"/>
        <w:gridCol w:w="1125"/>
        <w:gridCol w:w="2082"/>
        <w:gridCol w:w="1387"/>
        <w:gridCol w:w="1331"/>
      </w:tblGrid>
      <w:tr>
        <w:tblPrEx>
          <w:tblCellMar>
            <w:top w:w="0" w:type="dxa"/>
            <w:left w:w="0" w:type="dxa"/>
            <w:bottom w:w="0" w:type="dxa"/>
            <w:right w:w="0" w:type="dxa"/>
          </w:tblCellMar>
        </w:tblPrEx>
        <w:trPr>
          <w:trHeight w:val="480" w:hRule="atLeast"/>
        </w:trPr>
        <w:tc>
          <w:tcPr>
            <w:tcW w:w="9843"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1446" w:firstLineChars="40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w:t>
            </w:r>
            <w:r>
              <w:rPr>
                <w:rFonts w:hint="eastAsia" w:ascii="楷体" w:hAnsi="楷体" w:eastAsia="楷体" w:cs="仿宋"/>
                <w:b/>
                <w:bCs/>
                <w:spacing w:val="-4"/>
                <w:kern w:val="2"/>
                <w:sz w:val="32"/>
                <w:szCs w:val="36"/>
                <w:lang w:val="en-US" w:eastAsia="zh-CN" w:bidi="ar-SA"/>
              </w:rPr>
              <w:t xml:space="preserve">   </w:t>
            </w:r>
          </w:p>
        </w:tc>
      </w:tr>
      <w:tr>
        <w:tblPrEx>
          <w:tblCellMar>
            <w:top w:w="0" w:type="dxa"/>
            <w:left w:w="0" w:type="dxa"/>
            <w:bottom w:w="0" w:type="dxa"/>
            <w:right w:w="0" w:type="dxa"/>
          </w:tblCellMar>
        </w:tblPrEx>
        <w:trPr>
          <w:trHeight w:val="285" w:hRule="atLeast"/>
        </w:trPr>
        <w:tc>
          <w:tcPr>
            <w:tcW w:w="54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序号</w:t>
            </w:r>
          </w:p>
        </w:tc>
        <w:tc>
          <w:tcPr>
            <w:tcW w:w="3375"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 xml:space="preserve"> 名称（驻地）</w:t>
            </w:r>
          </w:p>
        </w:tc>
        <w:tc>
          <w:tcPr>
            <w:tcW w:w="1125"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行政责任人</w:t>
            </w:r>
          </w:p>
        </w:tc>
        <w:tc>
          <w:tcPr>
            <w:tcW w:w="2082"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职务</w:t>
            </w:r>
          </w:p>
        </w:tc>
        <w:tc>
          <w:tcPr>
            <w:tcW w:w="2718" w:type="dxa"/>
            <w:gridSpan w:val="2"/>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电话号码</w:t>
            </w:r>
          </w:p>
        </w:tc>
      </w:tr>
      <w:tr>
        <w:tblPrEx>
          <w:tblCellMar>
            <w:top w:w="0" w:type="dxa"/>
            <w:left w:w="0" w:type="dxa"/>
            <w:bottom w:w="0" w:type="dxa"/>
            <w:right w:w="0" w:type="dxa"/>
          </w:tblCellMar>
        </w:tblPrEx>
        <w:trPr>
          <w:trHeight w:val="312" w:hRule="atLeast"/>
        </w:trPr>
        <w:tc>
          <w:tcPr>
            <w:tcW w:w="54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3375"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125"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2082"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固定电话</w:t>
            </w:r>
          </w:p>
        </w:tc>
        <w:tc>
          <w:tcPr>
            <w:tcW w:w="133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手机</w:t>
            </w:r>
          </w:p>
        </w:tc>
      </w:tr>
      <w:tr>
        <w:tblPrEx>
          <w:tblCellMar>
            <w:top w:w="0" w:type="dxa"/>
            <w:left w:w="0" w:type="dxa"/>
            <w:bottom w:w="0" w:type="dxa"/>
            <w:right w:w="0" w:type="dxa"/>
          </w:tblCellMar>
        </w:tblPrEx>
        <w:trPr>
          <w:trHeight w:val="945"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 xml:space="preserve"> 白塔街道办事处</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王前防</w:t>
            </w:r>
          </w:p>
        </w:tc>
        <w:tc>
          <w:tcPr>
            <w:tcW w:w="208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 xml:space="preserve"> 街道党工委副书记    街道办事处主任      </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83751998</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13840158571</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茗居社区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张诚</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31485556</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15309888527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郡原社区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卜莉丽</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31047303</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13700059521</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4</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丽景社区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刘崇</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31538446</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13478860572</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5</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双深社区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支林林</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31682100</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13804042052</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6</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仙塔社区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段晓岩</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31037336</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13386866883</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7</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全运村社区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王君武</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31239212</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13940322168</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8</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丽城社区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刘玉梅</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31134334</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13840078565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9</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府城社区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陈娜</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31964770</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13889886955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10</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廊桥社区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赵娜</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31873153</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13654065195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11</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上青社区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康庆峰</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31300409</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13889824651</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12</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理想新城社区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李近</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31037330</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13478371555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隆河谷社区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张丽娜</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31037170</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15140114229</w:t>
            </w:r>
          </w:p>
        </w:tc>
      </w:tr>
      <w:tr>
        <w:tblPrEx>
          <w:tblCellMar>
            <w:top w:w="0" w:type="dxa"/>
            <w:left w:w="0" w:type="dxa"/>
            <w:bottom w:w="0" w:type="dxa"/>
            <w:right w:w="0" w:type="dxa"/>
          </w:tblCellMar>
        </w:tblPrEx>
        <w:trPr>
          <w:trHeight w:val="200" w:hRule="atLeast"/>
        </w:trPr>
        <w:tc>
          <w:tcPr>
            <w:tcW w:w="54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14</w:t>
            </w:r>
          </w:p>
        </w:tc>
        <w:tc>
          <w:tcPr>
            <w:tcW w:w="337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百荷社区</w:t>
            </w:r>
          </w:p>
        </w:tc>
        <w:tc>
          <w:tcPr>
            <w:tcW w:w="112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朱广仲</w:t>
            </w:r>
          </w:p>
        </w:tc>
        <w:tc>
          <w:tcPr>
            <w:tcW w:w="208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31486611</w:t>
            </w:r>
          </w:p>
        </w:tc>
        <w:tc>
          <w:tcPr>
            <w:tcW w:w="133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13390137396</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新塔社区</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王凤</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83751921</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15304027260</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16</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双羊集体经济组织管理委员会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娄继蟒</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13940167738</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17</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上深集体经济组织管理委员会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孙立成</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13909884777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毡匠集体经济组织管理委员会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周鹏</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13998134916</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19</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大羊安集体经济组织管理委员会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何波</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13842046220</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20</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于山集体经济组织管理委员会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冯凴</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15998858231</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21</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白塔集体经济组织管理委员会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李永军</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13904000017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22</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下深集体经济组织管理委员会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丁全武</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15998152555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23</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塔北集体经济组织管理委员会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李君祥</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13898878887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24</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小张尔集体经济组织管理委员会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杨学夫</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13342459805</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25</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高三集体经济组织管理委员会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孙连生</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13998802146</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26</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莫子山集体经济组织管理委员会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刘波</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13604924959</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27</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小羊安集体经济组织管理委员会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袁训博</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17741332777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28</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火石桥集体经济组织管理委员会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康观明</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13898839182</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29</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塔东集体经济组织管理委员会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陈霞</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13889337837</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30</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塔南集体经济组织管理委员会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林长郁</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18940100588</w:t>
            </w:r>
          </w:p>
        </w:tc>
      </w:tr>
      <w:tr>
        <w:tblPrEx>
          <w:tblCellMar>
            <w:top w:w="0" w:type="dxa"/>
            <w:left w:w="0" w:type="dxa"/>
            <w:bottom w:w="0" w:type="dxa"/>
            <w:right w:w="0" w:type="dxa"/>
          </w:tblCellMar>
        </w:tblPrEx>
        <w:trPr>
          <w:trHeight w:val="200" w:hRule="atLeast"/>
        </w:trPr>
        <w:tc>
          <w:tcPr>
            <w:tcW w:w="54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31</w:t>
            </w:r>
          </w:p>
        </w:tc>
        <w:tc>
          <w:tcPr>
            <w:tcW w:w="337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鸡冠屯集体经济组织管理委员会</w:t>
            </w:r>
          </w:p>
        </w:tc>
        <w:tc>
          <w:tcPr>
            <w:tcW w:w="112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李青</w:t>
            </w:r>
          </w:p>
        </w:tc>
        <w:tc>
          <w:tcPr>
            <w:tcW w:w="208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13889292276</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32</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青堆子集体经济组织管理委员会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刘振贺</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15242422424</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33</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大张尔集体经济组织管理委员会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於景秀</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13555899976</w:t>
            </w:r>
          </w:p>
        </w:tc>
      </w:tr>
      <w:tr>
        <w:tblPrEx>
          <w:tblCellMar>
            <w:top w:w="0" w:type="dxa"/>
            <w:left w:w="0" w:type="dxa"/>
            <w:bottom w:w="0" w:type="dxa"/>
            <w:right w:w="0" w:type="dxa"/>
          </w:tblCellMar>
        </w:tblPrEx>
        <w:trPr>
          <w:trHeight w:val="200" w:hRule="atLeast"/>
        </w:trPr>
        <w:tc>
          <w:tcPr>
            <w:tcW w:w="543"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34</w:t>
            </w:r>
          </w:p>
        </w:tc>
        <w:tc>
          <w:tcPr>
            <w:tcW w:w="337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苏家岗子集体经济组织管理委员会</w:t>
            </w: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张德涛</w:t>
            </w:r>
          </w:p>
        </w:tc>
        <w:tc>
          <w:tcPr>
            <w:tcW w:w="2082"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书记</w:t>
            </w:r>
          </w:p>
        </w:tc>
        <w:tc>
          <w:tcPr>
            <w:tcW w:w="138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暂无</w:t>
            </w:r>
          </w:p>
        </w:tc>
        <w:tc>
          <w:tcPr>
            <w:tcW w:w="133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13332453888</w:t>
            </w:r>
          </w:p>
        </w:tc>
      </w:tr>
    </w:tbl>
    <w:p/>
    <w:p/>
    <w:p/>
    <w:p/>
    <w:p/>
    <w:p/>
    <w:p/>
    <w:p/>
    <w:p/>
    <w:p/>
    <w:p/>
    <w:p/>
    <w:p/>
    <w:p/>
    <w:p/>
    <w:p/>
    <w:p/>
    <w:p/>
    <w:p/>
    <w:p/>
    <w:p/>
    <w:p/>
    <w:p/>
    <w:p/>
    <w:p/>
    <w:p/>
    <w:p/>
    <w:p/>
    <w:p/>
    <w:p/>
    <w:p/>
    <w:p/>
    <w:p/>
    <w:p/>
    <w:p/>
    <w:p/>
    <w:p>
      <w:pPr>
        <w:pStyle w:val="3"/>
        <w:keepNext/>
        <w:keepLines/>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仿宋"/>
          <w:b/>
          <w:bCs/>
          <w:spacing w:val="-4"/>
          <w:kern w:val="2"/>
          <w:sz w:val="32"/>
          <w:szCs w:val="36"/>
          <w:lang w:val="en-US" w:eastAsia="zh-CN" w:bidi="ar-SA"/>
        </w:rPr>
      </w:pPr>
      <w:r>
        <w:rPr>
          <w:rFonts w:hint="eastAsia" w:ascii="楷体" w:hAnsi="楷体" w:eastAsia="楷体" w:cs="仿宋"/>
          <w:spacing w:val="-4"/>
          <w:szCs w:val="36"/>
          <w:lang w:val="en-US" w:eastAsia="zh-CN"/>
        </w:rPr>
        <w:t>9.4</w:t>
      </w:r>
      <w:r>
        <w:rPr>
          <w:rFonts w:hint="eastAsia" w:ascii="楷体" w:hAnsi="楷体" w:eastAsia="楷体" w:cs="仿宋"/>
          <w:b/>
          <w:bCs/>
          <w:spacing w:val="-4"/>
          <w:kern w:val="2"/>
          <w:sz w:val="32"/>
          <w:szCs w:val="36"/>
          <w:lang w:val="en-US" w:eastAsia="zh-CN" w:bidi="ar-SA"/>
        </w:rPr>
        <w:t>白塔街道防汛抗旱物资储备情况表</w:t>
      </w:r>
    </w:p>
    <w:p>
      <w:pPr>
        <w:rPr>
          <w:rFonts w:hint="default" w:ascii="楷体" w:hAnsi="楷体" w:eastAsia="楷体" w:cs="仿宋"/>
          <w:b/>
          <w:bCs/>
          <w:spacing w:val="-4"/>
          <w:kern w:val="2"/>
          <w:sz w:val="32"/>
          <w:szCs w:val="36"/>
          <w:lang w:val="en-US" w:eastAsia="zh-CN" w:bidi="ar-S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560"/>
        <w:gridCol w:w="970"/>
        <w:gridCol w:w="1530"/>
        <w:gridCol w:w="1228"/>
        <w:gridCol w:w="206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序号</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品名</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规格</w:t>
            </w: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计量单位</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数量</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存放地点</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救生衣</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件</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40</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铁锹</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把</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15</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搞头</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个</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9</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4</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雨衣</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件</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24</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5</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安全带</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包</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6</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耙子</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把</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9</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7</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消防水带</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捆</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10</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8</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抽水泵</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台</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9</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麻绳</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捆</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10</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救生圈</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个</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7</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11</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手电</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只</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7</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12</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塑料水管</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捆</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3</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13</w:t>
            </w:r>
          </w:p>
        </w:tc>
        <w:tc>
          <w:tcPr>
            <w:tcW w:w="15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编织袋</w:t>
            </w:r>
          </w:p>
        </w:tc>
        <w:tc>
          <w:tcPr>
            <w:tcW w:w="97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c>
          <w:tcPr>
            <w:tcW w:w="153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个</w:t>
            </w:r>
          </w:p>
        </w:tc>
        <w:tc>
          <w:tcPr>
            <w:tcW w:w="1228"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1000</w:t>
            </w:r>
          </w:p>
        </w:tc>
        <w:tc>
          <w:tcPr>
            <w:tcW w:w="2060"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r>
              <w:rPr>
                <w:rFonts w:hint="eastAsia" w:ascii="Times New Roman" w:hAnsi="Times New Roman" w:eastAsia="宋体" w:cs="Times New Roman"/>
                <w:bCs w:val="0"/>
                <w:sz w:val="22"/>
                <w:szCs w:val="28"/>
                <w:lang w:val="en-US" w:eastAsia="zh-CN"/>
              </w:rPr>
              <w:t>武装部器材库</w:t>
            </w:r>
          </w:p>
        </w:tc>
        <w:tc>
          <w:tcPr>
            <w:tcW w:w="883" w:type="dxa"/>
            <w:noWrap w:val="0"/>
            <w:vAlign w:val="top"/>
          </w:tcPr>
          <w:p>
            <w:pPr>
              <w:keepNext w:val="0"/>
              <w:keepLines w:val="0"/>
              <w:widowControl/>
              <w:suppressLineNumbers w:val="0"/>
              <w:jc w:val="center"/>
              <w:textAlignment w:val="center"/>
              <w:rPr>
                <w:rFonts w:hint="default" w:ascii="Times New Roman" w:hAnsi="Times New Roman" w:eastAsia="宋体" w:cs="Times New Roman"/>
                <w:bCs w:val="0"/>
                <w:sz w:val="22"/>
                <w:szCs w:val="28"/>
                <w:lang w:val="en-US" w:eastAsia="zh-CN"/>
              </w:rPr>
            </w:pPr>
          </w:p>
        </w:tc>
      </w:tr>
    </w:tbl>
    <w:p/>
    <w:sectPr>
      <w:footerReference r:id="rId7" w:type="default"/>
      <w:pgSz w:w="11906" w:h="16838"/>
      <w:pgMar w:top="1871" w:right="1474" w:bottom="1871" w:left="1587" w:header="851" w:footer="992" w:gutter="0"/>
      <w:pgNumType w:fmt="decimalFullWidt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055BC"/>
    <w:multiLevelType w:val="singleLevel"/>
    <w:tmpl w:val="E3A055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A1C43"/>
    <w:rsid w:val="003600C5"/>
    <w:rsid w:val="00802859"/>
    <w:rsid w:val="009C165F"/>
    <w:rsid w:val="00E87647"/>
    <w:rsid w:val="00F5707D"/>
    <w:rsid w:val="01451012"/>
    <w:rsid w:val="016E5DAE"/>
    <w:rsid w:val="019C0FC0"/>
    <w:rsid w:val="01B11533"/>
    <w:rsid w:val="023674C0"/>
    <w:rsid w:val="02E3016E"/>
    <w:rsid w:val="032F0BE1"/>
    <w:rsid w:val="034D7624"/>
    <w:rsid w:val="04677B44"/>
    <w:rsid w:val="04777776"/>
    <w:rsid w:val="048C74E3"/>
    <w:rsid w:val="056904D2"/>
    <w:rsid w:val="05C64C12"/>
    <w:rsid w:val="05D114F9"/>
    <w:rsid w:val="068D5245"/>
    <w:rsid w:val="06C41171"/>
    <w:rsid w:val="06DF206C"/>
    <w:rsid w:val="07724CE9"/>
    <w:rsid w:val="07760AC9"/>
    <w:rsid w:val="07A90EA7"/>
    <w:rsid w:val="0850687E"/>
    <w:rsid w:val="08701DDB"/>
    <w:rsid w:val="08775D18"/>
    <w:rsid w:val="089520DA"/>
    <w:rsid w:val="08F459CC"/>
    <w:rsid w:val="09975D0D"/>
    <w:rsid w:val="099C1DF1"/>
    <w:rsid w:val="0A443BD6"/>
    <w:rsid w:val="0A561CBB"/>
    <w:rsid w:val="0D1A0A90"/>
    <w:rsid w:val="0D233C2D"/>
    <w:rsid w:val="0D2C7FA0"/>
    <w:rsid w:val="0D6E31D0"/>
    <w:rsid w:val="0D8B61D1"/>
    <w:rsid w:val="0DC90ECE"/>
    <w:rsid w:val="0DE47EB9"/>
    <w:rsid w:val="0EE34107"/>
    <w:rsid w:val="0EED55D3"/>
    <w:rsid w:val="0EEE0F2E"/>
    <w:rsid w:val="0F914E0B"/>
    <w:rsid w:val="0FA469B0"/>
    <w:rsid w:val="0FF01047"/>
    <w:rsid w:val="0FFB5CE4"/>
    <w:rsid w:val="101A5959"/>
    <w:rsid w:val="103F1CF6"/>
    <w:rsid w:val="11544F56"/>
    <w:rsid w:val="11D1325F"/>
    <w:rsid w:val="11D76011"/>
    <w:rsid w:val="12EF5997"/>
    <w:rsid w:val="130741E0"/>
    <w:rsid w:val="13977635"/>
    <w:rsid w:val="13C81872"/>
    <w:rsid w:val="13F8545E"/>
    <w:rsid w:val="14013065"/>
    <w:rsid w:val="14057B45"/>
    <w:rsid w:val="14590AAA"/>
    <w:rsid w:val="14797E5E"/>
    <w:rsid w:val="154F4758"/>
    <w:rsid w:val="15D80594"/>
    <w:rsid w:val="16A93478"/>
    <w:rsid w:val="176D02E5"/>
    <w:rsid w:val="1857549F"/>
    <w:rsid w:val="18E86AD8"/>
    <w:rsid w:val="1922256B"/>
    <w:rsid w:val="19A85987"/>
    <w:rsid w:val="19C76D05"/>
    <w:rsid w:val="1A8B36F5"/>
    <w:rsid w:val="1ADE297B"/>
    <w:rsid w:val="1BB23AC2"/>
    <w:rsid w:val="1BBF5B28"/>
    <w:rsid w:val="1BD1743E"/>
    <w:rsid w:val="1C057104"/>
    <w:rsid w:val="1C1B0443"/>
    <w:rsid w:val="1C3231DB"/>
    <w:rsid w:val="1D3E7564"/>
    <w:rsid w:val="1D80231D"/>
    <w:rsid w:val="1DC1536C"/>
    <w:rsid w:val="1DDD4065"/>
    <w:rsid w:val="1E006DF2"/>
    <w:rsid w:val="1FB922DA"/>
    <w:rsid w:val="1FEE1B88"/>
    <w:rsid w:val="200E0FB6"/>
    <w:rsid w:val="21465C3C"/>
    <w:rsid w:val="21547EF2"/>
    <w:rsid w:val="21DB0ED0"/>
    <w:rsid w:val="221F4B14"/>
    <w:rsid w:val="22DA2A29"/>
    <w:rsid w:val="2451109B"/>
    <w:rsid w:val="24A873C3"/>
    <w:rsid w:val="24C068B6"/>
    <w:rsid w:val="25586821"/>
    <w:rsid w:val="26CF162F"/>
    <w:rsid w:val="27432505"/>
    <w:rsid w:val="27601781"/>
    <w:rsid w:val="2A432352"/>
    <w:rsid w:val="2B294636"/>
    <w:rsid w:val="2B8832AF"/>
    <w:rsid w:val="2BE74735"/>
    <w:rsid w:val="2C0101A2"/>
    <w:rsid w:val="2C8162E0"/>
    <w:rsid w:val="2D5C0436"/>
    <w:rsid w:val="2DD304A4"/>
    <w:rsid w:val="2E271BCB"/>
    <w:rsid w:val="2E410678"/>
    <w:rsid w:val="2E540FC9"/>
    <w:rsid w:val="2E6A4789"/>
    <w:rsid w:val="2E8117E6"/>
    <w:rsid w:val="2EDB38AE"/>
    <w:rsid w:val="2FE74AB4"/>
    <w:rsid w:val="3071007C"/>
    <w:rsid w:val="30830D05"/>
    <w:rsid w:val="31D9238F"/>
    <w:rsid w:val="32951E67"/>
    <w:rsid w:val="32BC3593"/>
    <w:rsid w:val="3331003A"/>
    <w:rsid w:val="335A09E0"/>
    <w:rsid w:val="33D112F0"/>
    <w:rsid w:val="347600F5"/>
    <w:rsid w:val="34CA1890"/>
    <w:rsid w:val="35287016"/>
    <w:rsid w:val="35D91884"/>
    <w:rsid w:val="361064FB"/>
    <w:rsid w:val="36674C80"/>
    <w:rsid w:val="36BA02C3"/>
    <w:rsid w:val="371726AA"/>
    <w:rsid w:val="378B3938"/>
    <w:rsid w:val="379C3027"/>
    <w:rsid w:val="37D03B4C"/>
    <w:rsid w:val="38E41054"/>
    <w:rsid w:val="3A30045D"/>
    <w:rsid w:val="3A431538"/>
    <w:rsid w:val="3A6B67CF"/>
    <w:rsid w:val="3B0838DE"/>
    <w:rsid w:val="3B4948F4"/>
    <w:rsid w:val="3B6B1B01"/>
    <w:rsid w:val="3BC32D46"/>
    <w:rsid w:val="3D26602E"/>
    <w:rsid w:val="3DB84B67"/>
    <w:rsid w:val="3F874DFC"/>
    <w:rsid w:val="40A32008"/>
    <w:rsid w:val="40CD2825"/>
    <w:rsid w:val="419368A8"/>
    <w:rsid w:val="41984EAB"/>
    <w:rsid w:val="41A702CF"/>
    <w:rsid w:val="42357AE6"/>
    <w:rsid w:val="42D55C57"/>
    <w:rsid w:val="436F55BB"/>
    <w:rsid w:val="444313A2"/>
    <w:rsid w:val="448F2B8C"/>
    <w:rsid w:val="45676F09"/>
    <w:rsid w:val="4595163D"/>
    <w:rsid w:val="45E86E1A"/>
    <w:rsid w:val="472742EC"/>
    <w:rsid w:val="4782070C"/>
    <w:rsid w:val="4815795A"/>
    <w:rsid w:val="482C30D7"/>
    <w:rsid w:val="482E0E79"/>
    <w:rsid w:val="488D1A00"/>
    <w:rsid w:val="48B83F3D"/>
    <w:rsid w:val="49125149"/>
    <w:rsid w:val="49300E66"/>
    <w:rsid w:val="49D86F48"/>
    <w:rsid w:val="4ACD5A19"/>
    <w:rsid w:val="4BF36219"/>
    <w:rsid w:val="4C241C63"/>
    <w:rsid w:val="4C6D3AF8"/>
    <w:rsid w:val="4CB358E1"/>
    <w:rsid w:val="4CC1753B"/>
    <w:rsid w:val="4CD440EE"/>
    <w:rsid w:val="4D055D2C"/>
    <w:rsid w:val="4DEA120C"/>
    <w:rsid w:val="4F7F7590"/>
    <w:rsid w:val="4FA200B9"/>
    <w:rsid w:val="4FFE22A9"/>
    <w:rsid w:val="518B7537"/>
    <w:rsid w:val="51923438"/>
    <w:rsid w:val="52280C28"/>
    <w:rsid w:val="523A1354"/>
    <w:rsid w:val="52905950"/>
    <w:rsid w:val="529B61A5"/>
    <w:rsid w:val="529E2428"/>
    <w:rsid w:val="52A622A4"/>
    <w:rsid w:val="52CE420E"/>
    <w:rsid w:val="53065AE1"/>
    <w:rsid w:val="53D40832"/>
    <w:rsid w:val="53F44ACC"/>
    <w:rsid w:val="54BF572A"/>
    <w:rsid w:val="551F7128"/>
    <w:rsid w:val="55A30A9A"/>
    <w:rsid w:val="55FC563C"/>
    <w:rsid w:val="56937205"/>
    <w:rsid w:val="572D4CE1"/>
    <w:rsid w:val="57306281"/>
    <w:rsid w:val="57C71A8A"/>
    <w:rsid w:val="58456B57"/>
    <w:rsid w:val="58B128DF"/>
    <w:rsid w:val="58F06390"/>
    <w:rsid w:val="592D57FD"/>
    <w:rsid w:val="596745C7"/>
    <w:rsid w:val="59852ECA"/>
    <w:rsid w:val="59CF261F"/>
    <w:rsid w:val="59F75E56"/>
    <w:rsid w:val="5ADD6D24"/>
    <w:rsid w:val="5C205B99"/>
    <w:rsid w:val="5E2F1804"/>
    <w:rsid w:val="5E5B38C1"/>
    <w:rsid w:val="5ED50291"/>
    <w:rsid w:val="5EFD715F"/>
    <w:rsid w:val="5F807910"/>
    <w:rsid w:val="601C1534"/>
    <w:rsid w:val="60BF7720"/>
    <w:rsid w:val="60DA21B4"/>
    <w:rsid w:val="61031D39"/>
    <w:rsid w:val="61497E47"/>
    <w:rsid w:val="614D3108"/>
    <w:rsid w:val="63836B84"/>
    <w:rsid w:val="63953D5D"/>
    <w:rsid w:val="63B62957"/>
    <w:rsid w:val="63D2188B"/>
    <w:rsid w:val="643049DC"/>
    <w:rsid w:val="648E05FB"/>
    <w:rsid w:val="64953696"/>
    <w:rsid w:val="649B6950"/>
    <w:rsid w:val="64D064FF"/>
    <w:rsid w:val="64E61ED0"/>
    <w:rsid w:val="65293D09"/>
    <w:rsid w:val="652A7D3E"/>
    <w:rsid w:val="65AF5ED1"/>
    <w:rsid w:val="65B92DF4"/>
    <w:rsid w:val="65C0476E"/>
    <w:rsid w:val="6627230A"/>
    <w:rsid w:val="66334036"/>
    <w:rsid w:val="667F6BBE"/>
    <w:rsid w:val="679734B1"/>
    <w:rsid w:val="67B4272E"/>
    <w:rsid w:val="67E23DE0"/>
    <w:rsid w:val="68126F94"/>
    <w:rsid w:val="687B2B05"/>
    <w:rsid w:val="689A0117"/>
    <w:rsid w:val="68DC796F"/>
    <w:rsid w:val="693D6693"/>
    <w:rsid w:val="69654B8C"/>
    <w:rsid w:val="6994657B"/>
    <w:rsid w:val="6A5F5879"/>
    <w:rsid w:val="6B5E4E4D"/>
    <w:rsid w:val="6C2A1510"/>
    <w:rsid w:val="6CE00007"/>
    <w:rsid w:val="6D375CC6"/>
    <w:rsid w:val="6D386631"/>
    <w:rsid w:val="6DAA68D5"/>
    <w:rsid w:val="6E836EE2"/>
    <w:rsid w:val="6EF76C4C"/>
    <w:rsid w:val="6F1346F3"/>
    <w:rsid w:val="6F1D3F66"/>
    <w:rsid w:val="6F6F6A9D"/>
    <w:rsid w:val="6FD744EE"/>
    <w:rsid w:val="6FFC44C3"/>
    <w:rsid w:val="70592E67"/>
    <w:rsid w:val="7099527E"/>
    <w:rsid w:val="70B22B57"/>
    <w:rsid w:val="715175C9"/>
    <w:rsid w:val="72542100"/>
    <w:rsid w:val="72CD21C3"/>
    <w:rsid w:val="7338544D"/>
    <w:rsid w:val="734A1C43"/>
    <w:rsid w:val="736216A0"/>
    <w:rsid w:val="737F192D"/>
    <w:rsid w:val="73D30D66"/>
    <w:rsid w:val="744D4202"/>
    <w:rsid w:val="752A441D"/>
    <w:rsid w:val="75C13A40"/>
    <w:rsid w:val="76775E57"/>
    <w:rsid w:val="76AA0EFB"/>
    <w:rsid w:val="77333240"/>
    <w:rsid w:val="77A17591"/>
    <w:rsid w:val="789C67ED"/>
    <w:rsid w:val="78B81041"/>
    <w:rsid w:val="78C633F7"/>
    <w:rsid w:val="79405773"/>
    <w:rsid w:val="7AA24DF2"/>
    <w:rsid w:val="7B5E76BA"/>
    <w:rsid w:val="7B8E07D0"/>
    <w:rsid w:val="7C9E5524"/>
    <w:rsid w:val="7D77144D"/>
    <w:rsid w:val="7EBB18EF"/>
    <w:rsid w:val="7EEF551A"/>
    <w:rsid w:val="7F40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rFonts w:ascii="Times New Roman" w:hAnsi="Times New Roman" w:eastAsia="宋体" w:cs="Times New Roman"/>
      <w:b/>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link w:val="17"/>
    <w:semiHidden/>
    <w:unhideWhenUsed/>
    <w:qFormat/>
    <w:uiPriority w:val="1"/>
    <w:rPr>
      <w:rFonts w:ascii="Verdana" w:hAnsi="Verdana" w:eastAsia="仿宋_GB2312"/>
      <w:kern w:val="0"/>
      <w:sz w:val="24"/>
      <w:szCs w:val="20"/>
      <w:lang w:eastAsia="en-US"/>
    </w:rPr>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Char Char Char Char Char Char Char Char Char Char Char Char Char Char Char Char Char Char Char Char Char Char Char Char"/>
    <w:basedOn w:val="1"/>
    <w:link w:val="16"/>
    <w:qFormat/>
    <w:uiPriority w:val="0"/>
    <w:pPr>
      <w:widowControl/>
      <w:spacing w:after="160" w:line="240" w:lineRule="exact"/>
      <w:jc w:val="left"/>
    </w:pPr>
    <w:rPr>
      <w:rFonts w:ascii="Verdana" w:hAnsi="Verdana" w:eastAsia="仿宋_GB2312"/>
      <w:kern w:val="0"/>
      <w:sz w:val="24"/>
      <w:szCs w:val="20"/>
      <w:lang w:eastAsia="en-US"/>
    </w:rPr>
  </w:style>
  <w:style w:type="character" w:styleId="18">
    <w:name w:val="Strong"/>
    <w:basedOn w:val="16"/>
    <w:qFormat/>
    <w:uiPriority w:val="0"/>
    <w:rPr>
      <w:b/>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unhideWhenUsed/>
    <w:qFormat/>
    <w:uiPriority w:val="99"/>
    <w:rPr>
      <w:color w:val="0563C1" w:themeColor="hyperlink"/>
      <w:u w:val="single"/>
      <w14:textFill>
        <w14:solidFill>
          <w14:schemeClr w14:val="hlink"/>
        </w14:solidFill>
      </w14:textFill>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批注框文本 Char"/>
    <w:basedOn w:val="16"/>
    <w:link w:val="7"/>
    <w:qFormat/>
    <w:uiPriority w:val="0"/>
    <w:rPr>
      <w:rFonts w:asciiTheme="minorHAnsi" w:hAnsiTheme="minorHAnsi" w:eastAsiaTheme="minorEastAsia" w:cstheme="minorBidi"/>
      <w:kern w:val="2"/>
      <w:sz w:val="18"/>
      <w:szCs w:val="18"/>
    </w:rPr>
  </w:style>
  <w:style w:type="paragraph" w:customStyle="1" w:styleId="25">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E8275-BCB2-42FF-ACD2-D77224EA7C9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70</Pages>
  <Words>31594</Words>
  <Characters>33035</Characters>
  <Lines>228</Lines>
  <Paragraphs>64</Paragraphs>
  <TotalTime>2</TotalTime>
  <ScaleCrop>false</ScaleCrop>
  <LinksUpToDate>false</LinksUpToDate>
  <CharactersWithSpaces>33649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2016-07-18T07:35:00Z</dcterms:created>
  <dc:creator>Administrator</dc:creator>
  <cp:lastModifiedBy>Administrator</cp:lastModifiedBy>
  <cp:lastPrinted>2020-06-05T08:34:00Z</cp:lastPrinted>
  <dcterms:modified xsi:type="dcterms:W3CDTF">2022-02-25T02:11:38Z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4C8A51A42332434B8579FA5745990AB7</vt:lpwstr>
  </property>
</Properties>
</file>