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eastAsia="宋体"/>
          <w:b/>
          <w:sz w:val="44"/>
          <w:szCs w:val="44"/>
        </w:rPr>
      </w:pPr>
      <w:bookmarkStart w:id="295" w:name="_GoBack"/>
      <w:r>
        <w:rPr>
          <w:rFonts w:hint="eastAsia" w:ascii="宋体" w:hAnsi="宋体" w:eastAsia="宋体"/>
          <w:b/>
          <w:sz w:val="44"/>
          <w:szCs w:val="44"/>
        </w:rPr>
        <w:t>关于印发《东湖街道防汛抗旱应急预案》</w:t>
      </w:r>
    </w:p>
    <w:p>
      <w:pPr>
        <w:spacing w:line="560" w:lineRule="exact"/>
        <w:jc w:val="center"/>
        <w:rPr>
          <w:rFonts w:ascii="宋体" w:hAnsi="宋体" w:eastAsia="宋体"/>
          <w:b/>
          <w:sz w:val="44"/>
          <w:szCs w:val="44"/>
        </w:rPr>
      </w:pPr>
      <w:r>
        <w:rPr>
          <w:rFonts w:hint="eastAsia" w:ascii="宋体" w:hAnsi="宋体" w:eastAsia="宋体"/>
          <w:b/>
          <w:sz w:val="44"/>
          <w:szCs w:val="44"/>
        </w:rPr>
        <w:t>的通知</w:t>
      </w:r>
      <w:bookmarkEnd w:id="295"/>
    </w:p>
    <w:p>
      <w:pPr>
        <w:spacing w:line="560" w:lineRule="exact"/>
        <w:jc w:val="center"/>
        <w:rPr>
          <w:rFonts w:ascii="仿宋_GB2312" w:eastAsia="仿宋_GB2312"/>
          <w:sz w:val="32"/>
          <w:szCs w:val="32"/>
        </w:rPr>
      </w:pPr>
    </w:p>
    <w:p>
      <w:pPr>
        <w:widowControl/>
        <w:spacing w:line="560" w:lineRule="exact"/>
        <w:rPr>
          <w:rFonts w:ascii="仿宋_GB2312" w:eastAsia="仿宋_GB2312"/>
          <w:sz w:val="32"/>
          <w:szCs w:val="32"/>
        </w:rPr>
      </w:pPr>
      <w:r>
        <w:rPr>
          <w:rFonts w:hint="eastAsia" w:ascii="仿宋_GB2312" w:eastAsia="仿宋_GB2312"/>
          <w:sz w:val="32"/>
          <w:szCs w:val="32"/>
        </w:rPr>
        <w:t>各</w:t>
      </w:r>
      <w:r>
        <w:rPr>
          <w:rFonts w:hint="eastAsia" w:ascii="仿宋_GB2312" w:eastAsia="仿宋_GB2312"/>
          <w:sz w:val="32"/>
          <w:szCs w:val="32"/>
          <w:lang w:eastAsia="zh-CN"/>
        </w:rPr>
        <w:t>社区</w:t>
      </w:r>
      <w:r>
        <w:rPr>
          <w:rFonts w:hint="eastAsia" w:ascii="仿宋_GB2312" w:eastAsia="仿宋_GB2312"/>
          <w:sz w:val="32"/>
          <w:szCs w:val="32"/>
        </w:rPr>
        <w:t>、各</w:t>
      </w:r>
      <w:r>
        <w:rPr>
          <w:rFonts w:hint="eastAsia" w:ascii="仿宋_GB2312" w:eastAsia="仿宋_GB2312"/>
          <w:sz w:val="32"/>
          <w:szCs w:val="32"/>
          <w:lang w:eastAsia="zh-CN"/>
        </w:rPr>
        <w:t>科室</w:t>
      </w:r>
      <w:r>
        <w:rPr>
          <w:rFonts w:hint="eastAsia" w:ascii="仿宋_GB2312" w:eastAsia="仿宋_GB2312"/>
          <w:sz w:val="32"/>
          <w:szCs w:val="32"/>
        </w:rPr>
        <w:t>：</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经街道同意，现将《东湖街道防汛抗旱应急预案》印发给你们，请结合本区域、本部门实际，抓好贯彻落实。</w:t>
      </w:r>
    </w:p>
    <w:p>
      <w:pPr>
        <w:spacing w:line="560" w:lineRule="exact"/>
        <w:ind w:right="-420"/>
        <w:rPr>
          <w:rFonts w:ascii="仿宋_GB2312" w:eastAsia="仿宋_GB2312"/>
          <w:sz w:val="32"/>
          <w:szCs w:val="32"/>
        </w:rPr>
      </w:pPr>
    </w:p>
    <w:p>
      <w:pPr>
        <w:spacing w:line="560" w:lineRule="exact"/>
        <w:ind w:right="-420"/>
        <w:rPr>
          <w:rFonts w:ascii="仿宋_GB2312" w:eastAsia="仿宋_GB2312"/>
          <w:sz w:val="32"/>
          <w:szCs w:val="32"/>
        </w:rPr>
      </w:pPr>
    </w:p>
    <w:p>
      <w:pPr>
        <w:spacing w:line="560" w:lineRule="exact"/>
        <w:ind w:right="-420" w:firstLine="4320" w:firstLineChars="1350"/>
        <w:rPr>
          <w:rFonts w:ascii="仿宋" w:hAnsi="仿宋" w:eastAsia="仿宋" w:cs="仿宋"/>
          <w:sz w:val="32"/>
          <w:szCs w:val="32"/>
        </w:rPr>
      </w:pPr>
      <w:r>
        <w:rPr>
          <w:rFonts w:hint="eastAsia" w:ascii="仿宋" w:hAnsi="仿宋" w:eastAsia="仿宋" w:cs="仿宋"/>
          <w:sz w:val="32"/>
          <w:szCs w:val="32"/>
        </w:rPr>
        <w:t>沈阳市浑南区东湖街道办事处</w:t>
      </w:r>
    </w:p>
    <w:p>
      <w:pPr>
        <w:spacing w:line="560" w:lineRule="exact"/>
        <w:ind w:right="-420" w:firstLine="585"/>
        <w:rPr>
          <w:rFonts w:ascii="仿宋" w:hAnsi="仿宋" w:eastAsia="仿宋" w:cs="仿宋"/>
          <w:sz w:val="32"/>
          <w:szCs w:val="32"/>
        </w:rPr>
      </w:pPr>
      <w:r>
        <w:rPr>
          <w:rFonts w:ascii="仿宋" w:hAnsi="仿宋" w:eastAsia="仿宋" w:cs="仿宋"/>
          <w:sz w:val="32"/>
          <w:szCs w:val="32"/>
        </w:rPr>
        <w:t xml:space="preserve">                             202</w:t>
      </w:r>
      <w:r>
        <w:rPr>
          <w:rFonts w:hint="eastAsia" w:ascii="仿宋" w:hAnsi="仿宋" w:eastAsia="仿宋" w:cs="仿宋"/>
          <w:sz w:val="32"/>
          <w:szCs w:val="32"/>
          <w:lang w:val="en-US" w:eastAsia="zh-CN"/>
        </w:rPr>
        <w:t>1</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ascii="仿宋" w:hAnsi="仿宋" w:eastAsia="仿宋" w:cs="仿宋"/>
          <w:sz w:val="32"/>
          <w:szCs w:val="32"/>
        </w:rPr>
        <w:t>2</w:t>
      </w:r>
      <w:r>
        <w:rPr>
          <w:rFonts w:hint="eastAsia" w:ascii="仿宋" w:hAnsi="仿宋" w:eastAsia="仿宋" w:cs="仿宋"/>
          <w:sz w:val="32"/>
          <w:szCs w:val="32"/>
          <w:lang w:val="en-US" w:eastAsia="zh-CN"/>
        </w:rPr>
        <w:t>6</w:t>
      </w:r>
      <w:r>
        <w:rPr>
          <w:rFonts w:hint="eastAsia" w:ascii="仿宋" w:hAnsi="仿宋" w:eastAsia="仿宋" w:cs="仿宋"/>
          <w:sz w:val="32"/>
          <w:szCs w:val="32"/>
        </w:rPr>
        <w:t>日</w:t>
      </w:r>
    </w:p>
    <w:p>
      <w:pPr>
        <w:spacing w:line="560" w:lineRule="exact"/>
        <w:ind w:right="-420" w:firstLine="585"/>
        <w:rPr>
          <w:rFonts w:ascii="仿宋" w:hAnsi="仿宋" w:eastAsia="仿宋" w:cs="仿宋"/>
          <w:sz w:val="32"/>
          <w:szCs w:val="32"/>
        </w:rPr>
      </w:pPr>
    </w:p>
    <w:p>
      <w:pPr>
        <w:spacing w:line="560" w:lineRule="exact"/>
        <w:rPr>
          <w:rFonts w:hint="eastAsia" w:ascii="仿宋_GB2312" w:eastAsia="仿宋_GB2312"/>
          <w:b/>
          <w:color w:val="000000"/>
          <w:sz w:val="32"/>
          <w:u w:val="thick"/>
        </w:rPr>
      </w:pPr>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sz w:val="21"/>
        </w:rPr>
        <w:sectPr>
          <w:headerReference r:id="rId3" w:type="default"/>
          <w:footerReference r:id="rId5" w:type="default"/>
          <w:headerReference r:id="rId4" w:type="even"/>
          <w:footerReference r:id="rId6" w:type="even"/>
          <w:pgSz w:w="11906" w:h="16838"/>
          <w:pgMar w:top="2098" w:right="1474" w:bottom="1985" w:left="1588" w:header="851" w:footer="1191" w:gutter="0"/>
          <w:pgNumType w:fmt="numberInDash"/>
          <w:cols w:space="720" w:num="1"/>
          <w:docGrid w:type="lines" w:linePitch="312" w:charSpace="0"/>
        </w:sectPr>
      </w:pPr>
    </w:p>
    <w:p>
      <w:pPr>
        <w:spacing w:before="0" w:beforeLines="0" w:after="0" w:afterLines="0" w:line="240" w:lineRule="auto"/>
        <w:ind w:left="0" w:leftChars="0" w:right="0" w:rightChars="0" w:firstLine="0" w:firstLineChars="0"/>
        <w:jc w:val="center"/>
        <w:rPr>
          <w:rFonts w:hint="eastAsia" w:ascii="仿宋" w:hAnsi="仿宋" w:eastAsia="仿宋" w:cs="仿宋"/>
          <w:b/>
          <w:bCs/>
          <w:sz w:val="44"/>
          <w:szCs w:val="44"/>
        </w:rPr>
      </w:pPr>
      <w:r>
        <w:rPr>
          <w:rFonts w:hint="eastAsia" w:ascii="仿宋" w:hAnsi="仿宋" w:eastAsia="仿宋" w:cs="仿宋"/>
          <w:b/>
          <w:bCs/>
          <w:sz w:val="44"/>
          <w:szCs w:val="44"/>
        </w:rPr>
        <w:t>目</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rPr>
        <w:t>录</w:t>
      </w:r>
    </w:p>
    <w:p>
      <w:pPr>
        <w:pStyle w:val="4"/>
        <w:tabs>
          <w:tab w:val="right" w:leader="dot" w:pos="8844"/>
        </w:tabs>
        <w:rPr>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"1-2" \h \u </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_Toc19521 </w:instrText>
      </w:r>
      <w:r>
        <w:rPr>
          <w:rFonts w:hint="eastAsia" w:ascii="仿宋" w:hAnsi="仿宋" w:eastAsia="仿宋" w:cs="仿宋"/>
          <w:sz w:val="32"/>
          <w:szCs w:val="32"/>
        </w:rPr>
        <w:fldChar w:fldCharType="separate"/>
      </w:r>
      <w:r>
        <w:rPr>
          <w:rFonts w:hint="eastAsia" w:ascii="宋体" w:hAnsi="宋体"/>
          <w:sz w:val="32"/>
          <w:szCs w:val="32"/>
        </w:rPr>
        <w:t>东湖街道防汛抗旱应急预案</w:t>
      </w:r>
      <w:r>
        <w:rPr>
          <w:sz w:val="32"/>
          <w:szCs w:val="32"/>
        </w:rPr>
        <w:tab/>
      </w:r>
      <w:r>
        <w:rPr>
          <w:sz w:val="32"/>
          <w:szCs w:val="32"/>
        </w:rPr>
        <w:fldChar w:fldCharType="begin"/>
      </w:r>
      <w:r>
        <w:rPr>
          <w:sz w:val="32"/>
          <w:szCs w:val="32"/>
        </w:rPr>
        <w:instrText xml:space="preserve"> PAGEREF _Toc19521 \h </w:instrText>
      </w:r>
      <w:r>
        <w:rPr>
          <w:sz w:val="32"/>
          <w:szCs w:val="32"/>
        </w:rPr>
        <w:fldChar w:fldCharType="separate"/>
      </w:r>
      <w:r>
        <w:rPr>
          <w:sz w:val="32"/>
          <w:szCs w:val="32"/>
        </w:rPr>
        <w:t>- 4 -</w:t>
      </w:r>
      <w:r>
        <w:rPr>
          <w:sz w:val="32"/>
          <w:szCs w:val="32"/>
        </w:rPr>
        <w:fldChar w:fldCharType="end"/>
      </w:r>
      <w:r>
        <w:rPr>
          <w:rFonts w:hint="eastAsia" w:ascii="仿宋" w:hAnsi="仿宋" w:eastAsia="仿宋" w:cs="仿宋"/>
          <w:sz w:val="32"/>
          <w:szCs w:val="32"/>
        </w:rPr>
        <w:fldChar w:fldCharType="end"/>
      </w:r>
    </w:p>
    <w:p>
      <w:pPr>
        <w:pStyle w:val="4"/>
        <w:tabs>
          <w:tab w:val="right" w:leader="dot" w:pos="8844"/>
        </w:tabs>
        <w:rPr>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_Toc12350 </w:instrText>
      </w:r>
      <w:r>
        <w:rPr>
          <w:rFonts w:hint="eastAsia" w:ascii="仿宋" w:hAnsi="仿宋" w:eastAsia="仿宋" w:cs="仿宋"/>
          <w:sz w:val="32"/>
          <w:szCs w:val="32"/>
        </w:rPr>
        <w:fldChar w:fldCharType="separate"/>
      </w:r>
      <w:r>
        <w:rPr>
          <w:rFonts w:hint="eastAsia" w:ascii="黑体" w:eastAsia="黑体"/>
          <w:sz w:val="32"/>
          <w:szCs w:val="32"/>
        </w:rPr>
        <w:t>1. 总则</w:t>
      </w:r>
      <w:r>
        <w:rPr>
          <w:sz w:val="32"/>
          <w:szCs w:val="32"/>
        </w:rPr>
        <w:tab/>
      </w:r>
      <w:r>
        <w:rPr>
          <w:sz w:val="32"/>
          <w:szCs w:val="32"/>
        </w:rPr>
        <w:fldChar w:fldCharType="begin"/>
      </w:r>
      <w:r>
        <w:rPr>
          <w:sz w:val="32"/>
          <w:szCs w:val="32"/>
        </w:rPr>
        <w:instrText xml:space="preserve"> PAGEREF _Toc12350 \h </w:instrText>
      </w:r>
      <w:r>
        <w:rPr>
          <w:sz w:val="32"/>
          <w:szCs w:val="32"/>
        </w:rPr>
        <w:fldChar w:fldCharType="separate"/>
      </w:r>
      <w:r>
        <w:rPr>
          <w:sz w:val="32"/>
          <w:szCs w:val="32"/>
        </w:rPr>
        <w:t>- 4 -</w:t>
      </w:r>
      <w:r>
        <w:rPr>
          <w:sz w:val="32"/>
          <w:szCs w:val="32"/>
        </w:rPr>
        <w:fldChar w:fldCharType="end"/>
      </w:r>
      <w:r>
        <w:rPr>
          <w:rFonts w:hint="eastAsia" w:ascii="仿宋" w:hAnsi="仿宋" w:eastAsia="仿宋" w:cs="仿宋"/>
          <w:sz w:val="32"/>
          <w:szCs w:val="32"/>
        </w:rPr>
        <w:fldChar w:fldCharType="end"/>
      </w:r>
    </w:p>
    <w:p>
      <w:pPr>
        <w:pStyle w:val="5"/>
        <w:tabs>
          <w:tab w:val="right" w:leader="dot" w:pos="8844"/>
        </w:tabs>
        <w:rPr>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_Toc154 </w:instrText>
      </w:r>
      <w:r>
        <w:rPr>
          <w:rFonts w:hint="eastAsia" w:ascii="仿宋" w:hAnsi="仿宋" w:eastAsia="仿宋" w:cs="仿宋"/>
          <w:sz w:val="32"/>
          <w:szCs w:val="32"/>
        </w:rPr>
        <w:fldChar w:fldCharType="separate"/>
      </w:r>
      <w:r>
        <w:rPr>
          <w:rFonts w:hint="eastAsia" w:ascii="仿宋_GB2312" w:eastAsia="仿宋_GB2312"/>
          <w:sz w:val="32"/>
          <w:szCs w:val="32"/>
        </w:rPr>
        <w:t>1.1 编制目的</w:t>
      </w:r>
      <w:r>
        <w:rPr>
          <w:sz w:val="32"/>
          <w:szCs w:val="32"/>
        </w:rPr>
        <w:tab/>
      </w:r>
      <w:r>
        <w:rPr>
          <w:sz w:val="32"/>
          <w:szCs w:val="32"/>
        </w:rPr>
        <w:fldChar w:fldCharType="begin"/>
      </w:r>
      <w:r>
        <w:rPr>
          <w:sz w:val="32"/>
          <w:szCs w:val="32"/>
        </w:rPr>
        <w:instrText xml:space="preserve"> PAGEREF _Toc154 \h </w:instrText>
      </w:r>
      <w:r>
        <w:rPr>
          <w:sz w:val="32"/>
          <w:szCs w:val="32"/>
        </w:rPr>
        <w:fldChar w:fldCharType="separate"/>
      </w:r>
      <w:r>
        <w:rPr>
          <w:sz w:val="32"/>
          <w:szCs w:val="32"/>
        </w:rPr>
        <w:t>- 4 -</w:t>
      </w:r>
      <w:r>
        <w:rPr>
          <w:sz w:val="32"/>
          <w:szCs w:val="32"/>
        </w:rPr>
        <w:fldChar w:fldCharType="end"/>
      </w:r>
      <w:r>
        <w:rPr>
          <w:rFonts w:hint="eastAsia" w:ascii="仿宋" w:hAnsi="仿宋" w:eastAsia="仿宋" w:cs="仿宋"/>
          <w:sz w:val="32"/>
          <w:szCs w:val="32"/>
        </w:rPr>
        <w:fldChar w:fldCharType="end"/>
      </w:r>
    </w:p>
    <w:p>
      <w:pPr>
        <w:pStyle w:val="5"/>
        <w:tabs>
          <w:tab w:val="right" w:leader="dot" w:pos="8844"/>
        </w:tabs>
        <w:rPr>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_Toc32634 </w:instrText>
      </w:r>
      <w:r>
        <w:rPr>
          <w:rFonts w:hint="eastAsia" w:ascii="仿宋" w:hAnsi="仿宋" w:eastAsia="仿宋" w:cs="仿宋"/>
          <w:sz w:val="32"/>
          <w:szCs w:val="32"/>
        </w:rPr>
        <w:fldChar w:fldCharType="separate"/>
      </w:r>
      <w:r>
        <w:rPr>
          <w:rFonts w:hint="eastAsia" w:ascii="仿宋_GB2312" w:eastAsia="仿宋_GB2312"/>
          <w:sz w:val="32"/>
          <w:szCs w:val="32"/>
        </w:rPr>
        <w:t>1.2 编制依据</w:t>
      </w:r>
      <w:r>
        <w:rPr>
          <w:sz w:val="32"/>
          <w:szCs w:val="32"/>
        </w:rPr>
        <w:tab/>
      </w:r>
      <w:r>
        <w:rPr>
          <w:sz w:val="32"/>
          <w:szCs w:val="32"/>
        </w:rPr>
        <w:fldChar w:fldCharType="begin"/>
      </w:r>
      <w:r>
        <w:rPr>
          <w:sz w:val="32"/>
          <w:szCs w:val="32"/>
        </w:rPr>
        <w:instrText xml:space="preserve"> PAGEREF _Toc32634 \h </w:instrText>
      </w:r>
      <w:r>
        <w:rPr>
          <w:sz w:val="32"/>
          <w:szCs w:val="32"/>
        </w:rPr>
        <w:fldChar w:fldCharType="separate"/>
      </w:r>
      <w:r>
        <w:rPr>
          <w:sz w:val="32"/>
          <w:szCs w:val="32"/>
        </w:rPr>
        <w:t>- 4 -</w:t>
      </w:r>
      <w:r>
        <w:rPr>
          <w:sz w:val="32"/>
          <w:szCs w:val="32"/>
        </w:rPr>
        <w:fldChar w:fldCharType="end"/>
      </w:r>
      <w:r>
        <w:rPr>
          <w:rFonts w:hint="eastAsia" w:ascii="仿宋" w:hAnsi="仿宋" w:eastAsia="仿宋" w:cs="仿宋"/>
          <w:sz w:val="32"/>
          <w:szCs w:val="32"/>
        </w:rPr>
        <w:fldChar w:fldCharType="end"/>
      </w:r>
    </w:p>
    <w:p>
      <w:pPr>
        <w:pStyle w:val="5"/>
        <w:tabs>
          <w:tab w:val="right" w:leader="dot" w:pos="8844"/>
        </w:tabs>
        <w:rPr>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_Toc17457 </w:instrText>
      </w:r>
      <w:r>
        <w:rPr>
          <w:rFonts w:hint="eastAsia" w:ascii="仿宋" w:hAnsi="仿宋" w:eastAsia="仿宋" w:cs="仿宋"/>
          <w:sz w:val="32"/>
          <w:szCs w:val="32"/>
        </w:rPr>
        <w:fldChar w:fldCharType="separate"/>
      </w:r>
      <w:r>
        <w:rPr>
          <w:rFonts w:hint="eastAsia" w:ascii="仿宋_GB2312" w:eastAsia="仿宋_GB2312"/>
          <w:sz w:val="32"/>
          <w:szCs w:val="32"/>
        </w:rPr>
        <w:t>1.3 适用范围</w:t>
      </w:r>
      <w:r>
        <w:rPr>
          <w:sz w:val="32"/>
          <w:szCs w:val="32"/>
        </w:rPr>
        <w:tab/>
      </w:r>
      <w:r>
        <w:rPr>
          <w:sz w:val="32"/>
          <w:szCs w:val="32"/>
        </w:rPr>
        <w:fldChar w:fldCharType="begin"/>
      </w:r>
      <w:r>
        <w:rPr>
          <w:sz w:val="32"/>
          <w:szCs w:val="32"/>
        </w:rPr>
        <w:instrText xml:space="preserve"> PAGEREF _Toc17457 \h </w:instrText>
      </w:r>
      <w:r>
        <w:rPr>
          <w:sz w:val="32"/>
          <w:szCs w:val="32"/>
        </w:rPr>
        <w:fldChar w:fldCharType="separate"/>
      </w:r>
      <w:r>
        <w:rPr>
          <w:sz w:val="32"/>
          <w:szCs w:val="32"/>
        </w:rPr>
        <w:t>- 4 -</w:t>
      </w:r>
      <w:r>
        <w:rPr>
          <w:sz w:val="32"/>
          <w:szCs w:val="32"/>
        </w:rPr>
        <w:fldChar w:fldCharType="end"/>
      </w:r>
      <w:r>
        <w:rPr>
          <w:rFonts w:hint="eastAsia" w:ascii="仿宋" w:hAnsi="仿宋" w:eastAsia="仿宋" w:cs="仿宋"/>
          <w:sz w:val="32"/>
          <w:szCs w:val="32"/>
        </w:rPr>
        <w:fldChar w:fldCharType="end"/>
      </w:r>
    </w:p>
    <w:p>
      <w:pPr>
        <w:pStyle w:val="5"/>
        <w:tabs>
          <w:tab w:val="right" w:leader="dot" w:pos="8844"/>
        </w:tabs>
        <w:rPr>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_Toc15987 </w:instrText>
      </w:r>
      <w:r>
        <w:rPr>
          <w:rFonts w:hint="eastAsia" w:ascii="仿宋" w:hAnsi="仿宋" w:eastAsia="仿宋" w:cs="仿宋"/>
          <w:sz w:val="32"/>
          <w:szCs w:val="32"/>
        </w:rPr>
        <w:fldChar w:fldCharType="separate"/>
      </w:r>
      <w:r>
        <w:rPr>
          <w:rFonts w:hint="eastAsia" w:ascii="仿宋_GB2312" w:eastAsia="仿宋_GB2312"/>
          <w:sz w:val="32"/>
          <w:szCs w:val="32"/>
        </w:rPr>
        <w:t>1.4 工作原则</w:t>
      </w:r>
      <w:r>
        <w:rPr>
          <w:sz w:val="32"/>
          <w:szCs w:val="32"/>
        </w:rPr>
        <w:tab/>
      </w:r>
      <w:r>
        <w:rPr>
          <w:sz w:val="32"/>
          <w:szCs w:val="32"/>
        </w:rPr>
        <w:fldChar w:fldCharType="begin"/>
      </w:r>
      <w:r>
        <w:rPr>
          <w:sz w:val="32"/>
          <w:szCs w:val="32"/>
        </w:rPr>
        <w:instrText xml:space="preserve"> PAGEREF _Toc15987 \h </w:instrText>
      </w:r>
      <w:r>
        <w:rPr>
          <w:sz w:val="32"/>
          <w:szCs w:val="32"/>
        </w:rPr>
        <w:fldChar w:fldCharType="separate"/>
      </w:r>
      <w:r>
        <w:rPr>
          <w:sz w:val="32"/>
          <w:szCs w:val="32"/>
        </w:rPr>
        <w:t>- 5 -</w:t>
      </w:r>
      <w:r>
        <w:rPr>
          <w:sz w:val="32"/>
          <w:szCs w:val="32"/>
        </w:rPr>
        <w:fldChar w:fldCharType="end"/>
      </w:r>
      <w:r>
        <w:rPr>
          <w:rFonts w:hint="eastAsia" w:ascii="仿宋" w:hAnsi="仿宋" w:eastAsia="仿宋" w:cs="仿宋"/>
          <w:sz w:val="32"/>
          <w:szCs w:val="32"/>
        </w:rPr>
        <w:fldChar w:fldCharType="end"/>
      </w:r>
    </w:p>
    <w:p>
      <w:pPr>
        <w:pStyle w:val="4"/>
        <w:tabs>
          <w:tab w:val="right" w:leader="dot" w:pos="8844"/>
        </w:tabs>
        <w:rPr>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_Toc4394 </w:instrText>
      </w:r>
      <w:r>
        <w:rPr>
          <w:rFonts w:hint="eastAsia" w:ascii="仿宋" w:hAnsi="仿宋" w:eastAsia="仿宋" w:cs="仿宋"/>
          <w:sz w:val="32"/>
          <w:szCs w:val="32"/>
        </w:rPr>
        <w:fldChar w:fldCharType="separate"/>
      </w:r>
      <w:r>
        <w:rPr>
          <w:rFonts w:hint="eastAsia" w:ascii="黑体" w:eastAsia="黑体"/>
          <w:sz w:val="32"/>
          <w:szCs w:val="32"/>
        </w:rPr>
        <w:t>2. 组织指挥体系及职责</w:t>
      </w:r>
      <w:r>
        <w:rPr>
          <w:sz w:val="32"/>
          <w:szCs w:val="32"/>
        </w:rPr>
        <w:tab/>
      </w:r>
      <w:r>
        <w:rPr>
          <w:sz w:val="32"/>
          <w:szCs w:val="32"/>
        </w:rPr>
        <w:fldChar w:fldCharType="begin"/>
      </w:r>
      <w:r>
        <w:rPr>
          <w:sz w:val="32"/>
          <w:szCs w:val="32"/>
        </w:rPr>
        <w:instrText xml:space="preserve"> PAGEREF _Toc4394 \h </w:instrText>
      </w:r>
      <w:r>
        <w:rPr>
          <w:sz w:val="32"/>
          <w:szCs w:val="32"/>
        </w:rPr>
        <w:fldChar w:fldCharType="separate"/>
      </w:r>
      <w:r>
        <w:rPr>
          <w:sz w:val="32"/>
          <w:szCs w:val="32"/>
        </w:rPr>
        <w:t>- 6 -</w:t>
      </w:r>
      <w:r>
        <w:rPr>
          <w:sz w:val="32"/>
          <w:szCs w:val="32"/>
        </w:rPr>
        <w:fldChar w:fldCharType="end"/>
      </w:r>
      <w:r>
        <w:rPr>
          <w:rFonts w:hint="eastAsia" w:ascii="仿宋" w:hAnsi="仿宋" w:eastAsia="仿宋" w:cs="仿宋"/>
          <w:sz w:val="32"/>
          <w:szCs w:val="32"/>
        </w:rPr>
        <w:fldChar w:fldCharType="end"/>
      </w:r>
    </w:p>
    <w:p>
      <w:pPr>
        <w:pStyle w:val="5"/>
        <w:tabs>
          <w:tab w:val="right" w:leader="dot" w:pos="8844"/>
        </w:tabs>
        <w:rPr>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_Toc17538 </w:instrText>
      </w:r>
      <w:r>
        <w:rPr>
          <w:rFonts w:hint="eastAsia" w:ascii="仿宋" w:hAnsi="仿宋" w:eastAsia="仿宋" w:cs="仿宋"/>
          <w:sz w:val="32"/>
          <w:szCs w:val="32"/>
        </w:rPr>
        <w:fldChar w:fldCharType="separate"/>
      </w:r>
      <w:r>
        <w:rPr>
          <w:rFonts w:hint="eastAsia" w:ascii="仿宋_GB2312" w:eastAsia="仿宋_GB2312"/>
          <w:sz w:val="32"/>
          <w:szCs w:val="32"/>
        </w:rPr>
        <w:t>2.1 组织指挥体系</w:t>
      </w:r>
      <w:r>
        <w:rPr>
          <w:sz w:val="32"/>
          <w:szCs w:val="32"/>
        </w:rPr>
        <w:tab/>
      </w:r>
      <w:r>
        <w:rPr>
          <w:sz w:val="32"/>
          <w:szCs w:val="32"/>
        </w:rPr>
        <w:fldChar w:fldCharType="begin"/>
      </w:r>
      <w:r>
        <w:rPr>
          <w:sz w:val="32"/>
          <w:szCs w:val="32"/>
        </w:rPr>
        <w:instrText xml:space="preserve"> PAGEREF _Toc17538 \h </w:instrText>
      </w:r>
      <w:r>
        <w:rPr>
          <w:sz w:val="32"/>
          <w:szCs w:val="32"/>
        </w:rPr>
        <w:fldChar w:fldCharType="separate"/>
      </w:r>
      <w:r>
        <w:rPr>
          <w:sz w:val="32"/>
          <w:szCs w:val="32"/>
        </w:rPr>
        <w:t>- 6 -</w:t>
      </w:r>
      <w:r>
        <w:rPr>
          <w:sz w:val="32"/>
          <w:szCs w:val="32"/>
        </w:rPr>
        <w:fldChar w:fldCharType="end"/>
      </w:r>
      <w:r>
        <w:rPr>
          <w:rFonts w:hint="eastAsia" w:ascii="仿宋" w:hAnsi="仿宋" w:eastAsia="仿宋" w:cs="仿宋"/>
          <w:sz w:val="32"/>
          <w:szCs w:val="32"/>
        </w:rPr>
        <w:fldChar w:fldCharType="end"/>
      </w:r>
    </w:p>
    <w:p>
      <w:pPr>
        <w:pStyle w:val="5"/>
        <w:tabs>
          <w:tab w:val="right" w:leader="dot" w:pos="8844"/>
        </w:tabs>
        <w:rPr>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_Toc6191 </w:instrText>
      </w:r>
      <w:r>
        <w:rPr>
          <w:rFonts w:hint="eastAsia" w:ascii="仿宋" w:hAnsi="仿宋" w:eastAsia="仿宋" w:cs="仿宋"/>
          <w:sz w:val="32"/>
          <w:szCs w:val="32"/>
        </w:rPr>
        <w:fldChar w:fldCharType="separate"/>
      </w:r>
      <w:r>
        <w:rPr>
          <w:rFonts w:hint="eastAsia" w:ascii="仿宋_GB2312" w:eastAsia="仿宋_GB2312"/>
          <w:sz w:val="32"/>
          <w:szCs w:val="32"/>
        </w:rPr>
        <w:t>2.2 职责分工</w:t>
      </w:r>
      <w:r>
        <w:rPr>
          <w:sz w:val="32"/>
          <w:szCs w:val="32"/>
        </w:rPr>
        <w:tab/>
      </w:r>
      <w:r>
        <w:rPr>
          <w:sz w:val="32"/>
          <w:szCs w:val="32"/>
        </w:rPr>
        <w:fldChar w:fldCharType="begin"/>
      </w:r>
      <w:r>
        <w:rPr>
          <w:sz w:val="32"/>
          <w:szCs w:val="32"/>
        </w:rPr>
        <w:instrText xml:space="preserve"> PAGEREF _Toc6191 \h </w:instrText>
      </w:r>
      <w:r>
        <w:rPr>
          <w:sz w:val="32"/>
          <w:szCs w:val="32"/>
        </w:rPr>
        <w:fldChar w:fldCharType="separate"/>
      </w:r>
      <w:r>
        <w:rPr>
          <w:sz w:val="32"/>
          <w:szCs w:val="32"/>
        </w:rPr>
        <w:t>- 6 -</w:t>
      </w:r>
      <w:r>
        <w:rPr>
          <w:sz w:val="32"/>
          <w:szCs w:val="32"/>
        </w:rPr>
        <w:fldChar w:fldCharType="end"/>
      </w:r>
      <w:r>
        <w:rPr>
          <w:rFonts w:hint="eastAsia" w:ascii="仿宋" w:hAnsi="仿宋" w:eastAsia="仿宋" w:cs="仿宋"/>
          <w:sz w:val="32"/>
          <w:szCs w:val="32"/>
        </w:rPr>
        <w:fldChar w:fldCharType="end"/>
      </w:r>
    </w:p>
    <w:p>
      <w:pPr>
        <w:pStyle w:val="4"/>
        <w:tabs>
          <w:tab w:val="right" w:leader="dot" w:pos="8844"/>
        </w:tabs>
        <w:rPr>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_Toc17275 </w:instrText>
      </w:r>
      <w:r>
        <w:rPr>
          <w:rFonts w:hint="eastAsia" w:ascii="仿宋" w:hAnsi="仿宋" w:eastAsia="仿宋" w:cs="仿宋"/>
          <w:sz w:val="32"/>
          <w:szCs w:val="32"/>
        </w:rPr>
        <w:fldChar w:fldCharType="separate"/>
      </w:r>
      <w:r>
        <w:rPr>
          <w:rFonts w:hint="eastAsia" w:ascii="黑体" w:eastAsia="黑体"/>
          <w:sz w:val="32"/>
          <w:szCs w:val="32"/>
        </w:rPr>
        <w:t>3. 预防及预警机制</w:t>
      </w:r>
      <w:r>
        <w:rPr>
          <w:sz w:val="32"/>
          <w:szCs w:val="32"/>
        </w:rPr>
        <w:tab/>
      </w:r>
      <w:r>
        <w:rPr>
          <w:sz w:val="32"/>
          <w:szCs w:val="32"/>
        </w:rPr>
        <w:fldChar w:fldCharType="begin"/>
      </w:r>
      <w:r>
        <w:rPr>
          <w:sz w:val="32"/>
          <w:szCs w:val="32"/>
        </w:rPr>
        <w:instrText xml:space="preserve"> PAGEREF _Toc17275 \h </w:instrText>
      </w:r>
      <w:r>
        <w:rPr>
          <w:sz w:val="32"/>
          <w:szCs w:val="32"/>
        </w:rPr>
        <w:fldChar w:fldCharType="separate"/>
      </w:r>
      <w:r>
        <w:rPr>
          <w:sz w:val="32"/>
          <w:szCs w:val="32"/>
        </w:rPr>
        <w:t>- 8 -</w:t>
      </w:r>
      <w:r>
        <w:rPr>
          <w:sz w:val="32"/>
          <w:szCs w:val="32"/>
        </w:rPr>
        <w:fldChar w:fldCharType="end"/>
      </w:r>
      <w:r>
        <w:rPr>
          <w:rFonts w:hint="eastAsia" w:ascii="仿宋" w:hAnsi="仿宋" w:eastAsia="仿宋" w:cs="仿宋"/>
          <w:sz w:val="32"/>
          <w:szCs w:val="32"/>
        </w:rPr>
        <w:fldChar w:fldCharType="end"/>
      </w:r>
    </w:p>
    <w:p>
      <w:pPr>
        <w:pStyle w:val="5"/>
        <w:tabs>
          <w:tab w:val="right" w:leader="dot" w:pos="8844"/>
        </w:tabs>
        <w:rPr>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_Toc16468 </w:instrText>
      </w:r>
      <w:r>
        <w:rPr>
          <w:rFonts w:hint="eastAsia" w:ascii="仿宋" w:hAnsi="仿宋" w:eastAsia="仿宋" w:cs="仿宋"/>
          <w:sz w:val="32"/>
          <w:szCs w:val="32"/>
        </w:rPr>
        <w:fldChar w:fldCharType="separate"/>
      </w:r>
      <w:r>
        <w:rPr>
          <w:rFonts w:hint="eastAsia" w:ascii="仿宋_GB2312" w:eastAsia="仿宋_GB2312"/>
          <w:sz w:val="32"/>
          <w:szCs w:val="32"/>
        </w:rPr>
        <w:t>3.1 预防预警信息</w:t>
      </w:r>
      <w:r>
        <w:rPr>
          <w:sz w:val="32"/>
          <w:szCs w:val="32"/>
        </w:rPr>
        <w:tab/>
      </w:r>
      <w:r>
        <w:rPr>
          <w:sz w:val="32"/>
          <w:szCs w:val="32"/>
        </w:rPr>
        <w:fldChar w:fldCharType="begin"/>
      </w:r>
      <w:r>
        <w:rPr>
          <w:sz w:val="32"/>
          <w:szCs w:val="32"/>
        </w:rPr>
        <w:instrText xml:space="preserve"> PAGEREF _Toc16468 \h </w:instrText>
      </w:r>
      <w:r>
        <w:rPr>
          <w:sz w:val="32"/>
          <w:szCs w:val="32"/>
        </w:rPr>
        <w:fldChar w:fldCharType="separate"/>
      </w:r>
      <w:r>
        <w:rPr>
          <w:sz w:val="32"/>
          <w:szCs w:val="32"/>
        </w:rPr>
        <w:t>- 8 -</w:t>
      </w:r>
      <w:r>
        <w:rPr>
          <w:sz w:val="32"/>
          <w:szCs w:val="32"/>
        </w:rPr>
        <w:fldChar w:fldCharType="end"/>
      </w:r>
      <w:r>
        <w:rPr>
          <w:rFonts w:hint="eastAsia" w:ascii="仿宋" w:hAnsi="仿宋" w:eastAsia="仿宋" w:cs="仿宋"/>
          <w:sz w:val="32"/>
          <w:szCs w:val="32"/>
        </w:rPr>
        <w:fldChar w:fldCharType="end"/>
      </w:r>
    </w:p>
    <w:p>
      <w:pPr>
        <w:pStyle w:val="5"/>
        <w:tabs>
          <w:tab w:val="right" w:leader="dot" w:pos="8844"/>
        </w:tabs>
        <w:rPr>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_Toc14462 </w:instrText>
      </w:r>
      <w:r>
        <w:rPr>
          <w:rFonts w:hint="eastAsia" w:ascii="仿宋" w:hAnsi="仿宋" w:eastAsia="仿宋" w:cs="仿宋"/>
          <w:sz w:val="32"/>
          <w:szCs w:val="32"/>
        </w:rPr>
        <w:fldChar w:fldCharType="separate"/>
      </w:r>
      <w:r>
        <w:rPr>
          <w:rFonts w:hint="eastAsia" w:ascii="仿宋_GB2312" w:eastAsia="仿宋_GB2312"/>
          <w:sz w:val="32"/>
          <w:szCs w:val="32"/>
        </w:rPr>
        <w:t>3.2 预防预警行动</w:t>
      </w:r>
      <w:r>
        <w:rPr>
          <w:sz w:val="32"/>
          <w:szCs w:val="32"/>
        </w:rPr>
        <w:tab/>
      </w:r>
      <w:r>
        <w:rPr>
          <w:sz w:val="32"/>
          <w:szCs w:val="32"/>
        </w:rPr>
        <w:fldChar w:fldCharType="begin"/>
      </w:r>
      <w:r>
        <w:rPr>
          <w:sz w:val="32"/>
          <w:szCs w:val="32"/>
        </w:rPr>
        <w:instrText xml:space="preserve"> PAGEREF _Toc14462 \h </w:instrText>
      </w:r>
      <w:r>
        <w:rPr>
          <w:sz w:val="32"/>
          <w:szCs w:val="32"/>
        </w:rPr>
        <w:fldChar w:fldCharType="separate"/>
      </w:r>
      <w:r>
        <w:rPr>
          <w:sz w:val="32"/>
          <w:szCs w:val="32"/>
        </w:rPr>
        <w:t>- 10 -</w:t>
      </w:r>
      <w:r>
        <w:rPr>
          <w:sz w:val="32"/>
          <w:szCs w:val="32"/>
        </w:rPr>
        <w:fldChar w:fldCharType="end"/>
      </w:r>
      <w:r>
        <w:rPr>
          <w:rFonts w:hint="eastAsia" w:ascii="仿宋" w:hAnsi="仿宋" w:eastAsia="仿宋" w:cs="仿宋"/>
          <w:sz w:val="32"/>
          <w:szCs w:val="32"/>
        </w:rPr>
        <w:fldChar w:fldCharType="end"/>
      </w:r>
    </w:p>
    <w:p>
      <w:pPr>
        <w:pStyle w:val="5"/>
        <w:tabs>
          <w:tab w:val="right" w:leader="dot" w:pos="8844"/>
        </w:tabs>
        <w:rPr>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_Toc781 </w:instrText>
      </w:r>
      <w:r>
        <w:rPr>
          <w:rFonts w:hint="eastAsia" w:ascii="仿宋" w:hAnsi="仿宋" w:eastAsia="仿宋" w:cs="仿宋"/>
          <w:sz w:val="32"/>
          <w:szCs w:val="32"/>
        </w:rPr>
        <w:fldChar w:fldCharType="separate"/>
      </w:r>
      <w:r>
        <w:rPr>
          <w:rFonts w:hint="eastAsia" w:ascii="仿宋_GB2312" w:eastAsia="仿宋_GB2312"/>
          <w:sz w:val="32"/>
          <w:szCs w:val="32"/>
        </w:rPr>
        <w:t>3.3</w:t>
      </w:r>
      <w:r>
        <w:rPr>
          <w:rFonts w:hint="eastAsia" w:eastAsia="仿宋_GB2312"/>
          <w:sz w:val="32"/>
          <w:szCs w:val="32"/>
        </w:rPr>
        <w:t xml:space="preserve">  </w:t>
      </w:r>
      <w:r>
        <w:rPr>
          <w:rFonts w:hint="eastAsia" w:ascii="仿宋_GB2312" w:eastAsia="仿宋_GB2312"/>
          <w:sz w:val="32"/>
          <w:szCs w:val="32"/>
        </w:rPr>
        <w:t>预案支持</w:t>
      </w:r>
      <w:r>
        <w:rPr>
          <w:sz w:val="32"/>
          <w:szCs w:val="32"/>
        </w:rPr>
        <w:tab/>
      </w:r>
      <w:r>
        <w:rPr>
          <w:sz w:val="32"/>
          <w:szCs w:val="32"/>
        </w:rPr>
        <w:fldChar w:fldCharType="begin"/>
      </w:r>
      <w:r>
        <w:rPr>
          <w:sz w:val="32"/>
          <w:szCs w:val="32"/>
        </w:rPr>
        <w:instrText xml:space="preserve"> PAGEREF _Toc781 \h </w:instrText>
      </w:r>
      <w:r>
        <w:rPr>
          <w:sz w:val="32"/>
          <w:szCs w:val="32"/>
        </w:rPr>
        <w:fldChar w:fldCharType="separate"/>
      </w:r>
      <w:r>
        <w:rPr>
          <w:sz w:val="32"/>
          <w:szCs w:val="32"/>
        </w:rPr>
        <w:t>- 12 -</w:t>
      </w:r>
      <w:r>
        <w:rPr>
          <w:sz w:val="32"/>
          <w:szCs w:val="32"/>
        </w:rPr>
        <w:fldChar w:fldCharType="end"/>
      </w:r>
      <w:r>
        <w:rPr>
          <w:rFonts w:hint="eastAsia" w:ascii="仿宋" w:hAnsi="仿宋" w:eastAsia="仿宋" w:cs="仿宋"/>
          <w:sz w:val="32"/>
          <w:szCs w:val="32"/>
        </w:rPr>
        <w:fldChar w:fldCharType="end"/>
      </w:r>
    </w:p>
    <w:p>
      <w:pPr>
        <w:pStyle w:val="4"/>
        <w:tabs>
          <w:tab w:val="right" w:leader="dot" w:pos="8844"/>
        </w:tabs>
        <w:rPr>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_Toc19623 </w:instrText>
      </w:r>
      <w:r>
        <w:rPr>
          <w:rFonts w:hint="eastAsia" w:ascii="仿宋" w:hAnsi="仿宋" w:eastAsia="仿宋" w:cs="仿宋"/>
          <w:sz w:val="32"/>
          <w:szCs w:val="32"/>
        </w:rPr>
        <w:fldChar w:fldCharType="separate"/>
      </w:r>
      <w:r>
        <w:rPr>
          <w:rFonts w:hint="eastAsia" w:ascii="黑体" w:eastAsia="黑体"/>
          <w:sz w:val="32"/>
          <w:szCs w:val="32"/>
        </w:rPr>
        <w:t>4. 应急响应</w:t>
      </w:r>
      <w:r>
        <w:rPr>
          <w:sz w:val="32"/>
          <w:szCs w:val="32"/>
        </w:rPr>
        <w:tab/>
      </w:r>
      <w:r>
        <w:rPr>
          <w:sz w:val="32"/>
          <w:szCs w:val="32"/>
        </w:rPr>
        <w:fldChar w:fldCharType="begin"/>
      </w:r>
      <w:r>
        <w:rPr>
          <w:sz w:val="32"/>
          <w:szCs w:val="32"/>
        </w:rPr>
        <w:instrText xml:space="preserve"> PAGEREF _Toc19623 \h </w:instrText>
      </w:r>
      <w:r>
        <w:rPr>
          <w:sz w:val="32"/>
          <w:szCs w:val="32"/>
        </w:rPr>
        <w:fldChar w:fldCharType="separate"/>
      </w:r>
      <w:r>
        <w:rPr>
          <w:sz w:val="32"/>
          <w:szCs w:val="32"/>
        </w:rPr>
        <w:t>- 13 -</w:t>
      </w:r>
      <w:r>
        <w:rPr>
          <w:sz w:val="32"/>
          <w:szCs w:val="32"/>
        </w:rPr>
        <w:fldChar w:fldCharType="end"/>
      </w:r>
      <w:r>
        <w:rPr>
          <w:rFonts w:hint="eastAsia" w:ascii="仿宋" w:hAnsi="仿宋" w:eastAsia="仿宋" w:cs="仿宋"/>
          <w:sz w:val="32"/>
          <w:szCs w:val="32"/>
        </w:rPr>
        <w:fldChar w:fldCharType="end"/>
      </w:r>
    </w:p>
    <w:p>
      <w:pPr>
        <w:pStyle w:val="5"/>
        <w:tabs>
          <w:tab w:val="right" w:leader="dot" w:pos="8844"/>
        </w:tabs>
        <w:rPr>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_Toc27831 </w:instrText>
      </w:r>
      <w:r>
        <w:rPr>
          <w:rFonts w:hint="eastAsia" w:ascii="仿宋" w:hAnsi="仿宋" w:eastAsia="仿宋" w:cs="仿宋"/>
          <w:sz w:val="32"/>
          <w:szCs w:val="32"/>
        </w:rPr>
        <w:fldChar w:fldCharType="separate"/>
      </w:r>
      <w:r>
        <w:rPr>
          <w:rFonts w:hint="eastAsia" w:ascii="仿宋_GB2312" w:eastAsia="仿宋_GB2312"/>
          <w:sz w:val="32"/>
          <w:szCs w:val="32"/>
        </w:rPr>
        <w:t>4.1 应急响应总体要求</w:t>
      </w:r>
      <w:r>
        <w:rPr>
          <w:sz w:val="32"/>
          <w:szCs w:val="32"/>
        </w:rPr>
        <w:tab/>
      </w:r>
      <w:r>
        <w:rPr>
          <w:sz w:val="32"/>
          <w:szCs w:val="32"/>
        </w:rPr>
        <w:fldChar w:fldCharType="begin"/>
      </w:r>
      <w:r>
        <w:rPr>
          <w:sz w:val="32"/>
          <w:szCs w:val="32"/>
        </w:rPr>
        <w:instrText xml:space="preserve"> PAGEREF _Toc27831 \h </w:instrText>
      </w:r>
      <w:r>
        <w:rPr>
          <w:sz w:val="32"/>
          <w:szCs w:val="32"/>
        </w:rPr>
        <w:fldChar w:fldCharType="separate"/>
      </w:r>
      <w:r>
        <w:rPr>
          <w:sz w:val="32"/>
          <w:szCs w:val="32"/>
        </w:rPr>
        <w:t>- 13 -</w:t>
      </w:r>
      <w:r>
        <w:rPr>
          <w:sz w:val="32"/>
          <w:szCs w:val="32"/>
        </w:rPr>
        <w:fldChar w:fldCharType="end"/>
      </w:r>
      <w:r>
        <w:rPr>
          <w:rFonts w:hint="eastAsia" w:ascii="仿宋" w:hAnsi="仿宋" w:eastAsia="仿宋" w:cs="仿宋"/>
          <w:sz w:val="32"/>
          <w:szCs w:val="32"/>
        </w:rPr>
        <w:fldChar w:fldCharType="end"/>
      </w:r>
    </w:p>
    <w:p>
      <w:pPr>
        <w:pStyle w:val="5"/>
        <w:tabs>
          <w:tab w:val="right" w:leader="dot" w:pos="8844"/>
        </w:tabs>
        <w:rPr>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_Toc27618 </w:instrText>
      </w:r>
      <w:r>
        <w:rPr>
          <w:rFonts w:hint="eastAsia" w:ascii="仿宋" w:hAnsi="仿宋" w:eastAsia="仿宋" w:cs="仿宋"/>
          <w:sz w:val="32"/>
          <w:szCs w:val="32"/>
        </w:rPr>
        <w:fldChar w:fldCharType="separate"/>
      </w:r>
      <w:r>
        <w:rPr>
          <w:rFonts w:hint="eastAsia" w:ascii="仿宋_GB2312" w:eastAsia="仿宋_GB2312"/>
          <w:sz w:val="32"/>
          <w:szCs w:val="32"/>
        </w:rPr>
        <w:t>4.2 Ⅰ级应急响应</w:t>
      </w:r>
      <w:r>
        <w:rPr>
          <w:sz w:val="32"/>
          <w:szCs w:val="32"/>
        </w:rPr>
        <w:tab/>
      </w:r>
      <w:r>
        <w:rPr>
          <w:sz w:val="32"/>
          <w:szCs w:val="32"/>
        </w:rPr>
        <w:fldChar w:fldCharType="begin"/>
      </w:r>
      <w:r>
        <w:rPr>
          <w:sz w:val="32"/>
          <w:szCs w:val="32"/>
        </w:rPr>
        <w:instrText xml:space="preserve"> PAGEREF _Toc27618 \h </w:instrText>
      </w:r>
      <w:r>
        <w:rPr>
          <w:sz w:val="32"/>
          <w:szCs w:val="32"/>
        </w:rPr>
        <w:fldChar w:fldCharType="separate"/>
      </w:r>
      <w:r>
        <w:rPr>
          <w:sz w:val="32"/>
          <w:szCs w:val="32"/>
        </w:rPr>
        <w:t>- 14 -</w:t>
      </w:r>
      <w:r>
        <w:rPr>
          <w:sz w:val="32"/>
          <w:szCs w:val="32"/>
        </w:rPr>
        <w:fldChar w:fldCharType="end"/>
      </w:r>
      <w:r>
        <w:rPr>
          <w:rFonts w:hint="eastAsia" w:ascii="仿宋" w:hAnsi="仿宋" w:eastAsia="仿宋" w:cs="仿宋"/>
          <w:sz w:val="32"/>
          <w:szCs w:val="32"/>
        </w:rPr>
        <w:fldChar w:fldCharType="end"/>
      </w:r>
    </w:p>
    <w:p>
      <w:pPr>
        <w:pStyle w:val="5"/>
        <w:tabs>
          <w:tab w:val="right" w:leader="dot" w:pos="8844"/>
        </w:tabs>
        <w:rPr>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_Toc3715 </w:instrText>
      </w:r>
      <w:r>
        <w:rPr>
          <w:rFonts w:hint="eastAsia" w:ascii="仿宋" w:hAnsi="仿宋" w:eastAsia="仿宋" w:cs="仿宋"/>
          <w:sz w:val="32"/>
          <w:szCs w:val="32"/>
        </w:rPr>
        <w:fldChar w:fldCharType="separate"/>
      </w:r>
      <w:r>
        <w:rPr>
          <w:rFonts w:hint="eastAsia" w:ascii="仿宋_GB2312" w:eastAsia="仿宋_GB2312"/>
          <w:sz w:val="32"/>
          <w:szCs w:val="32"/>
        </w:rPr>
        <w:t>4.3 Ⅱ级应急响应</w:t>
      </w:r>
      <w:r>
        <w:rPr>
          <w:sz w:val="32"/>
          <w:szCs w:val="32"/>
        </w:rPr>
        <w:tab/>
      </w:r>
      <w:r>
        <w:rPr>
          <w:sz w:val="32"/>
          <w:szCs w:val="32"/>
        </w:rPr>
        <w:fldChar w:fldCharType="begin"/>
      </w:r>
      <w:r>
        <w:rPr>
          <w:sz w:val="32"/>
          <w:szCs w:val="32"/>
        </w:rPr>
        <w:instrText xml:space="preserve"> PAGEREF _Toc3715 \h </w:instrText>
      </w:r>
      <w:r>
        <w:rPr>
          <w:sz w:val="32"/>
          <w:szCs w:val="32"/>
        </w:rPr>
        <w:fldChar w:fldCharType="separate"/>
      </w:r>
      <w:r>
        <w:rPr>
          <w:sz w:val="32"/>
          <w:szCs w:val="32"/>
        </w:rPr>
        <w:t>- 14 -</w:t>
      </w:r>
      <w:r>
        <w:rPr>
          <w:sz w:val="32"/>
          <w:szCs w:val="32"/>
        </w:rPr>
        <w:fldChar w:fldCharType="end"/>
      </w:r>
      <w:r>
        <w:rPr>
          <w:rFonts w:hint="eastAsia" w:ascii="仿宋" w:hAnsi="仿宋" w:eastAsia="仿宋" w:cs="仿宋"/>
          <w:sz w:val="32"/>
          <w:szCs w:val="32"/>
        </w:rPr>
        <w:fldChar w:fldCharType="end"/>
      </w:r>
    </w:p>
    <w:p>
      <w:pPr>
        <w:pStyle w:val="5"/>
        <w:tabs>
          <w:tab w:val="right" w:leader="dot" w:pos="8844"/>
        </w:tabs>
        <w:rPr>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_Toc19367 </w:instrText>
      </w:r>
      <w:r>
        <w:rPr>
          <w:rFonts w:hint="eastAsia" w:ascii="仿宋" w:hAnsi="仿宋" w:eastAsia="仿宋" w:cs="仿宋"/>
          <w:sz w:val="32"/>
          <w:szCs w:val="32"/>
        </w:rPr>
        <w:fldChar w:fldCharType="separate"/>
      </w:r>
      <w:r>
        <w:rPr>
          <w:rFonts w:hint="eastAsia" w:ascii="仿宋_GB2312" w:eastAsia="仿宋_GB2312"/>
          <w:sz w:val="32"/>
          <w:szCs w:val="32"/>
        </w:rPr>
        <w:t>4.4 Ⅲ级应急响应</w:t>
      </w:r>
      <w:r>
        <w:rPr>
          <w:sz w:val="32"/>
          <w:szCs w:val="32"/>
        </w:rPr>
        <w:tab/>
      </w:r>
      <w:r>
        <w:rPr>
          <w:sz w:val="32"/>
          <w:szCs w:val="32"/>
        </w:rPr>
        <w:fldChar w:fldCharType="begin"/>
      </w:r>
      <w:r>
        <w:rPr>
          <w:sz w:val="32"/>
          <w:szCs w:val="32"/>
        </w:rPr>
        <w:instrText xml:space="preserve"> PAGEREF _Toc19367 \h </w:instrText>
      </w:r>
      <w:r>
        <w:rPr>
          <w:sz w:val="32"/>
          <w:szCs w:val="32"/>
        </w:rPr>
        <w:fldChar w:fldCharType="separate"/>
      </w:r>
      <w:r>
        <w:rPr>
          <w:sz w:val="32"/>
          <w:szCs w:val="32"/>
        </w:rPr>
        <w:t>- 15 -</w:t>
      </w:r>
      <w:r>
        <w:rPr>
          <w:sz w:val="32"/>
          <w:szCs w:val="32"/>
        </w:rPr>
        <w:fldChar w:fldCharType="end"/>
      </w:r>
      <w:r>
        <w:rPr>
          <w:rFonts w:hint="eastAsia" w:ascii="仿宋" w:hAnsi="仿宋" w:eastAsia="仿宋" w:cs="仿宋"/>
          <w:sz w:val="32"/>
          <w:szCs w:val="32"/>
        </w:rPr>
        <w:fldChar w:fldCharType="end"/>
      </w:r>
    </w:p>
    <w:p>
      <w:pPr>
        <w:pStyle w:val="5"/>
        <w:tabs>
          <w:tab w:val="right" w:leader="dot" w:pos="8844"/>
        </w:tabs>
        <w:rPr>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_Toc21715 </w:instrText>
      </w:r>
      <w:r>
        <w:rPr>
          <w:rFonts w:hint="eastAsia" w:ascii="仿宋" w:hAnsi="仿宋" w:eastAsia="仿宋" w:cs="仿宋"/>
          <w:sz w:val="32"/>
          <w:szCs w:val="32"/>
        </w:rPr>
        <w:fldChar w:fldCharType="separate"/>
      </w:r>
      <w:r>
        <w:rPr>
          <w:rFonts w:hint="eastAsia" w:ascii="仿宋_GB2312" w:eastAsia="仿宋_GB2312"/>
          <w:sz w:val="32"/>
          <w:szCs w:val="32"/>
        </w:rPr>
        <w:t>4.5 Ⅳ级应急响应</w:t>
      </w:r>
      <w:r>
        <w:rPr>
          <w:sz w:val="32"/>
          <w:szCs w:val="32"/>
        </w:rPr>
        <w:tab/>
      </w:r>
      <w:r>
        <w:rPr>
          <w:sz w:val="32"/>
          <w:szCs w:val="32"/>
        </w:rPr>
        <w:fldChar w:fldCharType="begin"/>
      </w:r>
      <w:r>
        <w:rPr>
          <w:sz w:val="32"/>
          <w:szCs w:val="32"/>
        </w:rPr>
        <w:instrText xml:space="preserve"> PAGEREF _Toc21715 \h </w:instrText>
      </w:r>
      <w:r>
        <w:rPr>
          <w:sz w:val="32"/>
          <w:szCs w:val="32"/>
        </w:rPr>
        <w:fldChar w:fldCharType="separate"/>
      </w:r>
      <w:r>
        <w:rPr>
          <w:sz w:val="32"/>
          <w:szCs w:val="32"/>
        </w:rPr>
        <w:t>- 16 -</w:t>
      </w:r>
      <w:r>
        <w:rPr>
          <w:sz w:val="32"/>
          <w:szCs w:val="32"/>
        </w:rPr>
        <w:fldChar w:fldCharType="end"/>
      </w:r>
      <w:r>
        <w:rPr>
          <w:rFonts w:hint="eastAsia" w:ascii="仿宋" w:hAnsi="仿宋" w:eastAsia="仿宋" w:cs="仿宋"/>
          <w:sz w:val="32"/>
          <w:szCs w:val="32"/>
        </w:rPr>
        <w:fldChar w:fldCharType="end"/>
      </w:r>
    </w:p>
    <w:p>
      <w:pPr>
        <w:pStyle w:val="5"/>
        <w:tabs>
          <w:tab w:val="right" w:leader="dot" w:pos="8844"/>
        </w:tabs>
        <w:rPr>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_Toc10361 </w:instrText>
      </w:r>
      <w:r>
        <w:rPr>
          <w:rFonts w:hint="eastAsia" w:ascii="仿宋" w:hAnsi="仿宋" w:eastAsia="仿宋" w:cs="仿宋"/>
          <w:sz w:val="32"/>
          <w:szCs w:val="32"/>
        </w:rPr>
        <w:fldChar w:fldCharType="separate"/>
      </w:r>
      <w:r>
        <w:rPr>
          <w:rFonts w:hint="eastAsia" w:ascii="仿宋_GB2312" w:eastAsia="仿宋_GB2312"/>
          <w:sz w:val="32"/>
          <w:szCs w:val="32"/>
        </w:rPr>
        <w:t>4.6</w:t>
      </w:r>
      <w:r>
        <w:rPr>
          <w:rFonts w:hint="eastAsia" w:eastAsia="仿宋_GB2312"/>
          <w:sz w:val="32"/>
          <w:szCs w:val="32"/>
        </w:rPr>
        <w:t> </w:t>
      </w:r>
      <w:r>
        <w:rPr>
          <w:rFonts w:hint="eastAsia" w:ascii="仿宋_GB2312" w:eastAsia="仿宋_GB2312"/>
          <w:sz w:val="32"/>
          <w:szCs w:val="32"/>
        </w:rPr>
        <w:t xml:space="preserve"> 不同灾害的应急响应措施</w:t>
      </w:r>
      <w:r>
        <w:rPr>
          <w:sz w:val="32"/>
          <w:szCs w:val="32"/>
        </w:rPr>
        <w:tab/>
      </w:r>
      <w:r>
        <w:rPr>
          <w:sz w:val="32"/>
          <w:szCs w:val="32"/>
        </w:rPr>
        <w:fldChar w:fldCharType="begin"/>
      </w:r>
      <w:r>
        <w:rPr>
          <w:sz w:val="32"/>
          <w:szCs w:val="32"/>
        </w:rPr>
        <w:instrText xml:space="preserve"> PAGEREF _Toc10361 \h </w:instrText>
      </w:r>
      <w:r>
        <w:rPr>
          <w:sz w:val="32"/>
          <w:szCs w:val="32"/>
        </w:rPr>
        <w:fldChar w:fldCharType="separate"/>
      </w:r>
      <w:r>
        <w:rPr>
          <w:sz w:val="32"/>
          <w:szCs w:val="32"/>
        </w:rPr>
        <w:t>- 16 -</w:t>
      </w:r>
      <w:r>
        <w:rPr>
          <w:sz w:val="32"/>
          <w:szCs w:val="32"/>
        </w:rPr>
        <w:fldChar w:fldCharType="end"/>
      </w:r>
      <w:r>
        <w:rPr>
          <w:rFonts w:hint="eastAsia" w:ascii="仿宋" w:hAnsi="仿宋" w:eastAsia="仿宋" w:cs="仿宋"/>
          <w:sz w:val="32"/>
          <w:szCs w:val="32"/>
        </w:rPr>
        <w:fldChar w:fldCharType="end"/>
      </w:r>
    </w:p>
    <w:p>
      <w:pPr>
        <w:pStyle w:val="5"/>
        <w:tabs>
          <w:tab w:val="right" w:leader="dot" w:pos="8844"/>
        </w:tabs>
        <w:rPr>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_Toc3386 </w:instrText>
      </w:r>
      <w:r>
        <w:rPr>
          <w:rFonts w:hint="eastAsia" w:ascii="仿宋" w:hAnsi="仿宋" w:eastAsia="仿宋" w:cs="仿宋"/>
          <w:sz w:val="32"/>
          <w:szCs w:val="32"/>
        </w:rPr>
        <w:fldChar w:fldCharType="separate"/>
      </w:r>
      <w:r>
        <w:rPr>
          <w:rFonts w:hint="eastAsia" w:ascii="仿宋_GB2312" w:eastAsia="仿宋_GB2312"/>
          <w:sz w:val="32"/>
          <w:szCs w:val="32"/>
        </w:rPr>
        <w:t>4.7 信息</w:t>
      </w:r>
      <w:r>
        <w:rPr>
          <w:rFonts w:hint="eastAsia" w:ascii="仿宋_GB2312" w:eastAsia="仿宋_GB2312"/>
          <w:sz w:val="32"/>
          <w:szCs w:val="32"/>
          <w:lang w:eastAsia="zh-CN"/>
        </w:rPr>
        <w:t>报告</w:t>
      </w:r>
      <w:r>
        <w:rPr>
          <w:sz w:val="32"/>
          <w:szCs w:val="32"/>
        </w:rPr>
        <w:tab/>
      </w:r>
      <w:r>
        <w:rPr>
          <w:sz w:val="32"/>
          <w:szCs w:val="32"/>
        </w:rPr>
        <w:fldChar w:fldCharType="begin"/>
      </w:r>
      <w:r>
        <w:rPr>
          <w:sz w:val="32"/>
          <w:szCs w:val="32"/>
        </w:rPr>
        <w:instrText xml:space="preserve"> PAGEREF _Toc3386 \h </w:instrText>
      </w:r>
      <w:r>
        <w:rPr>
          <w:sz w:val="32"/>
          <w:szCs w:val="32"/>
        </w:rPr>
        <w:fldChar w:fldCharType="separate"/>
      </w:r>
      <w:r>
        <w:rPr>
          <w:sz w:val="32"/>
          <w:szCs w:val="32"/>
        </w:rPr>
        <w:t>- 19 -</w:t>
      </w:r>
      <w:r>
        <w:rPr>
          <w:sz w:val="32"/>
          <w:szCs w:val="32"/>
        </w:rPr>
        <w:fldChar w:fldCharType="end"/>
      </w:r>
      <w:r>
        <w:rPr>
          <w:rFonts w:hint="eastAsia" w:ascii="仿宋" w:hAnsi="仿宋" w:eastAsia="仿宋" w:cs="仿宋"/>
          <w:sz w:val="32"/>
          <w:szCs w:val="32"/>
        </w:rPr>
        <w:fldChar w:fldCharType="end"/>
      </w:r>
    </w:p>
    <w:p>
      <w:pPr>
        <w:pStyle w:val="5"/>
        <w:tabs>
          <w:tab w:val="right" w:leader="dot" w:pos="8844"/>
        </w:tabs>
        <w:rPr>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_Toc30798 </w:instrText>
      </w:r>
      <w:r>
        <w:rPr>
          <w:rFonts w:hint="eastAsia" w:ascii="仿宋" w:hAnsi="仿宋" w:eastAsia="仿宋" w:cs="仿宋"/>
          <w:sz w:val="32"/>
          <w:szCs w:val="32"/>
        </w:rPr>
        <w:fldChar w:fldCharType="separate"/>
      </w:r>
      <w:r>
        <w:rPr>
          <w:rFonts w:hint="eastAsia" w:ascii="仿宋_GB2312" w:eastAsia="仿宋_GB2312"/>
          <w:sz w:val="32"/>
          <w:szCs w:val="32"/>
        </w:rPr>
        <w:t>4.8 指挥和调度</w:t>
      </w:r>
      <w:r>
        <w:rPr>
          <w:sz w:val="32"/>
          <w:szCs w:val="32"/>
        </w:rPr>
        <w:tab/>
      </w:r>
      <w:r>
        <w:rPr>
          <w:sz w:val="32"/>
          <w:szCs w:val="32"/>
        </w:rPr>
        <w:fldChar w:fldCharType="begin"/>
      </w:r>
      <w:r>
        <w:rPr>
          <w:sz w:val="32"/>
          <w:szCs w:val="32"/>
        </w:rPr>
        <w:instrText xml:space="preserve"> PAGEREF _Toc30798 \h </w:instrText>
      </w:r>
      <w:r>
        <w:rPr>
          <w:sz w:val="32"/>
          <w:szCs w:val="32"/>
        </w:rPr>
        <w:fldChar w:fldCharType="separate"/>
      </w:r>
      <w:r>
        <w:rPr>
          <w:sz w:val="32"/>
          <w:szCs w:val="32"/>
        </w:rPr>
        <w:t>- 21 -</w:t>
      </w:r>
      <w:r>
        <w:rPr>
          <w:sz w:val="32"/>
          <w:szCs w:val="32"/>
        </w:rPr>
        <w:fldChar w:fldCharType="end"/>
      </w:r>
      <w:r>
        <w:rPr>
          <w:rFonts w:hint="eastAsia" w:ascii="仿宋" w:hAnsi="仿宋" w:eastAsia="仿宋" w:cs="仿宋"/>
          <w:sz w:val="32"/>
          <w:szCs w:val="32"/>
        </w:rPr>
        <w:fldChar w:fldCharType="end"/>
      </w:r>
    </w:p>
    <w:p>
      <w:pPr>
        <w:pStyle w:val="5"/>
        <w:tabs>
          <w:tab w:val="right" w:leader="dot" w:pos="8844"/>
        </w:tabs>
        <w:rPr>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_Toc448 </w:instrText>
      </w:r>
      <w:r>
        <w:rPr>
          <w:rFonts w:hint="eastAsia" w:ascii="仿宋" w:hAnsi="仿宋" w:eastAsia="仿宋" w:cs="仿宋"/>
          <w:sz w:val="32"/>
          <w:szCs w:val="32"/>
        </w:rPr>
        <w:fldChar w:fldCharType="separate"/>
      </w:r>
      <w:r>
        <w:rPr>
          <w:rFonts w:hint="eastAsia" w:ascii="仿宋_GB2312" w:eastAsia="仿宋_GB2312"/>
          <w:sz w:val="32"/>
          <w:szCs w:val="32"/>
        </w:rPr>
        <w:t>4.9 抢险救灾</w:t>
      </w:r>
      <w:r>
        <w:rPr>
          <w:sz w:val="32"/>
          <w:szCs w:val="32"/>
        </w:rPr>
        <w:tab/>
      </w:r>
      <w:r>
        <w:rPr>
          <w:sz w:val="32"/>
          <w:szCs w:val="32"/>
        </w:rPr>
        <w:fldChar w:fldCharType="begin"/>
      </w:r>
      <w:r>
        <w:rPr>
          <w:sz w:val="32"/>
          <w:szCs w:val="32"/>
        </w:rPr>
        <w:instrText xml:space="preserve"> PAGEREF _Toc448 \h </w:instrText>
      </w:r>
      <w:r>
        <w:rPr>
          <w:sz w:val="32"/>
          <w:szCs w:val="32"/>
        </w:rPr>
        <w:fldChar w:fldCharType="separate"/>
      </w:r>
      <w:r>
        <w:rPr>
          <w:sz w:val="32"/>
          <w:szCs w:val="32"/>
        </w:rPr>
        <w:t>- 21 -</w:t>
      </w:r>
      <w:r>
        <w:rPr>
          <w:sz w:val="32"/>
          <w:szCs w:val="32"/>
        </w:rPr>
        <w:fldChar w:fldCharType="end"/>
      </w:r>
      <w:r>
        <w:rPr>
          <w:rFonts w:hint="eastAsia" w:ascii="仿宋" w:hAnsi="仿宋" w:eastAsia="仿宋" w:cs="仿宋"/>
          <w:sz w:val="32"/>
          <w:szCs w:val="32"/>
        </w:rPr>
        <w:fldChar w:fldCharType="end"/>
      </w:r>
    </w:p>
    <w:p>
      <w:pPr>
        <w:pStyle w:val="5"/>
        <w:tabs>
          <w:tab w:val="right" w:leader="dot" w:pos="8844"/>
        </w:tabs>
        <w:rPr>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_Toc334 </w:instrText>
      </w:r>
      <w:r>
        <w:rPr>
          <w:rFonts w:hint="eastAsia" w:ascii="仿宋" w:hAnsi="仿宋" w:eastAsia="仿宋" w:cs="仿宋"/>
          <w:sz w:val="32"/>
          <w:szCs w:val="32"/>
        </w:rPr>
        <w:fldChar w:fldCharType="separate"/>
      </w:r>
      <w:r>
        <w:rPr>
          <w:rFonts w:hint="eastAsia" w:ascii="仿宋_GB2312" w:eastAsia="仿宋_GB2312"/>
          <w:sz w:val="32"/>
          <w:szCs w:val="32"/>
        </w:rPr>
        <w:t>4.10 安全防护和医疗救护</w:t>
      </w:r>
      <w:r>
        <w:rPr>
          <w:sz w:val="32"/>
          <w:szCs w:val="32"/>
        </w:rPr>
        <w:tab/>
      </w:r>
      <w:r>
        <w:rPr>
          <w:sz w:val="32"/>
          <w:szCs w:val="32"/>
        </w:rPr>
        <w:fldChar w:fldCharType="begin"/>
      </w:r>
      <w:r>
        <w:rPr>
          <w:sz w:val="32"/>
          <w:szCs w:val="32"/>
        </w:rPr>
        <w:instrText xml:space="preserve"> PAGEREF _Toc334 \h </w:instrText>
      </w:r>
      <w:r>
        <w:rPr>
          <w:sz w:val="32"/>
          <w:szCs w:val="32"/>
        </w:rPr>
        <w:fldChar w:fldCharType="separate"/>
      </w:r>
      <w:r>
        <w:rPr>
          <w:sz w:val="32"/>
          <w:szCs w:val="32"/>
        </w:rPr>
        <w:t>- 22 -</w:t>
      </w:r>
      <w:r>
        <w:rPr>
          <w:sz w:val="32"/>
          <w:szCs w:val="32"/>
        </w:rPr>
        <w:fldChar w:fldCharType="end"/>
      </w:r>
      <w:r>
        <w:rPr>
          <w:rFonts w:hint="eastAsia" w:ascii="仿宋" w:hAnsi="仿宋" w:eastAsia="仿宋" w:cs="仿宋"/>
          <w:sz w:val="32"/>
          <w:szCs w:val="32"/>
        </w:rPr>
        <w:fldChar w:fldCharType="end"/>
      </w:r>
    </w:p>
    <w:p>
      <w:pPr>
        <w:pStyle w:val="5"/>
        <w:tabs>
          <w:tab w:val="right" w:leader="dot" w:pos="8844"/>
        </w:tabs>
        <w:rPr>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_Toc31523 </w:instrText>
      </w:r>
      <w:r>
        <w:rPr>
          <w:rFonts w:hint="eastAsia" w:ascii="仿宋" w:hAnsi="仿宋" w:eastAsia="仿宋" w:cs="仿宋"/>
          <w:sz w:val="32"/>
          <w:szCs w:val="32"/>
        </w:rPr>
        <w:fldChar w:fldCharType="separate"/>
      </w:r>
      <w:r>
        <w:rPr>
          <w:rFonts w:hint="eastAsia" w:ascii="仿宋_GB2312" w:eastAsia="仿宋_GB2312"/>
          <w:sz w:val="32"/>
          <w:szCs w:val="32"/>
        </w:rPr>
        <w:t>4.11 社会力量动员与参与</w:t>
      </w:r>
      <w:r>
        <w:rPr>
          <w:sz w:val="32"/>
          <w:szCs w:val="32"/>
        </w:rPr>
        <w:tab/>
      </w:r>
      <w:r>
        <w:rPr>
          <w:sz w:val="32"/>
          <w:szCs w:val="32"/>
        </w:rPr>
        <w:fldChar w:fldCharType="begin"/>
      </w:r>
      <w:r>
        <w:rPr>
          <w:sz w:val="32"/>
          <w:szCs w:val="32"/>
        </w:rPr>
        <w:instrText xml:space="preserve"> PAGEREF _Toc31523 \h </w:instrText>
      </w:r>
      <w:r>
        <w:rPr>
          <w:sz w:val="32"/>
          <w:szCs w:val="32"/>
        </w:rPr>
        <w:fldChar w:fldCharType="separate"/>
      </w:r>
      <w:r>
        <w:rPr>
          <w:sz w:val="32"/>
          <w:szCs w:val="32"/>
        </w:rPr>
        <w:t>- 23 -</w:t>
      </w:r>
      <w:r>
        <w:rPr>
          <w:sz w:val="32"/>
          <w:szCs w:val="32"/>
        </w:rPr>
        <w:fldChar w:fldCharType="end"/>
      </w:r>
      <w:r>
        <w:rPr>
          <w:rFonts w:hint="eastAsia" w:ascii="仿宋" w:hAnsi="仿宋" w:eastAsia="仿宋" w:cs="仿宋"/>
          <w:sz w:val="32"/>
          <w:szCs w:val="32"/>
        </w:rPr>
        <w:fldChar w:fldCharType="end"/>
      </w:r>
    </w:p>
    <w:p>
      <w:pPr>
        <w:pStyle w:val="5"/>
        <w:tabs>
          <w:tab w:val="right" w:leader="dot" w:pos="8844"/>
        </w:tabs>
        <w:rPr>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_Toc32661 </w:instrText>
      </w:r>
      <w:r>
        <w:rPr>
          <w:rFonts w:hint="eastAsia" w:ascii="仿宋" w:hAnsi="仿宋" w:eastAsia="仿宋" w:cs="仿宋"/>
          <w:sz w:val="32"/>
          <w:szCs w:val="32"/>
        </w:rPr>
        <w:fldChar w:fldCharType="separate"/>
      </w:r>
      <w:r>
        <w:rPr>
          <w:rFonts w:hint="eastAsia" w:ascii="仿宋_GB2312" w:eastAsia="仿宋_GB2312"/>
          <w:sz w:val="32"/>
          <w:szCs w:val="32"/>
        </w:rPr>
        <w:t>4.12 派工作组</w:t>
      </w:r>
      <w:r>
        <w:rPr>
          <w:sz w:val="32"/>
          <w:szCs w:val="32"/>
        </w:rPr>
        <w:tab/>
      </w:r>
      <w:r>
        <w:rPr>
          <w:sz w:val="32"/>
          <w:szCs w:val="32"/>
        </w:rPr>
        <w:fldChar w:fldCharType="begin"/>
      </w:r>
      <w:r>
        <w:rPr>
          <w:sz w:val="32"/>
          <w:szCs w:val="32"/>
        </w:rPr>
        <w:instrText xml:space="preserve"> PAGEREF _Toc32661 \h </w:instrText>
      </w:r>
      <w:r>
        <w:rPr>
          <w:sz w:val="32"/>
          <w:szCs w:val="32"/>
        </w:rPr>
        <w:fldChar w:fldCharType="separate"/>
      </w:r>
      <w:r>
        <w:rPr>
          <w:sz w:val="32"/>
          <w:szCs w:val="32"/>
        </w:rPr>
        <w:t>- 23 -</w:t>
      </w:r>
      <w:r>
        <w:rPr>
          <w:sz w:val="32"/>
          <w:szCs w:val="32"/>
        </w:rPr>
        <w:fldChar w:fldCharType="end"/>
      </w:r>
      <w:r>
        <w:rPr>
          <w:rFonts w:hint="eastAsia" w:ascii="仿宋" w:hAnsi="仿宋" w:eastAsia="仿宋" w:cs="仿宋"/>
          <w:sz w:val="32"/>
          <w:szCs w:val="32"/>
        </w:rPr>
        <w:fldChar w:fldCharType="end"/>
      </w:r>
    </w:p>
    <w:p>
      <w:pPr>
        <w:pStyle w:val="5"/>
        <w:tabs>
          <w:tab w:val="right" w:leader="dot" w:pos="8844"/>
        </w:tabs>
        <w:rPr>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_Toc18975 </w:instrText>
      </w:r>
      <w:r>
        <w:rPr>
          <w:rFonts w:hint="eastAsia" w:ascii="仿宋" w:hAnsi="仿宋" w:eastAsia="仿宋" w:cs="仿宋"/>
          <w:sz w:val="32"/>
          <w:szCs w:val="32"/>
        </w:rPr>
        <w:fldChar w:fldCharType="separate"/>
      </w:r>
      <w:r>
        <w:rPr>
          <w:rFonts w:hint="eastAsia" w:ascii="仿宋_GB2312" w:eastAsia="仿宋_GB2312"/>
          <w:sz w:val="32"/>
          <w:szCs w:val="32"/>
        </w:rPr>
        <w:t>4.13 信息发布</w:t>
      </w:r>
      <w:r>
        <w:rPr>
          <w:sz w:val="32"/>
          <w:szCs w:val="32"/>
        </w:rPr>
        <w:tab/>
      </w:r>
      <w:r>
        <w:rPr>
          <w:sz w:val="32"/>
          <w:szCs w:val="32"/>
        </w:rPr>
        <w:fldChar w:fldCharType="begin"/>
      </w:r>
      <w:r>
        <w:rPr>
          <w:sz w:val="32"/>
          <w:szCs w:val="32"/>
        </w:rPr>
        <w:instrText xml:space="preserve"> PAGEREF _Toc18975 \h </w:instrText>
      </w:r>
      <w:r>
        <w:rPr>
          <w:sz w:val="32"/>
          <w:szCs w:val="32"/>
        </w:rPr>
        <w:fldChar w:fldCharType="separate"/>
      </w:r>
      <w:r>
        <w:rPr>
          <w:sz w:val="32"/>
          <w:szCs w:val="32"/>
        </w:rPr>
        <w:t>- 24 -</w:t>
      </w:r>
      <w:r>
        <w:rPr>
          <w:sz w:val="32"/>
          <w:szCs w:val="32"/>
        </w:rPr>
        <w:fldChar w:fldCharType="end"/>
      </w:r>
      <w:r>
        <w:rPr>
          <w:rFonts w:hint="eastAsia" w:ascii="仿宋" w:hAnsi="仿宋" w:eastAsia="仿宋" w:cs="仿宋"/>
          <w:sz w:val="32"/>
          <w:szCs w:val="32"/>
        </w:rPr>
        <w:fldChar w:fldCharType="end"/>
      </w:r>
    </w:p>
    <w:p>
      <w:pPr>
        <w:pStyle w:val="5"/>
        <w:tabs>
          <w:tab w:val="right" w:leader="dot" w:pos="8844"/>
        </w:tabs>
        <w:rPr>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_Toc6605 </w:instrText>
      </w:r>
      <w:r>
        <w:rPr>
          <w:rFonts w:hint="eastAsia" w:ascii="仿宋" w:hAnsi="仿宋" w:eastAsia="仿宋" w:cs="仿宋"/>
          <w:sz w:val="32"/>
          <w:szCs w:val="32"/>
        </w:rPr>
        <w:fldChar w:fldCharType="separate"/>
      </w:r>
      <w:r>
        <w:rPr>
          <w:rFonts w:hint="eastAsia" w:ascii="仿宋_GB2312" w:eastAsia="仿宋_GB2312"/>
          <w:sz w:val="32"/>
          <w:szCs w:val="32"/>
        </w:rPr>
        <w:t>4.14 响应结束</w:t>
      </w:r>
      <w:r>
        <w:rPr>
          <w:sz w:val="32"/>
          <w:szCs w:val="32"/>
        </w:rPr>
        <w:tab/>
      </w:r>
      <w:r>
        <w:rPr>
          <w:sz w:val="32"/>
          <w:szCs w:val="32"/>
        </w:rPr>
        <w:fldChar w:fldCharType="begin"/>
      </w:r>
      <w:r>
        <w:rPr>
          <w:sz w:val="32"/>
          <w:szCs w:val="32"/>
        </w:rPr>
        <w:instrText xml:space="preserve"> PAGEREF _Toc6605 \h </w:instrText>
      </w:r>
      <w:r>
        <w:rPr>
          <w:sz w:val="32"/>
          <w:szCs w:val="32"/>
        </w:rPr>
        <w:fldChar w:fldCharType="separate"/>
      </w:r>
      <w:r>
        <w:rPr>
          <w:sz w:val="32"/>
          <w:szCs w:val="32"/>
        </w:rPr>
        <w:t>- 24 -</w:t>
      </w:r>
      <w:r>
        <w:rPr>
          <w:sz w:val="32"/>
          <w:szCs w:val="32"/>
        </w:rPr>
        <w:fldChar w:fldCharType="end"/>
      </w:r>
      <w:r>
        <w:rPr>
          <w:rFonts w:hint="eastAsia" w:ascii="仿宋" w:hAnsi="仿宋" w:eastAsia="仿宋" w:cs="仿宋"/>
          <w:sz w:val="32"/>
          <w:szCs w:val="32"/>
        </w:rPr>
        <w:fldChar w:fldCharType="end"/>
      </w:r>
    </w:p>
    <w:p>
      <w:pPr>
        <w:pStyle w:val="4"/>
        <w:tabs>
          <w:tab w:val="right" w:leader="dot" w:pos="8844"/>
        </w:tabs>
        <w:rPr>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_Toc14349 </w:instrText>
      </w:r>
      <w:r>
        <w:rPr>
          <w:rFonts w:hint="eastAsia" w:ascii="仿宋" w:hAnsi="仿宋" w:eastAsia="仿宋" w:cs="仿宋"/>
          <w:sz w:val="32"/>
          <w:szCs w:val="32"/>
        </w:rPr>
        <w:fldChar w:fldCharType="separate"/>
      </w:r>
      <w:r>
        <w:rPr>
          <w:rFonts w:hint="eastAsia" w:ascii="黑体" w:eastAsia="黑体"/>
          <w:sz w:val="32"/>
          <w:szCs w:val="32"/>
        </w:rPr>
        <w:t>5. 应急保障</w:t>
      </w:r>
      <w:r>
        <w:rPr>
          <w:sz w:val="32"/>
          <w:szCs w:val="32"/>
        </w:rPr>
        <w:tab/>
      </w:r>
      <w:r>
        <w:rPr>
          <w:sz w:val="32"/>
          <w:szCs w:val="32"/>
        </w:rPr>
        <w:fldChar w:fldCharType="begin"/>
      </w:r>
      <w:r>
        <w:rPr>
          <w:sz w:val="32"/>
          <w:szCs w:val="32"/>
        </w:rPr>
        <w:instrText xml:space="preserve"> PAGEREF _Toc14349 \h </w:instrText>
      </w:r>
      <w:r>
        <w:rPr>
          <w:sz w:val="32"/>
          <w:szCs w:val="32"/>
        </w:rPr>
        <w:fldChar w:fldCharType="separate"/>
      </w:r>
      <w:r>
        <w:rPr>
          <w:sz w:val="32"/>
          <w:szCs w:val="32"/>
        </w:rPr>
        <w:t>- 25 -</w:t>
      </w:r>
      <w:r>
        <w:rPr>
          <w:sz w:val="32"/>
          <w:szCs w:val="32"/>
        </w:rPr>
        <w:fldChar w:fldCharType="end"/>
      </w:r>
      <w:r>
        <w:rPr>
          <w:rFonts w:hint="eastAsia" w:ascii="仿宋" w:hAnsi="仿宋" w:eastAsia="仿宋" w:cs="仿宋"/>
          <w:sz w:val="32"/>
          <w:szCs w:val="32"/>
        </w:rPr>
        <w:fldChar w:fldCharType="end"/>
      </w:r>
    </w:p>
    <w:p>
      <w:pPr>
        <w:pStyle w:val="5"/>
        <w:tabs>
          <w:tab w:val="right" w:leader="dot" w:pos="8844"/>
        </w:tabs>
        <w:rPr>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_Toc9187 </w:instrText>
      </w:r>
      <w:r>
        <w:rPr>
          <w:rFonts w:hint="eastAsia" w:ascii="仿宋" w:hAnsi="仿宋" w:eastAsia="仿宋" w:cs="仿宋"/>
          <w:sz w:val="32"/>
          <w:szCs w:val="32"/>
        </w:rPr>
        <w:fldChar w:fldCharType="separate"/>
      </w:r>
      <w:r>
        <w:rPr>
          <w:rFonts w:hint="eastAsia" w:ascii="仿宋_GB2312" w:eastAsia="仿宋_GB2312"/>
          <w:sz w:val="32"/>
          <w:szCs w:val="32"/>
        </w:rPr>
        <w:t>5.1 通信与信息保障</w:t>
      </w:r>
      <w:r>
        <w:rPr>
          <w:sz w:val="32"/>
          <w:szCs w:val="32"/>
        </w:rPr>
        <w:tab/>
      </w:r>
      <w:r>
        <w:rPr>
          <w:sz w:val="32"/>
          <w:szCs w:val="32"/>
        </w:rPr>
        <w:fldChar w:fldCharType="begin"/>
      </w:r>
      <w:r>
        <w:rPr>
          <w:sz w:val="32"/>
          <w:szCs w:val="32"/>
        </w:rPr>
        <w:instrText xml:space="preserve"> PAGEREF _Toc9187 \h </w:instrText>
      </w:r>
      <w:r>
        <w:rPr>
          <w:sz w:val="32"/>
          <w:szCs w:val="32"/>
        </w:rPr>
        <w:fldChar w:fldCharType="separate"/>
      </w:r>
      <w:r>
        <w:rPr>
          <w:sz w:val="32"/>
          <w:szCs w:val="32"/>
        </w:rPr>
        <w:t>- 25 -</w:t>
      </w:r>
      <w:r>
        <w:rPr>
          <w:sz w:val="32"/>
          <w:szCs w:val="32"/>
        </w:rPr>
        <w:fldChar w:fldCharType="end"/>
      </w:r>
      <w:r>
        <w:rPr>
          <w:rFonts w:hint="eastAsia" w:ascii="仿宋" w:hAnsi="仿宋" w:eastAsia="仿宋" w:cs="仿宋"/>
          <w:sz w:val="32"/>
          <w:szCs w:val="32"/>
        </w:rPr>
        <w:fldChar w:fldCharType="end"/>
      </w:r>
    </w:p>
    <w:p>
      <w:pPr>
        <w:pStyle w:val="5"/>
        <w:tabs>
          <w:tab w:val="right" w:leader="dot" w:pos="8844"/>
        </w:tabs>
        <w:rPr>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_Toc338 </w:instrText>
      </w:r>
      <w:r>
        <w:rPr>
          <w:rFonts w:hint="eastAsia" w:ascii="仿宋" w:hAnsi="仿宋" w:eastAsia="仿宋" w:cs="仿宋"/>
          <w:sz w:val="32"/>
          <w:szCs w:val="32"/>
        </w:rPr>
        <w:fldChar w:fldCharType="separate"/>
      </w:r>
      <w:r>
        <w:rPr>
          <w:rFonts w:hint="eastAsia" w:ascii="仿宋_GB2312" w:eastAsia="仿宋_GB2312"/>
          <w:sz w:val="32"/>
          <w:szCs w:val="32"/>
        </w:rPr>
        <w:t>5.2 应急支援与装备保障</w:t>
      </w:r>
      <w:r>
        <w:rPr>
          <w:sz w:val="32"/>
          <w:szCs w:val="32"/>
        </w:rPr>
        <w:tab/>
      </w:r>
      <w:r>
        <w:rPr>
          <w:sz w:val="32"/>
          <w:szCs w:val="32"/>
        </w:rPr>
        <w:fldChar w:fldCharType="begin"/>
      </w:r>
      <w:r>
        <w:rPr>
          <w:sz w:val="32"/>
          <w:szCs w:val="32"/>
        </w:rPr>
        <w:instrText xml:space="preserve"> PAGEREF _Toc338 \h </w:instrText>
      </w:r>
      <w:r>
        <w:rPr>
          <w:sz w:val="32"/>
          <w:szCs w:val="32"/>
        </w:rPr>
        <w:fldChar w:fldCharType="separate"/>
      </w:r>
      <w:r>
        <w:rPr>
          <w:sz w:val="32"/>
          <w:szCs w:val="32"/>
        </w:rPr>
        <w:t>- 25 -</w:t>
      </w:r>
      <w:r>
        <w:rPr>
          <w:sz w:val="32"/>
          <w:szCs w:val="32"/>
        </w:rPr>
        <w:fldChar w:fldCharType="end"/>
      </w:r>
      <w:r>
        <w:rPr>
          <w:rFonts w:hint="eastAsia" w:ascii="仿宋" w:hAnsi="仿宋" w:eastAsia="仿宋" w:cs="仿宋"/>
          <w:sz w:val="32"/>
          <w:szCs w:val="32"/>
        </w:rPr>
        <w:fldChar w:fldCharType="end"/>
      </w:r>
    </w:p>
    <w:p>
      <w:pPr>
        <w:pStyle w:val="5"/>
        <w:tabs>
          <w:tab w:val="right" w:leader="dot" w:pos="8844"/>
        </w:tabs>
        <w:rPr>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_Toc26662 </w:instrText>
      </w:r>
      <w:r>
        <w:rPr>
          <w:rFonts w:hint="eastAsia" w:ascii="仿宋" w:hAnsi="仿宋" w:eastAsia="仿宋" w:cs="仿宋"/>
          <w:sz w:val="32"/>
          <w:szCs w:val="32"/>
        </w:rPr>
        <w:fldChar w:fldCharType="separate"/>
      </w:r>
      <w:r>
        <w:rPr>
          <w:rFonts w:hint="eastAsia" w:ascii="仿宋_GB2312" w:eastAsia="仿宋_GB2312"/>
          <w:sz w:val="32"/>
          <w:szCs w:val="32"/>
        </w:rPr>
        <w:t>5.3 宣传、培训</w:t>
      </w:r>
      <w:r>
        <w:rPr>
          <w:sz w:val="32"/>
          <w:szCs w:val="32"/>
        </w:rPr>
        <w:tab/>
      </w:r>
      <w:r>
        <w:rPr>
          <w:sz w:val="32"/>
          <w:szCs w:val="32"/>
        </w:rPr>
        <w:fldChar w:fldCharType="begin"/>
      </w:r>
      <w:r>
        <w:rPr>
          <w:sz w:val="32"/>
          <w:szCs w:val="32"/>
        </w:rPr>
        <w:instrText xml:space="preserve"> PAGEREF _Toc26662 \h </w:instrText>
      </w:r>
      <w:r>
        <w:rPr>
          <w:sz w:val="32"/>
          <w:szCs w:val="32"/>
        </w:rPr>
        <w:fldChar w:fldCharType="separate"/>
      </w:r>
      <w:r>
        <w:rPr>
          <w:sz w:val="32"/>
          <w:szCs w:val="32"/>
        </w:rPr>
        <w:t>- 29 -</w:t>
      </w:r>
      <w:r>
        <w:rPr>
          <w:sz w:val="32"/>
          <w:szCs w:val="32"/>
        </w:rPr>
        <w:fldChar w:fldCharType="end"/>
      </w:r>
      <w:r>
        <w:rPr>
          <w:rFonts w:hint="eastAsia" w:ascii="仿宋" w:hAnsi="仿宋" w:eastAsia="仿宋" w:cs="仿宋"/>
          <w:sz w:val="32"/>
          <w:szCs w:val="32"/>
        </w:rPr>
        <w:fldChar w:fldCharType="end"/>
      </w:r>
    </w:p>
    <w:p>
      <w:pPr>
        <w:pStyle w:val="5"/>
        <w:tabs>
          <w:tab w:val="right" w:leader="dot" w:pos="8844"/>
        </w:tabs>
        <w:rPr>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_Toc20599 </w:instrText>
      </w:r>
      <w:r>
        <w:rPr>
          <w:rFonts w:hint="eastAsia" w:ascii="仿宋" w:hAnsi="仿宋" w:eastAsia="仿宋" w:cs="仿宋"/>
          <w:sz w:val="32"/>
          <w:szCs w:val="32"/>
        </w:rPr>
        <w:fldChar w:fldCharType="separate"/>
      </w:r>
      <w:r>
        <w:rPr>
          <w:rFonts w:hint="eastAsia" w:ascii="仿宋_GB2312" w:eastAsia="仿宋_GB2312"/>
          <w:sz w:val="32"/>
          <w:szCs w:val="32"/>
        </w:rPr>
        <w:t>5.4 应急备用水源准备</w:t>
      </w:r>
      <w:r>
        <w:rPr>
          <w:sz w:val="32"/>
          <w:szCs w:val="32"/>
        </w:rPr>
        <w:tab/>
      </w:r>
      <w:r>
        <w:rPr>
          <w:sz w:val="32"/>
          <w:szCs w:val="32"/>
        </w:rPr>
        <w:fldChar w:fldCharType="begin"/>
      </w:r>
      <w:r>
        <w:rPr>
          <w:sz w:val="32"/>
          <w:szCs w:val="32"/>
        </w:rPr>
        <w:instrText xml:space="preserve"> PAGEREF _Toc20599 \h </w:instrText>
      </w:r>
      <w:r>
        <w:rPr>
          <w:sz w:val="32"/>
          <w:szCs w:val="32"/>
        </w:rPr>
        <w:fldChar w:fldCharType="separate"/>
      </w:r>
      <w:r>
        <w:rPr>
          <w:sz w:val="32"/>
          <w:szCs w:val="32"/>
        </w:rPr>
        <w:t>- 29 -</w:t>
      </w:r>
      <w:r>
        <w:rPr>
          <w:sz w:val="32"/>
          <w:szCs w:val="32"/>
        </w:rPr>
        <w:fldChar w:fldCharType="end"/>
      </w:r>
      <w:r>
        <w:rPr>
          <w:rFonts w:hint="eastAsia" w:ascii="仿宋" w:hAnsi="仿宋" w:eastAsia="仿宋" w:cs="仿宋"/>
          <w:sz w:val="32"/>
          <w:szCs w:val="32"/>
        </w:rPr>
        <w:fldChar w:fldCharType="end"/>
      </w:r>
    </w:p>
    <w:p>
      <w:pPr>
        <w:pStyle w:val="4"/>
        <w:tabs>
          <w:tab w:val="right" w:leader="dot" w:pos="8844"/>
        </w:tabs>
        <w:rPr>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_Toc12939 </w:instrText>
      </w:r>
      <w:r>
        <w:rPr>
          <w:rFonts w:hint="eastAsia" w:ascii="仿宋" w:hAnsi="仿宋" w:eastAsia="仿宋" w:cs="仿宋"/>
          <w:sz w:val="32"/>
          <w:szCs w:val="32"/>
        </w:rPr>
        <w:fldChar w:fldCharType="separate"/>
      </w:r>
      <w:r>
        <w:rPr>
          <w:rFonts w:hint="eastAsia" w:ascii="黑体" w:hAnsi="黑体" w:eastAsia="黑体"/>
          <w:sz w:val="32"/>
          <w:szCs w:val="32"/>
        </w:rPr>
        <w:t>6. 善后工作</w:t>
      </w:r>
      <w:r>
        <w:rPr>
          <w:sz w:val="32"/>
          <w:szCs w:val="32"/>
        </w:rPr>
        <w:tab/>
      </w:r>
      <w:r>
        <w:rPr>
          <w:sz w:val="32"/>
          <w:szCs w:val="32"/>
        </w:rPr>
        <w:fldChar w:fldCharType="begin"/>
      </w:r>
      <w:r>
        <w:rPr>
          <w:sz w:val="32"/>
          <w:szCs w:val="32"/>
        </w:rPr>
        <w:instrText xml:space="preserve"> PAGEREF _Toc12939 \h </w:instrText>
      </w:r>
      <w:r>
        <w:rPr>
          <w:sz w:val="32"/>
          <w:szCs w:val="32"/>
        </w:rPr>
        <w:fldChar w:fldCharType="separate"/>
      </w:r>
      <w:r>
        <w:rPr>
          <w:sz w:val="32"/>
          <w:szCs w:val="32"/>
        </w:rPr>
        <w:t>- 29 -</w:t>
      </w:r>
      <w:r>
        <w:rPr>
          <w:sz w:val="32"/>
          <w:szCs w:val="32"/>
        </w:rPr>
        <w:fldChar w:fldCharType="end"/>
      </w:r>
      <w:r>
        <w:rPr>
          <w:rFonts w:hint="eastAsia" w:ascii="仿宋" w:hAnsi="仿宋" w:eastAsia="仿宋" w:cs="仿宋"/>
          <w:sz w:val="32"/>
          <w:szCs w:val="32"/>
        </w:rPr>
        <w:fldChar w:fldCharType="end"/>
      </w:r>
    </w:p>
    <w:p>
      <w:pPr>
        <w:pStyle w:val="5"/>
        <w:tabs>
          <w:tab w:val="right" w:leader="dot" w:pos="8844"/>
        </w:tabs>
        <w:rPr>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_Toc9960 </w:instrText>
      </w:r>
      <w:r>
        <w:rPr>
          <w:rFonts w:hint="eastAsia" w:ascii="仿宋" w:hAnsi="仿宋" w:eastAsia="仿宋" w:cs="仿宋"/>
          <w:sz w:val="32"/>
          <w:szCs w:val="32"/>
        </w:rPr>
        <w:fldChar w:fldCharType="separate"/>
      </w:r>
      <w:r>
        <w:rPr>
          <w:rFonts w:hint="eastAsia" w:ascii="仿宋_GB2312" w:eastAsia="仿宋_GB2312"/>
          <w:sz w:val="32"/>
          <w:szCs w:val="32"/>
        </w:rPr>
        <w:t>6.1 救灾</w:t>
      </w:r>
      <w:r>
        <w:rPr>
          <w:sz w:val="32"/>
          <w:szCs w:val="32"/>
        </w:rPr>
        <w:tab/>
      </w:r>
      <w:r>
        <w:rPr>
          <w:sz w:val="32"/>
          <w:szCs w:val="32"/>
        </w:rPr>
        <w:fldChar w:fldCharType="begin"/>
      </w:r>
      <w:r>
        <w:rPr>
          <w:sz w:val="32"/>
          <w:szCs w:val="32"/>
        </w:rPr>
        <w:instrText xml:space="preserve"> PAGEREF _Toc9960 \h </w:instrText>
      </w:r>
      <w:r>
        <w:rPr>
          <w:sz w:val="32"/>
          <w:szCs w:val="32"/>
        </w:rPr>
        <w:fldChar w:fldCharType="separate"/>
      </w:r>
      <w:r>
        <w:rPr>
          <w:sz w:val="32"/>
          <w:szCs w:val="32"/>
        </w:rPr>
        <w:t>- 30 -</w:t>
      </w:r>
      <w:r>
        <w:rPr>
          <w:sz w:val="32"/>
          <w:szCs w:val="32"/>
        </w:rPr>
        <w:fldChar w:fldCharType="end"/>
      </w:r>
      <w:r>
        <w:rPr>
          <w:rFonts w:hint="eastAsia" w:ascii="仿宋" w:hAnsi="仿宋" w:eastAsia="仿宋" w:cs="仿宋"/>
          <w:sz w:val="32"/>
          <w:szCs w:val="32"/>
        </w:rPr>
        <w:fldChar w:fldCharType="end"/>
      </w:r>
    </w:p>
    <w:p>
      <w:pPr>
        <w:pStyle w:val="5"/>
        <w:tabs>
          <w:tab w:val="right" w:leader="dot" w:pos="8844"/>
        </w:tabs>
        <w:rPr>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_Toc30450 </w:instrText>
      </w:r>
      <w:r>
        <w:rPr>
          <w:rFonts w:hint="eastAsia" w:ascii="仿宋" w:hAnsi="仿宋" w:eastAsia="仿宋" w:cs="仿宋"/>
          <w:sz w:val="32"/>
          <w:szCs w:val="32"/>
        </w:rPr>
        <w:fldChar w:fldCharType="separate"/>
      </w:r>
      <w:r>
        <w:rPr>
          <w:rFonts w:hint="eastAsia" w:ascii="仿宋_GB2312" w:eastAsia="仿宋_GB2312"/>
          <w:sz w:val="32"/>
          <w:szCs w:val="32"/>
        </w:rPr>
        <w:t>6.2 防汛抢险、抗旱救灾的物料补充</w:t>
      </w:r>
      <w:r>
        <w:rPr>
          <w:sz w:val="32"/>
          <w:szCs w:val="32"/>
        </w:rPr>
        <w:tab/>
      </w:r>
      <w:r>
        <w:rPr>
          <w:sz w:val="32"/>
          <w:szCs w:val="32"/>
        </w:rPr>
        <w:fldChar w:fldCharType="begin"/>
      </w:r>
      <w:r>
        <w:rPr>
          <w:sz w:val="32"/>
          <w:szCs w:val="32"/>
        </w:rPr>
        <w:instrText xml:space="preserve"> PAGEREF _Toc30450 \h </w:instrText>
      </w:r>
      <w:r>
        <w:rPr>
          <w:sz w:val="32"/>
          <w:szCs w:val="32"/>
        </w:rPr>
        <w:fldChar w:fldCharType="separate"/>
      </w:r>
      <w:r>
        <w:rPr>
          <w:sz w:val="32"/>
          <w:szCs w:val="32"/>
        </w:rPr>
        <w:t>- 30 -</w:t>
      </w:r>
      <w:r>
        <w:rPr>
          <w:sz w:val="32"/>
          <w:szCs w:val="32"/>
        </w:rPr>
        <w:fldChar w:fldCharType="end"/>
      </w:r>
      <w:r>
        <w:rPr>
          <w:rFonts w:hint="eastAsia" w:ascii="仿宋" w:hAnsi="仿宋" w:eastAsia="仿宋" w:cs="仿宋"/>
          <w:sz w:val="32"/>
          <w:szCs w:val="32"/>
        </w:rPr>
        <w:fldChar w:fldCharType="end"/>
      </w:r>
    </w:p>
    <w:p>
      <w:pPr>
        <w:pStyle w:val="5"/>
        <w:tabs>
          <w:tab w:val="right" w:leader="dot" w:pos="8844"/>
        </w:tabs>
        <w:rPr>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_Toc18594 </w:instrText>
      </w:r>
      <w:r>
        <w:rPr>
          <w:rFonts w:hint="eastAsia" w:ascii="仿宋" w:hAnsi="仿宋" w:eastAsia="仿宋" w:cs="仿宋"/>
          <w:sz w:val="32"/>
          <w:szCs w:val="32"/>
        </w:rPr>
        <w:fldChar w:fldCharType="separate"/>
      </w:r>
      <w:r>
        <w:rPr>
          <w:rFonts w:hint="eastAsia" w:ascii="仿宋_GB2312" w:eastAsia="仿宋_GB2312"/>
          <w:sz w:val="32"/>
          <w:szCs w:val="32"/>
        </w:rPr>
        <w:t>6.3 水毁工程修复</w:t>
      </w:r>
      <w:r>
        <w:rPr>
          <w:sz w:val="32"/>
          <w:szCs w:val="32"/>
        </w:rPr>
        <w:tab/>
      </w:r>
      <w:r>
        <w:rPr>
          <w:sz w:val="32"/>
          <w:szCs w:val="32"/>
        </w:rPr>
        <w:fldChar w:fldCharType="begin"/>
      </w:r>
      <w:r>
        <w:rPr>
          <w:sz w:val="32"/>
          <w:szCs w:val="32"/>
        </w:rPr>
        <w:instrText xml:space="preserve"> PAGEREF _Toc18594 \h </w:instrText>
      </w:r>
      <w:r>
        <w:rPr>
          <w:sz w:val="32"/>
          <w:szCs w:val="32"/>
        </w:rPr>
        <w:fldChar w:fldCharType="separate"/>
      </w:r>
      <w:r>
        <w:rPr>
          <w:sz w:val="32"/>
          <w:szCs w:val="32"/>
        </w:rPr>
        <w:t>- 30 -</w:t>
      </w:r>
      <w:r>
        <w:rPr>
          <w:sz w:val="32"/>
          <w:szCs w:val="32"/>
        </w:rPr>
        <w:fldChar w:fldCharType="end"/>
      </w:r>
      <w:r>
        <w:rPr>
          <w:rFonts w:hint="eastAsia" w:ascii="仿宋" w:hAnsi="仿宋" w:eastAsia="仿宋" w:cs="仿宋"/>
          <w:sz w:val="32"/>
          <w:szCs w:val="32"/>
        </w:rPr>
        <w:fldChar w:fldCharType="end"/>
      </w:r>
    </w:p>
    <w:p>
      <w:pPr>
        <w:pStyle w:val="5"/>
        <w:tabs>
          <w:tab w:val="right" w:leader="dot" w:pos="8844"/>
        </w:tabs>
        <w:rPr>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_Toc29334 </w:instrText>
      </w:r>
      <w:r>
        <w:rPr>
          <w:rFonts w:hint="eastAsia" w:ascii="仿宋" w:hAnsi="仿宋" w:eastAsia="仿宋" w:cs="仿宋"/>
          <w:sz w:val="32"/>
          <w:szCs w:val="32"/>
        </w:rPr>
        <w:fldChar w:fldCharType="separate"/>
      </w:r>
      <w:r>
        <w:rPr>
          <w:rFonts w:hint="eastAsia" w:ascii="仿宋_GB2312" w:eastAsia="仿宋_GB2312"/>
          <w:sz w:val="32"/>
          <w:szCs w:val="32"/>
        </w:rPr>
        <w:t>6.4 灾后重建</w:t>
      </w:r>
      <w:r>
        <w:rPr>
          <w:sz w:val="32"/>
          <w:szCs w:val="32"/>
        </w:rPr>
        <w:tab/>
      </w:r>
      <w:r>
        <w:rPr>
          <w:sz w:val="32"/>
          <w:szCs w:val="32"/>
        </w:rPr>
        <w:fldChar w:fldCharType="begin"/>
      </w:r>
      <w:r>
        <w:rPr>
          <w:sz w:val="32"/>
          <w:szCs w:val="32"/>
        </w:rPr>
        <w:instrText xml:space="preserve"> PAGEREF _Toc29334 \h </w:instrText>
      </w:r>
      <w:r>
        <w:rPr>
          <w:sz w:val="32"/>
          <w:szCs w:val="32"/>
        </w:rPr>
        <w:fldChar w:fldCharType="separate"/>
      </w:r>
      <w:r>
        <w:rPr>
          <w:sz w:val="32"/>
          <w:szCs w:val="32"/>
        </w:rPr>
        <w:t>- 31 -</w:t>
      </w:r>
      <w:r>
        <w:rPr>
          <w:sz w:val="32"/>
          <w:szCs w:val="32"/>
        </w:rPr>
        <w:fldChar w:fldCharType="end"/>
      </w:r>
      <w:r>
        <w:rPr>
          <w:rFonts w:hint="eastAsia" w:ascii="仿宋" w:hAnsi="仿宋" w:eastAsia="仿宋" w:cs="仿宋"/>
          <w:sz w:val="32"/>
          <w:szCs w:val="32"/>
        </w:rPr>
        <w:fldChar w:fldCharType="end"/>
      </w:r>
    </w:p>
    <w:p>
      <w:pPr>
        <w:pStyle w:val="5"/>
        <w:tabs>
          <w:tab w:val="right" w:leader="dot" w:pos="8844"/>
        </w:tabs>
        <w:rPr>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_Toc10843 </w:instrText>
      </w:r>
      <w:r>
        <w:rPr>
          <w:rFonts w:hint="eastAsia" w:ascii="仿宋" w:hAnsi="仿宋" w:eastAsia="仿宋" w:cs="仿宋"/>
          <w:sz w:val="32"/>
          <w:szCs w:val="32"/>
        </w:rPr>
        <w:fldChar w:fldCharType="separate"/>
      </w:r>
      <w:r>
        <w:rPr>
          <w:rFonts w:hint="eastAsia" w:ascii="仿宋_GB2312" w:eastAsia="仿宋_GB2312"/>
          <w:sz w:val="32"/>
          <w:szCs w:val="32"/>
        </w:rPr>
        <w:t>6.5 防汛抗旱工作评价</w:t>
      </w:r>
      <w:r>
        <w:rPr>
          <w:rFonts w:hint="eastAsia" w:eastAsia="仿宋_GB2312"/>
          <w:sz w:val="32"/>
          <w:szCs w:val="32"/>
        </w:rPr>
        <w:t> </w:t>
      </w:r>
      <w:r>
        <w:rPr>
          <w:sz w:val="32"/>
          <w:szCs w:val="32"/>
        </w:rPr>
        <w:tab/>
      </w:r>
      <w:r>
        <w:rPr>
          <w:sz w:val="32"/>
          <w:szCs w:val="32"/>
        </w:rPr>
        <w:fldChar w:fldCharType="begin"/>
      </w:r>
      <w:r>
        <w:rPr>
          <w:sz w:val="32"/>
          <w:szCs w:val="32"/>
        </w:rPr>
        <w:instrText xml:space="preserve"> PAGEREF _Toc10843 \h </w:instrText>
      </w:r>
      <w:r>
        <w:rPr>
          <w:sz w:val="32"/>
          <w:szCs w:val="32"/>
        </w:rPr>
        <w:fldChar w:fldCharType="separate"/>
      </w:r>
      <w:r>
        <w:rPr>
          <w:sz w:val="32"/>
          <w:szCs w:val="32"/>
        </w:rPr>
        <w:t>- 31 -</w:t>
      </w:r>
      <w:r>
        <w:rPr>
          <w:sz w:val="32"/>
          <w:szCs w:val="32"/>
        </w:rPr>
        <w:fldChar w:fldCharType="end"/>
      </w:r>
      <w:r>
        <w:rPr>
          <w:rFonts w:hint="eastAsia" w:ascii="仿宋" w:hAnsi="仿宋" w:eastAsia="仿宋" w:cs="仿宋"/>
          <w:sz w:val="32"/>
          <w:szCs w:val="32"/>
        </w:rPr>
        <w:fldChar w:fldCharType="end"/>
      </w:r>
    </w:p>
    <w:p>
      <w:pPr>
        <w:pStyle w:val="4"/>
        <w:tabs>
          <w:tab w:val="right" w:leader="dot" w:pos="8844"/>
        </w:tabs>
        <w:rPr>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_Toc27161 </w:instrText>
      </w:r>
      <w:r>
        <w:rPr>
          <w:rFonts w:hint="eastAsia" w:ascii="仿宋" w:hAnsi="仿宋" w:eastAsia="仿宋" w:cs="仿宋"/>
          <w:sz w:val="32"/>
          <w:szCs w:val="32"/>
        </w:rPr>
        <w:fldChar w:fldCharType="separate"/>
      </w:r>
      <w:r>
        <w:rPr>
          <w:rFonts w:hint="eastAsia" w:ascii="黑体" w:eastAsia="黑体"/>
          <w:sz w:val="32"/>
          <w:szCs w:val="32"/>
        </w:rPr>
        <w:t>7. 附则</w:t>
      </w:r>
      <w:r>
        <w:rPr>
          <w:sz w:val="32"/>
          <w:szCs w:val="32"/>
        </w:rPr>
        <w:tab/>
      </w:r>
      <w:r>
        <w:rPr>
          <w:sz w:val="32"/>
          <w:szCs w:val="32"/>
        </w:rPr>
        <w:fldChar w:fldCharType="begin"/>
      </w:r>
      <w:r>
        <w:rPr>
          <w:sz w:val="32"/>
          <w:szCs w:val="32"/>
        </w:rPr>
        <w:instrText xml:space="preserve"> PAGEREF _Toc27161 \h </w:instrText>
      </w:r>
      <w:r>
        <w:rPr>
          <w:sz w:val="32"/>
          <w:szCs w:val="32"/>
        </w:rPr>
        <w:fldChar w:fldCharType="separate"/>
      </w:r>
      <w:r>
        <w:rPr>
          <w:sz w:val="32"/>
          <w:szCs w:val="32"/>
        </w:rPr>
        <w:t>- 31 -</w:t>
      </w:r>
      <w:r>
        <w:rPr>
          <w:sz w:val="32"/>
          <w:szCs w:val="32"/>
        </w:rPr>
        <w:fldChar w:fldCharType="end"/>
      </w:r>
      <w:r>
        <w:rPr>
          <w:rFonts w:hint="eastAsia" w:ascii="仿宋" w:hAnsi="仿宋" w:eastAsia="仿宋" w:cs="仿宋"/>
          <w:sz w:val="32"/>
          <w:szCs w:val="32"/>
        </w:rPr>
        <w:fldChar w:fldCharType="end"/>
      </w:r>
    </w:p>
    <w:p>
      <w:pPr>
        <w:pStyle w:val="5"/>
        <w:tabs>
          <w:tab w:val="right" w:leader="dot" w:pos="8844"/>
        </w:tabs>
        <w:rPr>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_Toc7659 </w:instrText>
      </w:r>
      <w:r>
        <w:rPr>
          <w:rFonts w:hint="eastAsia" w:ascii="仿宋" w:hAnsi="仿宋" w:eastAsia="仿宋" w:cs="仿宋"/>
          <w:sz w:val="32"/>
          <w:szCs w:val="32"/>
        </w:rPr>
        <w:fldChar w:fldCharType="separate"/>
      </w:r>
      <w:r>
        <w:rPr>
          <w:rFonts w:hint="eastAsia" w:ascii="仿宋_GB2312" w:eastAsia="仿宋_GB2312"/>
          <w:sz w:val="32"/>
          <w:szCs w:val="32"/>
        </w:rPr>
        <w:t>7.1 名词术语解释</w:t>
      </w:r>
      <w:r>
        <w:rPr>
          <w:sz w:val="32"/>
          <w:szCs w:val="32"/>
        </w:rPr>
        <w:tab/>
      </w:r>
      <w:r>
        <w:rPr>
          <w:sz w:val="32"/>
          <w:szCs w:val="32"/>
        </w:rPr>
        <w:fldChar w:fldCharType="begin"/>
      </w:r>
      <w:r>
        <w:rPr>
          <w:sz w:val="32"/>
          <w:szCs w:val="32"/>
        </w:rPr>
        <w:instrText xml:space="preserve"> PAGEREF _Toc7659 \h </w:instrText>
      </w:r>
      <w:r>
        <w:rPr>
          <w:sz w:val="32"/>
          <w:szCs w:val="32"/>
        </w:rPr>
        <w:fldChar w:fldCharType="separate"/>
      </w:r>
      <w:r>
        <w:rPr>
          <w:sz w:val="32"/>
          <w:szCs w:val="32"/>
        </w:rPr>
        <w:t>- 31 -</w:t>
      </w:r>
      <w:r>
        <w:rPr>
          <w:sz w:val="32"/>
          <w:szCs w:val="32"/>
        </w:rPr>
        <w:fldChar w:fldCharType="end"/>
      </w:r>
      <w:r>
        <w:rPr>
          <w:rFonts w:hint="eastAsia" w:ascii="仿宋" w:hAnsi="仿宋" w:eastAsia="仿宋" w:cs="仿宋"/>
          <w:sz w:val="32"/>
          <w:szCs w:val="32"/>
        </w:rPr>
        <w:fldChar w:fldCharType="end"/>
      </w:r>
    </w:p>
    <w:p>
      <w:pPr>
        <w:pStyle w:val="5"/>
        <w:tabs>
          <w:tab w:val="right" w:leader="dot" w:pos="8844"/>
        </w:tabs>
        <w:rPr>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_Toc28868 </w:instrText>
      </w:r>
      <w:r>
        <w:rPr>
          <w:rFonts w:hint="eastAsia" w:ascii="仿宋" w:hAnsi="仿宋" w:eastAsia="仿宋" w:cs="仿宋"/>
          <w:sz w:val="32"/>
          <w:szCs w:val="32"/>
        </w:rPr>
        <w:fldChar w:fldCharType="separate"/>
      </w:r>
      <w:r>
        <w:rPr>
          <w:rFonts w:hint="eastAsia" w:ascii="仿宋_GB2312" w:eastAsia="仿宋_GB2312"/>
          <w:sz w:val="32"/>
          <w:szCs w:val="32"/>
        </w:rPr>
        <w:t>7.2 预案管理与更新</w:t>
      </w:r>
      <w:r>
        <w:rPr>
          <w:sz w:val="32"/>
          <w:szCs w:val="32"/>
        </w:rPr>
        <w:tab/>
      </w:r>
      <w:r>
        <w:rPr>
          <w:sz w:val="32"/>
          <w:szCs w:val="32"/>
        </w:rPr>
        <w:fldChar w:fldCharType="begin"/>
      </w:r>
      <w:r>
        <w:rPr>
          <w:sz w:val="32"/>
          <w:szCs w:val="32"/>
        </w:rPr>
        <w:instrText xml:space="preserve"> PAGEREF _Toc28868 \h </w:instrText>
      </w:r>
      <w:r>
        <w:rPr>
          <w:sz w:val="32"/>
          <w:szCs w:val="32"/>
        </w:rPr>
        <w:fldChar w:fldCharType="separate"/>
      </w:r>
      <w:r>
        <w:rPr>
          <w:sz w:val="32"/>
          <w:szCs w:val="32"/>
        </w:rPr>
        <w:t>- 32 -</w:t>
      </w:r>
      <w:r>
        <w:rPr>
          <w:sz w:val="32"/>
          <w:szCs w:val="32"/>
        </w:rPr>
        <w:fldChar w:fldCharType="end"/>
      </w:r>
      <w:r>
        <w:rPr>
          <w:rFonts w:hint="eastAsia" w:ascii="仿宋" w:hAnsi="仿宋" w:eastAsia="仿宋" w:cs="仿宋"/>
          <w:sz w:val="32"/>
          <w:szCs w:val="32"/>
        </w:rPr>
        <w:fldChar w:fldCharType="end"/>
      </w:r>
    </w:p>
    <w:p>
      <w:pPr>
        <w:pStyle w:val="5"/>
        <w:tabs>
          <w:tab w:val="right" w:leader="dot" w:pos="8844"/>
        </w:tabs>
        <w:rPr>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_Toc5886 </w:instrText>
      </w:r>
      <w:r>
        <w:rPr>
          <w:rFonts w:hint="eastAsia" w:ascii="仿宋" w:hAnsi="仿宋" w:eastAsia="仿宋" w:cs="仿宋"/>
          <w:sz w:val="32"/>
          <w:szCs w:val="32"/>
        </w:rPr>
        <w:fldChar w:fldCharType="separate"/>
      </w:r>
      <w:r>
        <w:rPr>
          <w:rFonts w:hint="eastAsia" w:ascii="仿宋_GB2312" w:eastAsia="仿宋_GB2312"/>
          <w:sz w:val="32"/>
          <w:szCs w:val="32"/>
        </w:rPr>
        <w:t>7.3 奖励与责任追究</w:t>
      </w:r>
      <w:r>
        <w:rPr>
          <w:sz w:val="32"/>
          <w:szCs w:val="32"/>
        </w:rPr>
        <w:tab/>
      </w:r>
      <w:r>
        <w:rPr>
          <w:sz w:val="32"/>
          <w:szCs w:val="32"/>
        </w:rPr>
        <w:fldChar w:fldCharType="begin"/>
      </w:r>
      <w:r>
        <w:rPr>
          <w:sz w:val="32"/>
          <w:szCs w:val="32"/>
        </w:rPr>
        <w:instrText xml:space="preserve"> PAGEREF _Toc5886 \h </w:instrText>
      </w:r>
      <w:r>
        <w:rPr>
          <w:sz w:val="32"/>
          <w:szCs w:val="32"/>
        </w:rPr>
        <w:fldChar w:fldCharType="separate"/>
      </w:r>
      <w:r>
        <w:rPr>
          <w:sz w:val="32"/>
          <w:szCs w:val="32"/>
        </w:rPr>
        <w:t>- 32 -</w:t>
      </w:r>
      <w:r>
        <w:rPr>
          <w:sz w:val="32"/>
          <w:szCs w:val="32"/>
        </w:rPr>
        <w:fldChar w:fldCharType="end"/>
      </w:r>
      <w:r>
        <w:rPr>
          <w:rFonts w:hint="eastAsia" w:ascii="仿宋" w:hAnsi="仿宋" w:eastAsia="仿宋" w:cs="仿宋"/>
          <w:sz w:val="32"/>
          <w:szCs w:val="32"/>
        </w:rPr>
        <w:fldChar w:fldCharType="end"/>
      </w:r>
    </w:p>
    <w:p>
      <w:pPr>
        <w:pStyle w:val="4"/>
        <w:tabs>
          <w:tab w:val="right" w:leader="dot" w:pos="8844"/>
        </w:tabs>
        <w:rPr>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_Toc19187 </w:instrText>
      </w:r>
      <w:r>
        <w:rPr>
          <w:rFonts w:hint="eastAsia" w:ascii="仿宋" w:hAnsi="仿宋" w:eastAsia="仿宋" w:cs="仿宋"/>
          <w:sz w:val="32"/>
          <w:szCs w:val="32"/>
        </w:rPr>
        <w:fldChar w:fldCharType="separate"/>
      </w:r>
      <w:r>
        <w:rPr>
          <w:rFonts w:hint="eastAsia" w:ascii="仿宋" w:hAnsi="仿宋" w:eastAsia="仿宋" w:cs="仿宋"/>
          <w:bCs/>
          <w:sz w:val="32"/>
          <w:szCs w:val="32"/>
          <w:lang w:val="en-US" w:eastAsia="zh-CN"/>
        </w:rPr>
        <w:t>8、预案衔接</w:t>
      </w:r>
      <w:r>
        <w:rPr>
          <w:sz w:val="32"/>
          <w:szCs w:val="32"/>
        </w:rPr>
        <w:tab/>
      </w:r>
      <w:r>
        <w:rPr>
          <w:sz w:val="32"/>
          <w:szCs w:val="32"/>
        </w:rPr>
        <w:fldChar w:fldCharType="begin"/>
      </w:r>
      <w:r>
        <w:rPr>
          <w:sz w:val="32"/>
          <w:szCs w:val="32"/>
        </w:rPr>
        <w:instrText xml:space="preserve"> PAGEREF _Toc19187 \h </w:instrText>
      </w:r>
      <w:r>
        <w:rPr>
          <w:sz w:val="32"/>
          <w:szCs w:val="32"/>
        </w:rPr>
        <w:fldChar w:fldCharType="separate"/>
      </w:r>
      <w:r>
        <w:rPr>
          <w:sz w:val="32"/>
          <w:szCs w:val="32"/>
        </w:rPr>
        <w:t>- 33 -</w:t>
      </w:r>
      <w:r>
        <w:rPr>
          <w:sz w:val="32"/>
          <w:szCs w:val="32"/>
        </w:rPr>
        <w:fldChar w:fldCharType="end"/>
      </w:r>
      <w:r>
        <w:rPr>
          <w:rFonts w:hint="eastAsia" w:ascii="仿宋" w:hAnsi="仿宋" w:eastAsia="仿宋" w:cs="仿宋"/>
          <w:sz w:val="32"/>
          <w:szCs w:val="32"/>
        </w:rPr>
        <w:fldChar w:fldCharType="end"/>
      </w:r>
    </w:p>
    <w:p>
      <w:pPr>
        <w:pStyle w:val="4"/>
        <w:tabs>
          <w:tab w:val="right" w:leader="dot" w:pos="8844"/>
        </w:tabs>
        <w:rPr>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_Toc29272 </w:instrText>
      </w:r>
      <w:r>
        <w:rPr>
          <w:rFonts w:hint="eastAsia" w:ascii="仿宋" w:hAnsi="仿宋" w:eastAsia="仿宋" w:cs="仿宋"/>
          <w:sz w:val="32"/>
          <w:szCs w:val="32"/>
        </w:rPr>
        <w:fldChar w:fldCharType="separate"/>
      </w:r>
      <w:r>
        <w:rPr>
          <w:rFonts w:hint="eastAsia" w:ascii="仿宋_GB2312" w:hAnsi="仿宋_GB2312" w:eastAsia="仿宋_GB2312" w:cs="仿宋_GB2312"/>
          <w:sz w:val="32"/>
          <w:szCs w:val="32"/>
          <w:lang w:val="en-US" w:eastAsia="zh-CN" w:bidi="ar"/>
        </w:rPr>
        <w:t>9</w:t>
      </w:r>
      <w:r>
        <w:rPr>
          <w:rFonts w:hint="eastAsia" w:ascii="仿宋_GB2312" w:hAnsi="仿宋_GB2312" w:eastAsia="仿宋_GB2312" w:cs="仿宋_GB2312"/>
          <w:sz w:val="32"/>
          <w:szCs w:val="32"/>
          <w:lang w:bidi="ar"/>
        </w:rPr>
        <w:t>、附则</w:t>
      </w:r>
      <w:r>
        <w:rPr>
          <w:sz w:val="32"/>
          <w:szCs w:val="32"/>
        </w:rPr>
        <w:tab/>
      </w:r>
      <w:r>
        <w:rPr>
          <w:sz w:val="32"/>
          <w:szCs w:val="32"/>
        </w:rPr>
        <w:fldChar w:fldCharType="begin"/>
      </w:r>
      <w:r>
        <w:rPr>
          <w:sz w:val="32"/>
          <w:szCs w:val="32"/>
        </w:rPr>
        <w:instrText xml:space="preserve"> PAGEREF _Toc29272 \h </w:instrText>
      </w:r>
      <w:r>
        <w:rPr>
          <w:sz w:val="32"/>
          <w:szCs w:val="32"/>
        </w:rPr>
        <w:fldChar w:fldCharType="separate"/>
      </w:r>
      <w:r>
        <w:rPr>
          <w:sz w:val="32"/>
          <w:szCs w:val="32"/>
        </w:rPr>
        <w:t>- 34 -</w:t>
      </w:r>
      <w:r>
        <w:rPr>
          <w:sz w:val="32"/>
          <w:szCs w:val="32"/>
        </w:rPr>
        <w:fldChar w:fldCharType="end"/>
      </w:r>
      <w:r>
        <w:rPr>
          <w:rFonts w:hint="eastAsia" w:ascii="仿宋" w:hAnsi="仿宋" w:eastAsia="仿宋" w:cs="仿宋"/>
          <w:sz w:val="32"/>
          <w:szCs w:val="32"/>
        </w:rPr>
        <w:fldChar w:fldCharType="end"/>
      </w:r>
    </w:p>
    <w:p>
      <w:pPr>
        <w:pStyle w:val="5"/>
        <w:tabs>
          <w:tab w:val="right" w:leader="dot" w:pos="8844"/>
        </w:tabs>
        <w:rPr>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_Toc19661 </w:instrText>
      </w:r>
      <w:r>
        <w:rPr>
          <w:rFonts w:hint="eastAsia" w:ascii="仿宋" w:hAnsi="仿宋" w:eastAsia="仿宋" w:cs="仿宋"/>
          <w:sz w:val="32"/>
          <w:szCs w:val="32"/>
        </w:rPr>
        <w:fldChar w:fldCharType="separate"/>
      </w:r>
      <w:r>
        <w:rPr>
          <w:rFonts w:hint="eastAsia" w:ascii="仿宋_GB2312" w:hAnsi="仿宋_GB2312" w:eastAsia="仿宋_GB2312" w:cs="仿宋_GB2312"/>
          <w:sz w:val="32"/>
          <w:szCs w:val="32"/>
          <w:lang w:val="en-US" w:eastAsia="zh-CN" w:bidi="ar"/>
        </w:rPr>
        <w:t>9</w:t>
      </w:r>
      <w:r>
        <w:rPr>
          <w:rFonts w:hint="eastAsia" w:ascii="仿宋_GB2312" w:hAnsi="仿宋_GB2312" w:eastAsia="仿宋_GB2312" w:cs="仿宋_GB2312"/>
          <w:sz w:val="32"/>
          <w:szCs w:val="32"/>
          <w:lang w:bidi="ar"/>
        </w:rPr>
        <w:t>.1.预案管理与更新</w:t>
      </w:r>
      <w:r>
        <w:rPr>
          <w:sz w:val="32"/>
          <w:szCs w:val="32"/>
        </w:rPr>
        <w:tab/>
      </w:r>
      <w:r>
        <w:rPr>
          <w:sz w:val="32"/>
          <w:szCs w:val="32"/>
        </w:rPr>
        <w:fldChar w:fldCharType="begin"/>
      </w:r>
      <w:r>
        <w:rPr>
          <w:sz w:val="32"/>
          <w:szCs w:val="32"/>
        </w:rPr>
        <w:instrText xml:space="preserve"> PAGEREF _Toc19661 \h </w:instrText>
      </w:r>
      <w:r>
        <w:rPr>
          <w:sz w:val="32"/>
          <w:szCs w:val="32"/>
        </w:rPr>
        <w:fldChar w:fldCharType="separate"/>
      </w:r>
      <w:r>
        <w:rPr>
          <w:sz w:val="32"/>
          <w:szCs w:val="32"/>
        </w:rPr>
        <w:t>- 34 -</w:t>
      </w:r>
      <w:r>
        <w:rPr>
          <w:sz w:val="32"/>
          <w:szCs w:val="32"/>
        </w:rPr>
        <w:fldChar w:fldCharType="end"/>
      </w:r>
      <w:r>
        <w:rPr>
          <w:rFonts w:hint="eastAsia" w:ascii="仿宋" w:hAnsi="仿宋" w:eastAsia="仿宋" w:cs="仿宋"/>
          <w:sz w:val="32"/>
          <w:szCs w:val="32"/>
        </w:rPr>
        <w:fldChar w:fldCharType="end"/>
      </w:r>
    </w:p>
    <w:p>
      <w:pPr>
        <w:pStyle w:val="5"/>
        <w:tabs>
          <w:tab w:val="right" w:leader="dot" w:pos="8844"/>
        </w:tabs>
        <w:rPr>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_Toc15409 </w:instrText>
      </w:r>
      <w:r>
        <w:rPr>
          <w:rFonts w:hint="eastAsia" w:ascii="仿宋" w:hAnsi="仿宋" w:eastAsia="仿宋" w:cs="仿宋"/>
          <w:sz w:val="32"/>
          <w:szCs w:val="32"/>
        </w:rPr>
        <w:fldChar w:fldCharType="separate"/>
      </w:r>
      <w:r>
        <w:rPr>
          <w:rFonts w:hint="eastAsia" w:ascii="仿宋_GB2312" w:hAnsi="仿宋_GB2312" w:eastAsia="仿宋_GB2312" w:cs="仿宋_GB2312"/>
          <w:sz w:val="32"/>
          <w:szCs w:val="32"/>
          <w:lang w:val="en-US" w:eastAsia="zh-CN" w:bidi="ar"/>
        </w:rPr>
        <w:t>9</w:t>
      </w:r>
      <w:r>
        <w:rPr>
          <w:rFonts w:hint="eastAsia" w:ascii="仿宋_GB2312" w:hAnsi="仿宋_GB2312" w:eastAsia="仿宋_GB2312" w:cs="仿宋_GB2312"/>
          <w:sz w:val="32"/>
          <w:szCs w:val="32"/>
          <w:lang w:bidi="ar"/>
        </w:rPr>
        <w:t>.2.制定与解释</w:t>
      </w:r>
      <w:r>
        <w:rPr>
          <w:sz w:val="32"/>
          <w:szCs w:val="32"/>
        </w:rPr>
        <w:tab/>
      </w:r>
      <w:r>
        <w:rPr>
          <w:sz w:val="32"/>
          <w:szCs w:val="32"/>
        </w:rPr>
        <w:fldChar w:fldCharType="begin"/>
      </w:r>
      <w:r>
        <w:rPr>
          <w:sz w:val="32"/>
          <w:szCs w:val="32"/>
        </w:rPr>
        <w:instrText xml:space="preserve"> PAGEREF _Toc15409 \h </w:instrText>
      </w:r>
      <w:r>
        <w:rPr>
          <w:sz w:val="32"/>
          <w:szCs w:val="32"/>
        </w:rPr>
        <w:fldChar w:fldCharType="separate"/>
      </w:r>
      <w:r>
        <w:rPr>
          <w:sz w:val="32"/>
          <w:szCs w:val="32"/>
        </w:rPr>
        <w:t>- 34 -</w:t>
      </w:r>
      <w:r>
        <w:rPr>
          <w:sz w:val="32"/>
          <w:szCs w:val="32"/>
        </w:rPr>
        <w:fldChar w:fldCharType="end"/>
      </w:r>
      <w:r>
        <w:rPr>
          <w:rFonts w:hint="eastAsia" w:ascii="仿宋" w:hAnsi="仿宋" w:eastAsia="仿宋" w:cs="仿宋"/>
          <w:sz w:val="32"/>
          <w:szCs w:val="32"/>
        </w:rPr>
        <w:fldChar w:fldCharType="end"/>
      </w:r>
    </w:p>
    <w:p>
      <w:pPr>
        <w:pStyle w:val="5"/>
        <w:tabs>
          <w:tab w:val="right" w:leader="dot" w:pos="8844"/>
        </w:tabs>
        <w:rPr>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_Toc24493 </w:instrText>
      </w:r>
      <w:r>
        <w:rPr>
          <w:rFonts w:hint="eastAsia" w:ascii="仿宋" w:hAnsi="仿宋" w:eastAsia="仿宋" w:cs="仿宋"/>
          <w:sz w:val="32"/>
          <w:szCs w:val="32"/>
        </w:rPr>
        <w:fldChar w:fldCharType="separate"/>
      </w:r>
      <w:r>
        <w:rPr>
          <w:rFonts w:hint="eastAsia" w:ascii="仿宋_GB2312" w:hAnsi="仿宋_GB2312" w:eastAsia="仿宋_GB2312" w:cs="仿宋_GB2312"/>
          <w:sz w:val="32"/>
          <w:szCs w:val="32"/>
          <w:lang w:val="en-US" w:eastAsia="zh-CN" w:bidi="ar"/>
        </w:rPr>
        <w:t>9</w:t>
      </w:r>
      <w:r>
        <w:rPr>
          <w:rFonts w:hint="eastAsia" w:ascii="仿宋_GB2312" w:hAnsi="仿宋_GB2312" w:eastAsia="仿宋_GB2312" w:cs="仿宋_GB2312"/>
          <w:sz w:val="32"/>
          <w:szCs w:val="32"/>
          <w:lang w:bidi="ar"/>
        </w:rPr>
        <w:t>.3预案实施时间</w:t>
      </w:r>
      <w:r>
        <w:rPr>
          <w:sz w:val="32"/>
          <w:szCs w:val="32"/>
        </w:rPr>
        <w:tab/>
      </w:r>
      <w:r>
        <w:rPr>
          <w:sz w:val="32"/>
          <w:szCs w:val="32"/>
        </w:rPr>
        <w:fldChar w:fldCharType="begin"/>
      </w:r>
      <w:r>
        <w:rPr>
          <w:sz w:val="32"/>
          <w:szCs w:val="32"/>
        </w:rPr>
        <w:instrText xml:space="preserve"> PAGEREF _Toc24493 \h </w:instrText>
      </w:r>
      <w:r>
        <w:rPr>
          <w:sz w:val="32"/>
          <w:szCs w:val="32"/>
        </w:rPr>
        <w:fldChar w:fldCharType="separate"/>
      </w:r>
      <w:r>
        <w:rPr>
          <w:sz w:val="32"/>
          <w:szCs w:val="32"/>
        </w:rPr>
        <w:t>- 34 -</w:t>
      </w:r>
      <w:r>
        <w:rPr>
          <w:sz w:val="32"/>
          <w:szCs w:val="32"/>
        </w:rPr>
        <w:fldChar w:fldCharType="end"/>
      </w:r>
      <w:r>
        <w:rPr>
          <w:rFonts w:hint="eastAsia" w:ascii="仿宋" w:hAnsi="仿宋" w:eastAsia="仿宋" w:cs="仿宋"/>
          <w:sz w:val="32"/>
          <w:szCs w:val="32"/>
        </w:rPr>
        <w:fldChar w:fldCharType="end"/>
      </w:r>
    </w:p>
    <w:p>
      <w:pPr>
        <w:rPr>
          <w:sz w:val="32"/>
          <w:szCs w:val="32"/>
        </w:rPr>
      </w:pPr>
      <w:r>
        <w:rPr>
          <w:rFonts w:hint="eastAsia" w:ascii="仿宋" w:hAnsi="仿宋" w:eastAsia="仿宋" w:cs="仿宋"/>
          <w:sz w:val="32"/>
          <w:szCs w:val="32"/>
        </w:rPr>
        <w:fldChar w:fldCharType="end"/>
      </w:r>
    </w:p>
    <w:p>
      <w:pPr>
        <w:spacing w:line="560" w:lineRule="exact"/>
        <w:ind w:firstLine="1285" w:firstLineChars="400"/>
        <w:jc w:val="both"/>
        <w:outlineLvl w:val="0"/>
        <w:rPr>
          <w:rFonts w:hint="eastAsia" w:ascii="宋体" w:hAnsi="宋体"/>
          <w:b/>
          <w:sz w:val="32"/>
          <w:szCs w:val="32"/>
        </w:rPr>
      </w:pPr>
    </w:p>
    <w:p>
      <w:pPr>
        <w:spacing w:line="560" w:lineRule="exact"/>
        <w:ind w:firstLine="1285" w:firstLineChars="400"/>
        <w:jc w:val="both"/>
        <w:outlineLvl w:val="0"/>
        <w:rPr>
          <w:rFonts w:hint="eastAsia" w:ascii="宋体" w:hAnsi="宋体"/>
          <w:b/>
          <w:sz w:val="32"/>
          <w:szCs w:val="32"/>
        </w:rPr>
      </w:pPr>
    </w:p>
    <w:p>
      <w:pPr>
        <w:spacing w:line="560" w:lineRule="exact"/>
        <w:ind w:firstLine="1285" w:firstLineChars="400"/>
        <w:jc w:val="both"/>
        <w:outlineLvl w:val="0"/>
        <w:rPr>
          <w:rFonts w:hint="eastAsia" w:ascii="宋体" w:hAnsi="宋体"/>
          <w:b/>
          <w:sz w:val="32"/>
          <w:szCs w:val="32"/>
        </w:rPr>
      </w:pPr>
    </w:p>
    <w:p>
      <w:pPr>
        <w:spacing w:line="560" w:lineRule="exact"/>
        <w:ind w:firstLine="1285" w:firstLineChars="400"/>
        <w:jc w:val="both"/>
        <w:outlineLvl w:val="0"/>
        <w:rPr>
          <w:rFonts w:hint="eastAsia" w:ascii="宋体" w:hAnsi="宋体"/>
          <w:b/>
          <w:sz w:val="32"/>
          <w:szCs w:val="32"/>
        </w:rPr>
      </w:pPr>
    </w:p>
    <w:p>
      <w:pPr>
        <w:spacing w:line="560" w:lineRule="exact"/>
        <w:ind w:firstLine="1285" w:firstLineChars="400"/>
        <w:jc w:val="both"/>
        <w:outlineLvl w:val="0"/>
        <w:rPr>
          <w:rFonts w:hint="eastAsia" w:ascii="宋体" w:hAnsi="宋体"/>
          <w:b/>
          <w:sz w:val="32"/>
          <w:szCs w:val="32"/>
        </w:rPr>
      </w:pPr>
    </w:p>
    <w:p>
      <w:pPr>
        <w:spacing w:line="560" w:lineRule="exact"/>
        <w:ind w:firstLine="1285" w:firstLineChars="400"/>
        <w:jc w:val="both"/>
        <w:outlineLvl w:val="0"/>
        <w:rPr>
          <w:rFonts w:hint="eastAsia" w:ascii="宋体" w:hAnsi="宋体"/>
          <w:b/>
          <w:sz w:val="32"/>
          <w:szCs w:val="32"/>
        </w:rPr>
      </w:pPr>
    </w:p>
    <w:p>
      <w:pPr>
        <w:spacing w:line="560" w:lineRule="exact"/>
        <w:ind w:firstLine="1285" w:firstLineChars="400"/>
        <w:jc w:val="both"/>
        <w:outlineLvl w:val="0"/>
        <w:rPr>
          <w:rFonts w:hint="eastAsia" w:ascii="宋体" w:hAnsi="宋体"/>
          <w:b/>
          <w:sz w:val="32"/>
          <w:szCs w:val="32"/>
        </w:rPr>
      </w:pPr>
    </w:p>
    <w:p>
      <w:pPr>
        <w:spacing w:line="560" w:lineRule="exact"/>
        <w:ind w:firstLine="1285" w:firstLineChars="400"/>
        <w:jc w:val="both"/>
        <w:outlineLvl w:val="0"/>
        <w:rPr>
          <w:rFonts w:hint="eastAsia" w:ascii="宋体" w:hAnsi="宋体"/>
          <w:b/>
          <w:sz w:val="32"/>
          <w:szCs w:val="32"/>
        </w:rPr>
      </w:pPr>
    </w:p>
    <w:p>
      <w:pPr>
        <w:spacing w:line="560" w:lineRule="exact"/>
        <w:ind w:firstLine="1285" w:firstLineChars="400"/>
        <w:jc w:val="both"/>
        <w:outlineLvl w:val="0"/>
        <w:rPr>
          <w:rFonts w:hint="eastAsia" w:ascii="宋体" w:hAnsi="宋体"/>
          <w:b/>
          <w:sz w:val="32"/>
          <w:szCs w:val="32"/>
        </w:rPr>
      </w:pPr>
    </w:p>
    <w:p>
      <w:pPr>
        <w:spacing w:line="560" w:lineRule="exact"/>
        <w:ind w:firstLine="1285" w:firstLineChars="400"/>
        <w:jc w:val="both"/>
        <w:outlineLvl w:val="0"/>
        <w:rPr>
          <w:rFonts w:hint="eastAsia" w:ascii="宋体" w:hAnsi="宋体"/>
          <w:b/>
          <w:sz w:val="32"/>
          <w:szCs w:val="32"/>
        </w:rPr>
      </w:pPr>
    </w:p>
    <w:p>
      <w:pPr>
        <w:spacing w:line="560" w:lineRule="exact"/>
        <w:ind w:firstLine="1285" w:firstLineChars="400"/>
        <w:jc w:val="both"/>
        <w:outlineLvl w:val="0"/>
        <w:rPr>
          <w:rFonts w:hint="eastAsia" w:ascii="宋体" w:hAnsi="宋体"/>
          <w:b/>
          <w:sz w:val="32"/>
          <w:szCs w:val="32"/>
        </w:rPr>
      </w:pPr>
    </w:p>
    <w:p>
      <w:pPr>
        <w:spacing w:line="560" w:lineRule="exact"/>
        <w:ind w:firstLine="1325" w:firstLineChars="300"/>
        <w:jc w:val="both"/>
        <w:outlineLvl w:val="0"/>
        <w:rPr>
          <w:rFonts w:ascii="仿宋_GB2312" w:eastAsia="仿宋_GB2312"/>
          <w:sz w:val="32"/>
          <w:szCs w:val="32"/>
        </w:rPr>
      </w:pPr>
      <w:bookmarkStart w:id="0" w:name="_Toc19521"/>
      <w:r>
        <w:rPr>
          <w:rFonts w:hint="eastAsia" w:ascii="宋体" w:hAnsi="宋体"/>
          <w:b/>
          <w:sz w:val="44"/>
          <w:szCs w:val="44"/>
        </w:rPr>
        <w:t>东湖街道防汛抗旱应急预案</w:t>
      </w:r>
      <w:bookmarkEnd w:id="0"/>
    </w:p>
    <w:p>
      <w:pPr>
        <w:spacing w:line="560" w:lineRule="exact"/>
        <w:ind w:firstLine="640" w:firstLineChars="200"/>
        <w:rPr>
          <w:rFonts w:ascii="黑体" w:eastAsia="黑体"/>
          <w:sz w:val="32"/>
          <w:szCs w:val="32"/>
        </w:rPr>
      </w:pPr>
    </w:p>
    <w:p>
      <w:pPr>
        <w:ind w:firstLine="640" w:firstLineChars="200"/>
        <w:outlineLvl w:val="0"/>
        <w:rPr>
          <w:rFonts w:ascii="黑体" w:eastAsia="黑体"/>
          <w:sz w:val="32"/>
          <w:szCs w:val="32"/>
        </w:rPr>
      </w:pPr>
      <w:bookmarkStart w:id="1" w:name="_Toc10600"/>
      <w:bookmarkStart w:id="2" w:name="_Toc15644"/>
      <w:bookmarkStart w:id="3" w:name="_Toc12350"/>
      <w:r>
        <w:rPr>
          <w:rFonts w:hint="eastAsia" w:ascii="黑体" w:eastAsia="黑体"/>
          <w:sz w:val="32"/>
          <w:szCs w:val="32"/>
        </w:rPr>
        <w:t>1. 总则</w:t>
      </w:r>
      <w:bookmarkEnd w:id="1"/>
      <w:bookmarkEnd w:id="2"/>
      <w:bookmarkEnd w:id="3"/>
    </w:p>
    <w:p>
      <w:pPr>
        <w:ind w:firstLine="630" w:firstLineChars="196"/>
        <w:outlineLvl w:val="1"/>
        <w:rPr>
          <w:rFonts w:ascii="仿宋_GB2312" w:eastAsia="仿宋_GB2312"/>
          <w:b/>
          <w:sz w:val="32"/>
          <w:szCs w:val="32"/>
        </w:rPr>
      </w:pPr>
      <w:bookmarkStart w:id="4" w:name="_Toc11839"/>
      <w:bookmarkStart w:id="5" w:name="_Toc154"/>
      <w:bookmarkStart w:id="6" w:name="_Toc29660"/>
      <w:r>
        <w:rPr>
          <w:rFonts w:hint="eastAsia" w:ascii="仿宋_GB2312" w:eastAsia="仿宋_GB2312"/>
          <w:b/>
          <w:sz w:val="32"/>
          <w:szCs w:val="32"/>
        </w:rPr>
        <w:t>1.1 编制目的</w:t>
      </w:r>
      <w:bookmarkEnd w:id="4"/>
      <w:bookmarkEnd w:id="5"/>
      <w:bookmarkEnd w:id="6"/>
    </w:p>
    <w:p>
      <w:pPr>
        <w:ind w:firstLine="627" w:firstLineChars="196"/>
        <w:rPr>
          <w:rFonts w:ascii="仿宋_GB2312" w:eastAsia="仿宋_GB2312"/>
          <w:b/>
          <w:sz w:val="32"/>
          <w:szCs w:val="32"/>
        </w:rPr>
      </w:pPr>
      <w:r>
        <w:rPr>
          <w:rFonts w:hint="eastAsia" w:ascii="仿宋_GB2312" w:eastAsia="仿宋_GB2312"/>
          <w:sz w:val="32"/>
          <w:szCs w:val="32"/>
        </w:rPr>
        <w:t>为及时、妥善处置水旱灾害突发事件，保证抗洪抢险、抗旱救灾工作高效有序进行，最大限度地保障人民生命安全，减少经济损失，维护社会稳定，为经济社会持续健康发展、建设“和谐东湖”提供保障。</w:t>
      </w:r>
    </w:p>
    <w:p>
      <w:pPr>
        <w:ind w:firstLine="630" w:firstLineChars="196"/>
        <w:outlineLvl w:val="1"/>
        <w:rPr>
          <w:rFonts w:ascii="仿宋_GB2312" w:eastAsia="仿宋_GB2312"/>
          <w:b/>
          <w:sz w:val="32"/>
          <w:szCs w:val="32"/>
        </w:rPr>
      </w:pPr>
      <w:bookmarkStart w:id="7" w:name="_Toc10394"/>
      <w:bookmarkStart w:id="8" w:name="_Toc32634"/>
      <w:bookmarkStart w:id="9" w:name="_Toc17121"/>
      <w:r>
        <w:rPr>
          <w:rFonts w:hint="eastAsia" w:ascii="仿宋_GB2312" w:eastAsia="仿宋_GB2312"/>
          <w:b/>
          <w:sz w:val="32"/>
          <w:szCs w:val="32"/>
        </w:rPr>
        <w:t>1.2 编制依据</w:t>
      </w:r>
      <w:bookmarkEnd w:id="7"/>
      <w:bookmarkEnd w:id="8"/>
      <w:bookmarkEnd w:id="9"/>
    </w:p>
    <w:p>
      <w:pPr>
        <w:ind w:firstLine="645"/>
        <w:rPr>
          <w:rFonts w:ascii="仿宋_GB2312" w:eastAsia="仿宋_GB2312"/>
          <w:sz w:val="32"/>
          <w:szCs w:val="32"/>
        </w:rPr>
      </w:pPr>
      <w:r>
        <w:rPr>
          <w:rFonts w:hint="eastAsia" w:ascii="仿宋_GB2312" w:hAnsi="仿宋_GB2312" w:eastAsia="仿宋_GB2312" w:cs="仿宋_GB2312"/>
          <w:sz w:val="32"/>
          <w:szCs w:val="32"/>
        </w:rPr>
        <w:t>根据《中华人民共和国水法》、《中华人民共和国防洪法》、《中华人民共和国防汛条例》、《中华人民共和国抗旱条例》、《中华人民共和国河道管理条例》、</w:t>
      </w:r>
      <w:r>
        <w:rPr>
          <w:rFonts w:hint="eastAsia" w:ascii="仿宋_GB2312" w:eastAsia="仿宋_GB2312"/>
          <w:sz w:val="32"/>
          <w:szCs w:val="32"/>
        </w:rPr>
        <w:t>《生产安全事故应急条例》、</w:t>
      </w:r>
      <w:r>
        <w:rPr>
          <w:rFonts w:hint="eastAsia" w:ascii="仿宋_GB2312" w:hAnsi="仿宋_GB2312" w:eastAsia="仿宋_GB2312" w:cs="仿宋_GB2312"/>
          <w:sz w:val="32"/>
          <w:szCs w:val="32"/>
        </w:rPr>
        <w:t>《国家防汛抗旱应急预案》、《辽宁省防汛抗旱应急预案》、《辽宁省市、县级防汛抗旱应急预案编制细则》、《辽宁省防汛抗旱指挥部办公室关于加强防汛抗旱应急预案体系建设的指导意见》、《沈阳市突发事件应急预案管理办法》、《沈阳市防汛抗旱应急预案》</w:t>
      </w:r>
      <w:r>
        <w:rPr>
          <w:rFonts w:hint="eastAsia" w:ascii="仿宋_GB2312" w:eastAsia="仿宋_GB2312"/>
          <w:sz w:val="32"/>
          <w:szCs w:val="32"/>
        </w:rPr>
        <w:t>等法律、法规和有关文件，结合我街道实际，制订本应急预案。</w:t>
      </w:r>
    </w:p>
    <w:p>
      <w:pPr>
        <w:ind w:firstLine="645"/>
        <w:outlineLvl w:val="1"/>
        <w:rPr>
          <w:rFonts w:ascii="仿宋_GB2312" w:eastAsia="仿宋_GB2312"/>
          <w:b/>
          <w:sz w:val="32"/>
          <w:szCs w:val="32"/>
        </w:rPr>
      </w:pPr>
      <w:bookmarkStart w:id="10" w:name="_Toc31321"/>
      <w:bookmarkStart w:id="11" w:name="_Toc17457"/>
      <w:bookmarkStart w:id="12" w:name="_Toc25142"/>
      <w:r>
        <w:rPr>
          <w:rFonts w:hint="eastAsia" w:ascii="仿宋_GB2312" w:eastAsia="仿宋_GB2312"/>
          <w:b/>
          <w:sz w:val="32"/>
          <w:szCs w:val="32"/>
        </w:rPr>
        <w:t>1.3 适用范围</w:t>
      </w:r>
      <w:bookmarkEnd w:id="10"/>
      <w:bookmarkEnd w:id="11"/>
      <w:bookmarkEnd w:id="12"/>
    </w:p>
    <w:p>
      <w:pPr>
        <w:ind w:firstLine="660"/>
        <w:rPr>
          <w:rFonts w:ascii="仿宋_GB2312" w:eastAsia="仿宋_GB2312"/>
          <w:sz w:val="32"/>
          <w:szCs w:val="32"/>
        </w:rPr>
      </w:pPr>
      <w:r>
        <w:rPr>
          <w:rFonts w:hint="eastAsia" w:ascii="仿宋_GB2312" w:eastAsia="仿宋_GB2312"/>
          <w:sz w:val="32"/>
          <w:szCs w:val="32"/>
        </w:rPr>
        <w:t>本预案适用于全街道范围内突发性水旱灾害的预防和应急处置。突发性水旱灾害包括：河流洪水、洪涝灾害、干旱灾害。</w:t>
      </w:r>
    </w:p>
    <w:p>
      <w:pPr>
        <w:ind w:firstLine="660"/>
        <w:outlineLvl w:val="1"/>
        <w:rPr>
          <w:rFonts w:ascii="仿宋_GB2312" w:eastAsia="仿宋_GB2312"/>
          <w:b/>
          <w:sz w:val="32"/>
          <w:szCs w:val="32"/>
        </w:rPr>
      </w:pPr>
      <w:bookmarkStart w:id="13" w:name="_Toc27769"/>
      <w:bookmarkStart w:id="14" w:name="_Toc28763"/>
      <w:bookmarkStart w:id="15" w:name="_Toc15987"/>
      <w:r>
        <w:rPr>
          <w:rFonts w:hint="eastAsia" w:ascii="仿宋_GB2312" w:eastAsia="仿宋_GB2312"/>
          <w:b/>
          <w:sz w:val="32"/>
          <w:szCs w:val="32"/>
        </w:rPr>
        <w:t>1.4 工作原则</w:t>
      </w:r>
      <w:bookmarkEnd w:id="13"/>
      <w:bookmarkEnd w:id="14"/>
      <w:bookmarkEnd w:id="15"/>
    </w:p>
    <w:p>
      <w:pPr>
        <w:rPr>
          <w:rFonts w:ascii="仿宋_GB2312" w:eastAsia="仿宋_GB2312"/>
          <w:sz w:val="32"/>
          <w:szCs w:val="32"/>
        </w:rPr>
      </w:pPr>
      <w:r>
        <w:rPr>
          <w:rFonts w:hint="eastAsia" w:ascii="仿宋_GB2312" w:eastAsia="仿宋_GB2312"/>
          <w:sz w:val="32"/>
          <w:szCs w:val="32"/>
        </w:rPr>
        <w:t>　　1.4.1 坚持“以人为本、安全第一，预防为主、防抗结合，确保重点、统筹兼顾”的原则</w:t>
      </w:r>
    </w:p>
    <w:p>
      <w:pPr>
        <w:rPr>
          <w:rFonts w:ascii="仿宋_GB2312" w:eastAsia="仿宋_GB2312"/>
          <w:sz w:val="32"/>
          <w:szCs w:val="32"/>
        </w:rPr>
      </w:pPr>
      <w:r>
        <w:rPr>
          <w:rFonts w:hint="eastAsia" w:ascii="仿宋_GB2312" w:eastAsia="仿宋_GB2312"/>
          <w:sz w:val="32"/>
          <w:szCs w:val="32"/>
        </w:rPr>
        <w:t>　　1.4.2 防汛抗旱工作实行行政领导负责制，统一指挥，分级分部门负责。</w:t>
      </w:r>
    </w:p>
    <w:p>
      <w:pPr>
        <w:rPr>
          <w:rFonts w:ascii="仿宋_GB2312" w:eastAsia="仿宋_GB2312"/>
          <w:sz w:val="32"/>
          <w:szCs w:val="32"/>
        </w:rPr>
      </w:pPr>
      <w:r>
        <w:rPr>
          <w:rFonts w:hint="eastAsia" w:ascii="仿宋_GB2312" w:eastAsia="仿宋_GB2312"/>
          <w:sz w:val="32"/>
          <w:szCs w:val="32"/>
        </w:rPr>
        <w:t>　  1.4.3 防汛抗旱工作坚持因地制宜，突出重点，兼顾一般，局部利益服从全局利益。</w:t>
      </w:r>
    </w:p>
    <w:p>
      <w:pPr>
        <w:rPr>
          <w:rFonts w:ascii="仿宋_GB2312" w:eastAsia="仿宋_GB2312"/>
          <w:sz w:val="32"/>
          <w:szCs w:val="32"/>
        </w:rPr>
      </w:pPr>
      <w:r>
        <w:rPr>
          <w:rFonts w:hint="eastAsia" w:ascii="仿宋_GB2312" w:eastAsia="仿宋_GB2312"/>
          <w:sz w:val="32"/>
          <w:szCs w:val="32"/>
        </w:rPr>
        <w:t>　　1.4.4 坚持依法防汛抗旱，实行公众参与，专群结合，平战结合。</w:t>
      </w:r>
    </w:p>
    <w:p>
      <w:pPr>
        <w:rPr>
          <w:rFonts w:ascii="仿宋_GB2312" w:eastAsia="仿宋_GB2312"/>
          <w:sz w:val="32"/>
          <w:szCs w:val="32"/>
        </w:rPr>
      </w:pPr>
      <w:r>
        <w:rPr>
          <w:rFonts w:hint="eastAsia" w:ascii="仿宋_GB2312" w:eastAsia="仿宋_GB2312"/>
          <w:sz w:val="32"/>
          <w:szCs w:val="32"/>
        </w:rPr>
        <w:t>　　1.4.5 抗旱用水以水资源承载能力为基础，实行先生活、后生产，先地表、后地下，先节水、后调水，科学调度，优化配置，最大程度地满足居民生活、生产用水需求。</w:t>
      </w:r>
    </w:p>
    <w:p>
      <w:pPr>
        <w:rPr>
          <w:rFonts w:ascii="仿宋_GB2312" w:eastAsia="仿宋_GB2312"/>
          <w:sz w:val="32"/>
          <w:szCs w:val="32"/>
        </w:rPr>
      </w:pPr>
      <w:r>
        <w:rPr>
          <w:rFonts w:hint="eastAsia" w:ascii="仿宋_GB2312" w:eastAsia="仿宋_GB2312"/>
          <w:sz w:val="32"/>
          <w:szCs w:val="32"/>
        </w:rPr>
        <w:t>　　1.4.6 坚持防汛抗旱统筹，严格执行相关法规，在充分利用水资源的同时，要切实保护好水资源，促进人与自然和谐相处。</w:t>
      </w:r>
    </w:p>
    <w:p>
      <w:pPr>
        <w:rPr>
          <w:rFonts w:ascii="仿宋_GB2312" w:eastAsia="仿宋_GB2312"/>
          <w:sz w:val="32"/>
          <w:szCs w:val="32"/>
        </w:rPr>
      </w:pPr>
      <w:r>
        <w:rPr>
          <w:rFonts w:hint="eastAsia" w:ascii="仿宋_GB2312" w:eastAsia="仿宋_GB2312"/>
          <w:sz w:val="32"/>
          <w:szCs w:val="32"/>
        </w:rPr>
        <w:t>　　1.4.7 科学调度，保障安全。认真分析水旱灾害和防汛抗旱工作现状，科学调度，优化配置，保障安全。</w:t>
      </w:r>
    </w:p>
    <w:p>
      <w:pPr>
        <w:tabs>
          <w:tab w:val="left" w:pos="1680"/>
        </w:tabs>
        <w:rPr>
          <w:rFonts w:ascii="仿宋_GB2312" w:eastAsia="仿宋_GB2312"/>
          <w:sz w:val="32"/>
          <w:szCs w:val="32"/>
        </w:rPr>
      </w:pPr>
      <w:r>
        <w:rPr>
          <w:rFonts w:hint="eastAsia" w:ascii="仿宋_GB2312" w:eastAsia="仿宋_GB2312"/>
          <w:sz w:val="32"/>
          <w:szCs w:val="32"/>
        </w:rPr>
        <w:t>　　1.4.8 果断处置，全力抢险。一旦发生重大水旱灾害和水利工程险情，迅速反应，及时启动应急处置预案，组织力量全力抢险救灾，尽最大努力避免和减少人员伤亡及财产损失。</w:t>
      </w:r>
    </w:p>
    <w:p>
      <w:pPr>
        <w:ind w:firstLine="645"/>
        <w:outlineLvl w:val="0"/>
        <w:rPr>
          <w:rFonts w:ascii="黑体" w:eastAsia="黑体"/>
          <w:sz w:val="32"/>
          <w:szCs w:val="32"/>
        </w:rPr>
      </w:pPr>
      <w:bookmarkStart w:id="16" w:name="_Toc4394"/>
      <w:bookmarkStart w:id="17" w:name="_Toc897"/>
      <w:bookmarkStart w:id="18" w:name="_Toc11417"/>
      <w:r>
        <w:rPr>
          <w:rFonts w:hint="eastAsia" w:ascii="黑体" w:eastAsia="黑体"/>
          <w:sz w:val="32"/>
          <w:szCs w:val="32"/>
        </w:rPr>
        <w:t>2. 组织指挥体系及职责</w:t>
      </w:r>
      <w:bookmarkEnd w:id="16"/>
      <w:bookmarkEnd w:id="17"/>
      <w:bookmarkEnd w:id="18"/>
    </w:p>
    <w:p>
      <w:pPr>
        <w:ind w:firstLine="645"/>
        <w:outlineLvl w:val="1"/>
        <w:rPr>
          <w:rFonts w:ascii="仿宋_GB2312" w:eastAsia="仿宋_GB2312"/>
          <w:sz w:val="32"/>
          <w:szCs w:val="32"/>
        </w:rPr>
      </w:pPr>
      <w:bookmarkStart w:id="19" w:name="_Toc17538"/>
      <w:bookmarkStart w:id="20" w:name="_Toc1465"/>
      <w:bookmarkStart w:id="21" w:name="_Toc18542"/>
      <w:r>
        <w:rPr>
          <w:rFonts w:hint="eastAsia" w:ascii="仿宋_GB2312" w:eastAsia="仿宋_GB2312"/>
          <w:b/>
          <w:sz w:val="32"/>
          <w:szCs w:val="32"/>
        </w:rPr>
        <w:t>2.1 组织指挥体系</w:t>
      </w:r>
      <w:bookmarkEnd w:id="19"/>
      <w:bookmarkEnd w:id="20"/>
      <w:bookmarkEnd w:id="21"/>
    </w:p>
    <w:p>
      <w:pPr>
        <w:ind w:firstLine="645"/>
        <w:outlineLvl w:val="2"/>
        <w:rPr>
          <w:rFonts w:ascii="黑体" w:eastAsia="黑体"/>
          <w:b/>
          <w:sz w:val="32"/>
          <w:szCs w:val="32"/>
        </w:rPr>
      </w:pPr>
      <w:bookmarkStart w:id="22" w:name="_Toc14983"/>
      <w:bookmarkStart w:id="23" w:name="_Toc13700"/>
      <w:r>
        <w:rPr>
          <w:rFonts w:hint="eastAsia" w:ascii="仿宋_GB2312" w:eastAsia="仿宋_GB2312"/>
          <w:sz w:val="32"/>
          <w:szCs w:val="32"/>
        </w:rPr>
        <w:t>2.1.1 街道防汛抗旱组织机构</w:t>
      </w:r>
      <w:bookmarkEnd w:id="22"/>
      <w:bookmarkEnd w:id="23"/>
    </w:p>
    <w:p>
      <w:pPr>
        <w:ind w:firstLine="645"/>
        <w:rPr>
          <w:rFonts w:ascii="仿宋_GB2312" w:eastAsia="仿宋_GB2312"/>
          <w:sz w:val="32"/>
          <w:szCs w:val="32"/>
        </w:rPr>
      </w:pPr>
      <w:r>
        <w:rPr>
          <w:rFonts w:hint="eastAsia" w:ascii="仿宋_GB2312" w:eastAsia="仿宋_GB2312"/>
          <w:sz w:val="32"/>
          <w:szCs w:val="32"/>
        </w:rPr>
        <w:t>设立街道防汛抗旱指挥部。街道党工委书记</w:t>
      </w:r>
      <w:r>
        <w:rPr>
          <w:rFonts w:hint="eastAsia" w:ascii="仿宋_GB2312" w:eastAsia="仿宋_GB2312"/>
          <w:sz w:val="32"/>
          <w:szCs w:val="32"/>
          <w:lang w:eastAsia="zh-CN"/>
        </w:rPr>
        <w:t>贾旻晨</w:t>
      </w:r>
      <w:r>
        <w:rPr>
          <w:rFonts w:hint="eastAsia" w:ascii="仿宋_GB2312" w:eastAsia="仿宋_GB2312"/>
          <w:sz w:val="32"/>
          <w:szCs w:val="32"/>
        </w:rPr>
        <w:t>、街道办事处主任周大伟任总指挥，刘军、李大勇、屈渊、丁咚、</w:t>
      </w:r>
      <w:r>
        <w:rPr>
          <w:rFonts w:hint="eastAsia" w:ascii="仿宋_GB2312" w:eastAsia="仿宋_GB2312"/>
          <w:sz w:val="32"/>
          <w:szCs w:val="32"/>
          <w:lang w:eastAsia="zh-CN"/>
        </w:rPr>
        <w:t>陶岩松、杨春成、</w:t>
      </w:r>
      <w:r>
        <w:rPr>
          <w:rFonts w:hint="eastAsia" w:ascii="仿宋_GB2312" w:eastAsia="仿宋_GB2312"/>
          <w:sz w:val="32"/>
          <w:szCs w:val="32"/>
        </w:rPr>
        <w:t>赵宏梅、</w:t>
      </w:r>
      <w:r>
        <w:rPr>
          <w:rFonts w:hint="eastAsia" w:ascii="仿宋_GB2312" w:eastAsia="仿宋_GB2312"/>
          <w:sz w:val="32"/>
          <w:szCs w:val="32"/>
          <w:lang w:eastAsia="zh-CN"/>
        </w:rPr>
        <w:t>孙俊平</w:t>
      </w:r>
      <w:r>
        <w:rPr>
          <w:rFonts w:hint="eastAsia" w:ascii="仿宋_GB2312" w:eastAsia="仿宋_GB2312"/>
          <w:sz w:val="32"/>
          <w:szCs w:val="32"/>
        </w:rPr>
        <w:t>担任副总指挥，成员由应急管理办公室、党政综合办公室、城市管理办公室、公共服务办公室、社区建设指导办公室、经济建设办公室、社会综合服务中心、东湖派出所及各社区书记组成。</w:t>
      </w:r>
    </w:p>
    <w:p>
      <w:pPr>
        <w:ind w:firstLine="645"/>
        <w:rPr>
          <w:rFonts w:ascii="仿宋_GB2312" w:eastAsia="仿宋_GB2312"/>
          <w:sz w:val="32"/>
          <w:szCs w:val="32"/>
        </w:rPr>
      </w:pPr>
      <w:r>
        <w:rPr>
          <w:rFonts w:hint="eastAsia" w:ascii="仿宋_GB2312" w:eastAsia="仿宋_GB2312"/>
          <w:sz w:val="32"/>
          <w:szCs w:val="32"/>
        </w:rPr>
        <w:t>下设办公室，办公室设在应急管理办公室，办公室电话：24773131、24773016。</w:t>
      </w:r>
    </w:p>
    <w:p>
      <w:pPr>
        <w:ind w:firstLine="645"/>
        <w:outlineLvl w:val="2"/>
        <w:rPr>
          <w:rFonts w:ascii="黑体" w:eastAsia="黑体"/>
          <w:b/>
          <w:sz w:val="32"/>
          <w:szCs w:val="32"/>
        </w:rPr>
      </w:pPr>
      <w:bookmarkStart w:id="24" w:name="_Toc24172"/>
      <w:bookmarkStart w:id="25" w:name="_Toc27889"/>
      <w:r>
        <w:rPr>
          <w:rFonts w:hint="eastAsia" w:ascii="仿宋_GB2312" w:eastAsia="仿宋_GB2312"/>
          <w:sz w:val="32"/>
          <w:szCs w:val="32"/>
        </w:rPr>
        <w:t>2.1.2 社区防汛抗旱指挥机构</w:t>
      </w:r>
      <w:bookmarkEnd w:id="24"/>
      <w:bookmarkEnd w:id="25"/>
    </w:p>
    <w:p>
      <w:pPr>
        <w:ind w:firstLine="645"/>
        <w:rPr>
          <w:rFonts w:ascii="仿宋_GB2312" w:eastAsia="仿宋_GB2312"/>
          <w:sz w:val="32"/>
          <w:szCs w:val="32"/>
        </w:rPr>
      </w:pPr>
      <w:r>
        <w:rPr>
          <w:rFonts w:hint="eastAsia" w:ascii="仿宋_GB2312" w:eastAsia="仿宋_GB2312"/>
          <w:sz w:val="32"/>
          <w:szCs w:val="32"/>
        </w:rPr>
        <w:t>各社区成立相应的防汛抗旱组织，负责本社区的防汛抗旱工作。一旦出现较大险情，要立即向街道防汛抗旱指挥部报告，说明出险的位置、险情、原因及可能造成的灾害，并立即调动抢险队伍按照抢险方案进行抢护。当险情威胁河道沿岸、下游人民群众生命财产安全时，要按街道突发事件预案组织实施，最大限度地减少损失。</w:t>
      </w:r>
    </w:p>
    <w:p>
      <w:pPr>
        <w:ind w:firstLine="645"/>
        <w:outlineLvl w:val="1"/>
        <w:rPr>
          <w:rFonts w:ascii="仿宋_GB2312" w:eastAsia="仿宋_GB2312"/>
          <w:b/>
          <w:sz w:val="32"/>
          <w:szCs w:val="32"/>
        </w:rPr>
      </w:pPr>
      <w:bookmarkStart w:id="26" w:name="_Toc6191"/>
      <w:bookmarkStart w:id="27" w:name="_Toc3519"/>
      <w:bookmarkStart w:id="28" w:name="_Toc18762"/>
      <w:r>
        <w:rPr>
          <w:rFonts w:hint="eastAsia" w:ascii="仿宋_GB2312" w:eastAsia="仿宋_GB2312"/>
          <w:b/>
          <w:sz w:val="32"/>
          <w:szCs w:val="32"/>
        </w:rPr>
        <w:t>2.2 职责分工</w:t>
      </w:r>
      <w:bookmarkEnd w:id="26"/>
      <w:bookmarkEnd w:id="27"/>
      <w:bookmarkEnd w:id="28"/>
    </w:p>
    <w:p>
      <w:pPr>
        <w:ind w:firstLine="645"/>
        <w:rPr>
          <w:rFonts w:ascii="仿宋_GB2312" w:eastAsia="仿宋_GB2312"/>
          <w:b/>
          <w:sz w:val="32"/>
          <w:szCs w:val="32"/>
        </w:rPr>
      </w:pPr>
      <w:r>
        <w:rPr>
          <w:rFonts w:hint="eastAsia" w:ascii="仿宋_GB2312" w:eastAsia="仿宋_GB2312"/>
          <w:color w:val="000000"/>
          <w:sz w:val="32"/>
          <w:szCs w:val="32"/>
        </w:rPr>
        <w:t>街道辖区内的水旱灾害突发事件应对工作由街道防汛抗旱指</w:t>
      </w:r>
      <w:r>
        <w:rPr>
          <w:rFonts w:hint="eastAsia" w:ascii="仿宋_GB2312" w:eastAsia="仿宋_GB2312"/>
          <w:sz w:val="32"/>
          <w:szCs w:val="32"/>
        </w:rPr>
        <w:t>挥部统一指挥，实行分级分部门负责的原则。</w:t>
      </w:r>
    </w:p>
    <w:p>
      <w:pPr>
        <w:ind w:firstLine="645"/>
        <w:outlineLvl w:val="2"/>
        <w:rPr>
          <w:rFonts w:ascii="仿宋_GB2312" w:eastAsia="仿宋_GB2312"/>
          <w:b/>
          <w:sz w:val="32"/>
          <w:szCs w:val="32"/>
        </w:rPr>
      </w:pPr>
      <w:bookmarkStart w:id="29" w:name="_Toc18674"/>
      <w:bookmarkStart w:id="30" w:name="_Toc28752"/>
      <w:r>
        <w:rPr>
          <w:rFonts w:hint="eastAsia" w:ascii="仿宋_GB2312" w:eastAsia="仿宋_GB2312"/>
          <w:sz w:val="32"/>
          <w:szCs w:val="32"/>
        </w:rPr>
        <w:t>2.2.1防汛抗旱指挥部职责</w:t>
      </w:r>
      <w:bookmarkEnd w:id="29"/>
      <w:bookmarkEnd w:id="30"/>
    </w:p>
    <w:p>
      <w:pPr>
        <w:ind w:firstLine="645"/>
        <w:rPr>
          <w:rFonts w:ascii="仿宋_GB2312" w:eastAsia="仿宋_GB2312"/>
          <w:b/>
          <w:sz w:val="32"/>
          <w:szCs w:val="32"/>
        </w:rPr>
      </w:pPr>
      <w:r>
        <w:rPr>
          <w:rFonts w:hint="eastAsia" w:ascii="仿宋_GB2312" w:eastAsia="仿宋_GB2312"/>
          <w:sz w:val="32"/>
          <w:szCs w:val="32"/>
        </w:rPr>
        <w:t>负责组织领导街道的防汛抗旱工作，贯彻执行上级防汛抗旱工作的政策、法规和命令；及时掌握全街道汛情、旱情、灾情，根据需要发布相关预报、警报及信息公报；组织实施抗洪抢险、抗旱减灾措施，组织灾后处置，并做好有关协调工作。</w:t>
      </w:r>
    </w:p>
    <w:p>
      <w:pPr>
        <w:ind w:firstLine="645"/>
        <w:outlineLvl w:val="2"/>
        <w:rPr>
          <w:rFonts w:ascii="仿宋_GB2312" w:eastAsia="仿宋_GB2312"/>
          <w:b/>
          <w:sz w:val="32"/>
          <w:szCs w:val="32"/>
        </w:rPr>
      </w:pPr>
      <w:bookmarkStart w:id="31" w:name="_Toc11586"/>
      <w:bookmarkStart w:id="32" w:name="_Toc15167"/>
      <w:r>
        <w:rPr>
          <w:rFonts w:hint="eastAsia" w:ascii="仿宋_GB2312" w:eastAsia="仿宋_GB2312"/>
          <w:sz w:val="32"/>
          <w:szCs w:val="32"/>
        </w:rPr>
        <w:t>2.2.2 街道防汛抗旱指挥部成员单位职责</w:t>
      </w:r>
      <w:bookmarkEnd w:id="31"/>
      <w:bookmarkEnd w:id="32"/>
    </w:p>
    <w:p>
      <w:pPr>
        <w:ind w:firstLine="640" w:firstLineChars="200"/>
        <w:rPr>
          <w:rFonts w:ascii="仿宋_GB2312" w:eastAsia="仿宋_GB2312"/>
          <w:sz w:val="32"/>
          <w:szCs w:val="32"/>
        </w:rPr>
      </w:pPr>
      <w:r>
        <w:rPr>
          <w:rFonts w:hint="eastAsia" w:ascii="仿宋_GB2312" w:eastAsia="仿宋_GB2312"/>
          <w:sz w:val="32"/>
          <w:szCs w:val="32"/>
        </w:rPr>
        <w:t>应急管理办公室：负责防汛抗旱工作的协调安排和监督管理；负责相关防汛抗旱救灾物资的储备和供应。</w:t>
      </w:r>
    </w:p>
    <w:p>
      <w:pPr>
        <w:ind w:firstLine="640" w:firstLineChars="200"/>
        <w:rPr>
          <w:rFonts w:ascii="仿宋_GB2312" w:eastAsia="仿宋_GB2312"/>
          <w:b/>
          <w:sz w:val="32"/>
          <w:szCs w:val="32"/>
        </w:rPr>
      </w:pPr>
      <w:r>
        <w:rPr>
          <w:rFonts w:hint="eastAsia" w:ascii="仿宋_GB2312" w:eastAsia="仿宋_GB2312"/>
          <w:sz w:val="32"/>
          <w:szCs w:val="32"/>
        </w:rPr>
        <w:t>城市管理处：负责组织、协调有关部门做好城市市政设施和民用设施的防汛安保工作；协助交通部门做好汛期交通指挥，维持好交通秩序，确保道路畅通。</w:t>
      </w:r>
    </w:p>
    <w:p>
      <w:pPr>
        <w:ind w:firstLine="645"/>
        <w:rPr>
          <w:rFonts w:ascii="仿宋_GB2312" w:eastAsia="仿宋_GB2312"/>
          <w:sz w:val="32"/>
          <w:szCs w:val="32"/>
        </w:rPr>
      </w:pPr>
      <w:r>
        <w:rPr>
          <w:rFonts w:hint="eastAsia" w:ascii="仿宋_GB2312" w:eastAsia="仿宋_GB2312"/>
          <w:sz w:val="32"/>
          <w:szCs w:val="32"/>
        </w:rPr>
        <w:t>党政综合办公室：负责防汛抗旱救灾及水毁工程修复资金的筹措和落实；负责防汛抗旱公务车辆的落实和管理；负责汛情的宣传报道和新闻发布。</w:t>
      </w:r>
    </w:p>
    <w:p>
      <w:pPr>
        <w:ind w:firstLine="645"/>
        <w:rPr>
          <w:rFonts w:ascii="仿宋_GB2312" w:eastAsia="仿宋_GB2312"/>
          <w:sz w:val="32"/>
          <w:szCs w:val="32"/>
        </w:rPr>
      </w:pPr>
      <w:r>
        <w:rPr>
          <w:rFonts w:hint="eastAsia" w:ascii="仿宋_GB2312" w:eastAsia="仿宋_GB2312"/>
          <w:sz w:val="32"/>
          <w:szCs w:val="32"/>
        </w:rPr>
        <w:t>公共服务办公室：负责维修危房、险房，对没及时维修险房要查清基数备案，负责灾后社会救济、民生保障工作。</w:t>
      </w:r>
    </w:p>
    <w:p>
      <w:pPr>
        <w:ind w:firstLine="645"/>
        <w:rPr>
          <w:rFonts w:ascii="仿宋_GB2312" w:eastAsia="仿宋_GB2312"/>
          <w:sz w:val="32"/>
          <w:szCs w:val="32"/>
        </w:rPr>
      </w:pPr>
      <w:r>
        <w:rPr>
          <w:rFonts w:hint="eastAsia" w:ascii="仿宋_GB2312" w:eastAsia="仿宋_GB2312"/>
          <w:sz w:val="32"/>
          <w:szCs w:val="32"/>
        </w:rPr>
        <w:t>社区建设办公室：负责协调有关部门开展医疗救治和灾区疾病控制及卫生监督工作；负责汛期中小学生躲险工作。</w:t>
      </w:r>
    </w:p>
    <w:p>
      <w:pPr>
        <w:ind w:firstLine="645"/>
        <w:rPr>
          <w:rFonts w:ascii="仿宋_GB2312" w:eastAsia="仿宋_GB2312"/>
          <w:sz w:val="32"/>
          <w:szCs w:val="32"/>
        </w:rPr>
      </w:pPr>
      <w:r>
        <w:rPr>
          <w:rFonts w:hint="eastAsia" w:ascii="仿宋_GB2312" w:eastAsia="仿宋_GB2312"/>
          <w:sz w:val="32"/>
          <w:szCs w:val="32"/>
        </w:rPr>
        <w:t>社会治理办公室：负责防汛抗旱工作中产生的有关信访维稳工作。</w:t>
      </w:r>
    </w:p>
    <w:p>
      <w:pPr>
        <w:ind w:firstLine="645"/>
        <w:rPr>
          <w:rFonts w:ascii="仿宋_GB2312" w:eastAsia="仿宋_GB2312"/>
          <w:sz w:val="32"/>
          <w:szCs w:val="32"/>
        </w:rPr>
      </w:pPr>
      <w:r>
        <w:rPr>
          <w:rFonts w:hint="eastAsia" w:ascii="仿宋_GB2312" w:eastAsia="仿宋_GB2312"/>
          <w:sz w:val="32"/>
          <w:szCs w:val="32"/>
        </w:rPr>
        <w:t>经济建设办公室：负责防汛抗旱灾后统计工作。</w:t>
      </w:r>
    </w:p>
    <w:p>
      <w:pPr>
        <w:ind w:firstLine="645"/>
        <w:rPr>
          <w:rFonts w:ascii="仿宋_GB2312" w:eastAsia="仿宋_GB2312"/>
          <w:sz w:val="32"/>
          <w:szCs w:val="32"/>
        </w:rPr>
      </w:pPr>
      <w:r>
        <w:rPr>
          <w:rFonts w:hint="eastAsia" w:ascii="仿宋_GB2312" w:eastAsia="仿宋_GB2312"/>
          <w:sz w:val="32"/>
          <w:szCs w:val="32"/>
        </w:rPr>
        <w:t>社会服务中心：负责街道的农田排涝和灾后生产自救的组织准备工作；负责街道涉农社区防汛抗旱工程的管理及工程修复工作。</w:t>
      </w:r>
    </w:p>
    <w:p>
      <w:pPr>
        <w:ind w:firstLine="645"/>
        <w:rPr>
          <w:rFonts w:ascii="仿宋_GB2312" w:eastAsia="仿宋_GB2312"/>
          <w:b/>
          <w:sz w:val="32"/>
          <w:szCs w:val="32"/>
        </w:rPr>
      </w:pPr>
      <w:r>
        <w:rPr>
          <w:rFonts w:hint="eastAsia" w:ascii="仿宋_GB2312" w:eastAsia="仿宋_GB2312"/>
          <w:sz w:val="32"/>
          <w:szCs w:val="32"/>
        </w:rPr>
        <w:t>东湖派出所：负责防汛抗旱治安管理和安全保卫工作，依法打击影响防汛抗旱工作的违法犯罪活动，做好危险地区群众撤离和维护社会治安、疏导交通工作。</w:t>
      </w:r>
    </w:p>
    <w:p>
      <w:pPr>
        <w:ind w:firstLine="640" w:firstLineChars="200"/>
        <w:rPr>
          <w:rFonts w:ascii="仿宋_GB2312" w:eastAsia="仿宋_GB2312"/>
          <w:b/>
          <w:sz w:val="32"/>
          <w:szCs w:val="32"/>
        </w:rPr>
      </w:pPr>
      <w:r>
        <w:rPr>
          <w:rFonts w:hint="eastAsia" w:ascii="仿宋_GB2312" w:eastAsia="仿宋_GB2312"/>
          <w:sz w:val="32"/>
          <w:szCs w:val="32"/>
        </w:rPr>
        <w:t>各社区：应根据防汛抗旱的需要，完成各自承担的防汛抗旱、抢险救灾任务。</w:t>
      </w:r>
    </w:p>
    <w:p>
      <w:pPr>
        <w:ind w:firstLine="645"/>
        <w:outlineLvl w:val="2"/>
        <w:rPr>
          <w:rFonts w:ascii="仿宋_GB2312" w:eastAsia="仿宋_GB2312"/>
          <w:b/>
          <w:color w:val="000000"/>
          <w:sz w:val="32"/>
          <w:szCs w:val="32"/>
        </w:rPr>
      </w:pPr>
      <w:bookmarkStart w:id="33" w:name="_Toc10826"/>
      <w:bookmarkStart w:id="34" w:name="_Toc32221"/>
      <w:r>
        <w:rPr>
          <w:rFonts w:hint="eastAsia" w:ascii="仿宋_GB2312" w:eastAsia="仿宋_GB2312"/>
          <w:color w:val="000000"/>
          <w:sz w:val="32"/>
          <w:szCs w:val="32"/>
        </w:rPr>
        <w:t>2.2.3 街道防汛抗旱指挥部办公室职责</w:t>
      </w:r>
      <w:bookmarkEnd w:id="33"/>
      <w:bookmarkEnd w:id="34"/>
    </w:p>
    <w:p>
      <w:pPr>
        <w:ind w:firstLine="645"/>
        <w:rPr>
          <w:rFonts w:ascii="仿宋_GB2312" w:eastAsia="仿宋_GB2312"/>
          <w:b/>
          <w:sz w:val="32"/>
          <w:szCs w:val="32"/>
        </w:rPr>
      </w:pPr>
      <w:r>
        <w:rPr>
          <w:rFonts w:hint="eastAsia" w:ascii="仿宋_GB2312" w:eastAsia="仿宋_GB2312"/>
          <w:sz w:val="32"/>
          <w:szCs w:val="32"/>
        </w:rPr>
        <w:t>承办街道防汛抗旱指挥部的日常工作。组织街道防汛抗旱指挥系统的建设与管理，督促、检查河道行洪范围内的阻水障碍物的清除工作，负责防汛抗旱物资的储备、调配和管理，组织、指导防汛抗旱机动抢险队的建设与管理，及时掌握气象形势和雨情、水情、工情、旱情、灾情等有关信息，并根据需要发布相关预报、警报及汛情、旱情公报，负责统计上报灾情。</w:t>
      </w:r>
    </w:p>
    <w:p>
      <w:pPr>
        <w:ind w:firstLine="645"/>
        <w:outlineLvl w:val="0"/>
        <w:rPr>
          <w:rFonts w:ascii="黑体" w:eastAsia="黑体"/>
          <w:b/>
          <w:sz w:val="32"/>
          <w:szCs w:val="32"/>
        </w:rPr>
      </w:pPr>
      <w:bookmarkStart w:id="35" w:name="_Toc12851"/>
      <w:bookmarkStart w:id="36" w:name="_Toc17275"/>
      <w:bookmarkStart w:id="37" w:name="_Toc24950"/>
      <w:r>
        <w:rPr>
          <w:rFonts w:hint="eastAsia" w:ascii="黑体" w:eastAsia="黑体"/>
          <w:sz w:val="32"/>
          <w:szCs w:val="32"/>
        </w:rPr>
        <w:t>3. 预防及预警机制</w:t>
      </w:r>
      <w:bookmarkEnd w:id="35"/>
      <w:bookmarkEnd w:id="36"/>
      <w:bookmarkEnd w:id="37"/>
    </w:p>
    <w:p>
      <w:pPr>
        <w:ind w:firstLine="645"/>
        <w:outlineLvl w:val="1"/>
        <w:rPr>
          <w:rFonts w:ascii="黑体" w:eastAsia="黑体"/>
          <w:b/>
          <w:sz w:val="32"/>
          <w:szCs w:val="32"/>
        </w:rPr>
      </w:pPr>
      <w:bookmarkStart w:id="38" w:name="_Toc13121"/>
      <w:bookmarkStart w:id="39" w:name="_Toc26278"/>
      <w:bookmarkStart w:id="40" w:name="_Toc16468"/>
      <w:r>
        <w:rPr>
          <w:rFonts w:hint="eastAsia" w:ascii="仿宋_GB2312" w:eastAsia="仿宋_GB2312"/>
          <w:b/>
          <w:sz w:val="32"/>
          <w:szCs w:val="32"/>
        </w:rPr>
        <w:t>3.1 预防预警信息</w:t>
      </w:r>
      <w:bookmarkEnd w:id="38"/>
      <w:bookmarkEnd w:id="39"/>
      <w:bookmarkEnd w:id="40"/>
    </w:p>
    <w:p>
      <w:pPr>
        <w:ind w:firstLine="645"/>
        <w:rPr>
          <w:rFonts w:ascii="黑体" w:eastAsia="黑体"/>
          <w:b/>
          <w:sz w:val="32"/>
          <w:szCs w:val="32"/>
        </w:rPr>
      </w:pPr>
      <w:r>
        <w:rPr>
          <w:rFonts w:hint="eastAsia" w:ascii="仿宋_GB2312" w:eastAsia="仿宋_GB2312"/>
          <w:sz w:val="32"/>
          <w:szCs w:val="32"/>
        </w:rPr>
        <w:t>预警级别划分为四级：Ⅰ级预警（特别严重）、Ⅱ级预警（严重）、Ⅲ级预警（较重）、Ⅳ级预警（一般），依次用红色、橙色、黄色、蓝色表示。预警信息包括洪水、干旱灾害的类别、预警级别、起始时间、可能影响的范围、警示事项、应采取的措施和发布机关。</w:t>
      </w:r>
    </w:p>
    <w:p>
      <w:pPr>
        <w:ind w:firstLine="645"/>
        <w:outlineLvl w:val="2"/>
        <w:rPr>
          <w:rFonts w:ascii="黑体" w:eastAsia="黑体"/>
          <w:b/>
          <w:sz w:val="32"/>
          <w:szCs w:val="32"/>
        </w:rPr>
      </w:pPr>
      <w:bookmarkStart w:id="41" w:name="_Toc18738"/>
      <w:bookmarkStart w:id="42" w:name="_Toc2890"/>
      <w:r>
        <w:rPr>
          <w:rFonts w:hint="eastAsia" w:ascii="仿宋_GB2312" w:eastAsia="仿宋_GB2312"/>
          <w:sz w:val="32"/>
          <w:szCs w:val="32"/>
        </w:rPr>
        <w:t>3.1.1 气象水情信息</w:t>
      </w:r>
      <w:bookmarkEnd w:id="41"/>
      <w:bookmarkEnd w:id="42"/>
    </w:p>
    <w:p>
      <w:pPr>
        <w:ind w:firstLine="645"/>
        <w:rPr>
          <w:rFonts w:ascii="仿宋_GB2312" w:eastAsia="仿宋_GB2312"/>
          <w:sz w:val="32"/>
          <w:szCs w:val="32"/>
        </w:rPr>
      </w:pPr>
      <w:r>
        <w:rPr>
          <w:rFonts w:hint="eastAsia" w:ascii="仿宋_GB2312" w:eastAsia="仿宋_GB2312"/>
          <w:sz w:val="32"/>
          <w:szCs w:val="32"/>
        </w:rPr>
        <w:t>社会综合服务中心负责涉农社区水情、旱情的实时监测，发现问题及时上报。</w:t>
      </w:r>
    </w:p>
    <w:p>
      <w:pPr>
        <w:ind w:firstLine="645"/>
        <w:outlineLvl w:val="2"/>
        <w:rPr>
          <w:rFonts w:ascii="仿宋_GB2312" w:eastAsia="仿宋_GB2312"/>
          <w:sz w:val="32"/>
          <w:szCs w:val="32"/>
        </w:rPr>
      </w:pPr>
      <w:bookmarkStart w:id="43" w:name="_Toc4447"/>
      <w:bookmarkStart w:id="44" w:name="_Toc13456"/>
      <w:r>
        <w:rPr>
          <w:rFonts w:hint="eastAsia" w:ascii="仿宋_GB2312" w:eastAsia="仿宋_GB2312"/>
          <w:sz w:val="32"/>
          <w:szCs w:val="32"/>
        </w:rPr>
        <w:t>3.1.2 洪涝灾情信息</w:t>
      </w:r>
      <w:bookmarkEnd w:id="43"/>
      <w:bookmarkEnd w:id="44"/>
    </w:p>
    <w:p>
      <w:pPr>
        <w:rPr>
          <w:rFonts w:ascii="仿宋_GB2312" w:eastAsia="仿宋_GB2312"/>
          <w:sz w:val="32"/>
          <w:szCs w:val="32"/>
        </w:rPr>
      </w:pPr>
      <w:r>
        <w:rPr>
          <w:rFonts w:hint="eastAsia" w:ascii="仿宋_GB2312" w:eastAsia="仿宋_GB2312"/>
          <w:sz w:val="32"/>
          <w:szCs w:val="32"/>
        </w:rPr>
        <w:t>　　(1)洪涝灾情信息主要包括：灾害发生的时间、地点、范围、受灾农作物、受灾人口，以及群众生命财产、重要企业设施、农林牧渔、交通运输、邮电通信、水利设施等方面的损失。</w:t>
      </w:r>
    </w:p>
    <w:p>
      <w:pPr>
        <w:rPr>
          <w:rFonts w:ascii="仿宋_GB2312" w:eastAsia="仿宋_GB2312"/>
          <w:sz w:val="32"/>
          <w:szCs w:val="32"/>
        </w:rPr>
      </w:pPr>
      <w:r>
        <w:rPr>
          <w:rFonts w:hint="eastAsia" w:ascii="仿宋_GB2312" w:eastAsia="仿宋_GB2312"/>
          <w:sz w:val="32"/>
          <w:szCs w:val="32"/>
        </w:rPr>
        <w:t>　　(2)洪涝灾情发生后，有关社区应及时向街道防汛抗旱指挥部报告洪涝受灾情况，街道防汛抗旱指挥部应及时向区防汛抗旱指挥机构报告。对有人员伤亡和较大财产损失的灾情，应立即上报，同时组织灾情核实工作，并及时将核实后的灾情上报。</w:t>
      </w:r>
    </w:p>
    <w:p>
      <w:pPr>
        <w:ind w:firstLine="660"/>
        <w:rPr>
          <w:rFonts w:ascii="仿宋_GB2312" w:eastAsia="仿宋_GB2312"/>
          <w:sz w:val="32"/>
          <w:szCs w:val="32"/>
        </w:rPr>
      </w:pPr>
      <w:r>
        <w:rPr>
          <w:rFonts w:hint="eastAsia" w:ascii="仿宋_GB2312" w:eastAsia="仿宋_GB2312"/>
          <w:sz w:val="32"/>
          <w:szCs w:val="32"/>
        </w:rPr>
        <w:t>(3)街道防汛抗旱指挥部办公室应按照国家防总、国家统计局制定的《洪水灾害统计报表制度》的规定上报洪涝灾情。</w:t>
      </w:r>
    </w:p>
    <w:p>
      <w:pPr>
        <w:ind w:firstLine="660"/>
        <w:outlineLvl w:val="2"/>
        <w:rPr>
          <w:rFonts w:ascii="仿宋_GB2312" w:eastAsia="仿宋_GB2312"/>
          <w:sz w:val="32"/>
          <w:szCs w:val="32"/>
        </w:rPr>
      </w:pPr>
      <w:bookmarkStart w:id="45" w:name="_Toc12611"/>
      <w:bookmarkStart w:id="46" w:name="_Toc16740"/>
      <w:r>
        <w:rPr>
          <w:rFonts w:hint="eastAsia" w:ascii="仿宋_GB2312" w:eastAsia="仿宋_GB2312"/>
          <w:sz w:val="32"/>
          <w:szCs w:val="32"/>
        </w:rPr>
        <w:t>3.1.3 旱情信息</w:t>
      </w:r>
      <w:bookmarkEnd w:id="45"/>
      <w:bookmarkEnd w:id="46"/>
    </w:p>
    <w:p>
      <w:pPr>
        <w:ind w:firstLine="660"/>
        <w:rPr>
          <w:rFonts w:ascii="仿宋_GB2312" w:eastAsia="仿宋_GB2312"/>
          <w:sz w:val="32"/>
          <w:szCs w:val="32"/>
        </w:rPr>
      </w:pPr>
      <w:r>
        <w:rPr>
          <w:rFonts w:hint="eastAsia" w:ascii="仿宋_GB2312" w:eastAsia="仿宋_GB2312"/>
          <w:sz w:val="32"/>
          <w:szCs w:val="32"/>
        </w:rPr>
        <w:t>街道、社区应随时掌握实时旱情灾情，并预测干旱发展趋势，根据不同干旱等级，提出相应对策，为抗旱指挥决策提供科学依据。</w:t>
      </w:r>
    </w:p>
    <w:p>
      <w:pPr>
        <w:rPr>
          <w:rFonts w:ascii="仿宋_GB2312" w:eastAsia="仿宋_GB2312"/>
          <w:sz w:val="32"/>
          <w:szCs w:val="32"/>
        </w:rPr>
      </w:pPr>
      <w:r>
        <w:rPr>
          <w:rFonts w:hint="eastAsia" w:ascii="仿宋_GB2312" w:eastAsia="仿宋_GB2312"/>
          <w:sz w:val="32"/>
          <w:szCs w:val="32"/>
        </w:rPr>
        <w:t>　　灾害发生后，街道抗旱指挥部应及时收集旱情灾情动态信息，及时报区抗旱指挥机构，重大抗旱行动情况应随时上报。</w:t>
      </w:r>
    </w:p>
    <w:p>
      <w:pPr>
        <w:rPr>
          <w:rFonts w:ascii="仿宋_GB2312" w:eastAsia="仿宋_GB2312"/>
          <w:sz w:val="32"/>
          <w:szCs w:val="32"/>
        </w:rPr>
      </w:pPr>
      <w:r>
        <w:rPr>
          <w:rFonts w:hint="eastAsia" w:ascii="仿宋_GB2312" w:eastAsia="仿宋_GB2312"/>
          <w:sz w:val="32"/>
          <w:szCs w:val="32"/>
        </w:rPr>
        <w:t>　　旱情信息主要包括：干旱发生的时间、地点、程度、受旱范围、影响人口，以及对工农业生产、居民生活、生态环境等方面造成的影响等。</w:t>
      </w:r>
    </w:p>
    <w:p>
      <w:pPr>
        <w:ind w:firstLine="645"/>
        <w:rPr>
          <w:rFonts w:ascii="仿宋_GB2312" w:eastAsia="仿宋_GB2312"/>
          <w:sz w:val="32"/>
          <w:szCs w:val="32"/>
        </w:rPr>
      </w:pPr>
      <w:r>
        <w:rPr>
          <w:rFonts w:hint="eastAsia" w:ascii="仿宋_GB2312" w:eastAsia="仿宋_GB2312"/>
          <w:sz w:val="32"/>
          <w:szCs w:val="32"/>
        </w:rPr>
        <w:t>当预报即将发生严重旱灾时，街道抗旱指挥部应提早预警，通知有关社区做好相关准备。在出现干旱现象时，街道防汛抗旱指挥部办公室要及时掌握当地群众生活用水和工农业用水情况，当灾害发生时，应及时向区防汛抗旱指挥部汇报。</w:t>
      </w:r>
    </w:p>
    <w:p>
      <w:pPr>
        <w:ind w:firstLine="645"/>
        <w:outlineLvl w:val="1"/>
        <w:rPr>
          <w:rFonts w:ascii="仿宋_GB2312" w:eastAsia="仿宋_GB2312"/>
          <w:b/>
          <w:sz w:val="32"/>
          <w:szCs w:val="32"/>
        </w:rPr>
      </w:pPr>
      <w:bookmarkStart w:id="47" w:name="_Toc22098"/>
      <w:bookmarkStart w:id="48" w:name="_Toc14462"/>
      <w:bookmarkStart w:id="49" w:name="_Toc25888"/>
      <w:r>
        <w:rPr>
          <w:rFonts w:hint="eastAsia" w:ascii="仿宋_GB2312" w:eastAsia="仿宋_GB2312"/>
          <w:b/>
          <w:sz w:val="32"/>
          <w:szCs w:val="32"/>
        </w:rPr>
        <w:t>3.2 预防预警行动</w:t>
      </w:r>
      <w:bookmarkEnd w:id="47"/>
      <w:bookmarkEnd w:id="48"/>
      <w:bookmarkEnd w:id="49"/>
    </w:p>
    <w:p>
      <w:pPr>
        <w:ind w:firstLine="645"/>
        <w:outlineLvl w:val="2"/>
        <w:rPr>
          <w:rFonts w:ascii="仿宋_GB2312" w:eastAsia="仿宋_GB2312"/>
          <w:b/>
          <w:sz w:val="32"/>
          <w:szCs w:val="32"/>
        </w:rPr>
      </w:pPr>
      <w:bookmarkStart w:id="50" w:name="_Toc11446"/>
      <w:bookmarkStart w:id="51" w:name="_Toc20763"/>
      <w:r>
        <w:rPr>
          <w:rFonts w:hint="eastAsia" w:ascii="仿宋_GB2312" w:eastAsia="仿宋_GB2312"/>
          <w:sz w:val="32"/>
          <w:szCs w:val="32"/>
        </w:rPr>
        <w:t>3.2.1 预防预警准备工作</w:t>
      </w:r>
      <w:bookmarkEnd w:id="50"/>
      <w:bookmarkEnd w:id="51"/>
    </w:p>
    <w:p>
      <w:pPr>
        <w:ind w:firstLine="645"/>
        <w:rPr>
          <w:rFonts w:ascii="仿宋_GB2312" w:eastAsia="仿宋_GB2312"/>
          <w:b/>
          <w:sz w:val="32"/>
          <w:szCs w:val="32"/>
        </w:rPr>
      </w:pPr>
      <w:r>
        <w:rPr>
          <w:rFonts w:hint="eastAsia" w:ascii="仿宋_GB2312" w:eastAsia="仿宋_GB2312"/>
          <w:sz w:val="32"/>
          <w:szCs w:val="32"/>
        </w:rPr>
        <w:t>（1）思想准备。加强宣传，增强全民预防水旱灾害和自我保护的意识，做好防大汛、抗大旱的思想准备。</w:t>
      </w:r>
    </w:p>
    <w:p>
      <w:pPr>
        <w:ind w:firstLine="645"/>
        <w:rPr>
          <w:rFonts w:ascii="仿宋_GB2312" w:eastAsia="仿宋_GB2312"/>
          <w:b/>
          <w:sz w:val="32"/>
          <w:szCs w:val="32"/>
        </w:rPr>
      </w:pPr>
      <w:r>
        <w:rPr>
          <w:rFonts w:hint="eastAsia" w:ascii="仿宋_GB2312" w:eastAsia="仿宋_GB2312"/>
          <w:sz w:val="32"/>
          <w:szCs w:val="32"/>
        </w:rPr>
        <w:t>（2）组织准备。建立健全防汛抗旱组织指挥机构，落实防汛抗旱责任人、防汛抗旱队伍及预警措施，加强防汛抗旱应急救济队伍建设。</w:t>
      </w:r>
    </w:p>
    <w:p>
      <w:pPr>
        <w:ind w:firstLine="645"/>
        <w:rPr>
          <w:rFonts w:ascii="仿宋_GB2312" w:eastAsia="仿宋_GB2312"/>
          <w:b/>
          <w:sz w:val="32"/>
          <w:szCs w:val="32"/>
        </w:rPr>
      </w:pPr>
      <w:r>
        <w:rPr>
          <w:rFonts w:hint="eastAsia" w:ascii="仿宋_GB2312" w:eastAsia="仿宋_GB2312"/>
          <w:sz w:val="32"/>
          <w:szCs w:val="32"/>
        </w:rPr>
        <w:t>（3）工程准备。按时完成水毁工程修复和水源工程建设任务，对存在病险的堤防、涵闸、泵站等各类水利工程设施，实行应急除险加固，对跨汛期施工的水利工程和病险工程，要落实安全度汛方案。</w:t>
      </w:r>
    </w:p>
    <w:p>
      <w:pPr>
        <w:ind w:firstLine="645"/>
        <w:rPr>
          <w:rFonts w:ascii="仿宋_GB2312" w:eastAsia="仿宋_GB2312"/>
          <w:b/>
          <w:sz w:val="32"/>
          <w:szCs w:val="32"/>
        </w:rPr>
      </w:pPr>
      <w:r>
        <w:rPr>
          <w:rFonts w:hint="eastAsia" w:ascii="仿宋_GB2312" w:eastAsia="仿宋_GB2312"/>
          <w:sz w:val="32"/>
          <w:szCs w:val="32"/>
        </w:rPr>
        <w:t>（4）物资准备。按照分级负责的原则，储备必需的防汛物资，合理配置。在防汛重点部位应储备一定数量的抢险物资，以应急需。街道防汛抗旱指挥部可按险情、灾情需要统一调配防汛抗旱物资。</w:t>
      </w:r>
    </w:p>
    <w:p>
      <w:pPr>
        <w:ind w:firstLine="645"/>
        <w:rPr>
          <w:rFonts w:ascii="仿宋_GB2312" w:eastAsia="仿宋_GB2312"/>
          <w:b/>
          <w:sz w:val="32"/>
          <w:szCs w:val="32"/>
        </w:rPr>
      </w:pPr>
      <w:r>
        <w:rPr>
          <w:rFonts w:hint="eastAsia" w:ascii="仿宋_GB2312" w:eastAsia="仿宋_GB2312"/>
          <w:sz w:val="32"/>
          <w:szCs w:val="32"/>
        </w:rPr>
        <w:t>（5）防汛抗旱检查。发现薄弱环节，要明确责任、限时整改。</w:t>
      </w:r>
    </w:p>
    <w:p>
      <w:pPr>
        <w:ind w:firstLine="645"/>
        <w:rPr>
          <w:rFonts w:ascii="仿宋_GB2312" w:eastAsia="仿宋_GB2312"/>
          <w:b/>
          <w:sz w:val="32"/>
          <w:szCs w:val="32"/>
        </w:rPr>
      </w:pPr>
      <w:r>
        <w:rPr>
          <w:rFonts w:hint="eastAsia" w:ascii="仿宋_GB2312" w:eastAsia="仿宋_GB2312"/>
          <w:sz w:val="32"/>
          <w:szCs w:val="32"/>
        </w:rPr>
        <w:t>（6）防汛抗旱日常管理工作。加强防汛抗旱日常管理工作，对未经审批并严重影响防洪的项目，依法拆除。</w:t>
      </w:r>
    </w:p>
    <w:p>
      <w:pPr>
        <w:ind w:firstLine="645"/>
        <w:outlineLvl w:val="2"/>
        <w:rPr>
          <w:rFonts w:ascii="仿宋_GB2312" w:eastAsia="仿宋_GB2312"/>
          <w:b/>
          <w:sz w:val="32"/>
          <w:szCs w:val="32"/>
        </w:rPr>
      </w:pPr>
      <w:bookmarkStart w:id="52" w:name="_Toc28650"/>
      <w:bookmarkStart w:id="53" w:name="_Toc21422"/>
      <w:r>
        <w:rPr>
          <w:rFonts w:hint="eastAsia" w:ascii="仿宋_GB2312" w:eastAsia="仿宋_GB2312"/>
          <w:sz w:val="32"/>
          <w:szCs w:val="32"/>
        </w:rPr>
        <w:t>3.2.2 河流洪水预警</w:t>
      </w:r>
      <w:bookmarkEnd w:id="52"/>
      <w:bookmarkEnd w:id="53"/>
    </w:p>
    <w:p>
      <w:pPr>
        <w:ind w:firstLine="645"/>
        <w:rPr>
          <w:rFonts w:ascii="仿宋_GB2312" w:eastAsia="仿宋_GB2312"/>
          <w:b/>
          <w:sz w:val="32"/>
          <w:szCs w:val="32"/>
        </w:rPr>
      </w:pPr>
      <w:r>
        <w:rPr>
          <w:rFonts w:hint="eastAsia" w:ascii="仿宋_GB2312" w:eastAsia="仿宋_GB2312"/>
          <w:sz w:val="32"/>
          <w:szCs w:val="32"/>
        </w:rPr>
        <w:t>（1）街道防汛抗旱指挥机构按照分级负责的原则，确定洪水预警区域、级别和洪水信息发布范围，按照权限向社会发布。</w:t>
      </w:r>
    </w:p>
    <w:p>
      <w:pPr>
        <w:outlineLvl w:val="2"/>
        <w:rPr>
          <w:rFonts w:ascii="仿宋_GB2312" w:eastAsia="仿宋_GB2312"/>
          <w:sz w:val="32"/>
          <w:szCs w:val="32"/>
        </w:rPr>
      </w:pPr>
      <w:r>
        <w:rPr>
          <w:rFonts w:hint="eastAsia" w:ascii="仿宋_GB2312" w:eastAsia="仿宋_GB2312"/>
          <w:sz w:val="32"/>
          <w:szCs w:val="32"/>
        </w:rPr>
        <w:t>　　</w:t>
      </w:r>
      <w:bookmarkStart w:id="54" w:name="_Toc16106"/>
      <w:bookmarkStart w:id="55" w:name="_Toc25417"/>
      <w:r>
        <w:rPr>
          <w:rFonts w:hint="eastAsia" w:ascii="仿宋_GB2312" w:eastAsia="仿宋_GB2312"/>
          <w:sz w:val="32"/>
          <w:szCs w:val="32"/>
        </w:rPr>
        <w:t>3.2.3 渍涝灾害预警</w:t>
      </w:r>
      <w:bookmarkEnd w:id="54"/>
      <w:bookmarkEnd w:id="55"/>
    </w:p>
    <w:p>
      <w:pPr>
        <w:ind w:firstLine="645"/>
        <w:rPr>
          <w:rFonts w:ascii="仿宋_GB2312" w:eastAsia="仿宋_GB2312"/>
          <w:sz w:val="32"/>
          <w:szCs w:val="32"/>
        </w:rPr>
      </w:pPr>
      <w:r>
        <w:rPr>
          <w:rFonts w:hint="eastAsia" w:ascii="仿宋_GB2312" w:eastAsia="仿宋_GB2312"/>
          <w:sz w:val="32"/>
          <w:szCs w:val="32"/>
        </w:rPr>
        <w:t>当气象预报将出现较大降雨时，街道防汛抗旱指挥机构应按照分级负责的原则，确定渍涝灾害预警区域、级别，按照权限向社会发布，并做好排涝的有关准备工作。必要时，通知低洼地区居民及企事业单位及时转移财产。</w:t>
      </w:r>
    </w:p>
    <w:p>
      <w:pPr>
        <w:ind w:firstLine="645"/>
        <w:outlineLvl w:val="2"/>
        <w:rPr>
          <w:rFonts w:ascii="仿宋_GB2312" w:eastAsia="仿宋_GB2312"/>
          <w:sz w:val="32"/>
          <w:szCs w:val="32"/>
        </w:rPr>
      </w:pPr>
      <w:bookmarkStart w:id="56" w:name="_Toc5267"/>
      <w:bookmarkStart w:id="57" w:name="_Toc24092"/>
      <w:r>
        <w:rPr>
          <w:rFonts w:hint="eastAsia" w:ascii="仿宋_GB2312" w:eastAsia="仿宋_GB2312"/>
          <w:sz w:val="32"/>
          <w:szCs w:val="32"/>
        </w:rPr>
        <w:t>3.2.4 干旱灾害预警</w:t>
      </w:r>
      <w:bookmarkEnd w:id="56"/>
      <w:bookmarkEnd w:id="57"/>
    </w:p>
    <w:p>
      <w:pPr>
        <w:rPr>
          <w:rFonts w:ascii="仿宋_GB2312" w:eastAsia="仿宋_GB2312"/>
          <w:sz w:val="32"/>
          <w:szCs w:val="32"/>
        </w:rPr>
      </w:pPr>
      <w:r>
        <w:rPr>
          <w:rFonts w:hint="eastAsia" w:ascii="仿宋_GB2312" w:eastAsia="仿宋_GB2312"/>
          <w:sz w:val="32"/>
          <w:szCs w:val="32"/>
        </w:rPr>
        <w:t>　　（1）街道防汛抗旱指挥机构应针对干旱灾害的成因、特点，因地制宜采取预警防范措施。</w:t>
      </w:r>
    </w:p>
    <w:p>
      <w:pPr>
        <w:rPr>
          <w:rFonts w:ascii="仿宋_GB2312" w:eastAsia="仿宋_GB2312"/>
          <w:sz w:val="32"/>
          <w:szCs w:val="32"/>
        </w:rPr>
      </w:pPr>
      <w:r>
        <w:rPr>
          <w:rFonts w:hint="eastAsia" w:ascii="仿宋_GB2312" w:eastAsia="仿宋_GB2312"/>
          <w:sz w:val="32"/>
          <w:szCs w:val="32"/>
        </w:rPr>
        <w:t>　　（2）建立旱情监测网络和干旱灾害统计队伍，随时掌握实时旱情灾情，并预测干旱发展趋势，根据不同干旱等级，提出相应对策，为抗旱指挥决策提供科学依据。</w:t>
      </w:r>
    </w:p>
    <w:p>
      <w:pPr>
        <w:rPr>
          <w:rFonts w:ascii="仿宋_GB2312" w:eastAsia="仿宋_GB2312"/>
          <w:sz w:val="32"/>
          <w:szCs w:val="32"/>
        </w:rPr>
      </w:pPr>
      <w:r>
        <w:rPr>
          <w:rFonts w:hint="eastAsia" w:ascii="仿宋_GB2312" w:eastAsia="仿宋_GB2312"/>
          <w:sz w:val="32"/>
          <w:szCs w:val="32"/>
        </w:rPr>
        <w:t>　　（3）加强抗旱服务网络建设，以防范干旱灾害的发生和蔓延。</w:t>
      </w:r>
    </w:p>
    <w:p>
      <w:pPr>
        <w:rPr>
          <w:rFonts w:ascii="仿宋_GB2312" w:eastAsia="仿宋_GB2312"/>
          <w:sz w:val="32"/>
          <w:szCs w:val="32"/>
        </w:rPr>
      </w:pPr>
      <w:r>
        <w:rPr>
          <w:rFonts w:hint="eastAsia" w:ascii="仿宋_GB2312" w:eastAsia="仿宋_GB2312"/>
          <w:sz w:val="32"/>
          <w:szCs w:val="32"/>
        </w:rPr>
        <w:t>　　（4）各级干旱预警启动标准：</w:t>
      </w:r>
    </w:p>
    <w:p>
      <w:pPr>
        <w:rPr>
          <w:rFonts w:ascii="仿宋_GB2312" w:eastAsia="仿宋_GB2312"/>
          <w:sz w:val="32"/>
          <w:szCs w:val="32"/>
        </w:rPr>
      </w:pPr>
      <w:r>
        <w:rPr>
          <w:rFonts w:hint="eastAsia" w:ascii="仿宋_GB2312" w:eastAsia="仿宋_GB2312"/>
          <w:sz w:val="32"/>
          <w:szCs w:val="32"/>
        </w:rPr>
        <w:t>　　Ⅰ级预警：连续45天以上无有效降雨，受旱面积大于相应耕地面积的45％，农作物大面积枯死或需毁种，居民供水和农村人畜饮用水面临严重困难，国民经济和社会发展遭受重大影响。</w:t>
      </w:r>
    </w:p>
    <w:p>
      <w:pPr>
        <w:rPr>
          <w:rFonts w:ascii="仿宋_GB2312" w:eastAsia="仿宋_GB2312"/>
          <w:sz w:val="32"/>
          <w:szCs w:val="32"/>
        </w:rPr>
      </w:pPr>
      <w:r>
        <w:rPr>
          <w:rFonts w:hint="eastAsia" w:ascii="仿宋_GB2312" w:eastAsia="仿宋_GB2312"/>
          <w:sz w:val="32"/>
          <w:szCs w:val="32"/>
        </w:rPr>
        <w:t>　　Ⅱ级预警：大面积连续31－44天无有效降雨，受旱面积占相应耕地面积的21－44％。此时田间严重缺水，田地龟裂，禾苗枯萎死苗，对作物生长和作物产量造成严重影响，居民供水和农村人畜饮用水发生困难。</w:t>
      </w:r>
    </w:p>
    <w:p>
      <w:pPr>
        <w:rPr>
          <w:rFonts w:ascii="仿宋_GB2312" w:eastAsia="仿宋_GB2312"/>
          <w:sz w:val="32"/>
          <w:szCs w:val="32"/>
        </w:rPr>
      </w:pPr>
      <w:r>
        <w:rPr>
          <w:rFonts w:hint="eastAsia" w:ascii="仿宋_GB2312" w:eastAsia="仿宋_GB2312"/>
          <w:sz w:val="32"/>
          <w:szCs w:val="32"/>
        </w:rPr>
        <w:t>　　Ⅲ 级预警：大面积连续21－30天未降雨，受旱面积占相应耕地面积的10－20％，旱情对作物正常生长造成影响，局部已影响产量，稻田缺水。</w:t>
      </w:r>
    </w:p>
    <w:p>
      <w:pPr>
        <w:ind w:firstLine="645"/>
        <w:rPr>
          <w:rFonts w:ascii="仿宋_GB2312" w:eastAsia="仿宋_GB2312"/>
          <w:sz w:val="32"/>
          <w:szCs w:val="32"/>
        </w:rPr>
      </w:pPr>
      <w:r>
        <w:rPr>
          <w:rFonts w:hint="eastAsia" w:ascii="仿宋_GB2312" w:eastAsia="仿宋_GB2312"/>
          <w:sz w:val="32"/>
          <w:szCs w:val="32"/>
        </w:rPr>
        <w:t>Ⅳ 级预警：大面积连续10－20天无有效降雨，受旱面积占相应耕地面积的1－9％，并且旱情对农作物正常生长开始造成不利影响。</w:t>
      </w:r>
    </w:p>
    <w:p>
      <w:pPr>
        <w:ind w:firstLine="645"/>
        <w:outlineLvl w:val="1"/>
        <w:rPr>
          <w:rFonts w:ascii="仿宋_GB2312" w:eastAsia="仿宋_GB2312"/>
          <w:b/>
          <w:sz w:val="32"/>
          <w:szCs w:val="32"/>
        </w:rPr>
      </w:pPr>
      <w:bookmarkStart w:id="58" w:name="_Toc15562"/>
      <w:bookmarkStart w:id="59" w:name="_Toc2856"/>
      <w:bookmarkStart w:id="60" w:name="_Toc781"/>
      <w:r>
        <w:rPr>
          <w:rFonts w:hint="eastAsia" w:ascii="仿宋_GB2312" w:eastAsia="仿宋_GB2312"/>
          <w:b/>
          <w:sz w:val="32"/>
          <w:szCs w:val="32"/>
        </w:rPr>
        <w:t>3.3</w:t>
      </w:r>
      <w:r>
        <w:rPr>
          <w:rFonts w:hint="eastAsia" w:eastAsia="仿宋_GB2312"/>
          <w:b/>
          <w:sz w:val="32"/>
          <w:szCs w:val="32"/>
        </w:rPr>
        <w:t xml:space="preserve">  </w:t>
      </w:r>
      <w:r>
        <w:rPr>
          <w:rFonts w:hint="eastAsia" w:ascii="仿宋_GB2312" w:eastAsia="仿宋_GB2312"/>
          <w:b/>
          <w:sz w:val="32"/>
          <w:szCs w:val="32"/>
        </w:rPr>
        <w:t>预案支持</w:t>
      </w:r>
      <w:bookmarkEnd w:id="58"/>
      <w:bookmarkEnd w:id="59"/>
      <w:bookmarkEnd w:id="60"/>
    </w:p>
    <w:p>
      <w:pPr>
        <w:rPr>
          <w:rFonts w:ascii="仿宋_GB2312" w:eastAsia="仿宋_GB2312"/>
          <w:sz w:val="32"/>
          <w:szCs w:val="32"/>
        </w:rPr>
      </w:pPr>
      <w:r>
        <w:rPr>
          <w:rFonts w:hint="eastAsia" w:ascii="仿宋_GB2312" w:eastAsia="仿宋_GB2312"/>
          <w:sz w:val="32"/>
          <w:szCs w:val="32"/>
        </w:rPr>
        <w:t>　　为主动应对洪涝灾害和旱灾，街道防汛抗旱指挥部负责组织街道防汛抗旱预案的编制工作，并应根据情况的变化，及时予以修订。</w:t>
      </w:r>
    </w:p>
    <w:p>
      <w:pPr>
        <w:ind w:firstLine="645"/>
        <w:outlineLvl w:val="0"/>
        <w:rPr>
          <w:rFonts w:ascii="黑体" w:eastAsia="黑体"/>
          <w:sz w:val="32"/>
          <w:szCs w:val="32"/>
        </w:rPr>
      </w:pPr>
      <w:bookmarkStart w:id="61" w:name="_Toc19623"/>
      <w:bookmarkStart w:id="62" w:name="_Toc13572"/>
      <w:bookmarkStart w:id="63" w:name="_Toc7207"/>
      <w:r>
        <w:rPr>
          <w:rFonts w:hint="eastAsia" w:ascii="黑体" w:eastAsia="黑体"/>
          <w:sz w:val="32"/>
          <w:szCs w:val="32"/>
        </w:rPr>
        <w:t>4. 应急响应</w:t>
      </w:r>
      <w:bookmarkEnd w:id="61"/>
      <w:bookmarkEnd w:id="62"/>
      <w:bookmarkEnd w:id="63"/>
    </w:p>
    <w:p>
      <w:pPr>
        <w:ind w:firstLine="645"/>
        <w:outlineLvl w:val="1"/>
        <w:rPr>
          <w:rFonts w:ascii="黑体" w:eastAsia="黑体"/>
          <w:b/>
          <w:sz w:val="32"/>
          <w:szCs w:val="32"/>
        </w:rPr>
      </w:pPr>
      <w:bookmarkStart w:id="64" w:name="_Toc29801"/>
      <w:bookmarkStart w:id="65" w:name="_Toc27831"/>
      <w:bookmarkStart w:id="66" w:name="_Toc3761"/>
      <w:r>
        <w:rPr>
          <w:rFonts w:hint="eastAsia" w:ascii="仿宋_GB2312" w:eastAsia="仿宋_GB2312"/>
          <w:b/>
          <w:sz w:val="32"/>
          <w:szCs w:val="32"/>
        </w:rPr>
        <w:t>4.1 应急响应总体要求</w:t>
      </w:r>
      <w:bookmarkEnd w:id="64"/>
      <w:bookmarkEnd w:id="65"/>
      <w:bookmarkEnd w:id="66"/>
    </w:p>
    <w:p>
      <w:pPr>
        <w:rPr>
          <w:rFonts w:ascii="仿宋_GB2312" w:eastAsia="仿宋_GB2312"/>
          <w:sz w:val="32"/>
          <w:szCs w:val="32"/>
        </w:rPr>
      </w:pPr>
      <w:r>
        <w:rPr>
          <w:rFonts w:hint="eastAsia" w:ascii="仿宋_GB2312" w:eastAsia="仿宋_GB2312"/>
          <w:sz w:val="32"/>
          <w:szCs w:val="32"/>
        </w:rPr>
        <w:t>　　4.1.1 按灾情的严重程度和影响范围，将应急响应行动分为四级。具体应急响应等级与洪涝干旱预警等级相对应，启动相应等级的应急响应。街道防汛抗旱指挥部适时宣布启动应急响应，界定应急响应级别，并可根据具体情况对响应级别进行必要的调整。</w:t>
      </w:r>
    </w:p>
    <w:p>
      <w:pPr>
        <w:ind w:firstLine="645"/>
        <w:rPr>
          <w:rFonts w:ascii="仿宋_GB2312" w:eastAsia="仿宋_GB2312"/>
          <w:sz w:val="32"/>
          <w:szCs w:val="32"/>
        </w:rPr>
      </w:pPr>
      <w:r>
        <w:rPr>
          <w:rFonts w:hint="eastAsia" w:ascii="仿宋_GB2312" w:eastAsia="仿宋_GB2312"/>
          <w:sz w:val="32"/>
          <w:szCs w:val="32"/>
        </w:rPr>
        <w:t>4.1.2 进入汛期、旱期，街道和社区应实行24小时值班制度，全程跟踪雨情、水情、旱情、工情、灾情，并根据不同情况启动相关应急程序。</w:t>
      </w:r>
    </w:p>
    <w:p>
      <w:pPr>
        <w:ind w:firstLine="645"/>
        <w:rPr>
          <w:rFonts w:ascii="仿宋_GB2312" w:eastAsia="仿宋_GB2312"/>
          <w:sz w:val="32"/>
          <w:szCs w:val="32"/>
        </w:rPr>
      </w:pPr>
      <w:r>
        <w:rPr>
          <w:rFonts w:hint="eastAsia" w:ascii="仿宋_GB2312" w:eastAsia="仿宋_GB2312"/>
          <w:sz w:val="32"/>
          <w:szCs w:val="32"/>
        </w:rPr>
        <w:t>4.1.3 洪涝、干旱等灾害发生后，由街道和事发地社区负责组织实施抗洪救灾、抗旱减灾等方面的工作。</w:t>
      </w:r>
    </w:p>
    <w:p>
      <w:pPr>
        <w:ind w:firstLine="645"/>
        <w:rPr>
          <w:rFonts w:ascii="仿宋_GB2312" w:eastAsia="仿宋_GB2312"/>
          <w:sz w:val="32"/>
          <w:szCs w:val="32"/>
        </w:rPr>
      </w:pPr>
      <w:r>
        <w:rPr>
          <w:rFonts w:hint="eastAsia" w:ascii="仿宋_GB2312" w:eastAsia="仿宋_GB2312"/>
          <w:sz w:val="32"/>
          <w:szCs w:val="32"/>
        </w:rPr>
        <w:t>4.1.4 洪涝、干旱等灾害发生后，由事发地社区向街道防汛抗旱指挥部报告情况。任何人发现堤防发生险情时，应立即报告。</w:t>
      </w:r>
    </w:p>
    <w:p>
      <w:pPr>
        <w:ind w:firstLine="645"/>
        <w:rPr>
          <w:rFonts w:ascii="仿宋_GB2312" w:eastAsia="仿宋_GB2312"/>
          <w:sz w:val="32"/>
          <w:szCs w:val="32"/>
        </w:rPr>
      </w:pPr>
      <w:r>
        <w:rPr>
          <w:rFonts w:hint="eastAsia" w:ascii="仿宋_GB2312" w:eastAsia="仿宋_GB2312"/>
          <w:sz w:val="32"/>
          <w:szCs w:val="32"/>
        </w:rPr>
        <w:t>4.1.5 对跨社区发生的水旱灾害，或者突发事件将影响到邻近社区的，事发地社区在报告街道防汛抗旱指挥部的同时，应及时向受影响社区通报情况。</w:t>
      </w:r>
    </w:p>
    <w:p>
      <w:pPr>
        <w:ind w:firstLine="645"/>
        <w:rPr>
          <w:rFonts w:ascii="仿宋_GB2312" w:eastAsia="仿宋_GB2312"/>
          <w:sz w:val="32"/>
          <w:szCs w:val="32"/>
        </w:rPr>
      </w:pPr>
      <w:r>
        <w:rPr>
          <w:rFonts w:hint="eastAsia" w:ascii="仿宋_GB2312" w:eastAsia="仿宋_GB2312"/>
          <w:sz w:val="32"/>
          <w:szCs w:val="32"/>
        </w:rPr>
        <w:t>4.1.6因水旱灾害而衍生的疾病流行、交通事故等次生灾害，街道防汛抗旱指挥部应组织有关部门全力抢救和处置，采取有效措施切断灾害扩大的传播链，防止次生或衍生灾害的蔓延，并及时向区防汛抗旱指挥机构报告。</w:t>
      </w:r>
    </w:p>
    <w:p>
      <w:pPr>
        <w:ind w:firstLine="645"/>
        <w:outlineLvl w:val="1"/>
        <w:rPr>
          <w:rFonts w:ascii="仿宋_GB2312" w:eastAsia="仿宋_GB2312"/>
          <w:b/>
          <w:sz w:val="32"/>
          <w:szCs w:val="32"/>
        </w:rPr>
      </w:pPr>
      <w:bookmarkStart w:id="67" w:name="_Toc3568"/>
      <w:bookmarkStart w:id="68" w:name="_Toc27618"/>
      <w:bookmarkStart w:id="69" w:name="_Toc15532"/>
      <w:r>
        <w:rPr>
          <w:rFonts w:hint="eastAsia" w:ascii="仿宋_GB2312" w:eastAsia="仿宋_GB2312"/>
          <w:b/>
          <w:sz w:val="32"/>
          <w:szCs w:val="32"/>
        </w:rPr>
        <w:t>4.2 Ⅰ级应急响应</w:t>
      </w:r>
      <w:bookmarkEnd w:id="67"/>
      <w:bookmarkEnd w:id="68"/>
      <w:bookmarkEnd w:id="69"/>
    </w:p>
    <w:p>
      <w:pPr>
        <w:ind w:firstLine="645"/>
        <w:outlineLvl w:val="2"/>
        <w:rPr>
          <w:rFonts w:ascii="仿宋_GB2312" w:eastAsia="仿宋_GB2312"/>
          <w:b/>
          <w:sz w:val="32"/>
          <w:szCs w:val="32"/>
        </w:rPr>
      </w:pPr>
      <w:bookmarkStart w:id="70" w:name="_Toc2663"/>
      <w:bookmarkStart w:id="71" w:name="_Toc32610"/>
      <w:r>
        <w:rPr>
          <w:rFonts w:hint="eastAsia" w:ascii="仿宋_GB2312" w:eastAsia="仿宋_GB2312"/>
          <w:sz w:val="32"/>
          <w:szCs w:val="32"/>
        </w:rPr>
        <w:t>4.2.1 出现下列情况之一者，为Ⅰ级响应。</w:t>
      </w:r>
      <w:bookmarkEnd w:id="70"/>
      <w:bookmarkEnd w:id="71"/>
    </w:p>
    <w:p>
      <w:pPr>
        <w:ind w:firstLine="645"/>
        <w:rPr>
          <w:rFonts w:ascii="仿宋_GB2312" w:eastAsia="仿宋_GB2312"/>
          <w:b/>
          <w:sz w:val="32"/>
          <w:szCs w:val="32"/>
        </w:rPr>
      </w:pPr>
      <w:r>
        <w:rPr>
          <w:rFonts w:hint="eastAsia" w:ascii="仿宋_GB2312" w:eastAsia="仿宋_GB2312"/>
          <w:sz w:val="32"/>
          <w:szCs w:val="32"/>
        </w:rPr>
        <w:t>（1）浑河发生特大洪水；</w:t>
      </w:r>
    </w:p>
    <w:p>
      <w:pPr>
        <w:ind w:firstLine="645"/>
        <w:rPr>
          <w:rFonts w:ascii="仿宋_GB2312" w:eastAsia="仿宋_GB2312"/>
          <w:sz w:val="32"/>
          <w:szCs w:val="32"/>
        </w:rPr>
      </w:pPr>
      <w:r>
        <w:rPr>
          <w:rFonts w:hint="eastAsia" w:ascii="仿宋_GB2312" w:eastAsia="仿宋_GB2312"/>
          <w:sz w:val="32"/>
          <w:szCs w:val="32"/>
        </w:rPr>
        <w:t>（2）浑河重要河段或区级以上城市主要防洪堤发生决口；</w:t>
      </w:r>
    </w:p>
    <w:p>
      <w:pPr>
        <w:ind w:firstLine="645"/>
        <w:rPr>
          <w:rFonts w:ascii="仿宋_GB2312" w:eastAsia="仿宋_GB2312"/>
          <w:sz w:val="32"/>
          <w:szCs w:val="32"/>
        </w:rPr>
      </w:pPr>
      <w:r>
        <w:rPr>
          <w:rFonts w:hint="eastAsia" w:ascii="仿宋_GB2312" w:eastAsia="仿宋_GB2312"/>
          <w:sz w:val="32"/>
          <w:szCs w:val="32"/>
        </w:rPr>
        <w:t>（3）大伙房水库发生垮坝。</w:t>
      </w:r>
    </w:p>
    <w:p>
      <w:pPr>
        <w:ind w:firstLine="645"/>
        <w:rPr>
          <w:rFonts w:ascii="仿宋_GB2312" w:eastAsia="仿宋_GB2312"/>
          <w:sz w:val="32"/>
          <w:szCs w:val="32"/>
        </w:rPr>
      </w:pPr>
      <w:r>
        <w:rPr>
          <w:rFonts w:hint="eastAsia" w:ascii="仿宋_GB2312" w:eastAsia="仿宋_GB2312"/>
          <w:sz w:val="32"/>
          <w:szCs w:val="32"/>
        </w:rPr>
        <w:t>（4）发生Ⅰ级预警旱情；</w:t>
      </w:r>
    </w:p>
    <w:p>
      <w:pPr>
        <w:ind w:firstLine="645"/>
        <w:outlineLvl w:val="2"/>
        <w:rPr>
          <w:rFonts w:ascii="仿宋_GB2312" w:eastAsia="仿宋_GB2312"/>
          <w:sz w:val="32"/>
          <w:szCs w:val="32"/>
        </w:rPr>
      </w:pPr>
      <w:bookmarkStart w:id="72" w:name="_Toc30974"/>
      <w:bookmarkStart w:id="73" w:name="_Toc2378"/>
      <w:r>
        <w:rPr>
          <w:rFonts w:hint="eastAsia" w:ascii="仿宋_GB2312" w:eastAsia="仿宋_GB2312"/>
          <w:sz w:val="32"/>
          <w:szCs w:val="32"/>
        </w:rPr>
        <w:t xml:space="preserve">4.2.2 </w:t>
      </w:r>
      <w:r>
        <w:rPr>
          <w:rFonts w:hint="eastAsia" w:ascii="仿宋_GB2312" w:eastAsia="仿宋_GB2312"/>
          <w:b/>
          <w:sz w:val="32"/>
          <w:szCs w:val="32"/>
        </w:rPr>
        <w:t>Ⅰ</w:t>
      </w:r>
      <w:r>
        <w:rPr>
          <w:rFonts w:hint="eastAsia" w:ascii="仿宋_GB2312" w:eastAsia="仿宋_GB2312"/>
          <w:sz w:val="32"/>
          <w:szCs w:val="32"/>
        </w:rPr>
        <w:t>级响应行动</w:t>
      </w:r>
      <w:bookmarkEnd w:id="72"/>
      <w:bookmarkEnd w:id="73"/>
    </w:p>
    <w:p>
      <w:pPr>
        <w:ind w:firstLine="645"/>
        <w:rPr>
          <w:rFonts w:ascii="仿宋_GB2312" w:eastAsia="仿宋_GB2312"/>
          <w:sz w:val="32"/>
          <w:szCs w:val="32"/>
        </w:rPr>
      </w:pPr>
      <w:r>
        <w:rPr>
          <w:rFonts w:hint="eastAsia" w:ascii="仿宋_GB2312" w:eastAsia="仿宋_GB2312"/>
          <w:sz w:val="32"/>
          <w:szCs w:val="32"/>
        </w:rPr>
        <w:t>当区防汛抗旱指挥部发出红色警报后，街道防汛抗旱指挥部总指挥主持会商，指挥部成员参加，启动相应防汛抗旱预案，做出相应应急工作部署，将情况上报区防汛抗旱指挥部办公室，并在3小时内派工作组赴一线指导工作。街道防汛抗旱指挥部密切监视汛情、旱情的发展变化，做好灾情预测预报和重点工作调度。街道防汛抗旱指挥部每天发布灾情通报，通报灾情及抗洪抢险、抗旱救灾的行动情况，并向区防汛抗旱指挥部汇报。街道防汛抗旱指挥部成员单位按照职责分工开展工作。　</w:t>
      </w:r>
    </w:p>
    <w:p>
      <w:pPr>
        <w:ind w:firstLine="645"/>
        <w:outlineLvl w:val="1"/>
        <w:rPr>
          <w:rFonts w:ascii="仿宋_GB2312" w:eastAsia="仿宋_GB2312"/>
          <w:b/>
          <w:sz w:val="32"/>
          <w:szCs w:val="32"/>
        </w:rPr>
      </w:pPr>
      <w:bookmarkStart w:id="74" w:name="_Toc376"/>
      <w:bookmarkStart w:id="75" w:name="_Toc4067"/>
      <w:bookmarkStart w:id="76" w:name="_Toc3715"/>
      <w:r>
        <w:rPr>
          <w:rFonts w:hint="eastAsia" w:ascii="仿宋_GB2312" w:eastAsia="仿宋_GB2312"/>
          <w:b/>
          <w:sz w:val="32"/>
          <w:szCs w:val="32"/>
        </w:rPr>
        <w:t>4.3 Ⅱ级应急响应</w:t>
      </w:r>
      <w:bookmarkEnd w:id="74"/>
      <w:bookmarkEnd w:id="75"/>
      <w:bookmarkEnd w:id="76"/>
      <w:r>
        <w:rPr>
          <w:rFonts w:hint="eastAsia" w:ascii="仿宋_GB2312" w:eastAsia="仿宋_GB2312"/>
          <w:b/>
          <w:sz w:val="32"/>
          <w:szCs w:val="32"/>
        </w:rPr>
        <w:t>　　</w:t>
      </w:r>
    </w:p>
    <w:p>
      <w:pPr>
        <w:ind w:firstLine="645"/>
        <w:outlineLvl w:val="2"/>
        <w:rPr>
          <w:rFonts w:ascii="仿宋_GB2312" w:eastAsia="仿宋_GB2312"/>
          <w:sz w:val="32"/>
          <w:szCs w:val="32"/>
        </w:rPr>
      </w:pPr>
      <w:bookmarkStart w:id="77" w:name="_Toc1374"/>
      <w:bookmarkStart w:id="78" w:name="_Toc9533"/>
      <w:r>
        <w:rPr>
          <w:rFonts w:hint="eastAsia" w:ascii="仿宋_GB2312" w:eastAsia="仿宋_GB2312"/>
          <w:sz w:val="32"/>
          <w:szCs w:val="32"/>
        </w:rPr>
        <w:t>4.3.1 出现下列情况之一者，为Ⅱ级响应。</w:t>
      </w:r>
      <w:bookmarkEnd w:id="77"/>
      <w:bookmarkEnd w:id="78"/>
    </w:p>
    <w:p>
      <w:pPr>
        <w:rPr>
          <w:rFonts w:ascii="仿宋_GB2312" w:eastAsia="仿宋_GB2312"/>
          <w:sz w:val="32"/>
          <w:szCs w:val="32"/>
        </w:rPr>
      </w:pPr>
      <w:r>
        <w:rPr>
          <w:rFonts w:hint="eastAsia" w:ascii="仿宋_GB2312" w:eastAsia="仿宋_GB2312"/>
          <w:sz w:val="32"/>
          <w:szCs w:val="32"/>
        </w:rPr>
        <w:t>　　（1）浑河发生大洪水；</w:t>
      </w:r>
    </w:p>
    <w:p>
      <w:pPr>
        <w:rPr>
          <w:rFonts w:ascii="仿宋_GB2312" w:eastAsia="仿宋_GB2312"/>
          <w:sz w:val="32"/>
          <w:szCs w:val="32"/>
        </w:rPr>
      </w:pPr>
      <w:r>
        <w:rPr>
          <w:rFonts w:hint="eastAsia" w:ascii="仿宋_GB2312" w:eastAsia="仿宋_GB2312"/>
          <w:sz w:val="32"/>
          <w:szCs w:val="32"/>
        </w:rPr>
        <w:t>　　（2）浑河一般河段堤防发生决口；</w:t>
      </w:r>
    </w:p>
    <w:p>
      <w:pPr>
        <w:rPr>
          <w:rFonts w:ascii="仿宋_GB2312" w:eastAsia="仿宋_GB2312"/>
          <w:sz w:val="32"/>
          <w:szCs w:val="32"/>
        </w:rPr>
      </w:pPr>
      <w:r>
        <w:rPr>
          <w:rFonts w:hint="eastAsia" w:ascii="仿宋_GB2312" w:eastAsia="仿宋_GB2312"/>
          <w:sz w:val="32"/>
          <w:szCs w:val="32"/>
        </w:rPr>
        <w:t>　　（3）多个社区发生严重洪涝灾害；</w:t>
      </w:r>
    </w:p>
    <w:p>
      <w:pPr>
        <w:rPr>
          <w:rFonts w:ascii="仿宋_GB2312" w:eastAsia="仿宋_GB2312"/>
          <w:sz w:val="32"/>
          <w:szCs w:val="32"/>
        </w:rPr>
      </w:pPr>
      <w:r>
        <w:rPr>
          <w:rFonts w:hint="eastAsia" w:ascii="仿宋_GB2312" w:eastAsia="仿宋_GB2312"/>
          <w:sz w:val="32"/>
          <w:szCs w:val="32"/>
        </w:rPr>
        <w:t>　　（4）大伙房水库出现严重险情；</w:t>
      </w:r>
    </w:p>
    <w:p>
      <w:pPr>
        <w:ind w:firstLine="645"/>
        <w:rPr>
          <w:rFonts w:ascii="仿宋_GB2312" w:eastAsia="仿宋_GB2312"/>
          <w:sz w:val="32"/>
          <w:szCs w:val="32"/>
        </w:rPr>
      </w:pPr>
      <w:r>
        <w:rPr>
          <w:rFonts w:hint="eastAsia" w:ascii="仿宋_GB2312" w:eastAsia="仿宋_GB2312"/>
          <w:sz w:val="32"/>
          <w:szCs w:val="32"/>
        </w:rPr>
        <w:t>（5）发生Ⅱ级预警旱情。</w:t>
      </w:r>
    </w:p>
    <w:p>
      <w:pPr>
        <w:ind w:firstLine="645"/>
        <w:outlineLvl w:val="2"/>
        <w:rPr>
          <w:rFonts w:ascii="仿宋_GB2312" w:eastAsia="仿宋_GB2312"/>
          <w:sz w:val="32"/>
          <w:szCs w:val="32"/>
        </w:rPr>
      </w:pPr>
      <w:bookmarkStart w:id="79" w:name="_Toc26497"/>
      <w:bookmarkStart w:id="80" w:name="_Toc5009"/>
      <w:r>
        <w:rPr>
          <w:rFonts w:hint="eastAsia" w:ascii="仿宋_GB2312" w:eastAsia="仿宋_GB2312"/>
          <w:color w:val="000000"/>
          <w:sz w:val="32"/>
          <w:szCs w:val="32"/>
        </w:rPr>
        <w:t xml:space="preserve">4.3.2 </w:t>
      </w:r>
      <w:r>
        <w:rPr>
          <w:rFonts w:hint="eastAsia" w:ascii="仿宋_GB2312" w:eastAsia="仿宋_GB2312"/>
          <w:b/>
          <w:color w:val="000000"/>
          <w:sz w:val="32"/>
          <w:szCs w:val="32"/>
        </w:rPr>
        <w:t>Ⅱ</w:t>
      </w:r>
      <w:r>
        <w:rPr>
          <w:rFonts w:hint="eastAsia" w:ascii="仿宋_GB2312" w:eastAsia="仿宋_GB2312"/>
          <w:color w:val="000000"/>
          <w:sz w:val="32"/>
          <w:szCs w:val="32"/>
        </w:rPr>
        <w:t>级响应行动</w:t>
      </w:r>
      <w:bookmarkEnd w:id="79"/>
      <w:bookmarkEnd w:id="80"/>
    </w:p>
    <w:p>
      <w:pPr>
        <w:ind w:firstLine="645"/>
        <w:rPr>
          <w:rFonts w:ascii="仿宋_GB2312" w:eastAsia="仿宋_GB2312"/>
          <w:sz w:val="32"/>
          <w:szCs w:val="32"/>
        </w:rPr>
      </w:pPr>
      <w:r>
        <w:rPr>
          <w:rFonts w:hint="eastAsia" w:ascii="仿宋_GB2312" w:eastAsia="仿宋_GB2312"/>
          <w:color w:val="000000"/>
          <w:sz w:val="32"/>
          <w:szCs w:val="32"/>
        </w:rPr>
        <w:t>当区防汛抗旱指挥部发出橙色警报后,街道防汛抗旱指挥部</w:t>
      </w:r>
      <w:r>
        <w:rPr>
          <w:rFonts w:hint="eastAsia" w:ascii="仿宋_GB2312" w:eastAsia="仿宋_GB2312"/>
          <w:sz w:val="32"/>
          <w:szCs w:val="32"/>
        </w:rPr>
        <w:t>做出相应工作部署，加强防汛抗旱工作的指导。街道防汛抗旱指挥部密切监视汛情和旱情的发展变化，做好汛情和旱情预测预报和重点工作的调度，并在5小时内派出工作组赴一线指导防汛抢险、抗旱救灾，督促受灾地区组织力量投入防汛抗旱工作中。街道防汛抗旱指挥部定期发布汛情旱情通报。</w:t>
      </w:r>
    </w:p>
    <w:p>
      <w:pPr>
        <w:ind w:firstLine="645"/>
        <w:outlineLvl w:val="1"/>
        <w:rPr>
          <w:rFonts w:ascii="仿宋_GB2312" w:eastAsia="仿宋_GB2312"/>
          <w:b/>
          <w:sz w:val="32"/>
          <w:szCs w:val="32"/>
        </w:rPr>
      </w:pPr>
      <w:bookmarkStart w:id="81" w:name="_Toc19367"/>
      <w:bookmarkStart w:id="82" w:name="_Toc10346"/>
      <w:bookmarkStart w:id="83" w:name="_Toc15797"/>
      <w:r>
        <w:rPr>
          <w:rFonts w:hint="eastAsia" w:ascii="仿宋_GB2312" w:eastAsia="仿宋_GB2312"/>
          <w:b/>
          <w:sz w:val="32"/>
          <w:szCs w:val="32"/>
        </w:rPr>
        <w:t>4.4 Ⅲ级应急响应</w:t>
      </w:r>
      <w:bookmarkEnd w:id="81"/>
      <w:bookmarkEnd w:id="82"/>
      <w:bookmarkEnd w:id="83"/>
    </w:p>
    <w:p>
      <w:pPr>
        <w:ind w:firstLine="645"/>
        <w:outlineLvl w:val="2"/>
        <w:rPr>
          <w:rFonts w:ascii="仿宋_GB2312" w:eastAsia="仿宋_GB2312"/>
          <w:b/>
          <w:sz w:val="32"/>
          <w:szCs w:val="32"/>
        </w:rPr>
      </w:pPr>
      <w:bookmarkStart w:id="84" w:name="_Toc25217"/>
      <w:bookmarkStart w:id="85" w:name="_Toc6589"/>
      <w:r>
        <w:rPr>
          <w:rFonts w:hint="eastAsia" w:ascii="仿宋_GB2312" w:eastAsia="仿宋_GB2312"/>
          <w:sz w:val="32"/>
          <w:szCs w:val="32"/>
        </w:rPr>
        <w:t>4.4.1 出现下列情况之一者，为Ⅲ 级响应。</w:t>
      </w:r>
      <w:bookmarkEnd w:id="84"/>
      <w:bookmarkEnd w:id="85"/>
    </w:p>
    <w:p>
      <w:pPr>
        <w:ind w:firstLine="570"/>
        <w:rPr>
          <w:rFonts w:ascii="仿宋_GB2312" w:eastAsia="仿宋_GB2312"/>
          <w:sz w:val="32"/>
          <w:szCs w:val="32"/>
        </w:rPr>
      </w:pPr>
      <w:r>
        <w:rPr>
          <w:rFonts w:hint="eastAsia" w:ascii="仿宋_GB2312" w:eastAsia="仿宋_GB2312"/>
          <w:sz w:val="32"/>
          <w:szCs w:val="32"/>
        </w:rPr>
        <w:t>（1）浑河发生较大洪水；</w:t>
      </w:r>
    </w:p>
    <w:p>
      <w:pPr>
        <w:ind w:firstLine="570"/>
        <w:rPr>
          <w:rFonts w:ascii="仿宋_GB2312" w:eastAsia="仿宋_GB2312"/>
          <w:sz w:val="32"/>
          <w:szCs w:val="32"/>
        </w:rPr>
      </w:pPr>
      <w:r>
        <w:rPr>
          <w:rFonts w:hint="eastAsia" w:ascii="仿宋_GB2312" w:eastAsia="仿宋_GB2312"/>
          <w:sz w:val="32"/>
          <w:szCs w:val="32"/>
        </w:rPr>
        <w:t>（2）浑河堤防出现重大险情；</w:t>
      </w:r>
    </w:p>
    <w:p>
      <w:pPr>
        <w:ind w:firstLine="570"/>
        <w:rPr>
          <w:rFonts w:ascii="仿宋_GB2312" w:eastAsia="仿宋_GB2312"/>
          <w:sz w:val="32"/>
          <w:szCs w:val="32"/>
        </w:rPr>
      </w:pPr>
      <w:r>
        <w:rPr>
          <w:rFonts w:hint="eastAsia" w:ascii="仿宋_GB2312" w:eastAsia="仿宋_GB2312"/>
          <w:sz w:val="32"/>
          <w:szCs w:val="32"/>
        </w:rPr>
        <w:t>（3）大伙房水库出现一般险情；</w:t>
      </w:r>
    </w:p>
    <w:p>
      <w:pPr>
        <w:ind w:firstLine="570"/>
        <w:rPr>
          <w:rFonts w:ascii="仿宋_GB2312" w:eastAsia="仿宋_GB2312"/>
          <w:sz w:val="32"/>
          <w:szCs w:val="32"/>
        </w:rPr>
      </w:pPr>
      <w:r>
        <w:rPr>
          <w:rFonts w:hint="eastAsia" w:ascii="仿宋_GB2312" w:eastAsia="仿宋_GB2312"/>
          <w:sz w:val="32"/>
          <w:szCs w:val="32"/>
        </w:rPr>
        <w:t>（4）各社区发生Ⅲ 级预警旱情；</w:t>
      </w:r>
    </w:p>
    <w:p>
      <w:pPr>
        <w:outlineLvl w:val="2"/>
        <w:rPr>
          <w:rFonts w:ascii="仿宋_GB2312" w:eastAsia="仿宋_GB2312"/>
          <w:sz w:val="32"/>
          <w:szCs w:val="32"/>
        </w:rPr>
      </w:pPr>
      <w:r>
        <w:rPr>
          <w:rFonts w:hint="eastAsia" w:ascii="仿宋_GB2312" w:eastAsia="仿宋_GB2312"/>
          <w:sz w:val="32"/>
          <w:szCs w:val="32"/>
        </w:rPr>
        <w:t>　　</w:t>
      </w:r>
      <w:bookmarkStart w:id="86" w:name="_Toc11319"/>
      <w:bookmarkStart w:id="87" w:name="_Toc16884"/>
      <w:r>
        <w:rPr>
          <w:rFonts w:hint="eastAsia" w:ascii="仿宋_GB2312" w:eastAsia="仿宋_GB2312"/>
          <w:sz w:val="32"/>
          <w:szCs w:val="32"/>
        </w:rPr>
        <w:t xml:space="preserve">4.4.2 </w:t>
      </w:r>
      <w:r>
        <w:rPr>
          <w:rFonts w:hint="eastAsia" w:ascii="仿宋_GB2312" w:eastAsia="仿宋_GB2312"/>
          <w:b/>
          <w:sz w:val="32"/>
          <w:szCs w:val="32"/>
        </w:rPr>
        <w:t xml:space="preserve">Ⅲ </w:t>
      </w:r>
      <w:r>
        <w:rPr>
          <w:rFonts w:hint="eastAsia" w:ascii="仿宋_GB2312" w:eastAsia="仿宋_GB2312"/>
          <w:sz w:val="32"/>
          <w:szCs w:val="32"/>
        </w:rPr>
        <w:t>级响应行动</w:t>
      </w:r>
      <w:bookmarkEnd w:id="86"/>
      <w:bookmarkEnd w:id="87"/>
    </w:p>
    <w:p>
      <w:pPr>
        <w:rPr>
          <w:rFonts w:ascii="仿宋_GB2312" w:eastAsia="仿宋_GB2312"/>
          <w:sz w:val="32"/>
          <w:szCs w:val="32"/>
        </w:rPr>
      </w:pPr>
      <w:r>
        <w:rPr>
          <w:rFonts w:hint="eastAsia" w:ascii="仿宋_GB2312" w:eastAsia="仿宋_GB2312"/>
          <w:sz w:val="32"/>
          <w:szCs w:val="32"/>
        </w:rPr>
        <w:t>　　当区防汛抗旱指挥部发出黄色警报后。街道防汛抗旱指挥部做出相应工作安排，密切监视汛情发展变化，加强防汛工作的指导，在2小时内将情况上报街道主要领导并通报街道防汛抗旱指挥部成员单位。街道防汛抗旱指挥部办公室根据情况及时派出工作组，指导社区开展防汛抢险、抗旱救灾。其他部门按照职责分工，开展工作。</w:t>
      </w:r>
    </w:p>
    <w:p>
      <w:pPr>
        <w:ind w:firstLine="645"/>
        <w:outlineLvl w:val="1"/>
        <w:rPr>
          <w:rFonts w:ascii="仿宋_GB2312" w:eastAsia="仿宋_GB2312"/>
          <w:b/>
          <w:sz w:val="32"/>
          <w:szCs w:val="32"/>
        </w:rPr>
      </w:pPr>
      <w:bookmarkStart w:id="88" w:name="_Toc11753"/>
      <w:bookmarkStart w:id="89" w:name="_Toc21715"/>
      <w:bookmarkStart w:id="90" w:name="_Toc8004"/>
      <w:r>
        <w:rPr>
          <w:rFonts w:hint="eastAsia" w:ascii="仿宋_GB2312" w:eastAsia="仿宋_GB2312"/>
          <w:b/>
          <w:sz w:val="32"/>
          <w:szCs w:val="32"/>
        </w:rPr>
        <w:t>4.5 Ⅳ级应急响应</w:t>
      </w:r>
      <w:bookmarkEnd w:id="88"/>
      <w:bookmarkEnd w:id="89"/>
      <w:bookmarkEnd w:id="90"/>
    </w:p>
    <w:p>
      <w:pPr>
        <w:ind w:firstLine="645"/>
        <w:outlineLvl w:val="2"/>
        <w:rPr>
          <w:rFonts w:ascii="仿宋_GB2312" w:eastAsia="仿宋_GB2312"/>
          <w:b/>
          <w:sz w:val="32"/>
          <w:szCs w:val="32"/>
        </w:rPr>
      </w:pPr>
      <w:bookmarkStart w:id="91" w:name="_Toc28881"/>
      <w:bookmarkStart w:id="92" w:name="_Toc11293"/>
      <w:r>
        <w:rPr>
          <w:rFonts w:hint="eastAsia" w:ascii="仿宋_GB2312" w:eastAsia="仿宋_GB2312"/>
          <w:sz w:val="32"/>
          <w:szCs w:val="32"/>
        </w:rPr>
        <w:t>4.5.1 出现下列情况之一者，为Ⅳ 级响应。</w:t>
      </w:r>
      <w:bookmarkEnd w:id="91"/>
      <w:bookmarkEnd w:id="92"/>
    </w:p>
    <w:p>
      <w:pPr>
        <w:ind w:firstLine="645"/>
        <w:rPr>
          <w:rFonts w:ascii="仿宋_GB2312" w:eastAsia="仿宋_GB2312"/>
          <w:b/>
          <w:sz w:val="32"/>
          <w:szCs w:val="32"/>
        </w:rPr>
      </w:pPr>
      <w:r>
        <w:rPr>
          <w:rFonts w:hint="eastAsia" w:ascii="仿宋_GB2312" w:eastAsia="仿宋_GB2312"/>
          <w:sz w:val="32"/>
          <w:szCs w:val="32"/>
        </w:rPr>
        <w:t>（1）浑河发生一般洪水；</w:t>
      </w:r>
    </w:p>
    <w:p>
      <w:pPr>
        <w:rPr>
          <w:rFonts w:ascii="仿宋_GB2312" w:eastAsia="仿宋_GB2312"/>
          <w:sz w:val="32"/>
          <w:szCs w:val="32"/>
        </w:rPr>
      </w:pPr>
      <w:r>
        <w:rPr>
          <w:rFonts w:hint="eastAsia" w:ascii="仿宋_GB2312" w:eastAsia="仿宋_GB2312"/>
          <w:sz w:val="32"/>
          <w:szCs w:val="32"/>
        </w:rPr>
        <w:t>　　（2）浑河堤防出现一般险情；</w:t>
      </w:r>
    </w:p>
    <w:p>
      <w:pPr>
        <w:ind w:firstLine="645"/>
        <w:rPr>
          <w:rFonts w:ascii="仿宋_GB2312" w:eastAsia="仿宋_GB2312"/>
          <w:sz w:val="32"/>
          <w:szCs w:val="32"/>
        </w:rPr>
      </w:pPr>
      <w:r>
        <w:rPr>
          <w:rFonts w:hint="eastAsia" w:ascii="仿宋_GB2312" w:eastAsia="仿宋_GB2312"/>
          <w:sz w:val="32"/>
          <w:szCs w:val="32"/>
        </w:rPr>
        <w:t>（3）发生Ⅳ 级预警旱情；</w:t>
      </w:r>
    </w:p>
    <w:p>
      <w:pPr>
        <w:ind w:firstLine="645"/>
        <w:outlineLvl w:val="2"/>
        <w:rPr>
          <w:rFonts w:ascii="仿宋_GB2312" w:eastAsia="仿宋_GB2312"/>
          <w:sz w:val="32"/>
          <w:szCs w:val="32"/>
        </w:rPr>
      </w:pPr>
      <w:bookmarkStart w:id="93" w:name="_Toc25266"/>
      <w:bookmarkStart w:id="94" w:name="_Toc25411"/>
      <w:r>
        <w:rPr>
          <w:rFonts w:hint="eastAsia" w:ascii="仿宋_GB2312" w:eastAsia="仿宋_GB2312"/>
          <w:sz w:val="32"/>
          <w:szCs w:val="32"/>
        </w:rPr>
        <w:t xml:space="preserve">4.5.2 </w:t>
      </w:r>
      <w:r>
        <w:rPr>
          <w:rFonts w:hint="eastAsia" w:ascii="仿宋_GB2312" w:eastAsia="仿宋_GB2312"/>
          <w:b/>
          <w:sz w:val="32"/>
          <w:szCs w:val="32"/>
        </w:rPr>
        <w:t>Ⅳ</w:t>
      </w:r>
      <w:r>
        <w:rPr>
          <w:rFonts w:hint="eastAsia" w:ascii="仿宋_GB2312" w:eastAsia="仿宋_GB2312"/>
          <w:sz w:val="32"/>
          <w:szCs w:val="32"/>
        </w:rPr>
        <w:t>级响应行动</w:t>
      </w:r>
      <w:bookmarkEnd w:id="93"/>
      <w:bookmarkEnd w:id="94"/>
    </w:p>
    <w:p>
      <w:pPr>
        <w:ind w:firstLine="645"/>
        <w:rPr>
          <w:rFonts w:ascii="仿宋_GB2312" w:eastAsia="仿宋_GB2312"/>
          <w:sz w:val="32"/>
          <w:szCs w:val="32"/>
        </w:rPr>
      </w:pPr>
      <w:r>
        <w:rPr>
          <w:rFonts w:hint="eastAsia" w:ascii="仿宋_GB2312" w:eastAsia="仿宋_GB2312"/>
          <w:sz w:val="32"/>
          <w:szCs w:val="32"/>
        </w:rPr>
        <w:t>当区防汛抗旱指挥部发出蓝色警报后。街道防汛抗旱指挥部做出相应工作安排，加强对汛情旱情的监视和工作指导，并将情况通报街道防汛抗旱指挥部成员单位。</w:t>
      </w:r>
    </w:p>
    <w:p>
      <w:pPr>
        <w:ind w:firstLine="645"/>
        <w:rPr>
          <w:rFonts w:ascii="仿宋_GB2312" w:eastAsia="仿宋_GB2312"/>
          <w:sz w:val="32"/>
          <w:szCs w:val="32"/>
        </w:rPr>
      </w:pPr>
      <w:r>
        <w:rPr>
          <w:rFonts w:hint="eastAsia" w:ascii="仿宋_GB2312" w:eastAsia="仿宋_GB2312"/>
          <w:sz w:val="32"/>
          <w:szCs w:val="32"/>
        </w:rPr>
        <w:t>各社区有针对性地开展工作，将工作情况报街道防汛抗旱指挥部。</w:t>
      </w:r>
    </w:p>
    <w:p>
      <w:pPr>
        <w:ind w:firstLine="645"/>
        <w:outlineLvl w:val="1"/>
        <w:rPr>
          <w:rFonts w:ascii="仿宋_GB2312" w:eastAsia="仿宋_GB2312"/>
          <w:b/>
          <w:sz w:val="32"/>
          <w:szCs w:val="32"/>
        </w:rPr>
      </w:pPr>
      <w:bookmarkStart w:id="95" w:name="_Toc13745"/>
      <w:bookmarkStart w:id="96" w:name="_Toc10361"/>
      <w:bookmarkStart w:id="97" w:name="_Toc12400"/>
      <w:r>
        <w:rPr>
          <w:rFonts w:hint="eastAsia" w:ascii="仿宋_GB2312" w:eastAsia="仿宋_GB2312"/>
          <w:b/>
          <w:sz w:val="32"/>
          <w:szCs w:val="32"/>
        </w:rPr>
        <w:t>4.6</w:t>
      </w:r>
      <w:r>
        <w:rPr>
          <w:rFonts w:hint="eastAsia" w:eastAsia="仿宋_GB2312"/>
          <w:b/>
          <w:sz w:val="32"/>
          <w:szCs w:val="32"/>
        </w:rPr>
        <w:t> </w:t>
      </w:r>
      <w:r>
        <w:rPr>
          <w:rFonts w:hint="eastAsia" w:ascii="仿宋_GB2312" w:eastAsia="仿宋_GB2312"/>
          <w:b/>
          <w:sz w:val="32"/>
          <w:szCs w:val="32"/>
        </w:rPr>
        <w:t xml:space="preserve"> 不同灾害的应急响应措施</w:t>
      </w:r>
      <w:bookmarkEnd w:id="95"/>
      <w:bookmarkEnd w:id="96"/>
      <w:bookmarkEnd w:id="97"/>
    </w:p>
    <w:p>
      <w:pPr>
        <w:ind w:firstLine="645"/>
        <w:outlineLvl w:val="2"/>
        <w:rPr>
          <w:rFonts w:ascii="仿宋_GB2312" w:eastAsia="仿宋_GB2312"/>
          <w:b/>
          <w:sz w:val="32"/>
          <w:szCs w:val="32"/>
        </w:rPr>
      </w:pPr>
      <w:bookmarkStart w:id="98" w:name="_Toc25587"/>
      <w:bookmarkStart w:id="99" w:name="_Toc9097"/>
      <w:r>
        <w:rPr>
          <w:rFonts w:hint="eastAsia" w:ascii="仿宋_GB2312" w:eastAsia="仿宋_GB2312"/>
          <w:sz w:val="32"/>
          <w:szCs w:val="32"/>
        </w:rPr>
        <w:t>4.6.1 河流洪水</w:t>
      </w:r>
      <w:bookmarkEnd w:id="98"/>
      <w:bookmarkEnd w:id="99"/>
    </w:p>
    <w:p>
      <w:pPr>
        <w:rPr>
          <w:rFonts w:ascii="仿宋_GB2312" w:eastAsia="仿宋_GB2312"/>
          <w:sz w:val="32"/>
          <w:szCs w:val="32"/>
        </w:rPr>
      </w:pPr>
      <w:r>
        <w:rPr>
          <w:rFonts w:hint="eastAsia" w:ascii="仿宋_GB2312" w:eastAsia="仿宋_GB2312"/>
          <w:sz w:val="32"/>
          <w:szCs w:val="32"/>
        </w:rPr>
        <w:t>　　（1）当河流水位超过设防水位时，街道防汛抗旱指挥部应急防汛队伍巡堤查险，严密布防。</w:t>
      </w:r>
    </w:p>
    <w:p>
      <w:pPr>
        <w:rPr>
          <w:rFonts w:ascii="仿宋_GB2312" w:eastAsia="仿宋_GB2312"/>
          <w:sz w:val="32"/>
          <w:szCs w:val="32"/>
        </w:rPr>
      </w:pPr>
      <w:r>
        <w:rPr>
          <w:rFonts w:hint="eastAsia" w:ascii="仿宋_GB2312" w:eastAsia="仿宋_GB2312"/>
          <w:sz w:val="32"/>
          <w:szCs w:val="32"/>
        </w:rPr>
        <w:t>　　（2）当河流水位继续上涨，危及重点保护对象时，街道、社区应根据河流水情和洪水预报，清除河道阻水障碍物、临时抢护加高堤防，增加河道泄洪能力。</w:t>
      </w:r>
    </w:p>
    <w:p>
      <w:pPr>
        <w:ind w:firstLine="645"/>
        <w:rPr>
          <w:rFonts w:ascii="仿宋_GB2312" w:eastAsia="仿宋_GB2312"/>
          <w:sz w:val="32"/>
          <w:szCs w:val="32"/>
        </w:rPr>
      </w:pPr>
      <w:r>
        <w:rPr>
          <w:rFonts w:hint="eastAsia" w:ascii="仿宋_GB2312" w:eastAsia="仿宋_GB2312"/>
          <w:sz w:val="32"/>
          <w:szCs w:val="32"/>
        </w:rPr>
        <w:t>（3）紧急情况下，街道防汛抗旱指挥部依法组织抗洪抢险。</w:t>
      </w:r>
    </w:p>
    <w:p>
      <w:pPr>
        <w:ind w:firstLine="645"/>
        <w:outlineLvl w:val="2"/>
        <w:rPr>
          <w:rFonts w:ascii="仿宋_GB2312" w:eastAsia="仿宋_GB2312"/>
          <w:sz w:val="32"/>
          <w:szCs w:val="32"/>
        </w:rPr>
      </w:pPr>
      <w:bookmarkStart w:id="100" w:name="_Toc251"/>
      <w:bookmarkStart w:id="101" w:name="_Toc8692"/>
      <w:r>
        <w:rPr>
          <w:rFonts w:hint="eastAsia" w:ascii="仿宋_GB2312" w:eastAsia="仿宋_GB2312"/>
          <w:sz w:val="32"/>
          <w:szCs w:val="32"/>
        </w:rPr>
        <w:t>4.6.2 渍涝灾害</w:t>
      </w:r>
      <w:bookmarkEnd w:id="100"/>
      <w:bookmarkEnd w:id="101"/>
    </w:p>
    <w:p>
      <w:pPr>
        <w:ind w:firstLine="645"/>
        <w:rPr>
          <w:rFonts w:ascii="仿宋_GB2312" w:eastAsia="仿宋_GB2312"/>
          <w:sz w:val="32"/>
          <w:szCs w:val="32"/>
        </w:rPr>
      </w:pPr>
      <w:r>
        <w:rPr>
          <w:rFonts w:hint="eastAsia" w:ascii="仿宋_GB2312" w:eastAsia="仿宋_GB2312"/>
          <w:sz w:val="32"/>
          <w:szCs w:val="32"/>
        </w:rPr>
        <w:t>（1）当出现渍涝灾害时，事发地社区应科学调度水利工程和排涝设备，开展自排和抽排，尽快排出涝水，最大限度减轻渍涝对农作物生长造成的危害，恢复正常生产生活秩序。</w:t>
      </w:r>
    </w:p>
    <w:p>
      <w:pPr>
        <w:ind w:firstLine="645"/>
        <w:rPr>
          <w:rFonts w:ascii="仿宋_GB2312" w:eastAsia="仿宋_GB2312"/>
          <w:sz w:val="32"/>
          <w:szCs w:val="32"/>
        </w:rPr>
      </w:pPr>
      <w:r>
        <w:rPr>
          <w:rFonts w:hint="eastAsia" w:ascii="仿宋_GB2312" w:eastAsia="仿宋_GB2312"/>
          <w:sz w:val="32"/>
          <w:szCs w:val="32"/>
        </w:rPr>
        <w:t>（2）在河流防汛形势紧张时，要正确处理排涝与防洪的关系，避免因排涝而增加防汛的压力。</w:t>
      </w:r>
    </w:p>
    <w:p>
      <w:pPr>
        <w:ind w:firstLine="645"/>
        <w:outlineLvl w:val="2"/>
        <w:rPr>
          <w:rFonts w:ascii="仿宋_GB2312" w:eastAsia="仿宋_GB2312"/>
          <w:sz w:val="32"/>
          <w:szCs w:val="32"/>
        </w:rPr>
      </w:pPr>
      <w:bookmarkStart w:id="102" w:name="_Toc6527"/>
      <w:bookmarkStart w:id="103" w:name="_Toc10537"/>
      <w:r>
        <w:rPr>
          <w:rFonts w:hint="eastAsia" w:ascii="仿宋_GB2312" w:eastAsia="仿宋_GB2312"/>
          <w:sz w:val="32"/>
          <w:szCs w:val="32"/>
        </w:rPr>
        <w:t>4.6.3 干旱灾害</w:t>
      </w:r>
      <w:bookmarkEnd w:id="102"/>
      <w:bookmarkEnd w:id="103"/>
    </w:p>
    <w:p>
      <w:pPr>
        <w:ind w:firstLine="645"/>
        <w:rPr>
          <w:rFonts w:ascii="仿宋_GB2312" w:eastAsia="仿宋_GB2312"/>
          <w:sz w:val="32"/>
          <w:szCs w:val="32"/>
        </w:rPr>
      </w:pPr>
      <w:r>
        <w:rPr>
          <w:rFonts w:hint="eastAsia" w:ascii="仿宋_GB2312" w:eastAsia="仿宋_GB2312"/>
          <w:sz w:val="32"/>
          <w:szCs w:val="32"/>
        </w:rPr>
        <w:t>街道防汛抗旱指挥部根据本地区实际情况，按特大、严重、中度、轻度4个干旱等级，制订相应的应急抗旱措施，并负责组织抗旱工作。</w:t>
      </w:r>
    </w:p>
    <w:p>
      <w:pPr>
        <w:ind w:firstLine="645"/>
        <w:rPr>
          <w:rFonts w:ascii="仿宋_GB2312" w:eastAsia="仿宋_GB2312"/>
          <w:sz w:val="32"/>
          <w:szCs w:val="32"/>
        </w:rPr>
      </w:pPr>
      <w:r>
        <w:rPr>
          <w:rFonts w:hint="eastAsia" w:ascii="仿宋_GB2312" w:eastAsia="仿宋_GB2312"/>
          <w:sz w:val="32"/>
          <w:szCs w:val="32"/>
        </w:rPr>
        <w:t>（1）特大干旱。</w:t>
      </w:r>
    </w:p>
    <w:p>
      <w:pPr>
        <w:ind w:firstLine="645"/>
        <w:rPr>
          <w:rFonts w:ascii="仿宋_GB2312" w:eastAsia="仿宋_GB2312"/>
          <w:sz w:val="32"/>
          <w:szCs w:val="32"/>
        </w:rPr>
      </w:pPr>
      <w:r>
        <w:rPr>
          <w:rFonts w:hint="eastAsia" w:ascii="仿宋_GB2312" w:eastAsia="仿宋_GB2312"/>
          <w:sz w:val="32"/>
          <w:szCs w:val="32"/>
        </w:rPr>
        <w:t>a.强化抗旱目标责任制，确保居民生活和重点企业用水安全，维护灾区社会稳定。</w:t>
      </w:r>
    </w:p>
    <w:p>
      <w:pPr>
        <w:ind w:firstLine="645"/>
        <w:rPr>
          <w:rFonts w:ascii="仿宋_GB2312" w:eastAsia="仿宋_GB2312"/>
          <w:sz w:val="32"/>
          <w:szCs w:val="32"/>
        </w:rPr>
      </w:pPr>
      <w:r>
        <w:rPr>
          <w:rFonts w:hint="eastAsia" w:ascii="仿宋_GB2312" w:eastAsia="仿宋_GB2312"/>
          <w:sz w:val="32"/>
          <w:szCs w:val="32"/>
        </w:rPr>
        <w:t>b.防汛抗旱指挥部强化抗旱工作的统一指挥和组织协调，强化抗旱水源的科学调度和用水管理，各有关部门按照指挥部的统一指挥部署，协调联动，落实应急抗旱资金和抗旱物资，全面做好抗旱工作。</w:t>
      </w:r>
    </w:p>
    <w:p>
      <w:pPr>
        <w:ind w:firstLine="645"/>
        <w:rPr>
          <w:rFonts w:ascii="仿宋_GB2312" w:eastAsia="仿宋_GB2312"/>
          <w:sz w:val="32"/>
          <w:szCs w:val="32"/>
        </w:rPr>
      </w:pPr>
      <w:r>
        <w:rPr>
          <w:rFonts w:hint="eastAsia" w:ascii="仿宋_GB2312" w:eastAsia="仿宋_GB2312"/>
          <w:sz w:val="32"/>
          <w:szCs w:val="32"/>
        </w:rPr>
        <w:t>c.密切监测旱情，及时分析旱情变化发展趋势，密切掌握旱情灾情及抗旱工作情况，及时分析旱情灾情对经济社会发展的影响，适时向社会通报旱情信息。</w:t>
      </w:r>
    </w:p>
    <w:p>
      <w:pPr>
        <w:ind w:firstLine="645"/>
        <w:rPr>
          <w:rFonts w:ascii="仿宋_GB2312" w:eastAsia="仿宋_GB2312"/>
          <w:sz w:val="32"/>
          <w:szCs w:val="32"/>
        </w:rPr>
      </w:pPr>
      <w:r>
        <w:rPr>
          <w:rFonts w:hint="eastAsia" w:ascii="仿宋_GB2312" w:eastAsia="仿宋_GB2312"/>
          <w:sz w:val="32"/>
          <w:szCs w:val="32"/>
        </w:rPr>
        <w:t>d.动员社会各方面力量支援抗旱救灾工作。</w:t>
      </w:r>
    </w:p>
    <w:p>
      <w:pPr>
        <w:ind w:firstLine="645"/>
        <w:rPr>
          <w:rFonts w:ascii="仿宋_GB2312" w:eastAsia="仿宋_GB2312"/>
          <w:sz w:val="32"/>
          <w:szCs w:val="32"/>
        </w:rPr>
      </w:pPr>
      <w:r>
        <w:rPr>
          <w:rFonts w:hint="eastAsia" w:ascii="仿宋_GB2312" w:eastAsia="仿宋_GB2312"/>
          <w:sz w:val="32"/>
          <w:szCs w:val="32"/>
        </w:rPr>
        <w:t>e.加强旱情灾情及抗旱工作的宣传。</w:t>
      </w:r>
    </w:p>
    <w:p>
      <w:pPr>
        <w:ind w:firstLine="640" w:firstLineChars="200"/>
        <w:rPr>
          <w:rFonts w:ascii="仿宋_GB2312" w:eastAsia="仿宋_GB2312"/>
          <w:sz w:val="32"/>
          <w:szCs w:val="32"/>
        </w:rPr>
      </w:pPr>
      <w:r>
        <w:rPr>
          <w:rFonts w:hint="eastAsia" w:ascii="仿宋_GB2312" w:eastAsia="仿宋_GB2312"/>
          <w:sz w:val="32"/>
          <w:szCs w:val="32"/>
        </w:rPr>
        <w:t>（2）严重干旱。</w:t>
      </w:r>
    </w:p>
    <w:p>
      <w:pPr>
        <w:ind w:firstLine="645"/>
        <w:rPr>
          <w:rFonts w:ascii="仿宋_GB2312" w:eastAsia="仿宋_GB2312"/>
          <w:sz w:val="32"/>
          <w:szCs w:val="32"/>
        </w:rPr>
      </w:pPr>
      <w:r>
        <w:rPr>
          <w:rFonts w:hint="eastAsia" w:ascii="仿宋_GB2312" w:eastAsia="仿宋_GB2312"/>
          <w:sz w:val="32"/>
          <w:szCs w:val="32"/>
        </w:rPr>
        <w:t>a.进一步加强旱情监测和分析预报工作，及时掌握旱情灾情及发展变化趋势，及时通报旱情信息和抗旱情况。</w:t>
      </w:r>
    </w:p>
    <w:p>
      <w:pPr>
        <w:ind w:firstLine="645"/>
        <w:rPr>
          <w:rFonts w:ascii="仿宋_GB2312" w:eastAsia="仿宋_GB2312"/>
          <w:sz w:val="32"/>
          <w:szCs w:val="32"/>
        </w:rPr>
      </w:pPr>
      <w:r>
        <w:rPr>
          <w:rFonts w:hint="eastAsia" w:ascii="仿宋_GB2312" w:eastAsia="仿宋_GB2312"/>
          <w:sz w:val="32"/>
          <w:szCs w:val="32"/>
        </w:rPr>
        <w:t>b.及时组织抗旱会商，研究部署抗旱工作。</w:t>
      </w:r>
    </w:p>
    <w:p>
      <w:pPr>
        <w:ind w:firstLine="645"/>
        <w:rPr>
          <w:rFonts w:ascii="仿宋_GB2312" w:eastAsia="仿宋_GB2312"/>
          <w:sz w:val="32"/>
          <w:szCs w:val="32"/>
        </w:rPr>
      </w:pPr>
      <w:r>
        <w:rPr>
          <w:rFonts w:hint="eastAsia" w:ascii="仿宋_GB2312" w:eastAsia="仿宋_GB2312"/>
          <w:sz w:val="32"/>
          <w:szCs w:val="32"/>
        </w:rPr>
        <w:t>c.督促防汛抗旱指挥部各成员单位落实抗旱职责，做好抗旱水源的统一管理和调度，落实应急抗旱资金和抗旱物资。</w:t>
      </w:r>
    </w:p>
    <w:p>
      <w:pPr>
        <w:ind w:firstLine="645"/>
        <w:rPr>
          <w:rFonts w:ascii="仿宋_GB2312" w:eastAsia="仿宋_GB2312"/>
          <w:sz w:val="32"/>
          <w:szCs w:val="32"/>
        </w:rPr>
      </w:pPr>
      <w:r>
        <w:rPr>
          <w:rFonts w:hint="eastAsia" w:ascii="仿宋_GB2312" w:eastAsia="仿宋_GB2312"/>
          <w:sz w:val="32"/>
          <w:szCs w:val="32"/>
        </w:rPr>
        <w:t>d.做好抗旱工作的宣传。</w:t>
      </w:r>
    </w:p>
    <w:p>
      <w:pPr>
        <w:ind w:firstLine="645"/>
        <w:rPr>
          <w:rFonts w:ascii="仿宋_GB2312" w:eastAsia="仿宋_GB2312"/>
          <w:sz w:val="32"/>
          <w:szCs w:val="32"/>
        </w:rPr>
      </w:pPr>
      <w:r>
        <w:rPr>
          <w:rFonts w:hint="eastAsia" w:ascii="仿宋_GB2312" w:eastAsia="仿宋_GB2312"/>
          <w:sz w:val="32"/>
          <w:szCs w:val="32"/>
        </w:rPr>
        <w:t>（3）中度干旱。</w:t>
      </w:r>
    </w:p>
    <w:p>
      <w:pPr>
        <w:ind w:firstLine="645"/>
        <w:rPr>
          <w:rFonts w:ascii="仿宋_GB2312" w:eastAsia="仿宋_GB2312"/>
          <w:sz w:val="32"/>
          <w:szCs w:val="32"/>
        </w:rPr>
      </w:pPr>
      <w:r>
        <w:rPr>
          <w:rFonts w:hint="eastAsia" w:ascii="仿宋_GB2312" w:eastAsia="仿宋_GB2312"/>
          <w:sz w:val="32"/>
          <w:szCs w:val="32"/>
        </w:rPr>
        <w:t>a.加强旱情监测，密切注视旱情的发展情况，定期分析预测旱情变化趋势，及时通报旱情信息和抗旱情况。</w:t>
      </w:r>
    </w:p>
    <w:p>
      <w:pPr>
        <w:ind w:firstLine="645"/>
        <w:rPr>
          <w:rFonts w:ascii="仿宋_GB2312" w:eastAsia="仿宋_GB2312"/>
          <w:sz w:val="32"/>
          <w:szCs w:val="32"/>
        </w:rPr>
      </w:pPr>
      <w:r>
        <w:rPr>
          <w:rFonts w:hint="eastAsia" w:ascii="仿宋_GB2312" w:eastAsia="仿宋_GB2312"/>
          <w:sz w:val="32"/>
          <w:szCs w:val="32"/>
        </w:rPr>
        <w:t>b.及时分析预测水量供求变化形势，加强抗旱水源的统一管理和调度。</w:t>
      </w:r>
    </w:p>
    <w:p>
      <w:pPr>
        <w:ind w:firstLine="645"/>
        <w:rPr>
          <w:rFonts w:ascii="仿宋_GB2312" w:eastAsia="仿宋_GB2312"/>
          <w:sz w:val="32"/>
          <w:szCs w:val="32"/>
        </w:rPr>
      </w:pPr>
      <w:r>
        <w:rPr>
          <w:rFonts w:hint="eastAsia" w:ascii="仿宋_GB2312" w:eastAsia="仿宋_GB2312"/>
          <w:sz w:val="32"/>
          <w:szCs w:val="32"/>
        </w:rPr>
        <w:t>c.根据旱情发展趋势，适时对抗旱工作进行动员部署。</w:t>
      </w:r>
    </w:p>
    <w:p>
      <w:pPr>
        <w:ind w:firstLine="645"/>
        <w:rPr>
          <w:rFonts w:ascii="仿宋_GB2312" w:eastAsia="仿宋_GB2312"/>
          <w:sz w:val="32"/>
          <w:szCs w:val="32"/>
        </w:rPr>
      </w:pPr>
      <w:r>
        <w:rPr>
          <w:rFonts w:hint="eastAsia" w:ascii="仿宋_GB2312" w:eastAsia="仿宋_GB2312"/>
          <w:sz w:val="32"/>
          <w:szCs w:val="32"/>
        </w:rPr>
        <w:t>d.及时上报、通报旱情信息和抗旱情况。</w:t>
      </w:r>
    </w:p>
    <w:p>
      <w:pPr>
        <w:ind w:firstLine="645"/>
        <w:rPr>
          <w:rFonts w:ascii="仿宋_GB2312" w:eastAsia="仿宋_GB2312"/>
          <w:sz w:val="32"/>
          <w:szCs w:val="32"/>
        </w:rPr>
      </w:pPr>
      <w:r>
        <w:rPr>
          <w:rFonts w:hint="eastAsia" w:ascii="仿宋_GB2312" w:eastAsia="仿宋_GB2312"/>
          <w:sz w:val="32"/>
          <w:szCs w:val="32"/>
        </w:rPr>
        <w:t>e.根据旱情发展趋势，及时会商，动员部署抗旱工作。</w:t>
      </w:r>
    </w:p>
    <w:p>
      <w:pPr>
        <w:ind w:firstLine="645"/>
        <w:rPr>
          <w:rFonts w:ascii="仿宋_GB2312" w:eastAsia="仿宋_GB2312"/>
          <w:sz w:val="32"/>
          <w:szCs w:val="32"/>
        </w:rPr>
      </w:pPr>
      <w:r>
        <w:rPr>
          <w:rFonts w:hint="eastAsia" w:ascii="仿宋_GB2312" w:eastAsia="仿宋_GB2312"/>
          <w:sz w:val="32"/>
          <w:szCs w:val="32"/>
        </w:rPr>
        <w:t>（4）轻度干旱。</w:t>
      </w:r>
    </w:p>
    <w:p>
      <w:pPr>
        <w:ind w:firstLine="645"/>
        <w:rPr>
          <w:rFonts w:ascii="仿宋_GB2312" w:eastAsia="仿宋_GB2312"/>
          <w:sz w:val="32"/>
          <w:szCs w:val="32"/>
        </w:rPr>
      </w:pPr>
      <w:r>
        <w:rPr>
          <w:rFonts w:hint="eastAsia" w:ascii="仿宋_GB2312" w:eastAsia="仿宋_GB2312"/>
          <w:sz w:val="32"/>
          <w:szCs w:val="32"/>
        </w:rPr>
        <w:t>a.掌握旱情变化情况，做好旱情监测、预报工作。</w:t>
      </w:r>
    </w:p>
    <w:p>
      <w:pPr>
        <w:ind w:firstLine="645"/>
        <w:rPr>
          <w:rFonts w:ascii="仿宋_GB2312" w:eastAsia="仿宋_GB2312"/>
          <w:sz w:val="32"/>
          <w:szCs w:val="32"/>
        </w:rPr>
      </w:pPr>
      <w:r>
        <w:rPr>
          <w:rFonts w:hint="eastAsia" w:ascii="仿宋_GB2312" w:eastAsia="仿宋_GB2312"/>
          <w:sz w:val="32"/>
          <w:szCs w:val="32"/>
        </w:rPr>
        <w:t>b.做好抗旱水源的管理调度工作。</w:t>
      </w:r>
    </w:p>
    <w:p>
      <w:pPr>
        <w:ind w:firstLine="645"/>
        <w:rPr>
          <w:rFonts w:ascii="仿宋_GB2312" w:eastAsia="仿宋_GB2312"/>
          <w:sz w:val="32"/>
          <w:szCs w:val="32"/>
        </w:rPr>
      </w:pPr>
      <w:r>
        <w:rPr>
          <w:rFonts w:hint="eastAsia" w:ascii="仿宋_GB2312" w:eastAsia="仿宋_GB2312"/>
          <w:sz w:val="32"/>
          <w:szCs w:val="32"/>
        </w:rPr>
        <w:t>c.及时分析了解社会各方面的用水需求。</w:t>
      </w:r>
    </w:p>
    <w:p>
      <w:pPr>
        <w:ind w:firstLine="645"/>
        <w:outlineLvl w:val="2"/>
        <w:rPr>
          <w:rFonts w:ascii="仿宋_GB2312" w:eastAsia="仿宋_GB2312"/>
          <w:sz w:val="32"/>
          <w:szCs w:val="32"/>
        </w:rPr>
      </w:pPr>
      <w:bookmarkStart w:id="104" w:name="_Toc3774"/>
      <w:bookmarkStart w:id="105" w:name="_Toc11426"/>
      <w:r>
        <w:rPr>
          <w:rFonts w:hint="eastAsia" w:ascii="仿宋_GB2312" w:eastAsia="仿宋_GB2312"/>
          <w:sz w:val="32"/>
          <w:szCs w:val="32"/>
        </w:rPr>
        <w:t>4.6.4 供水危机</w:t>
      </w:r>
      <w:bookmarkEnd w:id="104"/>
      <w:bookmarkEnd w:id="105"/>
    </w:p>
    <w:p>
      <w:pPr>
        <w:ind w:firstLine="645"/>
        <w:rPr>
          <w:rFonts w:ascii="仿宋_GB2312" w:eastAsia="仿宋_GB2312"/>
          <w:sz w:val="32"/>
          <w:szCs w:val="32"/>
        </w:rPr>
      </w:pPr>
      <w:r>
        <w:rPr>
          <w:rFonts w:hint="eastAsia" w:ascii="仿宋_GB2312" w:eastAsia="仿宋_GB2312"/>
          <w:sz w:val="32"/>
          <w:szCs w:val="32"/>
        </w:rPr>
        <w:t>（1）当发生供水危机时，街道防汛抗旱指挥部要对辖区地表水、地下水和外调水实行统一调度和管理，严格实施应急限水，合理调配有限的水源；协同水质检测部门，加强供水水质的监测，最大限度地保证居民生活和重点单位用水安全。</w:t>
      </w:r>
    </w:p>
    <w:p>
      <w:pPr>
        <w:ind w:firstLine="645"/>
        <w:rPr>
          <w:rFonts w:ascii="仿宋_GB2312" w:eastAsia="仿宋_GB2312"/>
          <w:sz w:val="32"/>
          <w:szCs w:val="32"/>
        </w:rPr>
      </w:pPr>
      <w:r>
        <w:rPr>
          <w:rFonts w:hint="eastAsia" w:ascii="仿宋_GB2312" w:eastAsia="仿宋_GB2312"/>
          <w:sz w:val="32"/>
          <w:szCs w:val="32"/>
        </w:rPr>
        <w:t>（2）针对供水危机出现的原因，采取措施，尽快恢复供水水源，使供水量和水质正常。</w:t>
      </w:r>
    </w:p>
    <w:p>
      <w:pPr>
        <w:ind w:firstLine="645"/>
        <w:outlineLvl w:val="1"/>
        <w:rPr>
          <w:rFonts w:hint="eastAsia" w:ascii="仿宋_GB2312" w:eastAsia="仿宋_GB2312"/>
          <w:b/>
          <w:sz w:val="32"/>
          <w:szCs w:val="32"/>
          <w:lang w:eastAsia="zh-CN"/>
        </w:rPr>
      </w:pPr>
      <w:bookmarkStart w:id="106" w:name="_Toc20320"/>
      <w:bookmarkStart w:id="107" w:name="_Toc28631"/>
      <w:bookmarkStart w:id="108" w:name="_Toc3386"/>
      <w:r>
        <w:rPr>
          <w:rFonts w:hint="eastAsia" w:ascii="仿宋_GB2312" w:eastAsia="仿宋_GB2312"/>
          <w:b/>
          <w:sz w:val="32"/>
          <w:szCs w:val="32"/>
        </w:rPr>
        <w:t>4.7 信息</w:t>
      </w:r>
      <w:bookmarkEnd w:id="106"/>
      <w:bookmarkEnd w:id="107"/>
      <w:r>
        <w:rPr>
          <w:rFonts w:hint="eastAsia" w:ascii="仿宋_GB2312" w:eastAsia="仿宋_GB2312"/>
          <w:b/>
          <w:sz w:val="32"/>
          <w:szCs w:val="32"/>
          <w:lang w:eastAsia="zh-CN"/>
        </w:rPr>
        <w:t>报告</w:t>
      </w:r>
      <w:bookmarkEnd w:id="108"/>
    </w:p>
    <w:p>
      <w:pPr>
        <w:pStyle w:val="8"/>
        <w:keepNext w:val="0"/>
        <w:keepLines w:val="0"/>
        <w:pageBreakBefore w:val="0"/>
        <w:widowControl w:val="0"/>
        <w:numPr>
          <w:ilvl w:val="0"/>
          <w:numId w:val="0"/>
        </w:numPr>
        <w:tabs>
          <w:tab w:val="left" w:pos="2320"/>
        </w:tabs>
        <w:kinsoku/>
        <w:wordWrap/>
        <w:overflowPunct/>
        <w:topLinePunct w:val="0"/>
        <w:autoSpaceDE w:val="0"/>
        <w:autoSpaceDN w:val="0"/>
        <w:bidi w:val="0"/>
        <w:adjustRightInd/>
        <w:snapToGrid/>
        <w:spacing w:before="0" w:after="0" w:line="240" w:lineRule="auto"/>
        <w:ind w:right="0" w:rightChars="0" w:firstLine="632" w:firstLineChars="200"/>
        <w:jc w:val="both"/>
        <w:textAlignment w:val="auto"/>
        <w:rPr>
          <w:rFonts w:hint="eastAsia" w:ascii="仿宋_GB2312" w:hAnsi="仿宋_GB2312" w:eastAsia="仿宋_GB2312" w:cs="仿宋_GB2312"/>
          <w:spacing w:val="-2"/>
          <w:sz w:val="32"/>
          <w:szCs w:val="32"/>
          <w:lang w:val="en-US" w:eastAsia="zh-CN" w:bidi="ar-SA"/>
        </w:rPr>
      </w:pPr>
      <w:r>
        <w:rPr>
          <w:rFonts w:hint="eastAsia" w:ascii="仿宋_GB2312" w:hAnsi="仿宋_GB2312" w:eastAsia="仿宋_GB2312" w:cs="仿宋_GB2312"/>
          <w:spacing w:val="-2"/>
          <w:sz w:val="32"/>
          <w:szCs w:val="32"/>
          <w:lang w:val="en-US" w:eastAsia="zh-CN" w:bidi="ar-SA"/>
        </w:rPr>
        <w:t>4.7.1 信息接报</w:t>
      </w:r>
    </w:p>
    <w:p>
      <w:pPr>
        <w:pStyle w:val="8"/>
        <w:keepNext w:val="0"/>
        <w:keepLines w:val="0"/>
        <w:pageBreakBefore w:val="0"/>
        <w:widowControl w:val="0"/>
        <w:numPr>
          <w:ilvl w:val="0"/>
          <w:numId w:val="0"/>
        </w:numPr>
        <w:tabs>
          <w:tab w:val="left" w:pos="2320"/>
        </w:tabs>
        <w:kinsoku/>
        <w:wordWrap/>
        <w:overflowPunct/>
        <w:topLinePunct w:val="0"/>
        <w:autoSpaceDE w:val="0"/>
        <w:autoSpaceDN w:val="0"/>
        <w:bidi w:val="0"/>
        <w:adjustRightInd/>
        <w:snapToGrid/>
        <w:spacing w:before="0" w:after="0" w:line="240" w:lineRule="auto"/>
        <w:ind w:leftChars="0" w:right="0" w:rightChars="0" w:firstLine="632" w:firstLineChars="200"/>
        <w:jc w:val="both"/>
        <w:textAlignment w:val="auto"/>
        <w:rPr>
          <w:rFonts w:hint="eastAsia" w:ascii="仿宋_GB2312" w:hAnsi="仿宋_GB2312" w:eastAsia="仿宋_GB2312" w:cs="仿宋_GB2312"/>
          <w:spacing w:val="-2"/>
          <w:sz w:val="32"/>
          <w:szCs w:val="32"/>
          <w:lang w:val="en-US" w:eastAsia="zh-CN" w:bidi="ar-SA"/>
        </w:rPr>
      </w:pPr>
      <w:r>
        <w:rPr>
          <w:rFonts w:hint="eastAsia" w:ascii="仿宋_GB2312" w:hAnsi="仿宋_GB2312" w:eastAsia="仿宋_GB2312" w:cs="仿宋_GB2312"/>
          <w:spacing w:val="-2"/>
          <w:sz w:val="32"/>
          <w:szCs w:val="32"/>
          <w:lang w:val="en-US" w:eastAsia="zh-CN" w:bidi="ar-SA"/>
        </w:rPr>
        <w:t>明确应急值守电话、事故信息接收、内部通报程序、方式和责任人，向上级主管部门、上级单位报告事故信息的流程、内容、时限和责任人，以及向本单位以外的有关部门或单位通报事故信息的方法、程序和责任人。</w:t>
      </w:r>
    </w:p>
    <w:p>
      <w:pPr>
        <w:pStyle w:val="8"/>
        <w:keepNext w:val="0"/>
        <w:keepLines w:val="0"/>
        <w:pageBreakBefore w:val="0"/>
        <w:widowControl w:val="0"/>
        <w:numPr>
          <w:ilvl w:val="0"/>
          <w:numId w:val="0"/>
        </w:numPr>
        <w:tabs>
          <w:tab w:val="left" w:pos="2320"/>
        </w:tabs>
        <w:kinsoku/>
        <w:wordWrap/>
        <w:overflowPunct/>
        <w:topLinePunct w:val="0"/>
        <w:autoSpaceDE w:val="0"/>
        <w:autoSpaceDN w:val="0"/>
        <w:bidi w:val="0"/>
        <w:adjustRightInd/>
        <w:snapToGrid/>
        <w:spacing w:before="0" w:after="0" w:line="240" w:lineRule="auto"/>
        <w:ind w:leftChars="0" w:right="0" w:rightChars="0" w:firstLine="632" w:firstLineChars="200"/>
        <w:jc w:val="both"/>
        <w:textAlignment w:val="auto"/>
        <w:rPr>
          <w:rFonts w:hint="eastAsia" w:ascii="仿宋_GB2312" w:hAnsi="仿宋_GB2312" w:eastAsia="仿宋_GB2312" w:cs="仿宋_GB2312"/>
          <w:spacing w:val="-2"/>
          <w:sz w:val="32"/>
          <w:szCs w:val="32"/>
          <w:lang w:val="en-US" w:eastAsia="zh-CN" w:bidi="ar-SA"/>
        </w:rPr>
      </w:pPr>
      <w:r>
        <w:rPr>
          <w:rFonts w:hint="eastAsia" w:ascii="仿宋_GB2312" w:hAnsi="仿宋_GB2312" w:eastAsia="仿宋_GB2312" w:cs="仿宋_GB2312"/>
          <w:spacing w:val="-2"/>
          <w:sz w:val="32"/>
          <w:szCs w:val="32"/>
          <w:lang w:val="en-US" w:eastAsia="zh-CN" w:bidi="ar-SA"/>
        </w:rPr>
        <w:t>4.7.2信息处置与研判</w:t>
      </w:r>
    </w:p>
    <w:p>
      <w:pPr>
        <w:pStyle w:val="8"/>
        <w:keepNext w:val="0"/>
        <w:keepLines w:val="0"/>
        <w:pageBreakBefore w:val="0"/>
        <w:widowControl w:val="0"/>
        <w:numPr>
          <w:ilvl w:val="0"/>
          <w:numId w:val="0"/>
        </w:numPr>
        <w:tabs>
          <w:tab w:val="left" w:pos="2320"/>
        </w:tabs>
        <w:kinsoku/>
        <w:wordWrap/>
        <w:overflowPunct/>
        <w:topLinePunct w:val="0"/>
        <w:autoSpaceDE w:val="0"/>
        <w:autoSpaceDN w:val="0"/>
        <w:bidi w:val="0"/>
        <w:adjustRightInd/>
        <w:snapToGrid/>
        <w:spacing w:before="0" w:after="0" w:line="240" w:lineRule="auto"/>
        <w:ind w:leftChars="0" w:right="0" w:rightChars="0" w:firstLine="632" w:firstLineChars="200"/>
        <w:jc w:val="both"/>
        <w:textAlignment w:val="auto"/>
        <w:rPr>
          <w:rFonts w:hint="eastAsia" w:ascii="仿宋_GB2312" w:hAnsi="仿宋_GB2312" w:eastAsia="仿宋_GB2312" w:cs="仿宋_GB2312"/>
          <w:spacing w:val="-2"/>
          <w:sz w:val="32"/>
          <w:szCs w:val="32"/>
          <w:lang w:val="en-US" w:eastAsia="zh-CN" w:bidi="ar-SA"/>
        </w:rPr>
      </w:pPr>
      <w:r>
        <w:rPr>
          <w:rFonts w:hint="eastAsia" w:ascii="仿宋_GB2312" w:hAnsi="仿宋_GB2312" w:eastAsia="仿宋_GB2312" w:cs="仿宋_GB2312"/>
          <w:spacing w:val="-2"/>
          <w:sz w:val="32"/>
          <w:szCs w:val="32"/>
          <w:lang w:val="en-US" w:eastAsia="zh-CN" w:bidi="ar-SA"/>
        </w:rPr>
        <w:t>4.7.2.1明确响应启动的程序和方式，根据事故性质、严重程度、影响范围和可控性，结合响应分级明确的条件，可由应急领导小组作出响应启动的决策并宣布，或者依据事故信息是否达到响应启动的条件自动启动。</w:t>
      </w:r>
    </w:p>
    <w:p>
      <w:pPr>
        <w:pStyle w:val="8"/>
        <w:keepNext w:val="0"/>
        <w:keepLines w:val="0"/>
        <w:pageBreakBefore w:val="0"/>
        <w:widowControl w:val="0"/>
        <w:numPr>
          <w:ilvl w:val="0"/>
          <w:numId w:val="0"/>
        </w:numPr>
        <w:tabs>
          <w:tab w:val="left" w:pos="2320"/>
        </w:tabs>
        <w:kinsoku/>
        <w:wordWrap/>
        <w:overflowPunct/>
        <w:topLinePunct w:val="0"/>
        <w:autoSpaceDE w:val="0"/>
        <w:autoSpaceDN w:val="0"/>
        <w:bidi w:val="0"/>
        <w:adjustRightInd/>
        <w:snapToGrid/>
        <w:spacing w:before="0" w:after="0" w:line="240" w:lineRule="auto"/>
        <w:ind w:leftChars="0" w:right="0" w:rightChars="0" w:firstLine="632" w:firstLineChars="200"/>
        <w:jc w:val="both"/>
        <w:textAlignment w:val="auto"/>
        <w:rPr>
          <w:rFonts w:hint="eastAsia" w:ascii="仿宋_GB2312" w:hAnsi="仿宋_GB2312" w:eastAsia="仿宋_GB2312" w:cs="仿宋_GB2312"/>
          <w:spacing w:val="-2"/>
          <w:sz w:val="32"/>
          <w:szCs w:val="32"/>
          <w:lang w:val="en-US" w:eastAsia="zh-CN" w:bidi="ar-SA"/>
        </w:rPr>
      </w:pPr>
      <w:r>
        <w:rPr>
          <w:rFonts w:hint="eastAsia" w:ascii="仿宋_GB2312" w:hAnsi="仿宋_GB2312" w:eastAsia="仿宋_GB2312" w:cs="仿宋_GB2312"/>
          <w:spacing w:val="-2"/>
          <w:sz w:val="32"/>
          <w:szCs w:val="32"/>
          <w:lang w:val="en-US" w:eastAsia="zh-CN" w:bidi="ar-SA"/>
        </w:rPr>
        <w:t>4.7.2.2 若未达到响应启动条件，应急领导小组可作出预警启动的决策，做好响应准备，实时跟踪事态发展。</w:t>
      </w:r>
    </w:p>
    <w:p>
      <w:pPr>
        <w:pStyle w:val="8"/>
        <w:keepNext w:val="0"/>
        <w:keepLines w:val="0"/>
        <w:pageBreakBefore w:val="0"/>
        <w:widowControl w:val="0"/>
        <w:numPr>
          <w:ilvl w:val="0"/>
          <w:numId w:val="0"/>
        </w:numPr>
        <w:tabs>
          <w:tab w:val="left" w:pos="2320"/>
        </w:tabs>
        <w:kinsoku/>
        <w:wordWrap/>
        <w:overflowPunct/>
        <w:topLinePunct w:val="0"/>
        <w:autoSpaceDE w:val="0"/>
        <w:autoSpaceDN w:val="0"/>
        <w:bidi w:val="0"/>
        <w:adjustRightInd/>
        <w:snapToGrid/>
        <w:spacing w:before="0" w:after="0" w:line="240" w:lineRule="auto"/>
        <w:ind w:leftChars="0" w:right="0" w:rightChars="0" w:firstLine="632" w:firstLineChars="200"/>
        <w:jc w:val="both"/>
        <w:textAlignment w:val="auto"/>
        <w:rPr>
          <w:rFonts w:hint="eastAsia" w:ascii="仿宋_GB2312" w:hAnsi="仿宋_GB2312" w:eastAsia="仿宋_GB2312" w:cs="仿宋_GB2312"/>
          <w:spacing w:val="-2"/>
          <w:sz w:val="32"/>
          <w:szCs w:val="32"/>
          <w:lang w:val="en-US" w:eastAsia="zh-CN" w:bidi="ar-SA"/>
        </w:rPr>
      </w:pPr>
      <w:r>
        <w:rPr>
          <w:rFonts w:hint="eastAsia" w:ascii="仿宋_GB2312" w:hAnsi="仿宋_GB2312" w:eastAsia="仿宋_GB2312" w:cs="仿宋_GB2312"/>
          <w:spacing w:val="-2"/>
          <w:sz w:val="32"/>
          <w:szCs w:val="32"/>
          <w:lang w:val="en-US" w:eastAsia="zh-CN" w:bidi="ar-SA"/>
        </w:rPr>
        <w:t>4.7.2.3 响应启动后，应注意跟踪事态发展，科学分析处置需求，及时调整响应级别，避免响应不足或过度响应。</w:t>
      </w:r>
    </w:p>
    <w:p>
      <w:pPr>
        <w:ind w:firstLine="645"/>
        <w:rPr>
          <w:rFonts w:hint="eastAsia" w:ascii="仿宋_GB2312" w:eastAsia="仿宋_GB2312"/>
          <w:sz w:val="32"/>
          <w:szCs w:val="32"/>
        </w:rPr>
      </w:pPr>
    </w:p>
    <w:p>
      <w:pPr>
        <w:ind w:firstLine="645"/>
        <w:rPr>
          <w:rFonts w:ascii="仿宋_GB2312" w:eastAsia="仿宋_GB2312"/>
          <w:b/>
          <w:sz w:val="32"/>
          <w:szCs w:val="32"/>
        </w:rPr>
      </w:pPr>
      <w:r>
        <w:rPr>
          <w:rFonts w:hint="eastAsia" w:ascii="仿宋_GB2312" w:eastAsia="仿宋_GB2312"/>
          <w:sz w:val="32"/>
          <w:szCs w:val="32"/>
        </w:rPr>
        <w:t>4.7.</w:t>
      </w:r>
      <w:r>
        <w:rPr>
          <w:rFonts w:hint="eastAsia" w:ascii="仿宋_GB2312" w:eastAsia="仿宋_GB2312"/>
          <w:sz w:val="32"/>
          <w:szCs w:val="32"/>
          <w:lang w:val="en-US" w:eastAsia="zh-CN"/>
        </w:rPr>
        <w:t>3</w:t>
      </w:r>
      <w:r>
        <w:rPr>
          <w:rFonts w:hint="eastAsia" w:ascii="仿宋_GB2312" w:eastAsia="仿宋_GB2312"/>
          <w:sz w:val="32"/>
          <w:szCs w:val="32"/>
        </w:rPr>
        <w:t xml:space="preserve"> 汛情、旱情、险情、灾情等信息实行分级上报或下传，归口处理。</w:t>
      </w:r>
    </w:p>
    <w:p>
      <w:pPr>
        <w:ind w:firstLine="645"/>
        <w:rPr>
          <w:rFonts w:ascii="仿宋_GB2312" w:eastAsia="仿宋_GB2312"/>
          <w:b/>
          <w:sz w:val="32"/>
          <w:szCs w:val="32"/>
        </w:rPr>
      </w:pPr>
      <w:r>
        <w:rPr>
          <w:rFonts w:hint="eastAsia" w:ascii="仿宋_GB2312" w:eastAsia="仿宋_GB2312"/>
          <w:sz w:val="32"/>
          <w:szCs w:val="32"/>
        </w:rPr>
        <w:t>4.7.</w:t>
      </w:r>
      <w:r>
        <w:rPr>
          <w:rFonts w:hint="eastAsia" w:ascii="仿宋_GB2312" w:eastAsia="仿宋_GB2312"/>
          <w:sz w:val="32"/>
          <w:szCs w:val="32"/>
          <w:lang w:val="en-US" w:eastAsia="zh-CN"/>
        </w:rPr>
        <w:t>4</w:t>
      </w:r>
      <w:r>
        <w:rPr>
          <w:rFonts w:hint="eastAsia" w:ascii="仿宋_GB2312" w:eastAsia="仿宋_GB2312"/>
          <w:sz w:val="32"/>
          <w:szCs w:val="32"/>
        </w:rPr>
        <w:t>防汛抗旱信息的报送和处理，应快速、准确、详实，重要信息应立即上报，因客观原因一时难以准确掌握的信息，应及时报告基本情况，同时抓紧了解情况，随后补报详情。</w:t>
      </w:r>
    </w:p>
    <w:p>
      <w:pPr>
        <w:ind w:firstLine="645"/>
        <w:rPr>
          <w:rFonts w:ascii="仿宋_GB2312" w:eastAsia="仿宋_GB2312"/>
          <w:b/>
          <w:sz w:val="32"/>
          <w:szCs w:val="32"/>
        </w:rPr>
      </w:pPr>
      <w:r>
        <w:rPr>
          <w:rFonts w:hint="eastAsia" w:ascii="仿宋_GB2312" w:eastAsia="仿宋_GB2312"/>
          <w:sz w:val="32"/>
          <w:szCs w:val="32"/>
        </w:rPr>
        <w:t>4.7.</w:t>
      </w:r>
      <w:r>
        <w:rPr>
          <w:rFonts w:hint="eastAsia" w:ascii="仿宋_GB2312" w:eastAsia="仿宋_GB2312"/>
          <w:sz w:val="32"/>
          <w:szCs w:val="32"/>
          <w:lang w:val="en-US" w:eastAsia="zh-CN"/>
        </w:rPr>
        <w:t>5</w:t>
      </w:r>
      <w:r>
        <w:rPr>
          <w:rFonts w:hint="eastAsia" w:ascii="仿宋_GB2312" w:eastAsia="仿宋_GB2312"/>
          <w:sz w:val="32"/>
          <w:szCs w:val="32"/>
        </w:rPr>
        <w:t xml:space="preserve"> 本着尽早发现，及时处理的原则，加强对险情排查，属一般性汛情、旱情、工情、险情、灾情，报送街道防汛抗旱指挥部办公室处理。凡因险情、灾情较重，按分级管理权限一时难以处理，需上级帮助、指导处理的，经街道防汛抗旱指挥部负责同志审批后，可向区防汛抗旱指挥机构值班室上报。</w:t>
      </w:r>
    </w:p>
    <w:p>
      <w:pPr>
        <w:ind w:firstLine="645"/>
        <w:rPr>
          <w:rFonts w:ascii="仿宋_GB2312" w:eastAsia="仿宋_GB2312"/>
          <w:b/>
          <w:sz w:val="32"/>
          <w:szCs w:val="32"/>
        </w:rPr>
      </w:pPr>
      <w:r>
        <w:rPr>
          <w:rFonts w:hint="eastAsia" w:ascii="仿宋_GB2312" w:eastAsia="仿宋_GB2312"/>
          <w:sz w:val="32"/>
          <w:szCs w:val="32"/>
        </w:rPr>
        <w:t>4.7.</w:t>
      </w:r>
      <w:r>
        <w:rPr>
          <w:rFonts w:hint="eastAsia" w:ascii="仿宋_GB2312" w:eastAsia="仿宋_GB2312"/>
          <w:sz w:val="32"/>
          <w:szCs w:val="32"/>
          <w:lang w:val="en-US" w:eastAsia="zh-CN"/>
        </w:rPr>
        <w:t>6</w:t>
      </w:r>
      <w:r>
        <w:rPr>
          <w:rFonts w:hint="eastAsia" w:ascii="仿宋_GB2312" w:eastAsia="仿宋_GB2312"/>
          <w:sz w:val="32"/>
          <w:szCs w:val="32"/>
        </w:rPr>
        <w:t xml:space="preserve"> 凡经街道或区防汛抗旱指挥机构采用和发布的水旱灾害、工程抢险等信息，事发地社区防汛抗旱指挥机构应立即调查，对存在的问题，及时采取措施，切实加以解决。</w:t>
      </w:r>
    </w:p>
    <w:p>
      <w:pPr>
        <w:ind w:firstLine="645"/>
        <w:rPr>
          <w:rFonts w:ascii="仿宋_GB2312" w:eastAsia="仿宋_GB2312"/>
          <w:b/>
          <w:sz w:val="32"/>
          <w:szCs w:val="32"/>
        </w:rPr>
      </w:pPr>
      <w:r>
        <w:rPr>
          <w:rFonts w:hint="eastAsia" w:ascii="仿宋_GB2312" w:eastAsia="仿宋_GB2312"/>
          <w:sz w:val="32"/>
          <w:szCs w:val="32"/>
        </w:rPr>
        <w:t>4.7.</w:t>
      </w:r>
      <w:r>
        <w:rPr>
          <w:rFonts w:hint="eastAsia" w:ascii="仿宋_GB2312" w:eastAsia="仿宋_GB2312"/>
          <w:sz w:val="32"/>
          <w:szCs w:val="32"/>
          <w:lang w:val="en-US" w:eastAsia="zh-CN"/>
        </w:rPr>
        <w:t>7</w:t>
      </w:r>
      <w:r>
        <w:rPr>
          <w:rFonts w:hint="eastAsia" w:ascii="仿宋_GB2312" w:eastAsia="仿宋_GB2312"/>
          <w:sz w:val="32"/>
          <w:szCs w:val="32"/>
        </w:rPr>
        <w:t xml:space="preserve"> 街道防汛抗旱指挥部接到特别重大、重大的汛情、旱情、险情、灾情报告后，应立即报告街道党工委、政府和区防汛抗旱指挥部，并及时续报。</w:t>
      </w:r>
    </w:p>
    <w:p>
      <w:pPr>
        <w:ind w:firstLine="645"/>
        <w:outlineLvl w:val="1"/>
        <w:rPr>
          <w:rFonts w:ascii="仿宋_GB2312" w:eastAsia="仿宋_GB2312"/>
          <w:b/>
          <w:sz w:val="32"/>
          <w:szCs w:val="32"/>
        </w:rPr>
      </w:pPr>
      <w:bookmarkStart w:id="109" w:name="_Toc21107"/>
      <w:bookmarkStart w:id="110" w:name="_Toc13928"/>
      <w:bookmarkStart w:id="111" w:name="_Toc30798"/>
      <w:r>
        <w:rPr>
          <w:rFonts w:hint="eastAsia" w:ascii="仿宋_GB2312" w:eastAsia="仿宋_GB2312"/>
          <w:b/>
          <w:sz w:val="32"/>
          <w:szCs w:val="32"/>
        </w:rPr>
        <w:t>4.8 指挥和调度</w:t>
      </w:r>
      <w:bookmarkEnd w:id="109"/>
      <w:bookmarkEnd w:id="110"/>
      <w:bookmarkEnd w:id="111"/>
    </w:p>
    <w:p>
      <w:pPr>
        <w:rPr>
          <w:rFonts w:ascii="仿宋_GB2312" w:eastAsia="仿宋_GB2312"/>
          <w:sz w:val="32"/>
          <w:szCs w:val="32"/>
        </w:rPr>
      </w:pPr>
      <w:r>
        <w:rPr>
          <w:rFonts w:hint="eastAsia" w:ascii="仿宋_GB2312" w:eastAsia="仿宋_GB2312"/>
          <w:sz w:val="32"/>
          <w:szCs w:val="32"/>
        </w:rPr>
        <w:t>　　4.8.1 出现水旱灾害后，事发地社区应在采取紧急措施的同时，向街道防汛抗旱指挥部报告。根据现场情况，及时收集、掌握相关信息，判明事件的性质和危害程度，并及时上报事态的发展变化情况。</w:t>
      </w:r>
    </w:p>
    <w:p>
      <w:pPr>
        <w:rPr>
          <w:rFonts w:ascii="仿宋_GB2312" w:eastAsia="仿宋_GB2312"/>
          <w:sz w:val="32"/>
          <w:szCs w:val="32"/>
        </w:rPr>
      </w:pPr>
      <w:r>
        <w:rPr>
          <w:rFonts w:hint="eastAsia" w:ascii="仿宋_GB2312" w:eastAsia="仿宋_GB2312"/>
          <w:sz w:val="32"/>
          <w:szCs w:val="32"/>
        </w:rPr>
        <w:t>　　4.8.2 事发地社区干部应迅速上岗到位，分析事件的性质，预测事态发展趋势和可能造成的危害程度，迅速采取处置措施，控制事态发展。</w:t>
      </w:r>
    </w:p>
    <w:p>
      <w:pPr>
        <w:ind w:firstLine="645"/>
        <w:rPr>
          <w:rFonts w:ascii="仿宋_GB2312" w:eastAsia="仿宋_GB2312"/>
          <w:sz w:val="32"/>
          <w:szCs w:val="32"/>
        </w:rPr>
      </w:pPr>
      <w:r>
        <w:rPr>
          <w:rFonts w:hint="eastAsia" w:ascii="仿宋_GB2312" w:eastAsia="仿宋_GB2312"/>
          <w:sz w:val="32"/>
          <w:szCs w:val="32"/>
        </w:rPr>
        <w:t>4.8.3 发生重大水旱灾害后，街道防汛抗旱指挥部应派出由领导带队的工作组赶赴现场，加强指导工作，必要时成立前线指挥部。</w:t>
      </w:r>
    </w:p>
    <w:p>
      <w:pPr>
        <w:ind w:firstLine="645"/>
        <w:outlineLvl w:val="1"/>
        <w:rPr>
          <w:rFonts w:ascii="仿宋_GB2312" w:eastAsia="仿宋_GB2312"/>
          <w:b/>
          <w:sz w:val="32"/>
          <w:szCs w:val="32"/>
        </w:rPr>
      </w:pPr>
      <w:bookmarkStart w:id="112" w:name="_Toc10366"/>
      <w:bookmarkStart w:id="113" w:name="_Toc448"/>
      <w:bookmarkStart w:id="114" w:name="_Toc9879"/>
      <w:r>
        <w:rPr>
          <w:rFonts w:hint="eastAsia" w:ascii="仿宋_GB2312" w:eastAsia="仿宋_GB2312"/>
          <w:b/>
          <w:sz w:val="32"/>
          <w:szCs w:val="32"/>
        </w:rPr>
        <w:t>4.9 抢险救灾</w:t>
      </w:r>
      <w:bookmarkEnd w:id="112"/>
      <w:bookmarkEnd w:id="113"/>
      <w:bookmarkEnd w:id="114"/>
    </w:p>
    <w:p>
      <w:pPr>
        <w:rPr>
          <w:rFonts w:ascii="仿宋_GB2312" w:eastAsia="仿宋_GB2312"/>
          <w:sz w:val="32"/>
          <w:szCs w:val="32"/>
        </w:rPr>
      </w:pPr>
      <w:r>
        <w:rPr>
          <w:rFonts w:hint="eastAsia" w:ascii="仿宋_GB2312" w:eastAsia="仿宋_GB2312"/>
          <w:sz w:val="32"/>
          <w:szCs w:val="32"/>
        </w:rPr>
        <w:t>　　4.9.1 出现水旱灾害或防洪工程发生重大险情后，街道防汛抗旱指挥部应根据事件的性质，迅速对事件进行监控、追踪，并立即与相关部门联系。</w:t>
      </w:r>
    </w:p>
    <w:p>
      <w:pPr>
        <w:rPr>
          <w:rFonts w:ascii="仿宋_GB2312" w:eastAsia="仿宋_GB2312"/>
          <w:sz w:val="32"/>
          <w:szCs w:val="32"/>
        </w:rPr>
      </w:pPr>
      <w:r>
        <w:rPr>
          <w:rFonts w:hint="eastAsia" w:ascii="仿宋_GB2312" w:eastAsia="仿宋_GB2312"/>
          <w:sz w:val="32"/>
          <w:szCs w:val="32"/>
        </w:rPr>
        <w:t>　　4.9.2 事发地社区应根据事件具体情况，按照预案立即提出紧急处置措施，供街道指挥决策。</w:t>
      </w:r>
    </w:p>
    <w:p>
      <w:pPr>
        <w:rPr>
          <w:rFonts w:ascii="仿宋_GB2312" w:eastAsia="仿宋_GB2312"/>
          <w:sz w:val="32"/>
          <w:szCs w:val="32"/>
        </w:rPr>
      </w:pPr>
      <w:r>
        <w:rPr>
          <w:rFonts w:hint="eastAsia" w:ascii="仿宋_GB2312" w:eastAsia="仿宋_GB2312"/>
          <w:sz w:val="32"/>
          <w:szCs w:val="32"/>
        </w:rPr>
        <w:t>　　4.9.3 街道防汛抗旱指挥部应迅速调集街道的资源和力量，组织有关部门和人员，迅速开展现场处置或救援工作。</w:t>
      </w:r>
    </w:p>
    <w:p>
      <w:pPr>
        <w:rPr>
          <w:rFonts w:ascii="仿宋_GB2312" w:eastAsia="仿宋_GB2312"/>
          <w:sz w:val="32"/>
          <w:szCs w:val="32"/>
        </w:rPr>
      </w:pPr>
      <w:r>
        <w:rPr>
          <w:rFonts w:hint="eastAsia" w:ascii="仿宋_GB2312" w:eastAsia="仿宋_GB2312"/>
          <w:sz w:val="32"/>
          <w:szCs w:val="32"/>
        </w:rPr>
        <w:t>　　4.9.4 处置水旱灾害和工程重大险情时，应按照职能分工，由防汛抗旱指挥部统一指挥，各单位或各部门应各司其职，团结协作，高效处置，最大限度地减少损失。</w:t>
      </w:r>
    </w:p>
    <w:p>
      <w:pPr>
        <w:ind w:firstLine="645"/>
        <w:rPr>
          <w:rFonts w:ascii="仿宋_GB2312" w:eastAsia="仿宋_GB2312"/>
          <w:sz w:val="32"/>
          <w:szCs w:val="32"/>
        </w:rPr>
      </w:pPr>
      <w:r>
        <w:rPr>
          <w:rFonts w:hint="eastAsia" w:ascii="仿宋_GB2312" w:eastAsia="仿宋_GB2312"/>
          <w:sz w:val="32"/>
          <w:szCs w:val="32"/>
        </w:rPr>
        <w:t>4.9.5 情况危急时，可请求部队、武警参加抗洪救灾行动，协助街道完成转移危险地区群众和维护灾区社会治安工作。</w:t>
      </w:r>
    </w:p>
    <w:p>
      <w:pPr>
        <w:ind w:firstLine="645"/>
        <w:outlineLvl w:val="1"/>
        <w:rPr>
          <w:rFonts w:ascii="仿宋_GB2312" w:eastAsia="仿宋_GB2312"/>
          <w:b/>
          <w:sz w:val="32"/>
          <w:szCs w:val="32"/>
        </w:rPr>
      </w:pPr>
      <w:bookmarkStart w:id="115" w:name="_Toc24031"/>
      <w:bookmarkStart w:id="116" w:name="_Toc334"/>
      <w:bookmarkStart w:id="117" w:name="_Toc19760"/>
      <w:r>
        <w:rPr>
          <w:rFonts w:hint="eastAsia" w:ascii="仿宋_GB2312" w:eastAsia="仿宋_GB2312"/>
          <w:b/>
          <w:sz w:val="32"/>
          <w:szCs w:val="32"/>
        </w:rPr>
        <w:t>4.10 安全防护和医疗救护</w:t>
      </w:r>
      <w:bookmarkEnd w:id="115"/>
      <w:bookmarkEnd w:id="116"/>
      <w:bookmarkEnd w:id="117"/>
    </w:p>
    <w:p>
      <w:pPr>
        <w:rPr>
          <w:rFonts w:ascii="仿宋_GB2312" w:eastAsia="仿宋_GB2312"/>
          <w:sz w:val="32"/>
          <w:szCs w:val="32"/>
        </w:rPr>
      </w:pPr>
      <w:r>
        <w:rPr>
          <w:rFonts w:hint="eastAsia" w:ascii="仿宋_GB2312" w:eastAsia="仿宋_GB2312"/>
          <w:sz w:val="32"/>
          <w:szCs w:val="32"/>
        </w:rPr>
        <w:t>　　4.10.1街道防汛抗旱指挥部应高度重视应急人员的安全，调集和储备必要的器械等，以备随时应用。</w:t>
      </w:r>
    </w:p>
    <w:p>
      <w:pPr>
        <w:rPr>
          <w:rFonts w:ascii="仿宋_GB2312" w:eastAsia="仿宋_GB2312"/>
          <w:sz w:val="32"/>
          <w:szCs w:val="32"/>
        </w:rPr>
      </w:pPr>
      <w:r>
        <w:rPr>
          <w:rFonts w:hint="eastAsia" w:ascii="仿宋_GB2312" w:eastAsia="仿宋_GB2312"/>
          <w:sz w:val="32"/>
          <w:szCs w:val="32"/>
        </w:rPr>
        <w:t>　　4.10.2 抢险人员进入和撤出现场由防汛抗旱指挥部视情况做出决定。抢险人员进入受威胁的现场前，应采取防护措施，以保证自身安全。参加一线抗洪抢险的人员必须穿救生衣。当现场受污染时，应按要求为抢险人员配备防护设施，撤离时应进行消毒、去污处理。</w:t>
      </w:r>
    </w:p>
    <w:p>
      <w:pPr>
        <w:rPr>
          <w:rFonts w:ascii="仿宋_GB2312" w:eastAsia="仿宋_GB2312"/>
          <w:sz w:val="32"/>
          <w:szCs w:val="32"/>
        </w:rPr>
      </w:pPr>
      <w:r>
        <w:rPr>
          <w:rFonts w:hint="eastAsia" w:ascii="仿宋_GB2312" w:eastAsia="仿宋_GB2312"/>
          <w:sz w:val="32"/>
          <w:szCs w:val="32"/>
        </w:rPr>
        <w:t>　　4.10.3 出现水旱灾害后，事发地社区应及时做好群众的救援、转移和疏散工作。</w:t>
      </w:r>
    </w:p>
    <w:p>
      <w:pPr>
        <w:rPr>
          <w:rFonts w:ascii="仿宋_GB2312" w:eastAsia="仿宋_GB2312"/>
          <w:sz w:val="32"/>
          <w:szCs w:val="32"/>
        </w:rPr>
      </w:pPr>
      <w:r>
        <w:rPr>
          <w:rFonts w:hint="eastAsia" w:ascii="仿宋_GB2312" w:eastAsia="仿宋_GB2312"/>
          <w:sz w:val="32"/>
          <w:szCs w:val="32"/>
        </w:rPr>
        <w:t>　　4.10.4 事发地社区应按照街道的指令，防止人、畜进入危险区域或饮用被污染的水源。</w:t>
      </w:r>
    </w:p>
    <w:p>
      <w:pPr>
        <w:ind w:firstLine="660"/>
        <w:rPr>
          <w:rFonts w:ascii="仿宋_GB2312" w:eastAsia="仿宋_GB2312"/>
          <w:sz w:val="32"/>
          <w:szCs w:val="32"/>
        </w:rPr>
      </w:pPr>
      <w:r>
        <w:rPr>
          <w:rFonts w:hint="eastAsia" w:ascii="仿宋_GB2312" w:eastAsia="仿宋_GB2312"/>
          <w:sz w:val="32"/>
          <w:szCs w:val="32"/>
        </w:rPr>
        <w:t>4.10.5 对转移的群众，由事发地社区负责提供紧急避难场所，妥善安置灾区群众，保证基本生活。</w:t>
      </w:r>
    </w:p>
    <w:p>
      <w:pPr>
        <w:ind w:firstLine="660"/>
        <w:outlineLvl w:val="1"/>
        <w:rPr>
          <w:rFonts w:ascii="仿宋_GB2312" w:eastAsia="仿宋_GB2312"/>
          <w:b/>
          <w:sz w:val="32"/>
          <w:szCs w:val="32"/>
        </w:rPr>
      </w:pPr>
      <w:bookmarkStart w:id="118" w:name="_Toc31523"/>
      <w:bookmarkStart w:id="119" w:name="_Toc22335"/>
      <w:bookmarkStart w:id="120" w:name="_Toc27526"/>
      <w:r>
        <w:rPr>
          <w:rFonts w:hint="eastAsia" w:ascii="仿宋_GB2312" w:eastAsia="仿宋_GB2312"/>
          <w:b/>
          <w:sz w:val="32"/>
          <w:szCs w:val="32"/>
        </w:rPr>
        <w:t>4.11 社会力量动员与参与</w:t>
      </w:r>
      <w:bookmarkEnd w:id="118"/>
      <w:bookmarkEnd w:id="119"/>
      <w:bookmarkEnd w:id="120"/>
    </w:p>
    <w:p>
      <w:pPr>
        <w:rPr>
          <w:rFonts w:ascii="仿宋_GB2312" w:eastAsia="仿宋_GB2312"/>
          <w:sz w:val="32"/>
          <w:szCs w:val="32"/>
        </w:rPr>
      </w:pPr>
      <w:r>
        <w:rPr>
          <w:rFonts w:hint="eastAsia" w:ascii="仿宋_GB2312" w:eastAsia="仿宋_GB2312"/>
          <w:sz w:val="32"/>
          <w:szCs w:val="32"/>
        </w:rPr>
        <w:t>　　4.11.1 出现水旱灾害后，街道防汛抗旱指挥部可根据事件的性质和危害程度，对重点地区和重点部位实施紧急控制，防止事态及其危害的进一步扩大。</w:t>
      </w:r>
    </w:p>
    <w:p>
      <w:pPr>
        <w:ind w:firstLine="660"/>
        <w:rPr>
          <w:rFonts w:ascii="仿宋_GB2312" w:eastAsia="仿宋_GB2312"/>
          <w:sz w:val="32"/>
          <w:szCs w:val="32"/>
        </w:rPr>
      </w:pPr>
      <w:r>
        <w:rPr>
          <w:rFonts w:hint="eastAsia" w:ascii="仿宋_GB2312" w:eastAsia="仿宋_GB2312"/>
          <w:sz w:val="32"/>
          <w:szCs w:val="32"/>
        </w:rPr>
        <w:t>4.11.2 必要时街道可广泛调动社会力量积极参与应急突发事件的处置，紧急情况下可依法征用、调用车辆、物资、人员等，全力投入抗洪抢险和抗旱救灾。</w:t>
      </w:r>
    </w:p>
    <w:p>
      <w:pPr>
        <w:ind w:firstLine="660"/>
        <w:outlineLvl w:val="1"/>
        <w:rPr>
          <w:rFonts w:ascii="仿宋_GB2312" w:eastAsia="仿宋_GB2312"/>
          <w:b/>
          <w:sz w:val="32"/>
          <w:szCs w:val="32"/>
        </w:rPr>
      </w:pPr>
      <w:bookmarkStart w:id="121" w:name="_Toc32661"/>
      <w:bookmarkStart w:id="122" w:name="_Toc10386"/>
      <w:bookmarkStart w:id="123" w:name="_Toc10565"/>
      <w:r>
        <w:rPr>
          <w:rFonts w:hint="eastAsia" w:ascii="仿宋_GB2312" w:eastAsia="仿宋_GB2312"/>
          <w:b/>
          <w:sz w:val="32"/>
          <w:szCs w:val="32"/>
        </w:rPr>
        <w:t>4.12 派工作组</w:t>
      </w:r>
      <w:bookmarkEnd w:id="121"/>
      <w:bookmarkEnd w:id="122"/>
      <w:bookmarkEnd w:id="123"/>
    </w:p>
    <w:p>
      <w:pPr>
        <w:rPr>
          <w:rFonts w:ascii="仿宋_GB2312" w:eastAsia="仿宋_GB2312"/>
          <w:sz w:val="32"/>
          <w:szCs w:val="32"/>
        </w:rPr>
      </w:pPr>
      <w:r>
        <w:rPr>
          <w:rFonts w:hint="eastAsia" w:ascii="仿宋_GB2312" w:eastAsia="仿宋_GB2312"/>
          <w:sz w:val="32"/>
          <w:szCs w:val="32"/>
        </w:rPr>
        <w:t>　　4.12.1 一次性灾害损失出现下列情况之一时，街道派工作组赴灾区慰问、指导工作。</w:t>
      </w:r>
    </w:p>
    <w:p>
      <w:pPr>
        <w:rPr>
          <w:rFonts w:ascii="仿宋_GB2312" w:eastAsia="仿宋_GB2312"/>
          <w:sz w:val="32"/>
          <w:szCs w:val="32"/>
        </w:rPr>
      </w:pPr>
      <w:r>
        <w:rPr>
          <w:rFonts w:hint="eastAsia" w:ascii="仿宋_GB2312" w:eastAsia="仿宋_GB2312"/>
          <w:sz w:val="32"/>
          <w:szCs w:val="32"/>
        </w:rPr>
        <w:t>　　（1）受灾范围为两个社区以上，或农作物受灾面积占农作物播种面积的10％以上；</w:t>
      </w:r>
    </w:p>
    <w:p>
      <w:pPr>
        <w:rPr>
          <w:rFonts w:ascii="仿宋_GB2312" w:eastAsia="仿宋_GB2312"/>
          <w:sz w:val="32"/>
          <w:szCs w:val="32"/>
        </w:rPr>
      </w:pPr>
      <w:r>
        <w:rPr>
          <w:rFonts w:hint="eastAsia" w:ascii="仿宋_GB2312" w:eastAsia="仿宋_GB2312"/>
          <w:sz w:val="32"/>
          <w:szCs w:val="32"/>
        </w:rPr>
        <w:t>　　（2）死亡1人以上；</w:t>
      </w:r>
    </w:p>
    <w:p>
      <w:pPr>
        <w:rPr>
          <w:rFonts w:ascii="仿宋_GB2312" w:eastAsia="仿宋_GB2312"/>
          <w:sz w:val="32"/>
          <w:szCs w:val="32"/>
        </w:rPr>
      </w:pPr>
      <w:r>
        <w:rPr>
          <w:rFonts w:hint="eastAsia" w:ascii="仿宋_GB2312" w:eastAsia="仿宋_GB2312"/>
          <w:sz w:val="32"/>
          <w:szCs w:val="32"/>
        </w:rPr>
        <w:t>　　（3）直接经济损失100万元以上，或局部地区集中遭受毁灭性灾害损失达10万元以上。</w:t>
      </w:r>
    </w:p>
    <w:p>
      <w:pPr>
        <w:rPr>
          <w:rFonts w:ascii="仿宋_GB2312" w:eastAsia="仿宋_GB2312"/>
          <w:sz w:val="32"/>
          <w:szCs w:val="32"/>
        </w:rPr>
      </w:pPr>
      <w:r>
        <w:rPr>
          <w:rFonts w:hint="eastAsia" w:ascii="仿宋_GB2312" w:eastAsia="仿宋_GB2312"/>
          <w:sz w:val="32"/>
          <w:szCs w:val="32"/>
        </w:rPr>
        <w:t>　　4.12.2 损失或伤亡低于上述情况的，由街道防汛抗旱指挥部向灾区派工作组，赴灾区协助指导工作。</w:t>
      </w:r>
    </w:p>
    <w:p>
      <w:pPr>
        <w:ind w:firstLine="660"/>
        <w:rPr>
          <w:rFonts w:ascii="仿宋_GB2312" w:eastAsia="仿宋_GB2312"/>
          <w:sz w:val="32"/>
          <w:szCs w:val="32"/>
        </w:rPr>
      </w:pPr>
      <w:r>
        <w:rPr>
          <w:rFonts w:hint="eastAsia" w:ascii="仿宋_GB2312" w:eastAsia="仿宋_GB2312"/>
          <w:sz w:val="32"/>
          <w:szCs w:val="32"/>
        </w:rPr>
        <w:t>4.12.3 水旱灾害发生后，根据上述标准，由街道防汛抗旱指挥部办公室与相关部门会商后，尽快向街道提出具体建议。</w:t>
      </w:r>
    </w:p>
    <w:p>
      <w:pPr>
        <w:ind w:firstLine="660"/>
        <w:outlineLvl w:val="1"/>
        <w:rPr>
          <w:rFonts w:ascii="仿宋_GB2312" w:eastAsia="仿宋_GB2312"/>
          <w:b/>
          <w:sz w:val="32"/>
          <w:szCs w:val="32"/>
        </w:rPr>
      </w:pPr>
      <w:bookmarkStart w:id="124" w:name="_Toc18975"/>
      <w:bookmarkStart w:id="125" w:name="_Toc32246"/>
      <w:bookmarkStart w:id="126" w:name="_Toc6318"/>
      <w:r>
        <w:rPr>
          <w:rFonts w:hint="eastAsia" w:ascii="仿宋_GB2312" w:eastAsia="仿宋_GB2312"/>
          <w:b/>
          <w:sz w:val="32"/>
          <w:szCs w:val="32"/>
        </w:rPr>
        <w:t>4.13 信息发布</w:t>
      </w:r>
      <w:bookmarkEnd w:id="124"/>
      <w:bookmarkEnd w:id="125"/>
      <w:bookmarkEnd w:id="126"/>
    </w:p>
    <w:p>
      <w:pPr>
        <w:rPr>
          <w:rFonts w:ascii="仿宋_GB2312" w:eastAsia="仿宋_GB2312"/>
          <w:sz w:val="32"/>
          <w:szCs w:val="32"/>
        </w:rPr>
      </w:pPr>
      <w:r>
        <w:rPr>
          <w:rFonts w:hint="eastAsia" w:ascii="仿宋_GB2312" w:eastAsia="仿宋_GB2312"/>
          <w:sz w:val="32"/>
          <w:szCs w:val="32"/>
        </w:rPr>
        <w:t>　　4.13.1 防汛抗旱信息应当及时、准确、客观、全面。重要信息发布应按相关规定由专人负责，未经批准，任何单位和个人不得通过媒体向社会发布汛情、旱情、灾情信息。</w:t>
      </w:r>
    </w:p>
    <w:p>
      <w:pPr>
        <w:ind w:firstLine="660"/>
        <w:rPr>
          <w:rFonts w:ascii="仿宋_GB2312" w:eastAsia="仿宋_GB2312"/>
          <w:sz w:val="32"/>
          <w:szCs w:val="32"/>
        </w:rPr>
      </w:pPr>
      <w:r>
        <w:rPr>
          <w:rFonts w:hint="eastAsia" w:ascii="仿宋_GB2312" w:eastAsia="仿宋_GB2312"/>
          <w:sz w:val="32"/>
          <w:szCs w:val="32"/>
        </w:rPr>
        <w:t>4.13.2 汛情旱情及防汛抗旱动态等，由街道防汛抗旱指挥部统一审核和发布；涉及水旱灾害的，由街道防汛抗旱指挥部办公室会同相关部门审核发布。</w:t>
      </w:r>
    </w:p>
    <w:p>
      <w:pPr>
        <w:ind w:firstLine="660"/>
        <w:outlineLvl w:val="1"/>
        <w:rPr>
          <w:rFonts w:ascii="仿宋_GB2312" w:eastAsia="仿宋_GB2312"/>
          <w:b/>
          <w:sz w:val="32"/>
          <w:szCs w:val="32"/>
        </w:rPr>
      </w:pPr>
      <w:bookmarkStart w:id="127" w:name="_Toc6605"/>
      <w:bookmarkStart w:id="128" w:name="_Toc6689"/>
      <w:bookmarkStart w:id="129" w:name="_Toc31283"/>
      <w:r>
        <w:rPr>
          <w:rFonts w:hint="eastAsia" w:ascii="仿宋_GB2312" w:eastAsia="仿宋_GB2312"/>
          <w:b/>
          <w:sz w:val="32"/>
          <w:szCs w:val="32"/>
        </w:rPr>
        <w:t>4.14 响应结束</w:t>
      </w:r>
      <w:bookmarkEnd w:id="127"/>
      <w:bookmarkEnd w:id="128"/>
      <w:bookmarkEnd w:id="129"/>
    </w:p>
    <w:p>
      <w:pPr>
        <w:rPr>
          <w:rFonts w:ascii="仿宋_GB2312" w:eastAsia="仿宋_GB2312"/>
          <w:sz w:val="32"/>
          <w:szCs w:val="32"/>
        </w:rPr>
      </w:pPr>
      <w:r>
        <w:rPr>
          <w:rFonts w:hint="eastAsia" w:ascii="仿宋_GB2312" w:eastAsia="仿宋_GB2312"/>
          <w:sz w:val="32"/>
          <w:szCs w:val="32"/>
        </w:rPr>
        <w:t>　　4.14.1 当水旱灾害得到有效控制时，街道防汛抗旱指挥部可视汛情，中止预案应急响应。</w:t>
      </w:r>
    </w:p>
    <w:p>
      <w:pPr>
        <w:rPr>
          <w:rFonts w:ascii="仿宋_GB2312" w:eastAsia="仿宋_GB2312"/>
          <w:sz w:val="32"/>
          <w:szCs w:val="32"/>
        </w:rPr>
      </w:pPr>
      <w:r>
        <w:rPr>
          <w:rFonts w:hint="eastAsia" w:ascii="仿宋_GB2312" w:eastAsia="仿宋_GB2312"/>
          <w:sz w:val="32"/>
          <w:szCs w:val="32"/>
        </w:rPr>
        <w:t>　　4.14.2 依照有关规定征用、调用的物资、设备、交通运输工具等，应于事后及时归还；造成损坏或者无法归还的，按照有关规定给予适当补偿或者做其他处理。取土占地、砍伐林木的，在汛期结束后依法向有关部门补办手续；对取土后的土地组织复垦，对砍伐的林木组织补栽。</w:t>
      </w:r>
    </w:p>
    <w:p>
      <w:pPr>
        <w:ind w:firstLine="660"/>
        <w:rPr>
          <w:rFonts w:ascii="仿宋_GB2312" w:eastAsia="仿宋_GB2312"/>
          <w:sz w:val="32"/>
          <w:szCs w:val="32"/>
        </w:rPr>
      </w:pPr>
      <w:r>
        <w:rPr>
          <w:rFonts w:hint="eastAsia" w:ascii="仿宋_GB2312" w:eastAsia="仿宋_GB2312"/>
          <w:sz w:val="32"/>
          <w:szCs w:val="32"/>
        </w:rPr>
        <w:t>4.14.3 紧急处置工作结束后，社区应尽快恢复正常生活、生产、工作秩序，恢复水毁基础设施，街道防汛抗旱指挥部应协助、指导社区进一步恢复正常生活、生产秩序，尽可能减少突发事件带来的损失和影响。</w:t>
      </w:r>
    </w:p>
    <w:p>
      <w:pPr>
        <w:ind w:firstLine="660"/>
        <w:outlineLvl w:val="0"/>
        <w:rPr>
          <w:rFonts w:ascii="黑体" w:eastAsia="黑体"/>
          <w:sz w:val="32"/>
          <w:szCs w:val="32"/>
        </w:rPr>
      </w:pPr>
      <w:bookmarkStart w:id="130" w:name="_Toc14349"/>
      <w:bookmarkStart w:id="131" w:name="_Toc27335"/>
      <w:bookmarkStart w:id="132" w:name="_Toc26065"/>
      <w:r>
        <w:rPr>
          <w:rFonts w:hint="eastAsia" w:ascii="黑体" w:eastAsia="黑体"/>
          <w:sz w:val="32"/>
          <w:szCs w:val="32"/>
        </w:rPr>
        <w:t>5. 应急保障</w:t>
      </w:r>
      <w:bookmarkEnd w:id="130"/>
      <w:bookmarkEnd w:id="131"/>
      <w:bookmarkEnd w:id="132"/>
    </w:p>
    <w:p>
      <w:pPr>
        <w:ind w:firstLine="660"/>
        <w:outlineLvl w:val="1"/>
        <w:rPr>
          <w:rFonts w:ascii="黑体" w:eastAsia="黑体"/>
          <w:b/>
          <w:sz w:val="32"/>
          <w:szCs w:val="32"/>
        </w:rPr>
      </w:pPr>
      <w:bookmarkStart w:id="133" w:name="_Toc9187"/>
      <w:bookmarkStart w:id="134" w:name="_Toc21538"/>
      <w:bookmarkStart w:id="135" w:name="_Toc23252"/>
      <w:r>
        <w:rPr>
          <w:rFonts w:hint="eastAsia" w:ascii="仿宋_GB2312" w:eastAsia="仿宋_GB2312"/>
          <w:b/>
          <w:sz w:val="32"/>
          <w:szCs w:val="32"/>
        </w:rPr>
        <w:t>5.1 通信与信息保障</w:t>
      </w:r>
      <w:bookmarkEnd w:id="133"/>
      <w:bookmarkEnd w:id="134"/>
      <w:bookmarkEnd w:id="135"/>
    </w:p>
    <w:p>
      <w:pPr>
        <w:rPr>
          <w:rFonts w:ascii="仿宋_GB2312" w:eastAsia="仿宋_GB2312"/>
          <w:sz w:val="32"/>
          <w:szCs w:val="32"/>
        </w:rPr>
      </w:pPr>
      <w:r>
        <w:rPr>
          <w:rFonts w:hint="eastAsia" w:ascii="仿宋_GB2312" w:eastAsia="仿宋_GB2312"/>
          <w:sz w:val="32"/>
          <w:szCs w:val="32"/>
        </w:rPr>
        <w:t>　　5.1.1街道防汛抗旱指挥部应协调当地通信管理部门，按照防汛抗旱工作的实际需要，将有关要求纳入应急通信保障预案。出现突发事件后，通信部门应启动应急通信保障预案，迅速调集力量抢修损坏的通信设施，努力保证防汛抗旱通信畅通。必要时，调度应急通信设备，为防汛抗旱通信和现场指挥提供通信保障。</w:t>
      </w:r>
    </w:p>
    <w:p>
      <w:pPr>
        <w:ind w:firstLine="645"/>
        <w:rPr>
          <w:rFonts w:ascii="仿宋_GB2312" w:eastAsia="仿宋_GB2312"/>
          <w:sz w:val="32"/>
          <w:szCs w:val="32"/>
        </w:rPr>
      </w:pPr>
      <w:r>
        <w:rPr>
          <w:rFonts w:hint="eastAsia" w:ascii="仿宋_GB2312" w:eastAsia="仿宋_GB2312"/>
          <w:sz w:val="32"/>
          <w:szCs w:val="32"/>
        </w:rPr>
        <w:t>5.1.2 在紧急情况下，应充分利用广播、手机短信等手段发布信息，通知群众快速撤离，确保人民生命的安全。</w:t>
      </w:r>
    </w:p>
    <w:p>
      <w:pPr>
        <w:ind w:firstLine="645"/>
        <w:outlineLvl w:val="1"/>
        <w:rPr>
          <w:rFonts w:ascii="仿宋_GB2312" w:eastAsia="仿宋_GB2312"/>
          <w:b/>
          <w:sz w:val="32"/>
          <w:szCs w:val="32"/>
        </w:rPr>
      </w:pPr>
      <w:bookmarkStart w:id="136" w:name="_Toc338"/>
      <w:bookmarkStart w:id="137" w:name="_Toc12385"/>
      <w:bookmarkStart w:id="138" w:name="_Toc4259"/>
      <w:r>
        <w:rPr>
          <w:rFonts w:hint="eastAsia" w:ascii="仿宋_GB2312" w:eastAsia="仿宋_GB2312"/>
          <w:b/>
          <w:sz w:val="32"/>
          <w:szCs w:val="32"/>
        </w:rPr>
        <w:t>5.2 应急支援与装备保障</w:t>
      </w:r>
      <w:bookmarkEnd w:id="136"/>
      <w:bookmarkEnd w:id="137"/>
      <w:bookmarkEnd w:id="138"/>
    </w:p>
    <w:p>
      <w:pPr>
        <w:ind w:firstLine="645"/>
        <w:outlineLvl w:val="2"/>
        <w:rPr>
          <w:rFonts w:ascii="仿宋_GB2312" w:eastAsia="仿宋_GB2312"/>
          <w:b/>
          <w:sz w:val="32"/>
          <w:szCs w:val="32"/>
        </w:rPr>
      </w:pPr>
      <w:bookmarkStart w:id="139" w:name="_Toc13305"/>
      <w:bookmarkStart w:id="140" w:name="_Toc7058"/>
      <w:r>
        <w:rPr>
          <w:rFonts w:hint="eastAsia" w:ascii="仿宋_GB2312" w:eastAsia="仿宋_GB2312"/>
          <w:sz w:val="32"/>
          <w:szCs w:val="32"/>
        </w:rPr>
        <w:t>5.2.1 现场救援和工程抢险保障</w:t>
      </w:r>
      <w:bookmarkEnd w:id="139"/>
      <w:bookmarkEnd w:id="140"/>
    </w:p>
    <w:p>
      <w:pPr>
        <w:rPr>
          <w:rFonts w:ascii="仿宋_GB2312" w:eastAsia="仿宋_GB2312"/>
          <w:sz w:val="32"/>
          <w:szCs w:val="32"/>
        </w:rPr>
      </w:pPr>
      <w:r>
        <w:rPr>
          <w:rFonts w:hint="eastAsia" w:ascii="仿宋_GB2312" w:eastAsia="仿宋_GB2312"/>
          <w:sz w:val="32"/>
          <w:szCs w:val="32"/>
        </w:rPr>
        <w:t>　　（1）对历史上的重点险工险段或易出险的水利工程设施，应急管理办公室应提前编制应急抢险预案，以备紧急情况下因险施策。</w:t>
      </w:r>
    </w:p>
    <w:p>
      <w:pPr>
        <w:ind w:firstLine="645"/>
        <w:rPr>
          <w:rFonts w:ascii="仿宋_GB2312" w:eastAsia="仿宋_GB2312"/>
          <w:sz w:val="32"/>
          <w:szCs w:val="32"/>
        </w:rPr>
      </w:pPr>
      <w:r>
        <w:rPr>
          <w:rFonts w:hint="eastAsia" w:ascii="仿宋_GB2312" w:eastAsia="仿宋_GB2312"/>
          <w:sz w:val="32"/>
          <w:szCs w:val="32"/>
        </w:rPr>
        <w:t>（2）街道防汛抗旱指挥部，以及受洪水威胁的社区，储备的常规抢险机械、物资和救生器材，应能满足抢险急需。</w:t>
      </w:r>
    </w:p>
    <w:p>
      <w:pPr>
        <w:ind w:firstLine="645"/>
        <w:outlineLvl w:val="2"/>
        <w:rPr>
          <w:rFonts w:ascii="仿宋_GB2312" w:eastAsia="仿宋_GB2312"/>
          <w:sz w:val="32"/>
          <w:szCs w:val="32"/>
        </w:rPr>
      </w:pPr>
      <w:bookmarkStart w:id="141" w:name="_Toc16293"/>
      <w:bookmarkStart w:id="142" w:name="_Toc12762"/>
      <w:r>
        <w:rPr>
          <w:rFonts w:hint="eastAsia" w:ascii="仿宋_GB2312" w:eastAsia="仿宋_GB2312"/>
          <w:sz w:val="32"/>
          <w:szCs w:val="32"/>
        </w:rPr>
        <w:t>5.2.2 应急队伍保障</w:t>
      </w:r>
      <w:bookmarkEnd w:id="141"/>
      <w:bookmarkEnd w:id="142"/>
    </w:p>
    <w:p>
      <w:pPr>
        <w:ind w:firstLine="645"/>
        <w:rPr>
          <w:rFonts w:ascii="仿宋_GB2312" w:eastAsia="仿宋_GB2312"/>
          <w:sz w:val="32"/>
          <w:szCs w:val="32"/>
        </w:rPr>
      </w:pPr>
      <w:r>
        <w:rPr>
          <w:rFonts w:hint="eastAsia" w:ascii="仿宋_GB2312" w:eastAsia="仿宋_GB2312"/>
          <w:sz w:val="32"/>
          <w:szCs w:val="32"/>
        </w:rPr>
        <w:t>（1）任何单位和个人都有依法参加防汛抗洪义务。部队和民兵是抗洪、抗旱、救灾的重要力量。</w:t>
      </w:r>
    </w:p>
    <w:p>
      <w:pPr>
        <w:rPr>
          <w:rFonts w:ascii="仿宋_GB2312" w:eastAsia="仿宋_GB2312"/>
          <w:sz w:val="32"/>
          <w:szCs w:val="32"/>
        </w:rPr>
      </w:pPr>
      <w:r>
        <w:rPr>
          <w:rFonts w:hint="eastAsia" w:ascii="仿宋_GB2312" w:eastAsia="仿宋_GB2312"/>
          <w:sz w:val="32"/>
          <w:szCs w:val="32"/>
        </w:rPr>
        <w:t>　　（2）防汛抢险队伍分为：群众抢险队伍、非专业抢险队伍和专业抢险队伍。群众抢险队伍主要为抢险提供劳动力，非专业抢险队伍主要完成对抢险技术设备要求不高的抢险任务，专业抢险队伍主要完成急、难、险、重的抢险任务。</w:t>
      </w:r>
    </w:p>
    <w:p>
      <w:pPr>
        <w:ind w:firstLine="645"/>
        <w:rPr>
          <w:rFonts w:ascii="仿宋_GB2312" w:eastAsia="仿宋_GB2312"/>
          <w:sz w:val="32"/>
          <w:szCs w:val="32"/>
        </w:rPr>
      </w:pPr>
      <w:r>
        <w:rPr>
          <w:rFonts w:hint="eastAsia" w:ascii="仿宋_GB2312" w:eastAsia="仿宋_GB2312"/>
          <w:sz w:val="32"/>
          <w:szCs w:val="32"/>
        </w:rPr>
        <w:t>（3）调动防汛机动抢险队程序：一是街道、社区管理的防汛机动抢险队，由街道和社区负责调动。二是上级防汛抗旱指挥部管理的机动抢险队，由街道防汛抗旱指挥部向上级防汛抗旱指挥部提出调动申请，由上级防汛抗旱指挥部批准后再行调动。</w:t>
      </w:r>
    </w:p>
    <w:p>
      <w:pPr>
        <w:ind w:firstLine="645"/>
        <w:rPr>
          <w:rFonts w:ascii="仿宋_GB2312" w:eastAsia="仿宋_GB2312"/>
          <w:sz w:val="32"/>
          <w:szCs w:val="32"/>
        </w:rPr>
      </w:pPr>
      <w:r>
        <w:rPr>
          <w:rFonts w:hint="eastAsia" w:ascii="仿宋_GB2312" w:eastAsia="仿宋_GB2312"/>
          <w:sz w:val="32"/>
          <w:szCs w:val="32"/>
        </w:rPr>
        <w:t>（4）调动部队参加抢险程序：街道组织的抢险救灾需要军队参加的，应向区防汛抗旱指挥部提出申请，由区政府按照军队有关规定办理。</w:t>
      </w:r>
    </w:p>
    <w:p>
      <w:pPr>
        <w:rPr>
          <w:rFonts w:ascii="仿宋_GB2312" w:eastAsia="仿宋_GB2312"/>
          <w:sz w:val="32"/>
          <w:szCs w:val="32"/>
        </w:rPr>
      </w:pPr>
      <w:r>
        <w:rPr>
          <w:rFonts w:hint="eastAsia" w:ascii="仿宋_GB2312" w:eastAsia="仿宋_GB2312"/>
          <w:sz w:val="32"/>
          <w:szCs w:val="32"/>
        </w:rPr>
        <w:t>　　申请调动部队参加抢险救灾的文件内容包括：灾害种类，发生时间、受灾地域和程度、采取的救灾措施以及需要使用的兵力、装备等。</w:t>
      </w:r>
    </w:p>
    <w:p>
      <w:pPr>
        <w:rPr>
          <w:rFonts w:ascii="仿宋_GB2312" w:eastAsia="仿宋_GB2312"/>
          <w:sz w:val="32"/>
          <w:szCs w:val="32"/>
        </w:rPr>
      </w:pPr>
      <w:r>
        <w:rPr>
          <w:rFonts w:hint="eastAsia" w:ascii="仿宋_GB2312" w:eastAsia="仿宋_GB2312"/>
          <w:sz w:val="32"/>
          <w:szCs w:val="32"/>
        </w:rPr>
        <w:t>　　（5）主汛期到来之前，街道防汛抗旱指挥部对抢险队伍的骨干进行技术培训和汛前演练，达到来则能战，战之能胜的水平。</w:t>
      </w:r>
    </w:p>
    <w:p>
      <w:pPr>
        <w:ind w:firstLine="645"/>
        <w:rPr>
          <w:rFonts w:ascii="仿宋_GB2312" w:eastAsia="仿宋_GB2312"/>
          <w:sz w:val="32"/>
          <w:szCs w:val="32"/>
        </w:rPr>
      </w:pPr>
      <w:r>
        <w:rPr>
          <w:rFonts w:hint="eastAsia" w:ascii="仿宋_GB2312" w:eastAsia="仿宋_GB2312"/>
          <w:sz w:val="32"/>
          <w:szCs w:val="32"/>
        </w:rPr>
        <w:t>（6）街道防汛抗旱指挥部成员单位应落实应急抗旱人员，保障应急供水和抗旱救灾。如当地确实无水源，群众的生活用水无法满足时，应组织车辆运输生活用水，解决受灾群众对生活用水的需求。</w:t>
      </w:r>
    </w:p>
    <w:p>
      <w:pPr>
        <w:ind w:firstLine="645"/>
        <w:outlineLvl w:val="2"/>
        <w:rPr>
          <w:rFonts w:ascii="仿宋_GB2312" w:eastAsia="仿宋_GB2312"/>
          <w:sz w:val="32"/>
          <w:szCs w:val="32"/>
        </w:rPr>
      </w:pPr>
      <w:bookmarkStart w:id="143" w:name="_Toc26944"/>
      <w:bookmarkStart w:id="144" w:name="_Toc26345"/>
      <w:r>
        <w:rPr>
          <w:rFonts w:hint="eastAsia" w:ascii="仿宋_GB2312" w:eastAsia="仿宋_GB2312"/>
          <w:sz w:val="32"/>
          <w:szCs w:val="32"/>
        </w:rPr>
        <w:t>5.2.3 治安保障</w:t>
      </w:r>
      <w:bookmarkEnd w:id="143"/>
      <w:bookmarkEnd w:id="144"/>
    </w:p>
    <w:p>
      <w:pPr>
        <w:ind w:firstLine="645"/>
        <w:rPr>
          <w:rFonts w:ascii="仿宋_GB2312" w:eastAsia="仿宋_GB2312"/>
          <w:sz w:val="32"/>
          <w:szCs w:val="32"/>
        </w:rPr>
      </w:pPr>
      <w:r>
        <w:rPr>
          <w:rFonts w:hint="eastAsia" w:ascii="仿宋_GB2312" w:eastAsia="仿宋_GB2312"/>
          <w:sz w:val="32"/>
          <w:szCs w:val="32"/>
        </w:rPr>
        <w:t>东湖派出所主要负责做好灾区的治安管理工作，依法严厉打击破坏抗洪、抗旱、救灾行动和工程设施安全的行为，保证抗灾救灾工作的顺利进行；负责组织搞好防汛抢险时的戒严、警卫工作，维护灾区的社会治安秩序。</w:t>
      </w:r>
    </w:p>
    <w:p>
      <w:pPr>
        <w:ind w:firstLine="645"/>
        <w:outlineLvl w:val="2"/>
        <w:rPr>
          <w:rFonts w:ascii="仿宋_GB2312" w:eastAsia="仿宋_GB2312"/>
          <w:sz w:val="32"/>
          <w:szCs w:val="32"/>
        </w:rPr>
      </w:pPr>
      <w:bookmarkStart w:id="145" w:name="_Toc13795"/>
      <w:bookmarkStart w:id="146" w:name="_Toc10582"/>
      <w:r>
        <w:rPr>
          <w:rFonts w:hint="eastAsia" w:ascii="仿宋_GB2312" w:eastAsia="仿宋_GB2312"/>
          <w:sz w:val="32"/>
          <w:szCs w:val="32"/>
        </w:rPr>
        <w:t>5.2.4 物资保障</w:t>
      </w:r>
      <w:bookmarkEnd w:id="145"/>
      <w:bookmarkEnd w:id="146"/>
    </w:p>
    <w:p>
      <w:pPr>
        <w:ind w:firstLine="645"/>
        <w:rPr>
          <w:rFonts w:ascii="仿宋_GB2312" w:eastAsia="仿宋_GB2312"/>
          <w:sz w:val="32"/>
          <w:szCs w:val="32"/>
        </w:rPr>
      </w:pPr>
      <w:r>
        <w:rPr>
          <w:rFonts w:hint="eastAsia" w:ascii="仿宋_GB2312" w:eastAsia="仿宋_GB2312"/>
          <w:sz w:val="32"/>
          <w:szCs w:val="32"/>
        </w:rPr>
        <w:t>（1）物资储备</w:t>
      </w:r>
    </w:p>
    <w:p>
      <w:pPr>
        <w:ind w:firstLine="645"/>
        <w:rPr>
          <w:rFonts w:ascii="仿宋_GB2312" w:eastAsia="仿宋_GB2312"/>
          <w:sz w:val="32"/>
          <w:szCs w:val="32"/>
        </w:rPr>
      </w:pPr>
      <w:r>
        <w:rPr>
          <w:rFonts w:hint="eastAsia" w:ascii="仿宋_GB2312" w:eastAsia="仿宋_GB2312"/>
          <w:sz w:val="32"/>
          <w:szCs w:val="32"/>
        </w:rPr>
        <w:t>a.街道防汛抗旱指挥部以及受洪水威胁的社区，应储备防汛抢险物资。</w:t>
      </w:r>
    </w:p>
    <w:p>
      <w:pPr>
        <w:rPr>
          <w:rFonts w:ascii="仿宋_GB2312" w:eastAsia="仿宋_GB2312"/>
          <w:sz w:val="32"/>
          <w:szCs w:val="32"/>
        </w:rPr>
      </w:pPr>
      <w:r>
        <w:rPr>
          <w:rFonts w:hint="eastAsia" w:ascii="仿宋_GB2312" w:eastAsia="仿宋_GB2312"/>
          <w:sz w:val="32"/>
          <w:szCs w:val="32"/>
        </w:rPr>
        <w:t>　　b.街道防汛抗旱指挥部办公室储备的防汛抗旱物资，主要用于解决遭受特大水旱灾害社区防汛抢险物资的不足，以及严重干旱灾情的救助，重点支持遭受特大洪涝灾害社区防汛抢险救生物资和发生特大干旱社区的应急需要。</w:t>
      </w:r>
    </w:p>
    <w:p>
      <w:pPr>
        <w:rPr>
          <w:rFonts w:ascii="仿宋_GB2312" w:eastAsia="仿宋_GB2312"/>
          <w:sz w:val="32"/>
          <w:szCs w:val="32"/>
        </w:rPr>
      </w:pPr>
      <w:r>
        <w:rPr>
          <w:rFonts w:hint="eastAsia" w:ascii="仿宋_GB2312" w:eastAsia="仿宋_GB2312"/>
          <w:sz w:val="32"/>
          <w:szCs w:val="32"/>
        </w:rPr>
        <w:t>　　c.街道防汛物资储备的品种，主要包括圆木、编织袋、铁丝、铁锹、救生衣等物资。</w:t>
      </w:r>
    </w:p>
    <w:p>
      <w:pPr>
        <w:ind w:firstLine="645"/>
        <w:rPr>
          <w:rFonts w:ascii="仿宋_GB2312" w:eastAsia="仿宋_GB2312"/>
          <w:sz w:val="32"/>
          <w:szCs w:val="32"/>
        </w:rPr>
      </w:pPr>
      <w:r>
        <w:rPr>
          <w:rFonts w:hint="eastAsia" w:ascii="仿宋_GB2312" w:eastAsia="仿宋_GB2312"/>
          <w:sz w:val="32"/>
          <w:szCs w:val="32"/>
        </w:rPr>
        <w:t>d.街道党政综合办公室提供资金支持，街道和社区储备防汛抗旱物资，并结合本地抗洪抢险的需要和具体情况，确定防汛抢险物资的品种和数量。</w:t>
      </w:r>
    </w:p>
    <w:p>
      <w:pPr>
        <w:ind w:firstLine="645"/>
        <w:rPr>
          <w:rFonts w:ascii="仿宋_GB2312" w:eastAsia="仿宋_GB2312"/>
          <w:sz w:val="32"/>
          <w:szCs w:val="32"/>
        </w:rPr>
      </w:pPr>
      <w:r>
        <w:rPr>
          <w:rFonts w:hint="eastAsia" w:ascii="仿宋_GB2312" w:eastAsia="仿宋_GB2312"/>
          <w:sz w:val="32"/>
          <w:szCs w:val="32"/>
        </w:rPr>
        <w:t>（2）物资调拨</w:t>
      </w:r>
    </w:p>
    <w:p>
      <w:pPr>
        <w:rPr>
          <w:rFonts w:ascii="仿宋_GB2312" w:eastAsia="仿宋_GB2312"/>
          <w:sz w:val="32"/>
          <w:szCs w:val="32"/>
        </w:rPr>
      </w:pPr>
      <w:r>
        <w:rPr>
          <w:rFonts w:hint="eastAsia" w:ascii="仿宋_GB2312" w:eastAsia="仿宋_GB2312"/>
          <w:sz w:val="32"/>
          <w:szCs w:val="32"/>
        </w:rPr>
        <w:t>　　a.街道防汛物资调拨原则：先调用社区自有防汛储备物资，在不能满足需要的情况下，可调用街道的防汛储备物资；先调用抢险地点附近的防汛物资，后调用抢险地点较远的防汛储备物资；当有多处申请调动防汛物资时，应优先保证重点地区的防汛抢险物资急需。</w:t>
      </w:r>
    </w:p>
    <w:p>
      <w:pPr>
        <w:rPr>
          <w:rFonts w:ascii="仿宋_GB2312" w:eastAsia="仿宋_GB2312"/>
          <w:sz w:val="32"/>
          <w:szCs w:val="32"/>
        </w:rPr>
      </w:pPr>
      <w:r>
        <w:rPr>
          <w:rFonts w:hint="eastAsia" w:ascii="仿宋_GB2312" w:eastAsia="仿宋_GB2312"/>
          <w:sz w:val="32"/>
          <w:szCs w:val="32"/>
        </w:rPr>
        <w:t>　　b.街道防汛物资调拨程序：街道防汛物资的调用，由社区向街道防汛抗旱指挥部办公室提出申请。</w:t>
      </w:r>
    </w:p>
    <w:p>
      <w:pPr>
        <w:ind w:firstLine="645"/>
        <w:rPr>
          <w:rFonts w:ascii="仿宋_GB2312" w:eastAsia="仿宋_GB2312"/>
          <w:sz w:val="32"/>
          <w:szCs w:val="32"/>
        </w:rPr>
      </w:pPr>
      <w:r>
        <w:rPr>
          <w:rFonts w:hint="eastAsia" w:ascii="仿宋_GB2312" w:eastAsia="仿宋_GB2312"/>
          <w:sz w:val="32"/>
          <w:szCs w:val="32"/>
        </w:rPr>
        <w:t>c.当储备物资消耗过多，不能满足抗洪抢险和抗旱需要时，应及时采购所需物资，必要时可向社会公开征集。</w:t>
      </w:r>
    </w:p>
    <w:p>
      <w:pPr>
        <w:ind w:firstLine="645"/>
        <w:outlineLvl w:val="2"/>
        <w:rPr>
          <w:rFonts w:ascii="仿宋_GB2312" w:eastAsia="仿宋_GB2312"/>
          <w:sz w:val="32"/>
          <w:szCs w:val="32"/>
        </w:rPr>
      </w:pPr>
      <w:bookmarkStart w:id="147" w:name="_Toc9640"/>
      <w:bookmarkStart w:id="148" w:name="_Toc8530"/>
      <w:r>
        <w:rPr>
          <w:rFonts w:hint="eastAsia" w:ascii="仿宋_GB2312" w:eastAsia="仿宋_GB2312"/>
          <w:sz w:val="32"/>
          <w:szCs w:val="32"/>
        </w:rPr>
        <w:t>5.2.5 资金保障</w:t>
      </w:r>
      <w:bookmarkEnd w:id="147"/>
      <w:bookmarkEnd w:id="148"/>
    </w:p>
    <w:p>
      <w:pPr>
        <w:rPr>
          <w:rFonts w:ascii="仿宋_GB2312" w:eastAsia="仿宋_GB2312"/>
          <w:sz w:val="32"/>
          <w:szCs w:val="32"/>
        </w:rPr>
      </w:pPr>
      <w:r>
        <w:rPr>
          <w:rFonts w:hint="eastAsia" w:ascii="仿宋_GB2312" w:eastAsia="仿宋_GB2312"/>
          <w:sz w:val="32"/>
          <w:szCs w:val="32"/>
        </w:rPr>
        <w:t>　街道应当在财政预算中安排资金，用于本辖区内遭受严重水旱灾害的补助。</w:t>
      </w:r>
    </w:p>
    <w:p>
      <w:pPr>
        <w:outlineLvl w:val="2"/>
        <w:rPr>
          <w:rFonts w:ascii="仿宋_GB2312" w:eastAsia="仿宋_GB2312"/>
          <w:sz w:val="32"/>
          <w:szCs w:val="32"/>
        </w:rPr>
      </w:pPr>
      <w:r>
        <w:rPr>
          <w:rFonts w:hint="eastAsia" w:ascii="仿宋_GB2312" w:eastAsia="仿宋_GB2312"/>
          <w:sz w:val="32"/>
          <w:szCs w:val="32"/>
        </w:rPr>
        <w:t>　　</w:t>
      </w:r>
      <w:bookmarkStart w:id="149" w:name="_Toc2748"/>
      <w:bookmarkStart w:id="150" w:name="_Toc962"/>
      <w:r>
        <w:rPr>
          <w:rFonts w:hint="eastAsia" w:ascii="仿宋_GB2312" w:eastAsia="仿宋_GB2312"/>
          <w:sz w:val="32"/>
          <w:szCs w:val="32"/>
        </w:rPr>
        <w:t>5.2.6 社会动员保障</w:t>
      </w:r>
      <w:bookmarkEnd w:id="149"/>
      <w:bookmarkEnd w:id="150"/>
    </w:p>
    <w:p>
      <w:pPr>
        <w:rPr>
          <w:rFonts w:ascii="仿宋_GB2312" w:eastAsia="仿宋_GB2312"/>
          <w:sz w:val="32"/>
          <w:szCs w:val="32"/>
        </w:rPr>
      </w:pPr>
      <w:r>
        <w:rPr>
          <w:rFonts w:hint="eastAsia" w:ascii="仿宋_GB2312" w:eastAsia="仿宋_GB2312"/>
          <w:sz w:val="32"/>
          <w:szCs w:val="32"/>
        </w:rPr>
        <w:t>　　（1）防汛抗旱是社会公益性事业，任何单位和个人都有保护水利工程设施和防汛抗旱的责任。</w:t>
      </w:r>
    </w:p>
    <w:p>
      <w:pPr>
        <w:rPr>
          <w:rFonts w:ascii="仿宋_GB2312" w:eastAsia="仿宋_GB2312"/>
          <w:sz w:val="32"/>
          <w:szCs w:val="32"/>
        </w:rPr>
      </w:pPr>
      <w:r>
        <w:rPr>
          <w:rFonts w:hint="eastAsia" w:ascii="仿宋_GB2312" w:eastAsia="仿宋_GB2312"/>
          <w:sz w:val="32"/>
          <w:szCs w:val="32"/>
        </w:rPr>
        <w:t>　　（2）汛期或旱期，街道和社区应根据水旱灾害的发展，做好动员工作，组织社会力量投入防汛抗旱。</w:t>
      </w:r>
    </w:p>
    <w:p>
      <w:pPr>
        <w:rPr>
          <w:rFonts w:ascii="仿宋_GB2312" w:eastAsia="仿宋_GB2312"/>
          <w:sz w:val="32"/>
          <w:szCs w:val="32"/>
        </w:rPr>
      </w:pPr>
      <w:r>
        <w:rPr>
          <w:rFonts w:hint="eastAsia" w:ascii="仿宋_GB2312" w:eastAsia="仿宋_GB2312"/>
          <w:sz w:val="32"/>
          <w:szCs w:val="32"/>
        </w:rPr>
        <w:t>　　（3）街道防汛抗旱指挥部的组成部门，在严重水旱灾害期间，应按照分工，特事特办，急事急办，解决防汛抗旱的实际问题，全力支持抗灾救灾和灾后重建工作。</w:t>
      </w:r>
    </w:p>
    <w:p>
      <w:pPr>
        <w:ind w:firstLine="645"/>
        <w:rPr>
          <w:rFonts w:ascii="仿宋_GB2312" w:eastAsia="仿宋_GB2312"/>
          <w:sz w:val="32"/>
          <w:szCs w:val="32"/>
        </w:rPr>
      </w:pPr>
      <w:r>
        <w:rPr>
          <w:rFonts w:hint="eastAsia" w:ascii="仿宋_GB2312" w:eastAsia="仿宋_GB2312"/>
          <w:sz w:val="32"/>
          <w:szCs w:val="32"/>
        </w:rPr>
        <w:t>（4）街道应加强对防汛抗旱工作的统一领导，组织有关部门和单位，动员全社会的力量，做好防汛抗旱工作。</w:t>
      </w:r>
    </w:p>
    <w:p>
      <w:pPr>
        <w:ind w:firstLine="645"/>
        <w:outlineLvl w:val="1"/>
        <w:rPr>
          <w:rFonts w:ascii="仿宋_GB2312" w:eastAsia="仿宋_GB2312"/>
          <w:b/>
          <w:sz w:val="32"/>
          <w:szCs w:val="32"/>
        </w:rPr>
      </w:pPr>
      <w:bookmarkStart w:id="151" w:name="_Toc26662"/>
      <w:bookmarkStart w:id="152" w:name="_Toc9400"/>
      <w:bookmarkStart w:id="153" w:name="_Toc24069"/>
      <w:r>
        <w:rPr>
          <w:rFonts w:hint="eastAsia" w:ascii="仿宋_GB2312" w:eastAsia="仿宋_GB2312"/>
          <w:b/>
          <w:sz w:val="32"/>
          <w:szCs w:val="32"/>
        </w:rPr>
        <w:t>5.3 宣传、培训</w:t>
      </w:r>
      <w:bookmarkEnd w:id="151"/>
      <w:bookmarkEnd w:id="152"/>
      <w:bookmarkEnd w:id="153"/>
    </w:p>
    <w:p>
      <w:pPr>
        <w:ind w:firstLine="645"/>
        <w:outlineLvl w:val="2"/>
        <w:rPr>
          <w:rFonts w:ascii="仿宋_GB2312" w:eastAsia="仿宋_GB2312"/>
          <w:b/>
          <w:sz w:val="32"/>
          <w:szCs w:val="32"/>
        </w:rPr>
      </w:pPr>
      <w:bookmarkStart w:id="154" w:name="_Toc15759"/>
      <w:bookmarkStart w:id="155" w:name="_Toc12978"/>
      <w:r>
        <w:rPr>
          <w:rFonts w:hint="eastAsia" w:ascii="仿宋_GB2312" w:eastAsia="仿宋_GB2312"/>
          <w:sz w:val="32"/>
          <w:szCs w:val="32"/>
        </w:rPr>
        <w:t>5.3.1 公众信息交流</w:t>
      </w:r>
      <w:bookmarkEnd w:id="154"/>
      <w:bookmarkEnd w:id="155"/>
    </w:p>
    <w:p>
      <w:pPr>
        <w:rPr>
          <w:rFonts w:ascii="仿宋_GB2312" w:eastAsia="仿宋_GB2312"/>
          <w:sz w:val="32"/>
          <w:szCs w:val="32"/>
        </w:rPr>
      </w:pPr>
      <w:r>
        <w:rPr>
          <w:rFonts w:hint="eastAsia" w:ascii="仿宋_GB2312" w:eastAsia="仿宋_GB2312"/>
          <w:sz w:val="32"/>
          <w:szCs w:val="32"/>
        </w:rPr>
        <w:t>　　（1）汛情、旱情、灾情及防汛工作等方面的公众信息交流，实行分级负责制，一般公众信息可由社区向居民发布。</w:t>
      </w:r>
    </w:p>
    <w:p>
      <w:pPr>
        <w:ind w:firstLine="645"/>
        <w:rPr>
          <w:rFonts w:ascii="仿宋_GB2312" w:eastAsia="仿宋_GB2312"/>
          <w:sz w:val="32"/>
          <w:szCs w:val="32"/>
        </w:rPr>
      </w:pPr>
      <w:r>
        <w:rPr>
          <w:rFonts w:hint="eastAsia" w:ascii="仿宋_GB2312" w:eastAsia="仿宋_GB2312"/>
          <w:sz w:val="32"/>
          <w:szCs w:val="32"/>
        </w:rPr>
        <w:t>（2）当浑河发生超设防水位以上洪水，呈上涨趋势或出现大范围的严重旱情并呈发展趋势时，按分管权限，由街道防汛抗旱指挥部统一发布汛情旱情通报，以引起社会公众关注，参与防汛抗旱工作。</w:t>
      </w:r>
    </w:p>
    <w:p>
      <w:pPr>
        <w:ind w:firstLine="645"/>
        <w:outlineLvl w:val="2"/>
        <w:rPr>
          <w:rFonts w:ascii="仿宋_GB2312" w:eastAsia="仿宋_GB2312"/>
          <w:sz w:val="32"/>
          <w:szCs w:val="32"/>
        </w:rPr>
      </w:pPr>
      <w:bookmarkStart w:id="156" w:name="_Toc12272"/>
      <w:bookmarkStart w:id="157" w:name="_Toc6434"/>
      <w:r>
        <w:rPr>
          <w:rFonts w:hint="eastAsia" w:ascii="仿宋_GB2312" w:eastAsia="仿宋_GB2312"/>
          <w:sz w:val="32"/>
          <w:szCs w:val="32"/>
        </w:rPr>
        <w:t>5.3.2 培训</w:t>
      </w:r>
      <w:bookmarkEnd w:id="156"/>
      <w:bookmarkEnd w:id="157"/>
    </w:p>
    <w:p>
      <w:pPr>
        <w:rPr>
          <w:rFonts w:ascii="仿宋_GB2312" w:eastAsia="仿宋_GB2312"/>
          <w:sz w:val="32"/>
          <w:szCs w:val="32"/>
        </w:rPr>
      </w:pPr>
      <w:r>
        <w:rPr>
          <w:rFonts w:hint="eastAsia" w:ascii="仿宋_GB2312" w:eastAsia="仿宋_GB2312"/>
          <w:sz w:val="32"/>
          <w:szCs w:val="32"/>
        </w:rPr>
        <w:t>　　（1）街道防汛抗旱指挥部负责社区防汛抗旱负责人和防汛机动抢险队、抗旱服务队骨干的培训。</w:t>
      </w:r>
    </w:p>
    <w:p>
      <w:pPr>
        <w:ind w:firstLine="645"/>
        <w:rPr>
          <w:rFonts w:ascii="仿宋_GB2312" w:eastAsia="仿宋_GB2312"/>
          <w:sz w:val="32"/>
          <w:szCs w:val="32"/>
        </w:rPr>
      </w:pPr>
      <w:r>
        <w:rPr>
          <w:rFonts w:hint="eastAsia" w:ascii="仿宋_GB2312" w:eastAsia="仿宋_GB2312"/>
          <w:sz w:val="32"/>
          <w:szCs w:val="32"/>
        </w:rPr>
        <w:t>（2）培训工作应结合实际，采取多种形式，定期与不定期相结合，每年汛前至少组织一次培训。</w:t>
      </w:r>
    </w:p>
    <w:p>
      <w:pPr>
        <w:ind w:firstLine="645"/>
        <w:outlineLvl w:val="1"/>
        <w:rPr>
          <w:rFonts w:ascii="仿宋_GB2312" w:eastAsia="仿宋_GB2312"/>
          <w:b/>
          <w:sz w:val="32"/>
          <w:szCs w:val="32"/>
        </w:rPr>
      </w:pPr>
      <w:bookmarkStart w:id="158" w:name="_Toc20599"/>
      <w:bookmarkStart w:id="159" w:name="_Toc19438"/>
      <w:bookmarkStart w:id="160" w:name="_Toc3647"/>
      <w:r>
        <w:rPr>
          <w:rFonts w:hint="eastAsia" w:ascii="仿宋_GB2312" w:eastAsia="仿宋_GB2312"/>
          <w:b/>
          <w:sz w:val="32"/>
          <w:szCs w:val="32"/>
        </w:rPr>
        <w:t>5.4 应急备用水源准备</w:t>
      </w:r>
      <w:bookmarkEnd w:id="158"/>
      <w:bookmarkEnd w:id="159"/>
      <w:bookmarkEnd w:id="160"/>
    </w:p>
    <w:p>
      <w:pPr>
        <w:ind w:firstLine="645"/>
        <w:rPr>
          <w:rFonts w:ascii="仿宋_GB2312" w:eastAsia="仿宋_GB2312"/>
          <w:sz w:val="32"/>
          <w:szCs w:val="32"/>
        </w:rPr>
      </w:pPr>
      <w:r>
        <w:rPr>
          <w:rFonts w:hint="eastAsia" w:ascii="仿宋_GB2312" w:eastAsia="仿宋_GB2312"/>
          <w:sz w:val="32"/>
          <w:szCs w:val="32"/>
        </w:rPr>
        <w:t>各社区应根据本社区实际情况，落实抗旱应急备用水源，建立应急供水保障机制。干旱期水源有限时，应遵循“先生活、后生产”的用水原则，首先解决人民群众生活用水。</w:t>
      </w:r>
    </w:p>
    <w:p>
      <w:pPr>
        <w:ind w:firstLine="645"/>
        <w:outlineLvl w:val="0"/>
        <w:rPr>
          <w:rFonts w:ascii="黑体" w:hAnsi="黑体" w:eastAsia="黑体"/>
          <w:sz w:val="32"/>
          <w:szCs w:val="32"/>
        </w:rPr>
      </w:pPr>
      <w:bookmarkStart w:id="161" w:name="_Toc22956"/>
      <w:bookmarkStart w:id="162" w:name="_Toc12939"/>
      <w:bookmarkStart w:id="163" w:name="_Toc31653"/>
      <w:r>
        <w:rPr>
          <w:rFonts w:hint="eastAsia" w:ascii="黑体" w:hAnsi="黑体" w:eastAsia="黑体"/>
          <w:sz w:val="32"/>
          <w:szCs w:val="32"/>
        </w:rPr>
        <w:t xml:space="preserve">6. </w:t>
      </w:r>
      <w:r>
        <w:rPr>
          <w:rFonts w:hint="eastAsia" w:ascii="黑体" w:hAnsi="黑体" w:eastAsia="黑体"/>
          <w:b/>
          <w:sz w:val="32"/>
          <w:szCs w:val="32"/>
        </w:rPr>
        <w:t>善后工作</w:t>
      </w:r>
      <w:bookmarkEnd w:id="161"/>
      <w:bookmarkEnd w:id="162"/>
      <w:bookmarkEnd w:id="163"/>
    </w:p>
    <w:p>
      <w:pPr>
        <w:ind w:firstLine="645"/>
        <w:rPr>
          <w:rFonts w:ascii="仿宋_GB2312" w:eastAsia="仿宋_GB2312"/>
          <w:sz w:val="32"/>
          <w:szCs w:val="32"/>
        </w:rPr>
      </w:pPr>
      <w:r>
        <w:rPr>
          <w:rFonts w:hint="eastAsia" w:ascii="仿宋_GB2312" w:eastAsia="仿宋_GB2312"/>
          <w:sz w:val="32"/>
          <w:szCs w:val="32"/>
        </w:rPr>
        <w:t>街道防汛抗旱指挥部办公室和有关社区做好灾区生活供给、卫生防疫、救灾物资供应、治安管理、学校复课、水毁修复、恢复生产和重建家园等善后工作。</w:t>
      </w:r>
    </w:p>
    <w:p>
      <w:pPr>
        <w:ind w:firstLine="645"/>
        <w:outlineLvl w:val="1"/>
        <w:rPr>
          <w:rFonts w:ascii="仿宋_GB2312" w:eastAsia="仿宋_GB2312"/>
          <w:b/>
          <w:sz w:val="32"/>
          <w:szCs w:val="32"/>
        </w:rPr>
      </w:pPr>
      <w:bookmarkStart w:id="164" w:name="_Toc9960"/>
      <w:bookmarkStart w:id="165" w:name="_Toc28742"/>
      <w:bookmarkStart w:id="166" w:name="_Toc25820"/>
      <w:r>
        <w:rPr>
          <w:rFonts w:hint="eastAsia" w:ascii="仿宋_GB2312" w:eastAsia="仿宋_GB2312"/>
          <w:b/>
          <w:sz w:val="32"/>
          <w:szCs w:val="32"/>
        </w:rPr>
        <w:t>6.1 救灾</w:t>
      </w:r>
      <w:bookmarkEnd w:id="164"/>
      <w:bookmarkEnd w:id="165"/>
      <w:bookmarkEnd w:id="166"/>
    </w:p>
    <w:p>
      <w:pPr>
        <w:ind w:firstLine="645"/>
        <w:rPr>
          <w:rFonts w:ascii="仿宋_GB2312" w:eastAsia="仿宋_GB2312"/>
          <w:b/>
          <w:sz w:val="32"/>
          <w:szCs w:val="32"/>
        </w:rPr>
      </w:pPr>
      <w:r>
        <w:rPr>
          <w:rFonts w:hint="eastAsia" w:ascii="仿宋_GB2312" w:eastAsia="仿宋_GB2312"/>
          <w:sz w:val="32"/>
          <w:szCs w:val="32"/>
        </w:rPr>
        <w:t>6.1.1 发生重大灾情时，街道在受灾社区应成立救灾指挥部，负责灾害救助的组织、协调和指挥工作。</w:t>
      </w:r>
    </w:p>
    <w:p>
      <w:pPr>
        <w:ind w:firstLine="645"/>
        <w:rPr>
          <w:rFonts w:ascii="仿宋_GB2312" w:eastAsia="仿宋_GB2312"/>
          <w:sz w:val="32"/>
          <w:szCs w:val="32"/>
        </w:rPr>
      </w:pPr>
      <w:r>
        <w:rPr>
          <w:rFonts w:hint="eastAsia" w:ascii="仿宋_GB2312" w:eastAsia="仿宋_GB2312"/>
          <w:sz w:val="32"/>
          <w:szCs w:val="32"/>
        </w:rPr>
        <w:t>6.1.2 公共服务办公室负责受灾群众生活救助。应及时调配救灾款物，组织安置受灾群众，做好受灾群众临时生活安排，负责受灾群众倒塌房屋的恢复重建，保证灾民有粮吃、有衣穿、有房住，切实解决受灾群众的基本生活问题。</w:t>
      </w:r>
    </w:p>
    <w:p>
      <w:pPr>
        <w:ind w:firstLine="645"/>
        <w:rPr>
          <w:rFonts w:ascii="仿宋_GB2312" w:eastAsia="仿宋_GB2312"/>
          <w:sz w:val="32"/>
          <w:szCs w:val="32"/>
        </w:rPr>
      </w:pPr>
      <w:r>
        <w:rPr>
          <w:rFonts w:hint="eastAsia" w:ascii="仿宋_GB2312" w:eastAsia="仿宋_GB2312"/>
          <w:sz w:val="32"/>
          <w:szCs w:val="32"/>
        </w:rPr>
        <w:t>6.1.3城市管理办公室应组织对可能造成环境污染的污染物进行清除。</w:t>
      </w:r>
    </w:p>
    <w:p>
      <w:pPr>
        <w:ind w:firstLine="645"/>
        <w:outlineLvl w:val="1"/>
        <w:rPr>
          <w:rFonts w:ascii="仿宋_GB2312" w:eastAsia="仿宋_GB2312"/>
          <w:b/>
          <w:sz w:val="32"/>
          <w:szCs w:val="32"/>
        </w:rPr>
      </w:pPr>
      <w:bookmarkStart w:id="167" w:name="_Toc30450"/>
      <w:bookmarkStart w:id="168" w:name="_Toc32262"/>
      <w:bookmarkStart w:id="169" w:name="_Toc3606"/>
      <w:r>
        <w:rPr>
          <w:rFonts w:hint="eastAsia" w:ascii="仿宋_GB2312" w:eastAsia="仿宋_GB2312"/>
          <w:b/>
          <w:sz w:val="32"/>
          <w:szCs w:val="32"/>
        </w:rPr>
        <w:t>6.2 防汛抢险、抗旱救灾的物料补充</w:t>
      </w:r>
      <w:bookmarkEnd w:id="167"/>
      <w:bookmarkEnd w:id="168"/>
      <w:bookmarkEnd w:id="169"/>
    </w:p>
    <w:p>
      <w:pPr>
        <w:ind w:firstLine="645"/>
        <w:rPr>
          <w:rFonts w:ascii="仿宋_GB2312" w:eastAsia="仿宋_GB2312"/>
          <w:sz w:val="32"/>
          <w:szCs w:val="32"/>
        </w:rPr>
      </w:pPr>
      <w:r>
        <w:rPr>
          <w:rFonts w:hint="eastAsia" w:ascii="仿宋_GB2312" w:eastAsia="仿宋_GB2312"/>
          <w:sz w:val="32"/>
          <w:szCs w:val="32"/>
        </w:rPr>
        <w:t>针对当年防汛抢险、抗旱救灾的物料消耗情况，按照分级筹措和常规防汛及抗旱的要求，及时补充到位。</w:t>
      </w:r>
    </w:p>
    <w:p>
      <w:pPr>
        <w:ind w:firstLine="645"/>
        <w:outlineLvl w:val="1"/>
        <w:rPr>
          <w:rFonts w:ascii="仿宋_GB2312" w:eastAsia="仿宋_GB2312"/>
          <w:sz w:val="32"/>
          <w:szCs w:val="32"/>
        </w:rPr>
      </w:pPr>
      <w:bookmarkStart w:id="170" w:name="_Toc18594"/>
      <w:bookmarkStart w:id="171" w:name="_Toc27537"/>
      <w:bookmarkStart w:id="172" w:name="_Toc14840"/>
      <w:r>
        <w:rPr>
          <w:rFonts w:hint="eastAsia" w:ascii="仿宋_GB2312" w:eastAsia="仿宋_GB2312"/>
          <w:b/>
          <w:sz w:val="32"/>
          <w:szCs w:val="32"/>
        </w:rPr>
        <w:t>6.3 水毁工程修复</w:t>
      </w:r>
      <w:bookmarkEnd w:id="170"/>
      <w:bookmarkEnd w:id="171"/>
      <w:bookmarkEnd w:id="172"/>
    </w:p>
    <w:p>
      <w:pPr>
        <w:rPr>
          <w:rFonts w:ascii="仿宋_GB2312" w:eastAsia="仿宋_GB2312"/>
          <w:sz w:val="32"/>
          <w:szCs w:val="32"/>
        </w:rPr>
      </w:pPr>
      <w:r>
        <w:rPr>
          <w:rFonts w:hint="eastAsia" w:ascii="仿宋_GB2312" w:eastAsia="仿宋_GB2312"/>
          <w:sz w:val="32"/>
          <w:szCs w:val="32"/>
        </w:rPr>
        <w:t>　　6.3.1 对影响当年防洪安全的水毁工程，应尽快修复。防洪工程应力争在下次洪水到来之前，做到恢复主体功能。抗旱水源工程应尽快恢复功能。</w:t>
      </w:r>
    </w:p>
    <w:p>
      <w:pPr>
        <w:ind w:firstLine="645"/>
        <w:rPr>
          <w:rFonts w:ascii="仿宋_GB2312" w:eastAsia="仿宋_GB2312"/>
          <w:sz w:val="32"/>
          <w:szCs w:val="32"/>
        </w:rPr>
      </w:pPr>
      <w:r>
        <w:rPr>
          <w:rFonts w:hint="eastAsia" w:ascii="仿宋_GB2312" w:eastAsia="仿宋_GB2312"/>
          <w:sz w:val="32"/>
          <w:szCs w:val="32"/>
        </w:rPr>
        <w:t>6.3.2 遭到毁坏的交通、电力、通信、水文以及防汛专用通信设施，应由有关部门和单位尽快组织修复，恢复功能。</w:t>
      </w:r>
    </w:p>
    <w:p>
      <w:pPr>
        <w:ind w:firstLine="645"/>
        <w:outlineLvl w:val="1"/>
        <w:rPr>
          <w:rFonts w:ascii="仿宋_GB2312" w:eastAsia="仿宋_GB2312"/>
          <w:b/>
          <w:sz w:val="32"/>
          <w:szCs w:val="32"/>
        </w:rPr>
      </w:pPr>
      <w:bookmarkStart w:id="173" w:name="_Toc29334"/>
      <w:bookmarkStart w:id="174" w:name="_Toc31804"/>
      <w:bookmarkStart w:id="175" w:name="_Toc32015"/>
      <w:r>
        <w:rPr>
          <w:rFonts w:hint="eastAsia" w:ascii="仿宋_GB2312" w:eastAsia="仿宋_GB2312"/>
          <w:b/>
          <w:sz w:val="32"/>
          <w:szCs w:val="32"/>
        </w:rPr>
        <w:t>6.4 灾后重建</w:t>
      </w:r>
      <w:bookmarkEnd w:id="173"/>
      <w:bookmarkEnd w:id="174"/>
      <w:bookmarkEnd w:id="175"/>
    </w:p>
    <w:p>
      <w:pPr>
        <w:ind w:firstLine="645"/>
        <w:rPr>
          <w:rFonts w:ascii="仿宋_GB2312" w:eastAsia="仿宋_GB2312"/>
          <w:sz w:val="32"/>
          <w:szCs w:val="32"/>
        </w:rPr>
      </w:pPr>
      <w:r>
        <w:rPr>
          <w:rFonts w:hint="eastAsia" w:ascii="仿宋_GB2312" w:eastAsia="仿宋_GB2312"/>
          <w:sz w:val="32"/>
          <w:szCs w:val="32"/>
        </w:rPr>
        <w:t>各相关部门应尽快组织灾后重建工作。灾后重建原则上按原标准恢复，在条件允许情况下，可提高标准重建。</w:t>
      </w:r>
    </w:p>
    <w:p>
      <w:pPr>
        <w:ind w:firstLine="645"/>
        <w:outlineLvl w:val="1"/>
        <w:rPr>
          <w:rFonts w:ascii="仿宋_GB2312" w:eastAsia="仿宋_GB2312"/>
          <w:b/>
          <w:sz w:val="32"/>
          <w:szCs w:val="32"/>
        </w:rPr>
      </w:pPr>
      <w:bookmarkStart w:id="176" w:name="_Toc9542"/>
      <w:bookmarkStart w:id="177" w:name="_Toc10843"/>
      <w:bookmarkStart w:id="178" w:name="_Toc26432"/>
      <w:r>
        <w:rPr>
          <w:rFonts w:hint="eastAsia" w:ascii="仿宋_GB2312" w:eastAsia="仿宋_GB2312"/>
          <w:b/>
          <w:sz w:val="32"/>
          <w:szCs w:val="32"/>
        </w:rPr>
        <w:t>6.5 防汛抗旱工作评价</w:t>
      </w:r>
      <w:r>
        <w:rPr>
          <w:rFonts w:hint="eastAsia" w:eastAsia="仿宋_GB2312"/>
          <w:b/>
          <w:sz w:val="32"/>
          <w:szCs w:val="32"/>
        </w:rPr>
        <w:t> </w:t>
      </w:r>
      <w:bookmarkEnd w:id="176"/>
      <w:bookmarkEnd w:id="177"/>
      <w:bookmarkEnd w:id="178"/>
      <w:r>
        <w:rPr>
          <w:rFonts w:hint="eastAsia" w:ascii="仿宋_GB2312" w:eastAsia="仿宋_GB2312"/>
          <w:b/>
          <w:sz w:val="32"/>
          <w:szCs w:val="32"/>
        </w:rPr>
        <w:t xml:space="preserve"> </w:t>
      </w:r>
    </w:p>
    <w:p>
      <w:pPr>
        <w:ind w:firstLine="645"/>
        <w:rPr>
          <w:rFonts w:ascii="仿宋_GB2312" w:eastAsia="仿宋_GB2312"/>
          <w:sz w:val="32"/>
          <w:szCs w:val="32"/>
        </w:rPr>
      </w:pPr>
      <w:r>
        <w:rPr>
          <w:rFonts w:hint="eastAsia" w:ascii="仿宋_GB2312" w:eastAsia="仿宋_GB2312"/>
          <w:sz w:val="32"/>
          <w:szCs w:val="32"/>
        </w:rPr>
        <w:t>应急响应结束后，应对防汛抗旱预案实施效果进行评估。街道防汛抗旱指挥部办公室应根据防汛抗旱预案实施效益评估结果，对防汛抗旱预案加以修订和完善；引进外部评价机制，征求社会各界和群众对防汛抗旱工作的意见和建议，总结经验，找出问题，从防汛抗旱工程的规划、设计、运行、管理，以及防汛抗旱工作的各个方面提出改进建议，以进一步做好防汛抗旱工作。</w:t>
      </w:r>
    </w:p>
    <w:p>
      <w:pPr>
        <w:ind w:firstLine="645"/>
        <w:outlineLvl w:val="0"/>
        <w:rPr>
          <w:rFonts w:ascii="黑体" w:eastAsia="黑体"/>
          <w:sz w:val="32"/>
          <w:szCs w:val="32"/>
        </w:rPr>
      </w:pPr>
      <w:bookmarkStart w:id="179" w:name="_Toc27161"/>
      <w:bookmarkStart w:id="180" w:name="_Toc9276"/>
      <w:bookmarkStart w:id="181" w:name="_Toc14142"/>
      <w:r>
        <w:rPr>
          <w:rFonts w:hint="eastAsia" w:ascii="黑体" w:eastAsia="黑体"/>
          <w:sz w:val="32"/>
          <w:szCs w:val="32"/>
        </w:rPr>
        <w:t>7. 附则</w:t>
      </w:r>
      <w:bookmarkEnd w:id="179"/>
      <w:bookmarkEnd w:id="180"/>
      <w:bookmarkEnd w:id="181"/>
    </w:p>
    <w:p>
      <w:pPr>
        <w:ind w:firstLine="645"/>
        <w:outlineLvl w:val="1"/>
        <w:rPr>
          <w:rFonts w:ascii="仿宋_GB2312" w:eastAsia="仿宋_GB2312"/>
          <w:b/>
          <w:sz w:val="32"/>
          <w:szCs w:val="32"/>
        </w:rPr>
      </w:pPr>
      <w:bookmarkStart w:id="182" w:name="_Toc7659"/>
      <w:bookmarkStart w:id="183" w:name="_Toc24772"/>
      <w:bookmarkStart w:id="184" w:name="_Toc22412"/>
      <w:r>
        <w:rPr>
          <w:rFonts w:hint="eastAsia" w:ascii="仿宋_GB2312" w:eastAsia="仿宋_GB2312"/>
          <w:b/>
          <w:sz w:val="32"/>
          <w:szCs w:val="32"/>
        </w:rPr>
        <w:t>7.1 名词术语解释</w:t>
      </w:r>
      <w:bookmarkEnd w:id="182"/>
      <w:bookmarkEnd w:id="183"/>
      <w:bookmarkEnd w:id="184"/>
    </w:p>
    <w:p>
      <w:pPr>
        <w:ind w:firstLine="645"/>
        <w:rPr>
          <w:rFonts w:ascii="仿宋_GB2312" w:eastAsia="仿宋_GB2312"/>
          <w:sz w:val="32"/>
          <w:szCs w:val="32"/>
        </w:rPr>
      </w:pPr>
      <w:r>
        <w:rPr>
          <w:rFonts w:hint="eastAsia" w:ascii="仿宋_GB2312" w:eastAsia="仿宋_GB2312"/>
          <w:sz w:val="32"/>
          <w:szCs w:val="32"/>
        </w:rPr>
        <w:t>7.1.1 轻度干旱：受旱区域作物受旱面积占播种面积的比例在30％以下；以及因旱造成临时性饮水困难人口占所在地区人口比例在20％以下。</w:t>
      </w:r>
    </w:p>
    <w:p>
      <w:pPr>
        <w:ind w:firstLine="645"/>
        <w:rPr>
          <w:rFonts w:ascii="仿宋_GB2312" w:eastAsia="仿宋_GB2312"/>
          <w:sz w:val="32"/>
          <w:szCs w:val="32"/>
        </w:rPr>
      </w:pPr>
      <w:r>
        <w:rPr>
          <w:rFonts w:hint="eastAsia" w:ascii="仿宋_GB2312" w:eastAsia="仿宋_GB2312"/>
          <w:sz w:val="32"/>
          <w:szCs w:val="32"/>
        </w:rPr>
        <w:t>7.1.2 中度干旱：受旱区域作物受旱面积占播种面积的比例达31－50％；以及因旱造成临时性饮水困难人口占所在地区人口比例达21－40％。</w:t>
      </w:r>
    </w:p>
    <w:p>
      <w:pPr>
        <w:ind w:firstLine="645"/>
        <w:rPr>
          <w:rFonts w:ascii="仿宋_GB2312" w:eastAsia="仿宋_GB2312"/>
          <w:sz w:val="32"/>
          <w:szCs w:val="32"/>
        </w:rPr>
      </w:pPr>
      <w:r>
        <w:rPr>
          <w:rFonts w:hint="eastAsia" w:ascii="仿宋_GB2312" w:eastAsia="仿宋_GB2312"/>
          <w:sz w:val="32"/>
          <w:szCs w:val="32"/>
        </w:rPr>
        <w:t>7.1.3 严重干旱：受旱区域作物受旱面积占播种面积的比例达51－80％；以及因旱造成临时性饮水困难人口占所在地区人口比例达41－60％。</w:t>
      </w:r>
    </w:p>
    <w:p>
      <w:pPr>
        <w:ind w:firstLine="645"/>
        <w:rPr>
          <w:rFonts w:ascii="仿宋_GB2312" w:eastAsia="仿宋_GB2312"/>
          <w:sz w:val="32"/>
          <w:szCs w:val="32"/>
        </w:rPr>
      </w:pPr>
      <w:r>
        <w:rPr>
          <w:rFonts w:hint="eastAsia" w:ascii="仿宋_GB2312" w:eastAsia="仿宋_GB2312"/>
          <w:sz w:val="32"/>
          <w:szCs w:val="32"/>
        </w:rPr>
        <w:t>7.1.4 特大干旱：受旱区域作物受旱面积占播种面积的比例在80％以上；以及因旱造成临时性饮水困难人口占所在地区人口比例高于60％。</w:t>
      </w:r>
    </w:p>
    <w:p>
      <w:pPr>
        <w:ind w:firstLine="645"/>
        <w:rPr>
          <w:rFonts w:ascii="仿宋_GB2312" w:eastAsia="仿宋_GB2312"/>
          <w:sz w:val="32"/>
          <w:szCs w:val="32"/>
        </w:rPr>
      </w:pPr>
      <w:r>
        <w:rPr>
          <w:rFonts w:hint="eastAsia" w:ascii="仿宋_GB2312" w:eastAsia="仿宋_GB2312"/>
          <w:sz w:val="32"/>
          <w:szCs w:val="32"/>
        </w:rPr>
        <w:t>7.1.5 一般洪水：洪峰流量或洪量的重现期5－10年一遇的洪水。</w:t>
      </w:r>
    </w:p>
    <w:p>
      <w:pPr>
        <w:rPr>
          <w:rFonts w:ascii="仿宋_GB2312" w:eastAsia="仿宋_GB2312"/>
          <w:sz w:val="32"/>
          <w:szCs w:val="32"/>
        </w:rPr>
      </w:pPr>
      <w:r>
        <w:rPr>
          <w:rFonts w:hint="eastAsia" w:ascii="仿宋_GB2312" w:eastAsia="仿宋_GB2312"/>
          <w:sz w:val="32"/>
          <w:szCs w:val="32"/>
        </w:rPr>
        <w:t>　　7.1.6 较大洪水：洪峰流量或洪量的重现期10－20年一遇的洪水。</w:t>
      </w:r>
    </w:p>
    <w:p>
      <w:pPr>
        <w:rPr>
          <w:rFonts w:ascii="仿宋_GB2312" w:eastAsia="仿宋_GB2312"/>
          <w:sz w:val="32"/>
          <w:szCs w:val="32"/>
        </w:rPr>
      </w:pPr>
      <w:r>
        <w:rPr>
          <w:rFonts w:hint="eastAsia" w:ascii="仿宋_GB2312" w:eastAsia="仿宋_GB2312"/>
          <w:sz w:val="32"/>
          <w:szCs w:val="32"/>
        </w:rPr>
        <w:t>　　7.1.7 大洪水：洪峰流量或洪量的重现期20－50年一遇的洪水。</w:t>
      </w:r>
    </w:p>
    <w:p>
      <w:pPr>
        <w:ind w:firstLine="645"/>
        <w:rPr>
          <w:rFonts w:ascii="仿宋_GB2312" w:eastAsia="仿宋_GB2312"/>
          <w:sz w:val="32"/>
          <w:szCs w:val="32"/>
        </w:rPr>
      </w:pPr>
      <w:r>
        <w:rPr>
          <w:rFonts w:hint="eastAsia" w:ascii="仿宋_GB2312" w:eastAsia="仿宋_GB2312"/>
          <w:sz w:val="32"/>
          <w:szCs w:val="32"/>
        </w:rPr>
        <w:t>7.1.8 特大洪水：洪峰流量或洪量的重现期大于50年一遇的洪水。</w:t>
      </w:r>
    </w:p>
    <w:p>
      <w:pPr>
        <w:ind w:firstLine="645"/>
        <w:rPr>
          <w:rFonts w:ascii="仿宋_GB2312" w:eastAsia="仿宋_GB2312"/>
          <w:sz w:val="32"/>
          <w:szCs w:val="32"/>
        </w:rPr>
      </w:pPr>
      <w:r>
        <w:rPr>
          <w:rFonts w:hint="eastAsia" w:ascii="仿宋_GB2312" w:eastAsia="仿宋_GB2312"/>
          <w:sz w:val="32"/>
          <w:szCs w:val="32"/>
        </w:rPr>
        <w:t>7.1.9 设防水位：为考虑堤基和滩区设施的安全，当水位漫滩以后，堤防临水时的水位，确定为设防水位。当河流达到设防水位时，管理人员和防汛人员应进入防汛岗位，做好防汛准备。</w:t>
      </w:r>
    </w:p>
    <w:p>
      <w:pPr>
        <w:ind w:firstLine="645"/>
        <w:rPr>
          <w:rFonts w:ascii="仿宋_GB2312" w:eastAsia="仿宋_GB2312"/>
          <w:sz w:val="32"/>
          <w:szCs w:val="32"/>
        </w:rPr>
      </w:pPr>
      <w:r>
        <w:rPr>
          <w:rFonts w:hint="eastAsia" w:ascii="仿宋_GB2312" w:eastAsia="仿宋_GB2312"/>
          <w:sz w:val="32"/>
          <w:szCs w:val="32"/>
        </w:rPr>
        <w:t>本预案有关数量表述中，“以上”含本数，“以下”不含本数。</w:t>
      </w:r>
    </w:p>
    <w:p>
      <w:pPr>
        <w:ind w:firstLine="645"/>
        <w:outlineLvl w:val="1"/>
        <w:rPr>
          <w:rFonts w:ascii="仿宋_GB2312" w:eastAsia="仿宋_GB2312"/>
          <w:b/>
          <w:sz w:val="32"/>
          <w:szCs w:val="32"/>
        </w:rPr>
      </w:pPr>
      <w:bookmarkStart w:id="185" w:name="_Toc28868"/>
      <w:bookmarkStart w:id="186" w:name="_Toc4534"/>
      <w:bookmarkStart w:id="187" w:name="_Toc2077"/>
      <w:r>
        <w:rPr>
          <w:rFonts w:hint="eastAsia" w:ascii="仿宋_GB2312" w:eastAsia="仿宋_GB2312"/>
          <w:b/>
          <w:sz w:val="32"/>
          <w:szCs w:val="32"/>
        </w:rPr>
        <w:t>7.2 预案管理与更新</w:t>
      </w:r>
      <w:bookmarkEnd w:id="185"/>
      <w:bookmarkEnd w:id="186"/>
      <w:bookmarkEnd w:id="187"/>
    </w:p>
    <w:p>
      <w:pPr>
        <w:ind w:firstLine="645"/>
        <w:rPr>
          <w:rFonts w:ascii="仿宋_GB2312" w:eastAsia="仿宋_GB2312"/>
          <w:sz w:val="32"/>
          <w:szCs w:val="32"/>
        </w:rPr>
      </w:pPr>
      <w:r>
        <w:rPr>
          <w:rFonts w:hint="eastAsia" w:ascii="仿宋_GB2312" w:eastAsia="仿宋_GB2312"/>
          <w:sz w:val="32"/>
          <w:szCs w:val="32"/>
        </w:rPr>
        <w:t>本预案每2年修订一次，街道批准。</w:t>
      </w:r>
    </w:p>
    <w:p>
      <w:pPr>
        <w:ind w:firstLine="645"/>
        <w:outlineLvl w:val="1"/>
        <w:rPr>
          <w:rFonts w:ascii="仿宋_GB2312" w:eastAsia="仿宋_GB2312"/>
          <w:b/>
          <w:sz w:val="32"/>
          <w:szCs w:val="32"/>
        </w:rPr>
      </w:pPr>
      <w:bookmarkStart w:id="188" w:name="_Toc30932"/>
      <w:bookmarkStart w:id="189" w:name="_Toc5886"/>
      <w:bookmarkStart w:id="190" w:name="_Toc5375"/>
      <w:r>
        <w:rPr>
          <w:rFonts w:hint="eastAsia" w:ascii="仿宋_GB2312" w:eastAsia="仿宋_GB2312"/>
          <w:b/>
          <w:sz w:val="32"/>
          <w:szCs w:val="32"/>
        </w:rPr>
        <w:t>7.3 奖励与责任追究</w:t>
      </w:r>
      <w:bookmarkEnd w:id="188"/>
      <w:bookmarkEnd w:id="189"/>
      <w:bookmarkEnd w:id="190"/>
    </w:p>
    <w:p>
      <w:pPr>
        <w:ind w:firstLine="645"/>
        <w:rPr>
          <w:rFonts w:ascii="仿宋_GB2312" w:eastAsia="仿宋_GB2312"/>
          <w:sz w:val="32"/>
          <w:szCs w:val="32"/>
        </w:rPr>
      </w:pPr>
      <w:r>
        <w:rPr>
          <w:rFonts w:hint="eastAsia" w:ascii="仿宋_GB2312" w:eastAsia="仿宋_GB2312"/>
          <w:sz w:val="32"/>
          <w:szCs w:val="32"/>
        </w:rPr>
        <w:t>对街道防汛抗旱工作做出突出贡献的先进集体和个人，由街道进行表彰；对防汛抗旱工作中英勇献身的人员，按有关规定追认为烈士；对防汛抗旱工作中玩忽职守造成损失的，依据《中华人民共和国防洪法》、《中华人民共和国防汛条例》、《公务员管理条例》、《辽宁省实施&lt;中华人民共和国防洪法&gt;办法》，追究当事人的责任，并予以处罚，构成犯罪的，依法追究其刑事责任。</w:t>
      </w:r>
    </w:p>
    <w:p>
      <w:pPr>
        <w:spacing w:line="579" w:lineRule="exact"/>
        <w:ind w:firstLine="643" w:firstLineChars="200"/>
        <w:outlineLvl w:val="0"/>
        <w:rPr>
          <w:rFonts w:hint="default" w:ascii="仿宋" w:hAnsi="仿宋" w:eastAsia="仿宋" w:cs="仿宋"/>
          <w:b/>
          <w:bCs/>
          <w:sz w:val="32"/>
          <w:szCs w:val="32"/>
          <w:lang w:val="en-US" w:eastAsia="zh-CN"/>
        </w:rPr>
      </w:pPr>
      <w:bookmarkStart w:id="191" w:name="_Toc22918"/>
      <w:bookmarkStart w:id="192" w:name="_Toc3284"/>
      <w:bookmarkStart w:id="193" w:name="_Toc19187"/>
      <w:bookmarkStart w:id="194" w:name="_Toc15154"/>
      <w:bookmarkStart w:id="195" w:name="_Toc23788"/>
      <w:bookmarkStart w:id="196" w:name="_Toc21632"/>
      <w:bookmarkStart w:id="197" w:name="_Toc20120"/>
      <w:bookmarkStart w:id="198" w:name="_Toc75"/>
      <w:bookmarkStart w:id="199" w:name="_Toc3255"/>
      <w:bookmarkStart w:id="200" w:name="_Toc14192"/>
      <w:bookmarkStart w:id="201" w:name="_Toc12835"/>
      <w:bookmarkStart w:id="202" w:name="_Toc6745"/>
      <w:bookmarkStart w:id="203" w:name="_Toc27392"/>
      <w:bookmarkStart w:id="204" w:name="_Toc4729"/>
      <w:bookmarkStart w:id="205" w:name="_Toc12665"/>
      <w:bookmarkStart w:id="206" w:name="_Toc23659"/>
      <w:bookmarkStart w:id="207" w:name="_Toc3393"/>
      <w:bookmarkStart w:id="208" w:name="_Toc22486"/>
      <w:bookmarkStart w:id="209" w:name="_Toc16831"/>
      <w:bookmarkStart w:id="210" w:name="_Toc8149"/>
      <w:bookmarkStart w:id="211" w:name="_Toc16220"/>
      <w:bookmarkStart w:id="212" w:name="_Toc14506"/>
      <w:bookmarkStart w:id="213" w:name="_Toc17588"/>
      <w:bookmarkStart w:id="214" w:name="_Toc13524"/>
      <w:bookmarkStart w:id="215" w:name="_Toc28685"/>
      <w:r>
        <w:rPr>
          <w:rFonts w:hint="eastAsia" w:ascii="仿宋" w:hAnsi="仿宋" w:eastAsia="仿宋" w:cs="仿宋"/>
          <w:b/>
          <w:bCs/>
          <w:sz w:val="32"/>
          <w:szCs w:val="32"/>
          <w:lang w:val="en-US" w:eastAsia="zh-CN"/>
        </w:rPr>
        <w:t>8、预案衔接</w:t>
      </w:r>
      <w:bookmarkEnd w:id="191"/>
      <w:bookmarkEnd w:id="192"/>
      <w:bookmarkEnd w:id="193"/>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8.1与政府总体预案衔接。</w:t>
      </w:r>
      <w:r>
        <w:rPr>
          <w:rFonts w:hint="eastAsia" w:ascii="仿宋" w:hAnsi="仿宋" w:eastAsia="仿宋" w:cs="仿宋"/>
          <w:sz w:val="32"/>
          <w:szCs w:val="32"/>
          <w:lang w:val="en-US" w:eastAsia="zh-CN"/>
        </w:rPr>
        <w:t>本预案是处置浑南区东湖街道办事处辖区范围内</w:t>
      </w:r>
      <w:r>
        <w:rPr>
          <w:rFonts w:hint="eastAsia" w:ascii="仿宋_GB2312" w:eastAsia="仿宋_GB2312"/>
          <w:sz w:val="32"/>
          <w:szCs w:val="32"/>
        </w:rPr>
        <w:t>东湖街道</w:t>
      </w:r>
      <w:r>
        <w:rPr>
          <w:rFonts w:hint="eastAsia" w:ascii="仿宋" w:hAnsi="仿宋" w:eastAsia="仿宋" w:cs="仿宋"/>
          <w:sz w:val="32"/>
          <w:szCs w:val="32"/>
          <w:lang w:eastAsia="zh-CN"/>
        </w:rPr>
        <w:t>防汛抗旱</w:t>
      </w:r>
      <w:r>
        <w:rPr>
          <w:rFonts w:hint="eastAsia" w:ascii="仿宋" w:hAnsi="仿宋" w:eastAsia="仿宋" w:cs="仿宋"/>
          <w:sz w:val="32"/>
          <w:szCs w:val="32"/>
          <w:lang w:val="en-US" w:eastAsia="zh-CN"/>
        </w:rPr>
        <w:t>的总纲，基于《浑南区突发事件总体应急预案》制定并与上位其相衔接。</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8.2与专项及部门预案衔接。按照区政府的统一部署，按照统一领导、分工协作的原则，本预案与相关部门专项预案相衔接,
确保预案在组织体系和职责、工作机制、监测预警、信息报告、应急救援、处置流程、保障措施等方面相承接。
</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8.3与生产经营单位应急预案衔接。辖区内相关生产经营单位应根据法律、法规要求制定企业综合预案和专项预案，确保预案在组织体系和职责、工作机制、监测预警、信息报告、应急救援、处置流程、保障措施等方面基本框架和有关事项，与本预案及政府部门预案有关规定做到衔接。
     </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8.4预案启动过程中信息报告衔接。发生重要紧急突发事件后，第一现场人员和相关参与处置人员在拨打报警电话和向街道值班室24731313报告后，要立即拨打83785119向区应急管理局值班室报告情况;根据事件重要紧急程度,街道办事处和相关科室责任人到场后及时向区政府总值班室24821219报告突发事件信息。</w:t>
      </w:r>
    </w:p>
    <w:p>
      <w:pPr>
        <w:pStyle w:val="8"/>
        <w:keepNext w:val="0"/>
        <w:keepLines w:val="0"/>
        <w:pageBreakBefore w:val="0"/>
        <w:widowControl w:val="0"/>
        <w:numPr>
          <w:ilvl w:val="0"/>
          <w:numId w:val="0"/>
        </w:numPr>
        <w:tabs>
          <w:tab w:val="left" w:pos="2320"/>
        </w:tabs>
        <w:kinsoku/>
        <w:wordWrap/>
        <w:overflowPunct/>
        <w:topLinePunct w:val="0"/>
        <w:autoSpaceDE w:val="0"/>
        <w:autoSpaceDN w:val="0"/>
        <w:bidi w:val="0"/>
        <w:adjustRightInd/>
        <w:snapToGrid/>
        <w:spacing w:before="0" w:after="0" w:line="240" w:lineRule="auto"/>
        <w:ind w:leftChars="0" w:right="0" w:rightChars="0" w:firstLine="664" w:firstLineChars="200"/>
        <w:jc w:val="both"/>
        <w:textAlignment w:val="auto"/>
        <w:rPr>
          <w:rFonts w:hint="eastAsia" w:ascii="仿宋_GB2312" w:hAnsi="仿宋_GB2312" w:eastAsia="仿宋_GB2312" w:cs="仿宋_GB2312"/>
          <w:spacing w:val="6"/>
          <w:sz w:val="32"/>
          <w:szCs w:val="32"/>
          <w:lang w:eastAsia="zh-CN"/>
        </w:rPr>
      </w:pPr>
      <w:r>
        <w:rPr>
          <w:rFonts w:hint="eastAsia" w:ascii="仿宋_GB2312" w:hAnsi="仿宋_GB2312" w:eastAsia="仿宋_GB2312" w:cs="仿宋_GB2312"/>
          <w:spacing w:val="6"/>
          <w:sz w:val="32"/>
          <w:szCs w:val="32"/>
          <w:lang w:val="en-US" w:eastAsia="zh-CN"/>
        </w:rPr>
        <w:t>8.5</w:t>
      </w:r>
      <w:r>
        <w:rPr>
          <w:rFonts w:hint="eastAsia" w:ascii="仿宋_GB2312" w:hAnsi="仿宋_GB2312" w:eastAsia="仿宋_GB2312" w:cs="仿宋_GB2312"/>
          <w:spacing w:val="6"/>
          <w:sz w:val="32"/>
          <w:szCs w:val="32"/>
          <w:lang w:eastAsia="zh-CN"/>
        </w:rPr>
        <w:t>当本级预案和上级预案发生冲突时服从上级预案。</w:t>
      </w:r>
    </w:p>
    <w:p>
      <w:pPr>
        <w:pStyle w:val="8"/>
        <w:keepNext w:val="0"/>
        <w:keepLines w:val="0"/>
        <w:pageBreakBefore w:val="0"/>
        <w:widowControl w:val="0"/>
        <w:numPr>
          <w:ilvl w:val="0"/>
          <w:numId w:val="0"/>
        </w:numPr>
        <w:tabs>
          <w:tab w:val="left" w:pos="1981"/>
        </w:tabs>
        <w:kinsoku/>
        <w:wordWrap/>
        <w:overflowPunct/>
        <w:topLinePunct w:val="0"/>
        <w:autoSpaceDE w:val="0"/>
        <w:autoSpaceDN w:val="0"/>
        <w:bidi w:val="0"/>
        <w:adjustRightInd/>
        <w:snapToGrid/>
        <w:spacing w:before="0" w:after="0" w:line="240" w:lineRule="auto"/>
        <w:ind w:right="0" w:rightChars="0" w:firstLine="643" w:firstLineChars="200"/>
        <w:jc w:val="left"/>
        <w:textAlignment w:val="auto"/>
        <w:outlineLvl w:val="0"/>
        <w:rPr>
          <w:rFonts w:hint="eastAsia" w:ascii="仿宋_GB2312" w:hAnsi="仿宋_GB2312" w:eastAsia="仿宋_GB2312" w:cs="仿宋_GB2312"/>
          <w:b/>
          <w:sz w:val="32"/>
          <w:szCs w:val="32"/>
        </w:rPr>
      </w:pPr>
      <w:bookmarkStart w:id="216" w:name="_Toc9863"/>
      <w:bookmarkStart w:id="217" w:name="_Toc15603"/>
      <w:bookmarkStart w:id="218" w:name="_Toc1256"/>
      <w:bookmarkStart w:id="219" w:name="_Toc23591"/>
      <w:bookmarkStart w:id="220" w:name="_Toc1726"/>
      <w:bookmarkStart w:id="221" w:name="_Toc14035"/>
      <w:bookmarkStart w:id="222" w:name="_Toc16140"/>
      <w:bookmarkStart w:id="223" w:name="_Toc17497"/>
      <w:bookmarkStart w:id="224" w:name="_Toc31290"/>
      <w:bookmarkStart w:id="225" w:name="_Toc25549"/>
      <w:bookmarkStart w:id="226" w:name="_Toc20284"/>
      <w:bookmarkStart w:id="227" w:name="_Toc26781"/>
      <w:bookmarkStart w:id="228" w:name="_Toc29272"/>
      <w:bookmarkStart w:id="229" w:name="_Toc5688"/>
      <w:bookmarkStart w:id="230" w:name="_Toc11934"/>
      <w:bookmarkStart w:id="231" w:name="_Toc18850"/>
      <w:bookmarkStart w:id="232" w:name="_Toc3611"/>
      <w:bookmarkStart w:id="233" w:name="_Toc28879"/>
      <w:bookmarkStart w:id="234" w:name="_Toc15864"/>
      <w:bookmarkStart w:id="235" w:name="_Toc3714"/>
      <w:bookmarkStart w:id="236" w:name="_Toc18941"/>
      <w:bookmarkStart w:id="237" w:name="_Toc1141"/>
      <w:bookmarkStart w:id="238" w:name="_Toc28999"/>
      <w:bookmarkStart w:id="239" w:name="_Toc20455"/>
      <w:bookmarkStart w:id="240" w:name="_Toc20046"/>
      <w:bookmarkStart w:id="241" w:name="_Toc31366"/>
      <w:r>
        <w:rPr>
          <w:rFonts w:hint="eastAsia" w:ascii="仿宋_GB2312" w:hAnsi="仿宋_GB2312" w:eastAsia="仿宋_GB2312" w:cs="仿宋_GB2312"/>
          <w:b/>
          <w:sz w:val="32"/>
          <w:szCs w:val="32"/>
          <w:lang w:val="en-US" w:eastAsia="zh-CN" w:bidi="ar"/>
        </w:rPr>
        <w:t>9</w:t>
      </w:r>
      <w:r>
        <w:rPr>
          <w:rFonts w:hint="eastAsia" w:ascii="仿宋_GB2312" w:hAnsi="仿宋_GB2312" w:eastAsia="仿宋_GB2312" w:cs="仿宋_GB2312"/>
          <w:b/>
          <w:sz w:val="32"/>
          <w:szCs w:val="32"/>
          <w:lang w:bidi="ar"/>
        </w:rPr>
        <w:t>、附则</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r>
        <w:rPr>
          <w:rFonts w:hint="eastAsia" w:ascii="仿宋_GB2312" w:hAnsi="仿宋_GB2312" w:eastAsia="仿宋_GB2312" w:cs="仿宋_GB2312"/>
          <w:b/>
          <w:sz w:val="32"/>
          <w:szCs w:val="32"/>
          <w:lang w:bidi="ar"/>
        </w:rPr>
        <w:t xml:space="preserve">  </w:t>
      </w:r>
    </w:p>
    <w:p>
      <w:pPr>
        <w:spacing w:line="579" w:lineRule="exact"/>
        <w:outlineLvl w:val="1"/>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bidi="ar"/>
        </w:rPr>
        <w:t xml:space="preserve">   </w:t>
      </w:r>
      <w:bookmarkStart w:id="242" w:name="_Toc23227"/>
      <w:bookmarkStart w:id="243" w:name="_Toc20077"/>
      <w:bookmarkStart w:id="244" w:name="_Toc13556"/>
      <w:bookmarkStart w:id="245" w:name="_Toc8840"/>
      <w:bookmarkStart w:id="246" w:name="_Toc16549"/>
      <w:bookmarkStart w:id="247" w:name="_Toc14328"/>
      <w:bookmarkStart w:id="248" w:name="_Toc18137"/>
      <w:bookmarkStart w:id="249" w:name="_Toc14769"/>
      <w:bookmarkStart w:id="250" w:name="_Toc15013"/>
      <w:bookmarkStart w:id="251" w:name="_Toc1205"/>
      <w:bookmarkStart w:id="252" w:name="_Toc25311"/>
      <w:bookmarkStart w:id="253" w:name="_Toc30208"/>
      <w:bookmarkStart w:id="254" w:name="_Toc14128"/>
      <w:bookmarkStart w:id="255" w:name="_Toc29057"/>
      <w:bookmarkStart w:id="256" w:name="_Toc19397"/>
      <w:bookmarkStart w:id="257" w:name="_Toc9867"/>
      <w:bookmarkStart w:id="258" w:name="_Toc23998"/>
      <w:bookmarkStart w:id="259" w:name="_Toc20322"/>
      <w:bookmarkStart w:id="260" w:name="_Toc19265"/>
      <w:bookmarkStart w:id="261" w:name="_Toc17563"/>
      <w:bookmarkStart w:id="262" w:name="_Toc16480"/>
      <w:bookmarkStart w:id="263" w:name="_Toc30231"/>
      <w:bookmarkStart w:id="264" w:name="_Toc1935"/>
      <w:bookmarkStart w:id="265" w:name="_Toc1427"/>
      <w:r>
        <w:rPr>
          <w:rFonts w:hint="eastAsia" w:ascii="仿宋_GB2312" w:hAnsi="仿宋_GB2312" w:eastAsia="仿宋_GB2312" w:cs="仿宋_GB2312"/>
          <w:b/>
          <w:sz w:val="32"/>
          <w:szCs w:val="32"/>
          <w:lang w:val="en-US" w:eastAsia="zh-CN" w:bidi="ar"/>
        </w:rPr>
        <w:t xml:space="preserve"> </w:t>
      </w:r>
      <w:bookmarkStart w:id="266" w:name="_Toc19661"/>
      <w:r>
        <w:rPr>
          <w:rFonts w:hint="eastAsia" w:ascii="仿宋_GB2312" w:hAnsi="仿宋_GB2312" w:eastAsia="仿宋_GB2312" w:cs="仿宋_GB2312"/>
          <w:b/>
          <w:sz w:val="32"/>
          <w:szCs w:val="32"/>
          <w:lang w:val="en-US" w:eastAsia="zh-CN" w:bidi="ar"/>
        </w:rPr>
        <w:t>9</w:t>
      </w:r>
      <w:r>
        <w:rPr>
          <w:rFonts w:hint="eastAsia" w:ascii="仿宋_GB2312" w:hAnsi="仿宋_GB2312" w:eastAsia="仿宋_GB2312" w:cs="仿宋_GB2312"/>
          <w:b/>
          <w:sz w:val="32"/>
          <w:szCs w:val="32"/>
          <w:lang w:bidi="ar"/>
        </w:rPr>
        <w:t>.1.预案管理与更新</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r>
        <w:rPr>
          <w:rFonts w:hint="eastAsia" w:ascii="仿宋_GB2312" w:hAnsi="仿宋_GB2312" w:eastAsia="仿宋_GB2312" w:cs="仿宋_GB2312"/>
          <w:b/>
          <w:sz w:val="32"/>
          <w:szCs w:val="32"/>
          <w:lang w:bidi="ar"/>
        </w:rPr>
        <w:t xml:space="preserve"> </w:t>
      </w:r>
      <w:r>
        <w:rPr>
          <w:rFonts w:hint="eastAsia" w:ascii="仿宋_GB2312" w:hAnsi="仿宋_GB2312" w:eastAsia="仿宋_GB2312" w:cs="仿宋_GB2312"/>
          <w:sz w:val="32"/>
          <w:szCs w:val="32"/>
          <w:lang w:bidi="ar"/>
        </w:rPr>
        <w:t xml:space="preserve">      </w:t>
      </w:r>
    </w:p>
    <w:p>
      <w:pPr>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随着应急救援相关法律法规的制定、修改和完善，部门职责或应急资源发生变化，以及实施过程中发现存在问题或出现新的情况，街道应急指挥部办公室及时修订完善本预案，上报街道办事处，有关部门按照本预案的要求履行各自职责，并制定相应预案和行动方案。</w:t>
      </w:r>
      <w:r>
        <w:rPr>
          <w:rFonts w:hint="eastAsia" w:ascii="仿宋" w:hAnsi="仿宋" w:eastAsia="仿宋" w:cs="仿宋"/>
          <w:sz w:val="32"/>
          <w:szCs w:val="32"/>
          <w:lang w:val="en-US" w:eastAsia="zh-CN"/>
        </w:rPr>
        <w:t>本预案由东湖街道办事处编制制定,原则上每两年修订一次</w:t>
      </w:r>
      <w:r>
        <w:rPr>
          <w:rFonts w:hint="eastAsia" w:ascii="仿宋_GB2312" w:hAnsi="仿宋_GB2312" w:eastAsia="仿宋_GB2312" w:cs="仿宋_GB2312"/>
          <w:sz w:val="32"/>
          <w:szCs w:val="32"/>
          <w:lang w:bidi="ar"/>
        </w:rPr>
        <w:t xml:space="preserve"> </w:t>
      </w:r>
    </w:p>
    <w:p>
      <w:pPr>
        <w:spacing w:line="579" w:lineRule="exact"/>
        <w:ind w:firstLine="643" w:firstLineChars="200"/>
        <w:outlineLvl w:val="1"/>
        <w:rPr>
          <w:rFonts w:hint="eastAsia" w:ascii="仿宋_GB2312" w:hAnsi="仿宋_GB2312" w:eastAsia="仿宋_GB2312" w:cs="仿宋_GB2312"/>
          <w:sz w:val="32"/>
          <w:szCs w:val="32"/>
        </w:rPr>
      </w:pPr>
      <w:bookmarkStart w:id="267" w:name="_Toc18722"/>
      <w:bookmarkStart w:id="268" w:name="_Toc31651"/>
      <w:bookmarkStart w:id="269" w:name="_Toc23012"/>
      <w:bookmarkStart w:id="270" w:name="_Toc2183"/>
      <w:bookmarkStart w:id="271" w:name="_Toc32299"/>
      <w:bookmarkStart w:id="272" w:name="_Toc15409"/>
      <w:bookmarkStart w:id="273" w:name="_Toc25245"/>
      <w:bookmarkStart w:id="274" w:name="_Toc4012"/>
      <w:bookmarkStart w:id="275" w:name="_Toc15392"/>
      <w:bookmarkStart w:id="276" w:name="_Toc31792"/>
      <w:bookmarkStart w:id="277" w:name="_Toc27050"/>
      <w:bookmarkStart w:id="278" w:name="_Toc16863"/>
      <w:bookmarkStart w:id="279" w:name="_Toc4930"/>
      <w:bookmarkStart w:id="280" w:name="_Toc13833"/>
      <w:bookmarkStart w:id="281" w:name="_Toc11731"/>
      <w:bookmarkStart w:id="282" w:name="_Toc12751"/>
      <w:bookmarkStart w:id="283" w:name="_Toc32322"/>
      <w:bookmarkStart w:id="284" w:name="_Toc30675"/>
      <w:bookmarkStart w:id="285" w:name="_Toc2659"/>
      <w:bookmarkStart w:id="286" w:name="_Toc5117"/>
      <w:bookmarkStart w:id="287" w:name="_Toc1721"/>
      <w:bookmarkStart w:id="288" w:name="_Toc26626"/>
      <w:bookmarkStart w:id="289" w:name="_Toc3417"/>
      <w:bookmarkStart w:id="290" w:name="_Toc17418"/>
      <w:bookmarkStart w:id="291" w:name="_Toc27571"/>
      <w:r>
        <w:rPr>
          <w:rFonts w:hint="eastAsia" w:ascii="仿宋_GB2312" w:hAnsi="仿宋_GB2312" w:eastAsia="仿宋_GB2312" w:cs="仿宋_GB2312"/>
          <w:b/>
          <w:sz w:val="32"/>
          <w:szCs w:val="32"/>
          <w:lang w:val="en-US" w:eastAsia="zh-CN" w:bidi="ar"/>
        </w:rPr>
        <w:t>9</w:t>
      </w:r>
      <w:r>
        <w:rPr>
          <w:rFonts w:hint="eastAsia" w:ascii="仿宋_GB2312" w:hAnsi="仿宋_GB2312" w:eastAsia="仿宋_GB2312" w:cs="仿宋_GB2312"/>
          <w:b/>
          <w:sz w:val="32"/>
          <w:szCs w:val="32"/>
          <w:lang w:bidi="ar"/>
        </w:rPr>
        <w:t>.2.制定与解释</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Pr>
          <w:rFonts w:hint="eastAsia" w:ascii="仿宋_GB2312" w:hAnsi="仿宋_GB2312" w:eastAsia="仿宋_GB2312" w:cs="仿宋_GB2312"/>
          <w:b/>
          <w:sz w:val="32"/>
          <w:szCs w:val="32"/>
          <w:lang w:bidi="ar"/>
        </w:rPr>
        <w:t xml:space="preserve"> </w:t>
      </w:r>
      <w:r>
        <w:rPr>
          <w:rFonts w:hint="eastAsia" w:ascii="仿宋_GB2312" w:hAnsi="仿宋_GB2312" w:eastAsia="仿宋_GB2312" w:cs="仿宋_GB2312"/>
          <w:sz w:val="32"/>
          <w:szCs w:val="32"/>
          <w:lang w:bidi="ar"/>
        </w:rPr>
        <w:t xml:space="preserve">    </w:t>
      </w:r>
    </w:p>
    <w:p>
      <w:pPr>
        <w:spacing w:line="579"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本预案由街道</w:t>
      </w:r>
      <w:r>
        <w:rPr>
          <w:rFonts w:hint="eastAsia" w:ascii="仿宋_GB2312" w:eastAsia="仿宋_GB2312"/>
          <w:sz w:val="32"/>
          <w:szCs w:val="32"/>
        </w:rPr>
        <w:t>东湖街道</w:t>
      </w:r>
      <w:r>
        <w:rPr>
          <w:rFonts w:hint="eastAsia" w:ascii="仿宋_GB2312" w:eastAsia="仿宋_GB2312"/>
          <w:sz w:val="32"/>
          <w:szCs w:val="32"/>
          <w:lang w:eastAsia="zh-CN"/>
        </w:rPr>
        <w:t>应急管理</w:t>
      </w:r>
      <w:r>
        <w:rPr>
          <w:rFonts w:hint="eastAsia" w:ascii="仿宋_GB2312" w:hAnsi="仿宋_GB2312" w:eastAsia="仿宋_GB2312" w:cs="仿宋_GB2312"/>
          <w:sz w:val="32"/>
          <w:szCs w:val="32"/>
          <w:lang w:bidi="ar"/>
        </w:rPr>
        <w:t>办公室负责解释。</w:t>
      </w:r>
    </w:p>
    <w:p>
      <w:pPr>
        <w:spacing w:line="579" w:lineRule="exact"/>
        <w:ind w:firstLine="643" w:firstLineChars="200"/>
        <w:outlineLvl w:val="1"/>
        <w:rPr>
          <w:rFonts w:hint="eastAsia" w:ascii="仿宋_GB2312" w:hAnsi="仿宋_GB2312" w:eastAsia="仿宋_GB2312" w:cs="仿宋_GB2312"/>
          <w:sz w:val="32"/>
          <w:szCs w:val="32"/>
        </w:rPr>
      </w:pPr>
      <w:bookmarkStart w:id="292" w:name="_Toc10006"/>
      <w:bookmarkStart w:id="293" w:name="_Toc219"/>
      <w:bookmarkStart w:id="294" w:name="_Toc24493"/>
      <w:r>
        <w:rPr>
          <w:rFonts w:hint="eastAsia" w:ascii="仿宋_GB2312" w:hAnsi="仿宋_GB2312" w:eastAsia="仿宋_GB2312" w:cs="仿宋_GB2312"/>
          <w:b/>
          <w:sz w:val="32"/>
          <w:szCs w:val="32"/>
          <w:lang w:val="en-US" w:eastAsia="zh-CN" w:bidi="ar"/>
        </w:rPr>
        <w:t>9</w:t>
      </w:r>
      <w:r>
        <w:rPr>
          <w:rFonts w:hint="eastAsia" w:ascii="仿宋_GB2312" w:hAnsi="仿宋_GB2312" w:eastAsia="仿宋_GB2312" w:cs="仿宋_GB2312"/>
          <w:b/>
          <w:sz w:val="32"/>
          <w:szCs w:val="32"/>
          <w:lang w:bidi="ar"/>
        </w:rPr>
        <w:t>.3预案实施时间</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92"/>
      <w:bookmarkEnd w:id="293"/>
      <w:bookmarkEnd w:id="294"/>
      <w:r>
        <w:rPr>
          <w:rFonts w:hint="eastAsia" w:ascii="仿宋_GB2312" w:hAnsi="仿宋_GB2312" w:eastAsia="仿宋_GB2312" w:cs="仿宋_GB2312"/>
          <w:b/>
          <w:sz w:val="32"/>
          <w:szCs w:val="32"/>
          <w:lang w:bidi="ar"/>
        </w:rPr>
        <w:t xml:space="preserve"> </w:t>
      </w:r>
    </w:p>
    <w:p>
      <w:pPr>
        <w:widowControl/>
        <w:jc w:val="left"/>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本预案自印发之日起施行。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80"/>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path/>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path/>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312AE6"/>
    <w:rsid w:val="5B312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style>
  <w:style w:type="paragraph" w:styleId="5">
    <w:name w:val="toc 2"/>
    <w:basedOn w:val="1"/>
    <w:next w:val="1"/>
    <w:qFormat/>
    <w:uiPriority w:val="0"/>
    <w:pPr>
      <w:ind w:left="420" w:leftChars="200"/>
    </w:pPr>
  </w:style>
  <w:style w:type="paragraph" w:styleId="8">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2022-03-01T08:28:00Z</dcterms:created>
  <dc:creator>杨洋</dc:creator>
  <cp:lastModifiedBy>杨洋</cp:lastModifiedBy>
  <dcterms:modified xsi:type="dcterms:W3CDTF">2022-03-01T08:28:22Z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39C7988A2ADB41D2A98E8CA78042B51A</vt:lpwstr>
  </property>
</Properties>
</file>