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z w:val="44"/>
          <w:szCs w:val="44"/>
        </w:rPr>
        <w:t>行 政 处 罚 决 定 书</w:t>
      </w:r>
    </w:p>
    <w:p>
      <w:pPr>
        <w:adjustRightInd w:val="0"/>
        <w:spacing w:line="200" w:lineRule="exact"/>
        <w:jc w:val="center"/>
        <w:rPr>
          <w:rFonts w:ascii="宋体" w:hAnsi="宋体" w:eastAsia="宋体" w:cs="宋体"/>
          <w:b/>
          <w:bCs/>
          <w:sz w:val="22"/>
          <w:szCs w:val="22"/>
        </w:rPr>
      </w:pPr>
    </w:p>
    <w:p>
      <w:pPr>
        <w:jc w:val="right"/>
        <w:rPr>
          <w:rFonts w:ascii="仿宋_GB2312" w:hAnsi="仿宋_GB2312" w:eastAsia="仿宋_GB2312" w:cs="仿宋_GB2312"/>
          <w:sz w:val="24"/>
        </w:rPr>
      </w:pPr>
      <w:r>
        <w:rPr>
          <w:rFonts w:hint="eastAsia" w:ascii="仿宋_GB2312" w:hAnsi="仿宋_GB2312" w:eastAsia="仿宋_GB2312" w:cs="仿宋_GB2312"/>
          <w:sz w:val="24"/>
        </w:rPr>
        <w:t>辽沈（  浑南  ）城罚决字〔 2021 〕第210126172021072400</w:t>
      </w:r>
      <w:r>
        <w:rPr>
          <w:rFonts w:hint="eastAsia" w:ascii="仿宋_GB2312" w:hAnsi="仿宋_GB2312" w:eastAsia="仿宋_GB2312" w:cs="仿宋_GB2312"/>
          <w:sz w:val="24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4"/>
        </w:rPr>
        <w:t>号</w:t>
      </w:r>
    </w:p>
    <w:p>
      <w:pPr>
        <w:spacing w:line="200" w:lineRule="exact"/>
        <w:jc w:val="right"/>
        <w:rPr>
          <w:rFonts w:ascii="仿宋" w:hAnsi="仿宋" w:eastAsia="仿宋" w:cs="仿宋"/>
          <w:b/>
          <w:bCs/>
        </w:rPr>
      </w:pPr>
    </w:p>
    <w:p>
      <w:pPr>
        <w:spacing w:line="200" w:lineRule="exact"/>
        <w:jc w:val="right"/>
        <w:rPr>
          <w:rFonts w:ascii="仿宋" w:hAnsi="仿宋" w:eastAsia="仿宋" w:cs="仿宋"/>
          <w:b/>
          <w:bCs/>
        </w:rPr>
      </w:pPr>
    </w:p>
    <w:p>
      <w:pPr>
        <w:snapToGrid w:val="0"/>
        <w:spacing w:line="440" w:lineRule="exac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当事人：</w:t>
      </w:r>
      <w:r>
        <w:rPr>
          <w:rFonts w:hint="eastAsia" w:eastAsia="仿宋_GB2312" w:cs="仿宋_GB2312"/>
          <w:sz w:val="28"/>
          <w:szCs w:val="28"/>
          <w:u w:val="single"/>
          <w:lang w:val="en-US" w:eastAsia="en-US"/>
        </w:rPr>
        <w:t>辽宁辽能能源有限公司</w:t>
      </w:r>
      <w:r>
        <w:rPr>
          <w:rFonts w:hint="eastAsia" w:eastAsia="仿宋_GB2312" w:cs="仿宋_GB2312"/>
          <w:sz w:val="28"/>
          <w:szCs w:val="28"/>
          <w:u w:val="single"/>
        </w:rPr>
        <w:t>、</w:t>
      </w:r>
      <w:r>
        <w:rPr>
          <w:rFonts w:hint="eastAsia" w:eastAsia="仿宋_GB2312" w:cs="仿宋_GB2312"/>
          <w:sz w:val="28"/>
          <w:szCs w:val="28"/>
          <w:u w:val="single"/>
          <w:lang w:eastAsia="zh-CN"/>
        </w:rPr>
        <w:t>法定代表人：韩德全、统一社会信用代码91210106MAOYGJLP58、</w:t>
      </w:r>
      <w:r>
        <w:rPr>
          <w:rFonts w:hint="eastAsia" w:eastAsia="仿宋_GB2312" w:cs="仿宋_GB2312"/>
          <w:sz w:val="28"/>
          <w:szCs w:val="28"/>
          <w:u w:val="single"/>
          <w:lang w:val="en-US" w:eastAsia="zh-CN"/>
        </w:rPr>
        <w:t>地址：辽宁省沈阳经济技术开发区浑河十五街5-13号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</w:t>
      </w:r>
    </w:p>
    <w:p>
      <w:pPr>
        <w:snapToGrid w:val="0"/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你（单位）于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2021年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日在浑南区文澜街西侧远航中路南150米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实施了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占用城市道路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的行为，涉嫌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违反了</w:t>
      </w:r>
      <w:r>
        <w:rPr>
          <w:rFonts w:hint="eastAsia" w:eastAsia="仿宋_GB2312" w:cs="仿宋_GB2312"/>
          <w:sz w:val="28"/>
          <w:szCs w:val="28"/>
          <w:u w:val="single"/>
        </w:rPr>
        <w:t>《沈阳市城市道路管理条例》第二十七条（</w:t>
      </w:r>
      <w:r>
        <w:rPr>
          <w:rFonts w:hint="eastAsia" w:eastAsia="仿宋_GB2312" w:cs="仿宋_GB2312"/>
          <w:sz w:val="28"/>
          <w:szCs w:val="28"/>
          <w:u w:val="single"/>
          <w:lang w:eastAsia="zh-CN"/>
        </w:rPr>
        <w:t>一</w:t>
      </w:r>
      <w:r>
        <w:rPr>
          <w:rFonts w:hint="eastAsia" w:eastAsia="仿宋_GB2312" w:cs="仿宋_GB2312"/>
          <w:sz w:val="28"/>
          <w:szCs w:val="28"/>
          <w:u w:val="single"/>
        </w:rPr>
        <w:t>）之规定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，本机关于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2021 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24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日立案调查。</w:t>
      </w:r>
    </w:p>
    <w:p>
      <w:pPr>
        <w:snapToGrid w:val="0"/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5854065</wp:posOffset>
                </wp:positionH>
                <wp:positionV relativeFrom="paragraph">
                  <wp:posOffset>266065</wp:posOffset>
                </wp:positionV>
                <wp:extent cx="300990" cy="4194175"/>
                <wp:effectExtent l="0" t="0" r="3810" b="1587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4194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一式两份，一份送达当事人，一份附卷归档。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60.95pt;margin-top:20.95pt;height:330.25pt;width:23.7pt;z-index:251660288;v-text-anchor:middle;mso-width-relative:page;mso-height-relative:page;" fillcolor="#FFFFFF [3201]" filled="t" stroked="f" coordsize="21600,21600" o:gfxdata="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ph6iL2gAAAAoBAAAPAAAAAAAAAAEAIAAAACIAAABkcnMvZG93&#10;bnJldi54bWxQSwECFAAUAAAACACHTuJAwKs1D3ACAADWBAAADgAAAAAAAAABACAAAAApAQAAZHJz&#10;L2Uyb0RvYy54bWxQSwUGAAAAAAYABgBZAQAACwYAAAAA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一式两份，一份送达当事人，一份附卷归档。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经查明,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2021年7月24日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>,沈阳市城市管理综合行政执法局浑南区执法分局浑南区执法分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eastAsia="zh-CN"/>
        </w:rPr>
        <w:t>局市政设施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>执法科执法人员在检查中发现</w:t>
      </w:r>
      <w:r>
        <w:rPr>
          <w:rFonts w:hint="eastAsia" w:eastAsia="仿宋_GB2312" w:cs="仿宋_GB2312"/>
          <w:sz w:val="28"/>
          <w:szCs w:val="28"/>
          <w:u w:val="single"/>
          <w:lang w:val="en-US" w:eastAsia="en-US"/>
        </w:rPr>
        <w:t>辽宁辽能能源有限公司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>在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浑南区文澜街西侧远航中路南150米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  <w:lang w:eastAsia="zh-CN"/>
        </w:rPr>
        <w:t>占用城市道路</w:t>
      </w:r>
      <w:r>
        <w:rPr>
          <w:rFonts w:hint="eastAsia" w:ascii="仿宋" w:hAnsi="仿宋" w:eastAsia="仿宋" w:cs="仿宋"/>
          <w:kern w:val="0"/>
          <w:sz w:val="28"/>
          <w:szCs w:val="28"/>
          <w:u w:val="single"/>
        </w:rPr>
        <w:t>，执法人员现场给当事人做了检查记录、现场勘验（检查）笔录、现场证据先行登记保存笔录、下达了《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先行登记保存证据通知书》、《先行登记保存证据处理通知书》、《调查（询问）通知书》、《立案通知书》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napToGrid w:val="0"/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上述事实，由以下证据证实：</w:t>
      </w:r>
    </w:p>
    <w:p>
      <w:pPr>
        <w:snapToGrid w:val="0"/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证据一：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营业执照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复印件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  证明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eastAsia="仿宋_GB2312" w:cs="仿宋_GB2312"/>
          <w:sz w:val="28"/>
          <w:szCs w:val="28"/>
          <w:u w:val="single"/>
          <w:lang w:val="en-US" w:eastAsia="en-US"/>
        </w:rPr>
        <w:t>辽宁辽能能源有限公司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为当事人  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snapToGrid w:val="0"/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证据二：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现场照片及录像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，证明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eastAsia="仿宋_GB2312" w:cs="仿宋_GB2312"/>
          <w:sz w:val="28"/>
          <w:szCs w:val="28"/>
          <w:u w:val="single"/>
          <w:lang w:val="en-US" w:eastAsia="en-US"/>
        </w:rPr>
        <w:t>辽宁辽能能源有限公司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在浑南区文澜街西侧远航中路南150米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占用城市道路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snapToGrid w:val="0"/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证据三：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现场勘验（检查）笔录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 证明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eastAsia="仿宋_GB2312" w:cs="仿宋_GB2312"/>
          <w:sz w:val="28"/>
          <w:szCs w:val="28"/>
          <w:u w:val="single"/>
          <w:lang w:val="en-US" w:eastAsia="en-US"/>
        </w:rPr>
        <w:t>辽宁辽能能源有限公司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在浑南区文澜街西侧远航中路南150米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占用城市道路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；</w:t>
      </w:r>
    </w:p>
    <w:p>
      <w:pPr>
        <w:snapToGrid w:val="0"/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证据四：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调查（询问）笔录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，证明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eastAsia="仿宋_GB2312" w:cs="仿宋_GB2312"/>
          <w:sz w:val="28"/>
          <w:szCs w:val="28"/>
          <w:u w:val="single"/>
          <w:lang w:val="en-US" w:eastAsia="en-US"/>
        </w:rPr>
        <w:t>辽宁辽能能源有限公司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在浑南区文澜街西侧远航中路南150米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占用城市道路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的事实   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napToGrid w:val="0"/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2021 </w:t>
      </w:r>
      <w:r>
        <w:rPr>
          <w:rFonts w:hint="eastAsia" w:ascii="仿宋_GB2312" w:hAnsi="仿宋_GB2312" w:eastAsia="仿宋_GB2312" w:cs="仿宋_GB2312"/>
          <w:sz w:val="28"/>
          <w:szCs w:val="28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日，本机关依法向你（单位）送达了《行政处罚事先告知书》（文号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210126172021072400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</w:rPr>
        <w:t>），告知你（单位）拟作出行政处罚决定的事实、理由、依据及内容，并告知你（单位）依法享有的权利。</w:t>
      </w:r>
    </w:p>
    <w:p>
      <w:pPr>
        <w:snapToGrid w:val="0"/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sym w:font="Wingdings 2" w:char="F052"/>
      </w:r>
      <w:r>
        <w:rPr>
          <w:rFonts w:hint="eastAsia" w:ascii="仿宋_GB2312" w:hAnsi="仿宋_GB2312" w:eastAsia="仿宋_GB2312" w:cs="仿宋_GB2312"/>
          <w:sz w:val="28"/>
          <w:szCs w:val="28"/>
        </w:rPr>
        <w:t>你（单位）在规定期限内未提出陈述、申辩（以及听证）要求。</w:t>
      </w:r>
    </w:p>
    <w:p>
      <w:pPr>
        <w:snapToGrid w:val="0"/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本机关认为，你（单位）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于2021年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24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日，在浑南区文澜街西侧远航中路南150米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占用城市道路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的行为，违反了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eastAsia="仿宋_GB2312" w:cs="仿宋_GB2312"/>
          <w:sz w:val="28"/>
          <w:szCs w:val="28"/>
          <w:u w:val="single"/>
        </w:rPr>
        <w:t>《沈阳市城市道路管理条例》第二十七条（</w:t>
      </w:r>
      <w:r>
        <w:rPr>
          <w:rFonts w:hint="eastAsia" w:eastAsia="仿宋_GB2312" w:cs="仿宋_GB2312"/>
          <w:sz w:val="28"/>
          <w:szCs w:val="28"/>
          <w:u w:val="single"/>
          <w:lang w:eastAsia="zh-CN"/>
        </w:rPr>
        <w:t>一</w:t>
      </w:r>
      <w:r>
        <w:rPr>
          <w:rFonts w:hint="eastAsia" w:eastAsia="仿宋_GB2312" w:cs="仿宋_GB2312"/>
          <w:sz w:val="28"/>
          <w:szCs w:val="28"/>
          <w:u w:val="single"/>
        </w:rPr>
        <w:t>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的规定，根据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eastAsia="仿宋_GB2312" w:cs="仿宋_GB2312"/>
          <w:sz w:val="28"/>
          <w:szCs w:val="28"/>
          <w:u w:val="single"/>
        </w:rPr>
        <w:t xml:space="preserve">《沈阳市城市道路管理条例》第四十一条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                    </w:t>
      </w:r>
    </w:p>
    <w:p>
      <w:pPr>
        <w:snapToGrid w:val="0"/>
        <w:spacing w:line="44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的规定，应当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责令停止侵害行为,可以处以二百元以上二万元以下的罚款;造成损失的,应当依法承担赔偿责任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snapToGrid w:val="0"/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鉴于当事人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设立围挡圈占人行道870平方米，情节严重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，根据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eastAsia="仿宋_GB2312" w:cs="仿宋_GB2312"/>
          <w:sz w:val="28"/>
          <w:szCs w:val="28"/>
          <w:u w:val="single"/>
        </w:rPr>
        <w:t>《沈阳市城市道路管理条例》第四十一条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                            </w:t>
      </w:r>
    </w:p>
    <w:p>
      <w:pPr>
        <w:snapToGrid w:val="0"/>
        <w:spacing w:line="44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的规定，对你（单位）作出如下行政处罚：</w:t>
      </w:r>
    </w:p>
    <w:p>
      <w:pPr>
        <w:snapToGrid w:val="0"/>
        <w:spacing w:line="440" w:lineRule="exact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责令停止侵害行为；</w:t>
      </w:r>
      <w:r>
        <w:rPr>
          <w:rFonts w:hint="eastAsia" w:ascii="仿宋" w:hAnsi="仿宋" w:eastAsia="仿宋" w:cs="仿宋"/>
          <w:sz w:val="28"/>
          <w:szCs w:val="22"/>
          <w:u w:val="single"/>
        </w:rPr>
        <w:t>处罚款人民币</w:t>
      </w:r>
      <w:r>
        <w:rPr>
          <w:rFonts w:hint="eastAsia" w:ascii="仿宋" w:hAnsi="仿宋" w:eastAsia="仿宋" w:cs="仿宋"/>
          <w:sz w:val="28"/>
          <w:szCs w:val="22"/>
          <w:u w:val="single"/>
          <w:lang w:eastAsia="zh-CN"/>
        </w:rPr>
        <w:t>贰万</w:t>
      </w:r>
      <w:r>
        <w:rPr>
          <w:rFonts w:hint="eastAsia" w:ascii="仿宋" w:hAnsi="仿宋" w:eastAsia="仿宋" w:cs="仿宋"/>
          <w:sz w:val="28"/>
          <w:szCs w:val="22"/>
          <w:u w:val="single"/>
        </w:rPr>
        <w:t>元整（</w:t>
      </w:r>
      <w:r>
        <w:rPr>
          <w:rFonts w:hint="eastAsia" w:ascii="仿宋" w:hAnsi="仿宋" w:eastAsia="仿宋" w:cs="仿宋"/>
          <w:sz w:val="28"/>
          <w:szCs w:val="22"/>
          <w:u w:val="single"/>
          <w:lang w:val="en-US" w:eastAsia="zh-CN"/>
        </w:rPr>
        <w:t>200</w:t>
      </w:r>
      <w:r>
        <w:rPr>
          <w:rFonts w:hint="eastAsia" w:ascii="仿宋" w:hAnsi="仿宋" w:eastAsia="仿宋" w:cs="仿宋"/>
          <w:sz w:val="28"/>
          <w:szCs w:val="22"/>
          <w:u w:val="single"/>
        </w:rPr>
        <w:t>00元）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         </w:t>
      </w:r>
    </w:p>
    <w:p>
      <w:pPr>
        <w:snapToGrid w:val="0"/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上述罚款，你（单位）应当自收到本处罚决定书之日起15日内，持本</w:t>
      </w:r>
      <w:r>
        <w:rPr>
          <w:rFonts w:hint="eastAsia" w:ascii="仿宋_GB2312" w:hAnsi="仿宋_GB2312" w:eastAsia="仿宋_GB2312" w:cs="仿宋_GB2312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5854065</wp:posOffset>
                </wp:positionH>
                <wp:positionV relativeFrom="paragraph">
                  <wp:posOffset>962025</wp:posOffset>
                </wp:positionV>
                <wp:extent cx="300990" cy="4194175"/>
                <wp:effectExtent l="0" t="0" r="3810" b="1587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0990" cy="419417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line="300" w:lineRule="exact"/>
                              <w:jc w:val="center"/>
                              <w:rPr>
                                <w:rFonts w:ascii="仿宋_GB2312" w:hAnsi="仿宋_GB2312" w:eastAsia="仿宋_GB2312" w:cs="仿宋_GB2312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 w:ascii="仿宋_GB2312" w:hAnsi="仿宋_GB2312" w:eastAsia="仿宋_GB2312" w:cs="仿宋_GB2312"/>
                                <w:szCs w:val="21"/>
                              </w:rPr>
                              <w:t>一式两份，一份送达当事人，一份附卷归档。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460.95pt;margin-top:75.75pt;height:330.25pt;width:23.7pt;z-index:251661312;v-text-anchor:middle;mso-width-relative:page;mso-height-relative:page;" fillcolor="#FFFFFF [3201]" filled="t" stroked="f" coordsize="21600,21600" o:gfxdata="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reaG2doAAAALAQAADwAAAAAAAAABACAAAAAiAAAAZHJzL2Rv&#10;d25yZXYueG1sUEsBAhQAFAAAAAgAh07iQM9PQahxAgAA1gQAAA4AAAAAAAAAAQAgAAAAKQEAAGRy&#10;cy9lMm9Eb2MueG1sUEsFBgAAAAAGAAYAWQEAAAwGAAAAAA==&#10;">
                <v:fill on="t" focussize="0,0"/>
                <v:stroke on="f" weight="1pt" miterlimit="8" joinstyle="miter"/>
                <v:imagedata o:title=""/>
                <o:lock v:ext="edit" aspectratio="f"/>
                <v:textbox>
                  <w:txbxContent>
                    <w:p>
                      <w:pPr>
                        <w:spacing w:line="300" w:lineRule="exact"/>
                        <w:jc w:val="center"/>
                        <w:rPr>
                          <w:rFonts w:ascii="仿宋_GB2312" w:hAnsi="仿宋_GB2312" w:eastAsia="仿宋_GB2312" w:cs="仿宋_GB2312"/>
                          <w:sz w:val="28"/>
                          <w:szCs w:val="28"/>
                        </w:rPr>
                      </w:pPr>
                      <w:r>
                        <w:rPr>
                          <w:rFonts w:hint="eastAsia" w:ascii="仿宋_GB2312" w:hAnsi="仿宋_GB2312" w:eastAsia="仿宋_GB2312" w:cs="仿宋_GB2312"/>
                          <w:szCs w:val="21"/>
                        </w:rPr>
                        <w:t>一式两份，一份送达当事人，一份附卷归档。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hint="eastAsia" w:ascii="仿宋_GB2312" w:hAnsi="仿宋_GB2312" w:eastAsia="仿宋_GB2312" w:cs="仿宋_GB2312"/>
          <w:sz w:val="28"/>
          <w:szCs w:val="28"/>
        </w:rPr>
        <w:t>决定书，到指定银行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盛京银行 或 辽宁省非税收入待解缴账户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缴纳。逾期不缴纳罚款的，本机关将根据《中华人民共和国行政处罚法》第七十二条的规定，每日按罚款数额的百分之三加处罚款。</w:t>
      </w:r>
    </w:p>
    <w:p>
      <w:pPr>
        <w:snapToGrid w:val="0"/>
        <w:spacing w:line="440" w:lineRule="exact"/>
        <w:ind w:firstLine="560" w:firstLineChars="200"/>
        <w:rPr>
          <w:rFonts w:ascii="仿宋_GB2312" w:hAnsi="仿宋_GB2312" w:eastAsia="仿宋_GB2312" w:cs="仿宋_GB23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如不服本处罚决定，可以在收到本决定书之日起60日内向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沈阳市城市管理综合行政执法局或浑南区人民政府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申请行政复议；也可以在收到本决定书之日起6个月内直接向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沈阳高新技术产业开发区        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人民法院起诉，但本决定不停止执行，法律另有规定的除外。逾期不申请行政复议、不提起行政诉讼又不履行的，本机关将依法申请人民法院强制执行或依照有关规定强制执行。</w:t>
      </w:r>
    </w:p>
    <w:p>
      <w:pPr>
        <w:snapToGrid w:val="0"/>
        <w:spacing w:line="44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line="44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line="44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line="44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line="44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line="44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line="44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line="440" w:lineRule="exact"/>
        <w:ind w:firstLine="7000" w:firstLineChars="250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（公章）</w:t>
      </w:r>
    </w:p>
    <w:p>
      <w:pPr>
        <w:snapToGrid w:val="0"/>
        <w:spacing w:line="440" w:lineRule="exact"/>
        <w:ind w:firstLine="6580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2021年8月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snapToGrid w:val="0"/>
        <w:spacing w:line="44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line="440" w:lineRule="exact"/>
        <w:rPr>
          <w:rFonts w:ascii="仿宋_GB2312" w:hAnsi="仿宋_GB2312" w:eastAsia="仿宋_GB2312" w:cs="仿宋_GB2312"/>
          <w:sz w:val="28"/>
          <w:szCs w:val="28"/>
        </w:rPr>
      </w:pPr>
    </w:p>
    <w:p>
      <w:pPr>
        <w:snapToGrid w:val="0"/>
        <w:spacing w:line="44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 系 人：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　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孟祥宇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　      　</w:t>
      </w:r>
      <w:r>
        <w:rPr>
          <w:rFonts w:hint="eastAsia" w:ascii="仿宋_GB2312" w:hAnsi="仿宋_GB2312" w:eastAsia="仿宋_GB2312" w:cs="仿宋_GB2312"/>
          <w:sz w:val="28"/>
          <w:szCs w:val="28"/>
        </w:rPr>
        <w:t>联系地址：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　浑南区飞云路2号　　　　　　　　　</w:t>
      </w:r>
    </w:p>
    <w:p>
      <w:pPr>
        <w:snapToGrid w:val="0"/>
        <w:spacing w:line="440" w:lineRule="exact"/>
        <w:rPr>
          <w:rFonts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联系电话：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　24699616　　　　</w:t>
      </w:r>
      <w:r>
        <w:rPr>
          <w:rFonts w:hint="eastAsia" w:ascii="仿宋_GB2312" w:hAnsi="仿宋_GB2312" w:eastAsia="仿宋_GB2312" w:cs="仿宋_GB2312"/>
          <w:sz w:val="28"/>
          <w:szCs w:val="28"/>
        </w:rPr>
        <w:t>邮政编码：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　110117　　 　　　　　　　</w:t>
      </w:r>
    </w:p>
    <w:sectPr>
      <w:footerReference r:id="rId3" w:type="default"/>
      <w:pgSz w:w="11906" w:h="16838"/>
      <w:pgMar w:top="1701" w:right="1417" w:bottom="1134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altName w:val="Wingdings"/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jc w:val="center"/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第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页 共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仿宋_GB2312" w:hAnsi="仿宋_GB2312" w:eastAsia="仿宋_GB2312" w:cs="仿宋_GB2312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BcMibgsAgAAV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Wh1ywLG/1geYSO&#10;4nm73AcImHSNovRKnLVCt6XKnCcjtvOf+xT1+DdY/AZ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jc w:val="center"/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第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页 共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NUMPAGES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仿宋_GB2312" w:hAnsi="仿宋_GB2312" w:eastAsia="仿宋_GB2312" w:cs="仿宋_GB2312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25B"/>
    <w:rsid w:val="0008389B"/>
    <w:rsid w:val="001614C0"/>
    <w:rsid w:val="001D18ED"/>
    <w:rsid w:val="001D47BF"/>
    <w:rsid w:val="001E3843"/>
    <w:rsid w:val="002026E5"/>
    <w:rsid w:val="00211FB1"/>
    <w:rsid w:val="003B5F9C"/>
    <w:rsid w:val="003D0D8E"/>
    <w:rsid w:val="003E22F1"/>
    <w:rsid w:val="00433C1E"/>
    <w:rsid w:val="004A04DA"/>
    <w:rsid w:val="00504A5F"/>
    <w:rsid w:val="00654F27"/>
    <w:rsid w:val="0067739C"/>
    <w:rsid w:val="008138DE"/>
    <w:rsid w:val="008405FA"/>
    <w:rsid w:val="00976FD1"/>
    <w:rsid w:val="00B20363"/>
    <w:rsid w:val="00B70E17"/>
    <w:rsid w:val="00E8325B"/>
    <w:rsid w:val="0DF32684"/>
    <w:rsid w:val="14B92A12"/>
    <w:rsid w:val="23151EF0"/>
    <w:rsid w:val="232D0289"/>
    <w:rsid w:val="268910CF"/>
    <w:rsid w:val="2A9906D5"/>
    <w:rsid w:val="328421FB"/>
    <w:rsid w:val="36362451"/>
    <w:rsid w:val="45454C72"/>
    <w:rsid w:val="55637BD3"/>
    <w:rsid w:val="59904155"/>
    <w:rsid w:val="59D81FE6"/>
    <w:rsid w:val="5B9171C9"/>
    <w:rsid w:val="5EBF67E0"/>
    <w:rsid w:val="685C3C27"/>
    <w:rsid w:val="6C555BCD"/>
    <w:rsid w:val="73092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275</Words>
  <Characters>1570</Characters>
  <Lines>13</Lines>
  <Paragraphs>3</Paragraphs>
  <TotalTime>2</TotalTime>
  <ScaleCrop>false</ScaleCrop>
  <LinksUpToDate>false</LinksUpToDate>
  <CharactersWithSpaces>1842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2021-08-05T00:38:00Z</dcterms:created>
  <dc:creator>AAA</dc:creator>
  <cp:lastModifiedBy>杨洋</cp:lastModifiedBy>
  <cp:lastPrinted>2021-08-16T05:39:00Z</cp:lastPrinted>
  <dcterms:modified xsi:type="dcterms:W3CDTF">2022-03-10T09:56:56Z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7BE9FC206B0143A6B8F6FF3CFAF94C0A</vt:lpwstr>
  </property>
</Properties>
</file>