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A8" w:rsidRDefault="00D67233">
      <w:pPr>
        <w:tabs>
          <w:tab w:val="left" w:pos="3518"/>
        </w:tabs>
        <w:spacing w:before="190" w:line="168" w:lineRule="auto"/>
        <w:ind w:firstLine="1746"/>
        <w:jc w:val="both"/>
        <w:rPr>
          <w:rFonts w:ascii="仿宋" w:eastAsia="仿宋" w:hAnsi="仿宋" w:cs="仿宋"/>
          <w:b/>
          <w:bCs/>
          <w:sz w:val="44"/>
          <w:szCs w:val="44"/>
        </w:rPr>
      </w:pPr>
      <w:r>
        <w:rPr>
          <w:rFonts w:ascii="仿宋" w:eastAsia="仿宋" w:hAnsi="仿宋" w:cs="仿宋" w:hint="eastAsia"/>
          <w:b/>
          <w:bCs/>
          <w:sz w:val="44"/>
          <w:szCs w:val="44"/>
        </w:rPr>
        <w:t>沈阳市浑南区市场</w:t>
      </w:r>
      <w:r>
        <w:rPr>
          <w:rFonts w:ascii="仿宋" w:eastAsia="仿宋" w:hAnsi="仿宋" w:cs="仿宋" w:hint="eastAsia"/>
          <w:b/>
          <w:bCs/>
          <w:spacing w:val="-2"/>
          <w:sz w:val="44"/>
          <w:szCs w:val="44"/>
        </w:rPr>
        <w:t>监督管理局</w:t>
      </w:r>
    </w:p>
    <w:p w:rsidR="006361A8" w:rsidRDefault="00D67233">
      <w:pPr>
        <w:spacing w:before="1" w:line="204" w:lineRule="auto"/>
        <w:ind w:firstLineChars="700" w:firstLine="3064"/>
        <w:jc w:val="both"/>
        <w:rPr>
          <w:rFonts w:ascii="仿宋" w:eastAsia="仿宋" w:hAnsi="仿宋" w:cs="仿宋"/>
          <w:b/>
          <w:bCs/>
          <w:spacing w:val="-2"/>
          <w:sz w:val="44"/>
          <w:szCs w:val="44"/>
        </w:rPr>
      </w:pPr>
      <w:r>
        <w:rPr>
          <w:rFonts w:ascii="仿宋" w:eastAsia="仿宋" w:hAnsi="仿宋" w:cs="仿宋" w:hint="eastAsia"/>
          <w:b/>
          <w:bCs/>
          <w:spacing w:val="-2"/>
          <w:sz w:val="44"/>
          <w:szCs w:val="44"/>
        </w:rPr>
        <w:t>行政处罚决定书</w:t>
      </w:r>
    </w:p>
    <w:p w:rsidR="006361A8" w:rsidRDefault="006361A8">
      <w:pPr>
        <w:spacing w:before="1" w:line="204" w:lineRule="auto"/>
        <w:ind w:firstLineChars="700" w:firstLine="3064"/>
        <w:jc w:val="both"/>
        <w:rPr>
          <w:rFonts w:ascii="仿宋" w:eastAsia="仿宋" w:hAnsi="仿宋" w:cs="仿宋"/>
          <w:b/>
          <w:bCs/>
          <w:spacing w:val="-2"/>
          <w:sz w:val="44"/>
          <w:szCs w:val="44"/>
        </w:rPr>
      </w:pPr>
    </w:p>
    <w:p w:rsidR="006361A8" w:rsidRDefault="00D67233">
      <w:pPr>
        <w:tabs>
          <w:tab w:val="left" w:pos="2725"/>
        </w:tabs>
        <w:spacing w:before="38" w:line="183" w:lineRule="auto"/>
        <w:ind w:firstLine="2219"/>
        <w:rPr>
          <w:rFonts w:ascii="仿宋" w:eastAsia="仿宋" w:hAnsi="仿宋" w:cs="仿宋"/>
          <w:spacing w:val="-7"/>
          <w:sz w:val="32"/>
          <w:szCs w:val="32"/>
        </w:rPr>
      </w:pPr>
      <w:r>
        <w:rPr>
          <w:rFonts w:ascii="仿宋" w:eastAsia="仿宋" w:hAnsi="仿宋" w:cs="仿宋" w:hint="eastAsia"/>
          <w:spacing w:val="-7"/>
          <w:sz w:val="32"/>
          <w:szCs w:val="32"/>
        </w:rPr>
        <w:t>沈浑南市监处罚〔</w:t>
      </w:r>
      <w:r>
        <w:rPr>
          <w:rFonts w:ascii="仿宋" w:eastAsia="仿宋" w:hAnsi="仿宋" w:cs="仿宋" w:hint="eastAsia"/>
          <w:spacing w:val="18"/>
          <w:sz w:val="32"/>
          <w:szCs w:val="32"/>
        </w:rPr>
        <w:t>2021</w:t>
      </w:r>
      <w:r>
        <w:rPr>
          <w:rFonts w:ascii="仿宋" w:eastAsia="仿宋" w:hAnsi="仿宋" w:cs="仿宋" w:hint="eastAsia"/>
          <w:spacing w:val="-7"/>
          <w:sz w:val="32"/>
          <w:szCs w:val="32"/>
        </w:rPr>
        <w:t>〕</w:t>
      </w:r>
      <w:r>
        <w:rPr>
          <w:rFonts w:ascii="仿宋" w:eastAsia="仿宋" w:hAnsi="仿宋" w:cs="仿宋" w:hint="eastAsia"/>
          <w:spacing w:val="68"/>
          <w:sz w:val="32"/>
          <w:szCs w:val="32"/>
        </w:rPr>
        <w:t>085</w:t>
      </w:r>
      <w:r>
        <w:rPr>
          <w:rFonts w:ascii="仿宋" w:eastAsia="仿宋" w:hAnsi="仿宋" w:cs="仿宋" w:hint="eastAsia"/>
          <w:spacing w:val="-7"/>
          <w:sz w:val="32"/>
          <w:szCs w:val="32"/>
        </w:rPr>
        <w:t>号</w:t>
      </w:r>
    </w:p>
    <w:p w:rsidR="006361A8" w:rsidRDefault="006361A8">
      <w:pPr>
        <w:tabs>
          <w:tab w:val="left" w:pos="2725"/>
        </w:tabs>
        <w:spacing w:before="38" w:line="183" w:lineRule="auto"/>
        <w:ind w:firstLine="2219"/>
        <w:rPr>
          <w:rFonts w:ascii="仿宋" w:eastAsia="仿宋" w:hAnsi="仿宋" w:cs="仿宋"/>
          <w:spacing w:val="-7"/>
          <w:sz w:val="32"/>
          <w:szCs w:val="32"/>
        </w:rPr>
      </w:pPr>
    </w:p>
    <w:p w:rsidR="006361A8" w:rsidRDefault="00D67233">
      <w:pPr>
        <w:spacing w:before="104"/>
        <w:ind w:right="17"/>
        <w:rPr>
          <w:rFonts w:ascii="仿宋" w:eastAsia="仿宋" w:hAnsi="仿宋" w:cs="仿宋"/>
          <w:color w:val="231F20"/>
          <w:spacing w:val="1"/>
          <w:sz w:val="32"/>
          <w:szCs w:val="32"/>
        </w:rPr>
      </w:pPr>
      <w:r>
        <w:rPr>
          <w:rFonts w:ascii="仿宋" w:eastAsia="仿宋" w:hAnsi="仿宋" w:cs="仿宋" w:hint="eastAsia"/>
          <w:w w:val="89"/>
          <w:sz w:val="32"/>
          <w:szCs w:val="32"/>
        </w:rPr>
        <w:t>当事人：</w:t>
      </w:r>
      <w:r>
        <w:rPr>
          <w:rFonts w:ascii="仿宋" w:eastAsia="仿宋" w:hAnsi="仿宋" w:cs="仿宋" w:hint="eastAsia"/>
          <w:sz w:val="32"/>
          <w:szCs w:val="32"/>
        </w:rPr>
        <w:t xml:space="preserve"> 沈阳顶峰石油有限公司                                                          主体资格证照名称： 营业执照                                                 统一社会信用代码： 91210112702012428A                                                  住所（住址）： 沈阳市东陵区五三乡南大甸子村                                                  法定代表人： 马玉良                                                                  </w:t>
      </w:r>
      <w:r>
        <w:rPr>
          <w:rFonts w:ascii="仿宋" w:eastAsia="仿宋" w:hAnsi="仿宋" w:cs="仿宋" w:hint="eastAsia"/>
          <w:sz w:val="32"/>
          <w:szCs w:val="32"/>
          <w:u w:val="single"/>
        </w:rPr>
        <w:t xml:space="preserve">                    </w:t>
      </w:r>
    </w:p>
    <w:p w:rsidR="006361A8" w:rsidRDefault="00D67233">
      <w:pPr>
        <w:spacing w:before="104" w:line="460" w:lineRule="exact"/>
        <w:ind w:firstLine="600"/>
        <w:rPr>
          <w:rFonts w:ascii="仿宋" w:eastAsia="仿宋" w:hAnsi="仿宋" w:cs="仿宋"/>
          <w:sz w:val="32"/>
          <w:szCs w:val="32"/>
        </w:rPr>
      </w:pPr>
      <w:r>
        <w:rPr>
          <w:rFonts w:ascii="仿宋" w:eastAsia="仿宋" w:hAnsi="仿宋" w:cs="仿宋" w:hint="eastAsia"/>
          <w:sz w:val="32"/>
          <w:szCs w:val="32"/>
        </w:rPr>
        <w:t>2021年10月21日，我局执法人员接到辽宁省市场监督管理局委托辽宁省产品质量监督检验院在你公司监督抽检的92号车用乙醇汽油的《检验报告》。检验项目中其他有机含氧化合物含量（质量分数）项目不合格，判定为被抽查产品不合格。</w:t>
      </w:r>
    </w:p>
    <w:p w:rsidR="006361A8" w:rsidRDefault="00D67233">
      <w:pPr>
        <w:spacing w:before="104" w:line="460" w:lineRule="exact"/>
        <w:ind w:firstLine="600"/>
        <w:rPr>
          <w:rFonts w:ascii="仿宋" w:eastAsia="仿宋" w:hAnsi="仿宋" w:cs="仿宋"/>
          <w:sz w:val="32"/>
          <w:szCs w:val="32"/>
        </w:rPr>
      </w:pPr>
      <w:r>
        <w:rPr>
          <w:rFonts w:ascii="仿宋" w:eastAsia="仿宋" w:hAnsi="仿宋" w:cs="仿宋" w:hint="eastAsia"/>
          <w:sz w:val="32"/>
          <w:szCs w:val="32"/>
        </w:rPr>
        <w:t>2021年10月21日，我局执法人员对位于东陵区五三乡南大甸子村的你公司进行了现场检查，未发现有该批次92号车用乙醇汽油在售，也未发现该批次汽油有库存。执法人员向你公司负责人送达了《检验报告》，告知于2021年9月8日抽检的92号车用乙醇汽油不符合国家标准限量，为不合格产品。</w:t>
      </w:r>
    </w:p>
    <w:p w:rsidR="006361A8" w:rsidRPr="009B4607" w:rsidRDefault="00D67233" w:rsidP="009B4607">
      <w:pPr>
        <w:spacing w:before="104" w:line="276" w:lineRule="auto"/>
        <w:ind w:firstLine="600"/>
        <w:rPr>
          <w:rFonts w:ascii="仿宋" w:eastAsia="仿宋" w:hAnsi="仿宋" w:cs="仿宋"/>
          <w:sz w:val="30"/>
          <w:szCs w:val="30"/>
        </w:rPr>
      </w:pPr>
      <w:r>
        <w:rPr>
          <w:rFonts w:ascii="仿宋" w:eastAsia="仿宋" w:hAnsi="仿宋" w:cs="仿宋" w:hint="eastAsia"/>
          <w:sz w:val="32"/>
          <w:szCs w:val="32"/>
        </w:rPr>
        <w:t xml:space="preserve">2021年10月26日，经报请局领导批准立案调查。                                                        </w:t>
      </w:r>
    </w:p>
    <w:p w:rsidR="006361A8" w:rsidRDefault="00D67233">
      <w:pPr>
        <w:spacing w:before="104" w:line="460" w:lineRule="exact"/>
        <w:ind w:firstLine="600"/>
        <w:rPr>
          <w:rFonts w:ascii="仿宋" w:eastAsia="仿宋" w:hAnsi="仿宋" w:cs="仿宋"/>
          <w:sz w:val="32"/>
          <w:szCs w:val="32"/>
        </w:rPr>
      </w:pPr>
      <w:r>
        <w:rPr>
          <w:rFonts w:ascii="仿宋" w:eastAsia="仿宋" w:hAnsi="仿宋" w:cs="仿宋" w:hint="eastAsia"/>
          <w:sz w:val="32"/>
          <w:szCs w:val="32"/>
        </w:rPr>
        <w:t>2021年10月27日，案件承办人在沈阳市浑南区营城子路8-2号李相市场监督管理所2楼，对马玉良进行了与本案有关情况的调查，并制作了《询问笔录》。</w:t>
      </w:r>
    </w:p>
    <w:p w:rsidR="006361A8" w:rsidRDefault="00D67233">
      <w:pPr>
        <w:spacing w:before="104" w:line="460" w:lineRule="exact"/>
        <w:ind w:firstLine="600"/>
        <w:rPr>
          <w:rFonts w:ascii="仿宋" w:eastAsia="仿宋" w:hAnsi="仿宋" w:cs="仿宋"/>
          <w:sz w:val="32"/>
          <w:szCs w:val="32"/>
        </w:rPr>
      </w:pPr>
      <w:r>
        <w:rPr>
          <w:rFonts w:ascii="仿宋" w:eastAsia="仿宋" w:hAnsi="仿宋" w:cs="仿宋" w:hint="eastAsia"/>
          <w:sz w:val="32"/>
          <w:szCs w:val="32"/>
        </w:rPr>
        <w:t>2021年10月28日，我局执法人员到你公司现场复查，未发现有抽检不合格的该批次的92号汽油在售。</w:t>
      </w:r>
    </w:p>
    <w:p w:rsidR="006361A8" w:rsidRDefault="00D67233">
      <w:pPr>
        <w:spacing w:before="104" w:line="460" w:lineRule="exact"/>
        <w:ind w:firstLine="600"/>
        <w:rPr>
          <w:rFonts w:ascii="仿宋" w:eastAsia="仿宋" w:hAnsi="仿宋" w:cs="仿宋"/>
          <w:sz w:val="32"/>
          <w:szCs w:val="32"/>
        </w:rPr>
      </w:pPr>
      <w:r>
        <w:rPr>
          <w:rFonts w:ascii="仿宋" w:eastAsia="仿宋" w:hAnsi="仿宋" w:cs="仿宋" w:hint="eastAsia"/>
          <w:sz w:val="32"/>
          <w:szCs w:val="32"/>
        </w:rPr>
        <w:t>经查，你公司于1998年07月13日成立，主要经营汽油柴油燃气（天然气）零售，营业执照等资质手续齐全。2021年9月8日，辽宁省产品质量监督检验院受辽宁省市场监督管理局委托，对你公司销售的92号车用乙醇汽油进行了抽检。这批汽油是你公司于</w:t>
      </w:r>
      <w:r>
        <w:rPr>
          <w:rFonts w:ascii="仿宋" w:eastAsia="仿宋" w:hAnsi="仿宋" w:cs="仿宋" w:hint="eastAsia"/>
          <w:sz w:val="32"/>
          <w:szCs w:val="32"/>
        </w:rPr>
        <w:lastRenderedPageBreak/>
        <w:t>2021年9月6日从辽宁油田物资产品经销有限公司购进的，共计3.5吨（4676升），抽样用了6升，剩余4670升于2021年9月11日销售完了。你公司销售的该批次92号车用乙醇汽油卖价6.25元/升，进价5.59/升，销售产品货值金额为26145元，违法所得3086.16元。</w:t>
      </w:r>
    </w:p>
    <w:p w:rsidR="006361A8" w:rsidRDefault="00D67233">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你公司承认该批次92号车用乙醇汽油为不合格产品的抽样检验结果，其违法事实清楚。                                         </w:t>
      </w:r>
    </w:p>
    <w:p w:rsidR="006361A8" w:rsidRDefault="00D67233">
      <w:pPr>
        <w:spacing w:before="105" w:line="460" w:lineRule="exact"/>
        <w:ind w:firstLineChars="200" w:firstLine="640"/>
        <w:rPr>
          <w:rFonts w:ascii="仿宋" w:eastAsia="仿宋" w:hAnsi="仿宋" w:cs="仿宋"/>
          <w:sz w:val="32"/>
          <w:szCs w:val="32"/>
        </w:rPr>
      </w:pPr>
      <w:r>
        <w:rPr>
          <w:rFonts w:ascii="仿宋" w:eastAsia="仿宋" w:hAnsi="仿宋" w:cs="仿宋" w:hint="eastAsia"/>
          <w:sz w:val="32"/>
          <w:szCs w:val="32"/>
        </w:rPr>
        <w:t>上述事实，主要有以下证据证明：</w:t>
      </w:r>
    </w:p>
    <w:p w:rsidR="006361A8" w:rsidRDefault="00D67233">
      <w:pPr>
        <w:spacing w:line="460" w:lineRule="exact"/>
        <w:ind w:firstLineChars="150" w:firstLine="480"/>
        <w:rPr>
          <w:rFonts w:ascii="仿宋" w:eastAsia="仿宋" w:hAnsi="仿宋" w:cs="仿宋"/>
          <w:sz w:val="32"/>
          <w:szCs w:val="32"/>
        </w:rPr>
      </w:pPr>
      <w:r>
        <w:rPr>
          <w:rFonts w:ascii="仿宋" w:eastAsia="仿宋" w:hAnsi="仿宋" w:cs="仿宋" w:hint="eastAsia"/>
          <w:sz w:val="32"/>
          <w:szCs w:val="32"/>
        </w:rPr>
        <w:t xml:space="preserve"> 1.辽宁省产品质量监督检验院《检验报告》一份，证明案件来源情况；</w:t>
      </w:r>
    </w:p>
    <w:p w:rsidR="006361A8" w:rsidRDefault="00D67233">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2.《现场笔录》二份，证明我局执法人员现场检查及整改复核的情况；</w:t>
      </w:r>
    </w:p>
    <w:p w:rsidR="006361A8" w:rsidRDefault="00D67233">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3.《询问笔录》一份，证明我局执法人员依法调查你公司违法的情况；</w:t>
      </w:r>
    </w:p>
    <w:p w:rsidR="006361A8" w:rsidRDefault="00D67233">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4.涉案产品进货凭证、供货方资质复印件各一份，证明你公司依法对产品进行查验并留存进货单据；</w:t>
      </w:r>
    </w:p>
    <w:p w:rsidR="006361A8" w:rsidRDefault="00D67233">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5.该批次92号车用乙醇汽油的出厂《检验报告》一份，证明该批次产品出厂是否合格；</w:t>
      </w:r>
    </w:p>
    <w:p w:rsidR="006361A8" w:rsidRDefault="00D67233">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6.你公司资质证明材料一份，证明你公司合法资质；</w:t>
      </w:r>
    </w:p>
    <w:p w:rsidR="006361A8" w:rsidRDefault="00D67233">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7.马玉良身份证复印件一份，证明经营者身份；</w:t>
      </w:r>
    </w:p>
    <w:p w:rsidR="006361A8" w:rsidRDefault="00D67233">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8.销售账单一份，证明该批次不合格产品的数量及销售去向。</w:t>
      </w:r>
    </w:p>
    <w:p w:rsidR="006361A8" w:rsidRDefault="00D67233">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9.执法记录仪音像资料光盘一张，证明执法人员现场执法情况。</w:t>
      </w:r>
    </w:p>
    <w:p w:rsidR="006361A8" w:rsidRDefault="00D67233">
      <w:pPr>
        <w:pStyle w:val="a3"/>
        <w:tabs>
          <w:tab w:val="left" w:pos="9060"/>
        </w:tabs>
        <w:spacing w:line="460" w:lineRule="exact"/>
        <w:ind w:firstLine="640"/>
        <w:rPr>
          <w:rFonts w:ascii="仿宋" w:eastAsia="仿宋" w:hAnsi="仿宋" w:cs="仿宋"/>
        </w:rPr>
      </w:pPr>
      <w:r>
        <w:rPr>
          <w:rFonts w:ascii="仿宋" w:eastAsia="仿宋" w:hAnsi="仿宋" w:cs="仿宋" w:hint="eastAsia"/>
        </w:rPr>
        <w:t>2021年</w:t>
      </w:r>
      <w:r w:rsidR="00512575">
        <w:rPr>
          <w:rFonts w:ascii="仿宋" w:eastAsia="仿宋" w:hAnsi="仿宋" w:cs="仿宋" w:hint="eastAsia"/>
        </w:rPr>
        <w:t>12</w:t>
      </w:r>
      <w:r>
        <w:rPr>
          <w:rFonts w:ascii="仿宋" w:eastAsia="仿宋" w:hAnsi="仿宋" w:cs="仿宋" w:hint="eastAsia"/>
        </w:rPr>
        <w:t>月</w:t>
      </w:r>
      <w:r w:rsidR="00512575">
        <w:rPr>
          <w:rFonts w:ascii="仿宋" w:eastAsia="仿宋" w:hAnsi="仿宋" w:cs="仿宋" w:hint="eastAsia"/>
        </w:rPr>
        <w:t>28</w:t>
      </w:r>
      <w:r>
        <w:rPr>
          <w:rFonts w:ascii="仿宋" w:eastAsia="仿宋" w:hAnsi="仿宋" w:cs="仿宋" w:hint="eastAsia"/>
        </w:rPr>
        <w:t>日</w:t>
      </w:r>
      <w:r w:rsidR="00071258">
        <w:rPr>
          <w:rFonts w:ascii="仿宋" w:eastAsia="仿宋" w:hAnsi="仿宋" w:cs="仿宋" w:hint="eastAsia"/>
        </w:rPr>
        <w:t>,</w:t>
      </w:r>
      <w:r>
        <w:rPr>
          <w:rFonts w:ascii="仿宋" w:eastAsia="仿宋" w:hAnsi="仿宋" w:cs="仿宋" w:hint="eastAsia"/>
          <w:bCs/>
          <w:color w:val="231F20"/>
        </w:rPr>
        <w:t>本局向你公司送达了《行政处罚告知书》（沈浑南市监罚告〔2021〕-0</w:t>
      </w:r>
      <w:r w:rsidR="00512575">
        <w:rPr>
          <w:rFonts w:ascii="仿宋" w:eastAsia="仿宋" w:hAnsi="仿宋" w:cs="仿宋" w:hint="eastAsia"/>
          <w:bCs/>
          <w:color w:val="231F20"/>
        </w:rPr>
        <w:t>85</w:t>
      </w:r>
      <w:r>
        <w:rPr>
          <w:rFonts w:ascii="仿宋" w:eastAsia="仿宋" w:hAnsi="仿宋" w:cs="仿宋" w:hint="eastAsia"/>
          <w:bCs/>
          <w:color w:val="231F20"/>
        </w:rPr>
        <w:t>号），你公司在法定期限内未提出听证申请及陈述、申辩理由。</w:t>
      </w:r>
    </w:p>
    <w:p w:rsidR="006361A8" w:rsidRDefault="00D67233">
      <w:pPr>
        <w:spacing w:before="104" w:line="460" w:lineRule="exact"/>
        <w:ind w:firstLine="600"/>
        <w:rPr>
          <w:rFonts w:ascii="仿宋" w:eastAsia="仿宋" w:hAnsi="仿宋" w:cs="仿宋"/>
          <w:sz w:val="32"/>
          <w:szCs w:val="32"/>
        </w:rPr>
      </w:pPr>
      <w:r>
        <w:rPr>
          <w:rFonts w:ascii="仿宋" w:eastAsia="仿宋" w:hAnsi="仿宋" w:cs="仿宋" w:hint="eastAsia"/>
          <w:sz w:val="32"/>
          <w:szCs w:val="32"/>
        </w:rPr>
        <w:t>本局认为，你公司销售不符合国家标准的车用乙醇汽油，违反了《中华人民共和国产品质量法》第十三条“可能危及人体健康和人身、财产安全的工业产品，必须符合保障人体健康和人身</w:t>
      </w:r>
      <w:r>
        <w:rPr>
          <w:rFonts w:ascii="仿宋" w:eastAsia="仿宋" w:hAnsi="仿宋" w:cs="仿宋" w:hint="eastAsia"/>
          <w:sz w:val="32"/>
          <w:szCs w:val="32"/>
        </w:rPr>
        <w:lastRenderedPageBreak/>
        <w:t>、财产安全的国家标准、行业标准；未制定国家标准、行业标准的，必须符合保障人体健康和人身、财产安全的要求。禁止生产、销售不符合保障人体健康和人身、财产安全的标准和要求的工业产品。具体管理办法由国务院规定；”之规定，构成了销售不符合国家标准的车用乙醇汽油的行为。</w:t>
      </w:r>
    </w:p>
    <w:p w:rsidR="006361A8" w:rsidRDefault="00D67233">
      <w:pPr>
        <w:spacing w:before="104" w:line="460" w:lineRule="exact"/>
        <w:ind w:firstLine="600"/>
        <w:rPr>
          <w:rFonts w:ascii="仿宋" w:eastAsia="仿宋" w:hAnsi="仿宋" w:cs="仿宋"/>
          <w:sz w:val="32"/>
          <w:szCs w:val="32"/>
        </w:rPr>
      </w:pPr>
      <w:r>
        <w:rPr>
          <w:rFonts w:ascii="仿宋" w:eastAsia="仿宋" w:hAnsi="仿宋" w:cs="仿宋" w:hint="eastAsia"/>
          <w:sz w:val="32"/>
          <w:szCs w:val="32"/>
        </w:rPr>
        <w:t>你公司能够提供该批次汽油的进货凭证，履行了法定的产品销售进货查验义务，有充分证据证明其不知道销售产品为禁止销售的产品并如实说明从辽宁油田物资产品经销有限公司购进，事后亦未接到有消费者因使用这批汽油出现诉求反馈。其违法行为符合《中华人民共和国产品质量法》第五十五条“销售者销售本法第四十九条至第五十三条规定禁止销售的产品，有充分证据证明其不知道该产品为禁止销售的产品并如实说明其进货来源的，可以从轻或者减轻处罚。”规定的情形，可以予以从轻或者减轻处罚。</w:t>
      </w:r>
    </w:p>
    <w:p w:rsidR="006361A8" w:rsidRDefault="00D67233">
      <w:pPr>
        <w:spacing w:before="104" w:line="460" w:lineRule="exact"/>
        <w:ind w:firstLine="600"/>
        <w:rPr>
          <w:rFonts w:ascii="仿宋" w:eastAsia="仿宋" w:hAnsi="仿宋" w:cs="仿宋"/>
          <w:sz w:val="32"/>
          <w:szCs w:val="32"/>
        </w:rPr>
      </w:pPr>
      <w:r>
        <w:rPr>
          <w:rFonts w:ascii="仿宋" w:eastAsia="仿宋" w:hAnsi="仿宋" w:cs="仿宋" w:hint="eastAsia"/>
          <w:sz w:val="32"/>
          <w:szCs w:val="32"/>
        </w:rPr>
        <w:t>依据《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之规定，责令当事人立即停止销售不符合国家标准的产品。</w:t>
      </w:r>
    </w:p>
    <w:p w:rsidR="006361A8" w:rsidRDefault="00D67233">
      <w:pPr>
        <w:spacing w:before="104" w:line="460" w:lineRule="exact"/>
        <w:ind w:firstLine="600"/>
        <w:rPr>
          <w:rFonts w:ascii="仿宋" w:eastAsia="仿宋" w:hAnsi="仿宋" w:cs="仿宋"/>
          <w:sz w:val="32"/>
          <w:szCs w:val="32"/>
        </w:rPr>
      </w:pPr>
      <w:r>
        <w:rPr>
          <w:rFonts w:ascii="仿宋" w:eastAsia="仿宋" w:hAnsi="仿宋" w:cs="仿宋" w:hint="eastAsia"/>
          <w:sz w:val="32"/>
          <w:szCs w:val="32"/>
        </w:rPr>
        <w:t>按照《中华人民共和国产品质量法》第五十五条“销售者销售本法第四十九条至第五十三条规定禁止销售的产品</w:t>
      </w:r>
      <w:r w:rsidR="000B4348">
        <w:rPr>
          <w:rFonts w:ascii="仿宋" w:eastAsia="仿宋" w:hAnsi="仿宋" w:cs="仿宋" w:hint="eastAsia"/>
          <w:sz w:val="32"/>
          <w:szCs w:val="32"/>
        </w:rPr>
        <w:t>，有充分证据证明其不知道该产品为禁止销售的产品并如实说明其进货来</w:t>
      </w:r>
      <w:r>
        <w:rPr>
          <w:rFonts w:ascii="仿宋" w:eastAsia="仿宋" w:hAnsi="仿宋" w:cs="仿宋" w:hint="eastAsia"/>
          <w:sz w:val="32"/>
          <w:szCs w:val="32"/>
        </w:rPr>
        <w:t>源的，可以从轻或者减轻处罚”之规定，决定处罚如下：</w:t>
      </w:r>
    </w:p>
    <w:p w:rsidR="006361A8" w:rsidRDefault="00D67233">
      <w:pPr>
        <w:spacing w:before="104" w:line="460" w:lineRule="exact"/>
        <w:ind w:firstLine="600"/>
        <w:rPr>
          <w:rFonts w:ascii="仿宋" w:eastAsia="仿宋" w:hAnsi="仿宋" w:cs="仿宋"/>
          <w:sz w:val="32"/>
          <w:szCs w:val="32"/>
        </w:rPr>
      </w:pPr>
      <w:r>
        <w:rPr>
          <w:rFonts w:ascii="仿宋" w:eastAsia="仿宋" w:hAnsi="仿宋" w:cs="仿宋" w:hint="eastAsia"/>
          <w:sz w:val="32"/>
          <w:szCs w:val="32"/>
        </w:rPr>
        <w:t>1.处违法销售产品货值金额0.2倍罚款5229元；</w:t>
      </w:r>
    </w:p>
    <w:p w:rsidR="006361A8" w:rsidRDefault="00D67233">
      <w:pPr>
        <w:spacing w:before="104" w:line="460" w:lineRule="exact"/>
        <w:ind w:firstLine="600"/>
        <w:rPr>
          <w:rFonts w:ascii="仿宋" w:eastAsia="仿宋" w:hAnsi="仿宋" w:cs="仿宋"/>
          <w:sz w:val="32"/>
          <w:szCs w:val="32"/>
        </w:rPr>
      </w:pPr>
      <w:r>
        <w:rPr>
          <w:rFonts w:ascii="仿宋" w:eastAsia="仿宋" w:hAnsi="仿宋" w:cs="仿宋" w:hint="eastAsia"/>
          <w:sz w:val="32"/>
          <w:szCs w:val="32"/>
        </w:rPr>
        <w:t>2.没收违法所得3086.16元。</w:t>
      </w:r>
    </w:p>
    <w:p w:rsidR="006361A8" w:rsidRDefault="00D67233">
      <w:pPr>
        <w:spacing w:before="104" w:line="276" w:lineRule="auto"/>
        <w:ind w:firstLine="600"/>
        <w:rPr>
          <w:rFonts w:ascii="仿宋" w:eastAsia="仿宋" w:hAnsi="仿宋" w:cs="仿宋"/>
          <w:sz w:val="30"/>
          <w:szCs w:val="30"/>
        </w:rPr>
      </w:pPr>
      <w:r>
        <w:rPr>
          <w:rFonts w:ascii="仿宋" w:eastAsia="仿宋" w:hAnsi="仿宋" w:cs="仿宋" w:hint="eastAsia"/>
          <w:sz w:val="30"/>
          <w:szCs w:val="30"/>
        </w:rPr>
        <w:t>（罚没款合计8315.16元）</w:t>
      </w:r>
    </w:p>
    <w:p w:rsidR="006361A8" w:rsidRDefault="00D67233" w:rsidP="0094393D">
      <w:pPr>
        <w:pStyle w:val="a7"/>
        <w:spacing w:line="460" w:lineRule="exact"/>
        <w:ind w:firstLine="640"/>
        <w:rPr>
          <w:rFonts w:ascii="仿宋" w:eastAsia="仿宋" w:hAnsi="仿宋" w:cs="仿宋"/>
          <w:b/>
          <w:bCs/>
          <w:sz w:val="32"/>
          <w:szCs w:val="32"/>
        </w:rPr>
      </w:pPr>
      <w:r>
        <w:rPr>
          <w:rFonts w:ascii="仿宋" w:eastAsia="仿宋" w:hAnsi="仿宋" w:cs="仿宋" w:hint="eastAsia"/>
          <w:bCs/>
          <w:sz w:val="32"/>
          <w:szCs w:val="32"/>
        </w:rPr>
        <w:lastRenderedPageBreak/>
        <w:t xml:space="preserve">你公司应当自收到本处罚决定书之日起十五日内，到我局科技与财务科开具《辽宁省非税收入电子缴款通知书》，并将罚款缴至非税收入财政汇缴专户，帐户名称：辽宁省非税收入待解缴帐户。逾期不缴纳罚款，本局将根据《中华人民共和国行政处罚法》第七十二条第一款第（一）项、第（四）项的规定，每日按罚款数额的百分之三加处罚款并申请人民法院强制执行。 </w:t>
      </w:r>
      <w:r>
        <w:rPr>
          <w:rFonts w:ascii="仿宋" w:eastAsia="仿宋" w:hAnsi="仿宋" w:cs="仿宋" w:hint="eastAsia"/>
          <w:b/>
          <w:bCs/>
          <w:sz w:val="32"/>
          <w:szCs w:val="32"/>
        </w:rPr>
        <w:t xml:space="preserve"> </w:t>
      </w:r>
    </w:p>
    <w:p w:rsidR="006361A8" w:rsidRDefault="00D67233">
      <w:pPr>
        <w:pStyle w:val="a7"/>
        <w:spacing w:line="460" w:lineRule="exact"/>
        <w:ind w:firstLineChars="250" w:firstLine="800"/>
        <w:rPr>
          <w:rFonts w:ascii="仿宋" w:eastAsia="仿宋" w:hAnsi="仿宋" w:cs="仿宋"/>
          <w:bCs/>
          <w:sz w:val="32"/>
          <w:szCs w:val="32"/>
        </w:rPr>
      </w:pPr>
      <w:r>
        <w:rPr>
          <w:rFonts w:ascii="仿宋" w:eastAsia="仿宋" w:hAnsi="仿宋" w:cs="仿宋" w:hint="eastAsia"/>
          <w:sz w:val="32"/>
          <w:szCs w:val="32"/>
        </w:rPr>
        <w:t>如不服本行政处罚决定，可以在收到本决定之日起60日内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r>
        <w:rPr>
          <w:rFonts w:ascii="仿宋" w:eastAsia="仿宋" w:hAnsi="仿宋" w:cs="仿宋" w:hint="eastAsia"/>
          <w:b/>
          <w:bCs/>
          <w:sz w:val="32"/>
          <w:szCs w:val="32"/>
        </w:rPr>
        <w:t xml:space="preserve">   </w:t>
      </w:r>
    </w:p>
    <w:p w:rsidR="006361A8" w:rsidRDefault="006361A8">
      <w:pPr>
        <w:tabs>
          <w:tab w:val="left" w:pos="5667"/>
        </w:tabs>
        <w:spacing w:before="104"/>
        <w:ind w:right="861"/>
        <w:rPr>
          <w:rFonts w:ascii="仿宋" w:eastAsia="仿宋" w:hAnsi="仿宋" w:cs="仿宋"/>
          <w:b/>
          <w:bCs/>
          <w:sz w:val="32"/>
          <w:szCs w:val="32"/>
          <w:u w:val="single"/>
        </w:rPr>
      </w:pPr>
    </w:p>
    <w:p w:rsidR="006361A8" w:rsidRDefault="006361A8">
      <w:pPr>
        <w:tabs>
          <w:tab w:val="left" w:pos="5667"/>
        </w:tabs>
        <w:spacing w:before="104"/>
        <w:ind w:right="861" w:firstLineChars="1400" w:firstLine="4498"/>
        <w:rPr>
          <w:rFonts w:ascii="仿宋" w:eastAsia="仿宋" w:hAnsi="仿宋" w:cs="仿宋"/>
          <w:b/>
          <w:bCs/>
          <w:sz w:val="32"/>
          <w:szCs w:val="32"/>
          <w:u w:val="single"/>
        </w:rPr>
      </w:pPr>
    </w:p>
    <w:p w:rsidR="00F04631" w:rsidRDefault="00F04631">
      <w:pPr>
        <w:tabs>
          <w:tab w:val="left" w:pos="5667"/>
        </w:tabs>
        <w:spacing w:before="104"/>
        <w:ind w:right="861" w:firstLineChars="1000" w:firstLine="3200"/>
        <w:rPr>
          <w:rFonts w:ascii="仿宋" w:eastAsia="仿宋" w:hAnsi="仿宋" w:cs="仿宋"/>
          <w:sz w:val="32"/>
          <w:szCs w:val="32"/>
        </w:rPr>
      </w:pPr>
    </w:p>
    <w:p w:rsidR="00F04631" w:rsidRDefault="00F04631">
      <w:pPr>
        <w:tabs>
          <w:tab w:val="left" w:pos="5667"/>
        </w:tabs>
        <w:spacing w:before="104"/>
        <w:ind w:right="861" w:firstLineChars="1000" w:firstLine="3200"/>
        <w:rPr>
          <w:rFonts w:ascii="仿宋" w:eastAsia="仿宋" w:hAnsi="仿宋" w:cs="仿宋"/>
          <w:sz w:val="32"/>
          <w:szCs w:val="32"/>
        </w:rPr>
      </w:pPr>
    </w:p>
    <w:p w:rsidR="00F04631" w:rsidRDefault="00F04631">
      <w:pPr>
        <w:tabs>
          <w:tab w:val="left" w:pos="5667"/>
        </w:tabs>
        <w:spacing w:before="104"/>
        <w:ind w:right="861" w:firstLineChars="1000" w:firstLine="3200"/>
        <w:rPr>
          <w:rFonts w:ascii="仿宋" w:eastAsia="仿宋" w:hAnsi="仿宋" w:cs="仿宋"/>
          <w:sz w:val="32"/>
          <w:szCs w:val="32"/>
        </w:rPr>
      </w:pPr>
    </w:p>
    <w:p w:rsidR="00DA4742" w:rsidRDefault="00DA4742">
      <w:pPr>
        <w:tabs>
          <w:tab w:val="left" w:pos="5667"/>
        </w:tabs>
        <w:spacing w:before="104"/>
        <w:ind w:right="861" w:firstLineChars="1000" w:firstLine="3200"/>
        <w:rPr>
          <w:rFonts w:ascii="仿宋" w:eastAsia="仿宋" w:hAnsi="仿宋" w:cs="仿宋"/>
          <w:sz w:val="32"/>
          <w:szCs w:val="32"/>
        </w:rPr>
      </w:pPr>
    </w:p>
    <w:p w:rsidR="00DA4742" w:rsidRDefault="00DA4742">
      <w:pPr>
        <w:tabs>
          <w:tab w:val="left" w:pos="5667"/>
        </w:tabs>
        <w:spacing w:before="104"/>
        <w:ind w:right="861" w:firstLineChars="1000" w:firstLine="3200"/>
        <w:rPr>
          <w:rFonts w:ascii="仿宋" w:eastAsia="仿宋" w:hAnsi="仿宋" w:cs="仿宋"/>
          <w:sz w:val="32"/>
          <w:szCs w:val="32"/>
        </w:rPr>
      </w:pPr>
    </w:p>
    <w:p w:rsidR="008D0E00" w:rsidRDefault="008D0E00">
      <w:pPr>
        <w:tabs>
          <w:tab w:val="left" w:pos="5667"/>
        </w:tabs>
        <w:spacing w:before="104"/>
        <w:ind w:right="861" w:firstLineChars="1000" w:firstLine="3200"/>
        <w:rPr>
          <w:rFonts w:ascii="仿宋" w:eastAsia="仿宋" w:hAnsi="仿宋" w:cs="仿宋"/>
          <w:sz w:val="32"/>
          <w:szCs w:val="32"/>
        </w:rPr>
      </w:pPr>
    </w:p>
    <w:p w:rsidR="008D0E00" w:rsidRDefault="008D0E00">
      <w:pPr>
        <w:tabs>
          <w:tab w:val="left" w:pos="5667"/>
        </w:tabs>
        <w:spacing w:before="104"/>
        <w:ind w:right="861" w:firstLineChars="1000" w:firstLine="3200"/>
        <w:rPr>
          <w:rFonts w:ascii="仿宋" w:eastAsia="仿宋" w:hAnsi="仿宋" w:cs="仿宋"/>
          <w:sz w:val="32"/>
          <w:szCs w:val="32"/>
        </w:rPr>
      </w:pPr>
    </w:p>
    <w:p w:rsidR="008D0E00" w:rsidRDefault="008D0E00">
      <w:pPr>
        <w:tabs>
          <w:tab w:val="left" w:pos="5667"/>
        </w:tabs>
        <w:spacing w:before="104"/>
        <w:ind w:right="861" w:firstLineChars="1000" w:firstLine="3200"/>
        <w:rPr>
          <w:rFonts w:ascii="仿宋" w:eastAsia="仿宋" w:hAnsi="仿宋" w:cs="仿宋"/>
          <w:sz w:val="32"/>
          <w:szCs w:val="32"/>
        </w:rPr>
      </w:pPr>
    </w:p>
    <w:p w:rsidR="006361A8" w:rsidRDefault="00D67233">
      <w:pPr>
        <w:tabs>
          <w:tab w:val="left" w:pos="5667"/>
        </w:tabs>
        <w:spacing w:before="104"/>
        <w:ind w:right="861" w:firstLineChars="1000" w:firstLine="3200"/>
        <w:rPr>
          <w:rFonts w:ascii="仿宋" w:eastAsia="仿宋" w:hAnsi="仿宋" w:cs="仿宋"/>
          <w:sz w:val="32"/>
          <w:szCs w:val="32"/>
        </w:rPr>
      </w:pPr>
      <w:r>
        <w:rPr>
          <w:rFonts w:ascii="仿宋" w:eastAsia="仿宋" w:hAnsi="仿宋" w:cs="仿宋" w:hint="eastAsia"/>
          <w:sz w:val="32"/>
          <w:szCs w:val="32"/>
        </w:rPr>
        <w:t>沈阳市浑南区市场监督管理局</w:t>
      </w:r>
    </w:p>
    <w:p w:rsidR="006361A8" w:rsidRDefault="006361A8">
      <w:pPr>
        <w:tabs>
          <w:tab w:val="left" w:pos="5667"/>
        </w:tabs>
        <w:spacing w:before="104"/>
        <w:ind w:right="861" w:firstLineChars="1800" w:firstLine="5760"/>
        <w:rPr>
          <w:rFonts w:ascii="仿宋" w:eastAsia="仿宋" w:hAnsi="仿宋" w:cs="仿宋"/>
          <w:sz w:val="32"/>
          <w:szCs w:val="32"/>
        </w:rPr>
      </w:pPr>
    </w:p>
    <w:p w:rsidR="006361A8" w:rsidRDefault="008D0E00" w:rsidP="008D0E00">
      <w:pPr>
        <w:tabs>
          <w:tab w:val="left" w:pos="2593"/>
        </w:tabs>
        <w:spacing w:line="240" w:lineRule="atLeast"/>
        <w:ind w:firstLineChars="1650" w:firstLine="4752"/>
        <w:rPr>
          <w:rFonts w:ascii="仿宋" w:eastAsia="仿宋" w:hAnsi="仿宋" w:cs="仿宋"/>
          <w:spacing w:val="-16"/>
          <w:sz w:val="32"/>
          <w:szCs w:val="32"/>
        </w:rPr>
      </w:pPr>
      <w:r>
        <w:rPr>
          <w:rFonts w:ascii="仿宋" w:eastAsia="仿宋" w:hAnsi="仿宋" w:cs="仿宋" w:hint="eastAsia"/>
          <w:spacing w:val="-16"/>
          <w:sz w:val="32"/>
          <w:szCs w:val="32"/>
        </w:rPr>
        <w:t>2022</w:t>
      </w:r>
      <w:r w:rsidR="00D67233">
        <w:rPr>
          <w:rFonts w:ascii="仿宋" w:eastAsia="仿宋" w:hAnsi="仿宋" w:cs="仿宋" w:hint="eastAsia"/>
          <w:spacing w:val="-16"/>
          <w:sz w:val="32"/>
          <w:szCs w:val="32"/>
        </w:rPr>
        <w:t>年</w:t>
      </w:r>
      <w:r w:rsidR="00D67233">
        <w:rPr>
          <w:rFonts w:ascii="仿宋" w:eastAsia="仿宋" w:hAnsi="仿宋" w:cs="仿宋" w:hint="eastAsia"/>
          <w:spacing w:val="10"/>
          <w:sz w:val="32"/>
          <w:szCs w:val="32"/>
        </w:rPr>
        <w:t xml:space="preserve"> </w:t>
      </w:r>
      <w:r>
        <w:rPr>
          <w:rFonts w:ascii="仿宋" w:eastAsia="仿宋" w:hAnsi="仿宋" w:cs="仿宋" w:hint="eastAsia"/>
          <w:spacing w:val="10"/>
          <w:sz w:val="32"/>
          <w:szCs w:val="32"/>
        </w:rPr>
        <w:t>1</w:t>
      </w:r>
      <w:r w:rsidR="00D67233">
        <w:rPr>
          <w:rFonts w:ascii="仿宋" w:eastAsia="仿宋" w:hAnsi="仿宋" w:cs="仿宋" w:hint="eastAsia"/>
          <w:spacing w:val="-16"/>
          <w:sz w:val="32"/>
          <w:szCs w:val="32"/>
        </w:rPr>
        <w:t>月</w:t>
      </w:r>
      <w:r>
        <w:rPr>
          <w:rFonts w:ascii="仿宋" w:eastAsia="仿宋" w:hAnsi="仿宋" w:cs="仿宋" w:hint="eastAsia"/>
          <w:spacing w:val="-16"/>
          <w:sz w:val="32"/>
          <w:szCs w:val="32"/>
        </w:rPr>
        <w:t xml:space="preserve"> </w:t>
      </w:r>
      <w:r>
        <w:rPr>
          <w:rFonts w:ascii="仿宋" w:eastAsia="仿宋" w:hAnsi="仿宋" w:cs="仿宋" w:hint="eastAsia"/>
          <w:spacing w:val="24"/>
          <w:sz w:val="32"/>
          <w:szCs w:val="32"/>
        </w:rPr>
        <w:t>5</w:t>
      </w:r>
      <w:r w:rsidR="00D67233">
        <w:rPr>
          <w:rFonts w:ascii="仿宋" w:eastAsia="仿宋" w:hAnsi="仿宋" w:cs="仿宋" w:hint="eastAsia"/>
          <w:spacing w:val="-16"/>
          <w:sz w:val="32"/>
          <w:szCs w:val="32"/>
        </w:rPr>
        <w:t>日</w:t>
      </w:r>
    </w:p>
    <w:p w:rsidR="006361A8" w:rsidRDefault="006361A8">
      <w:pPr>
        <w:tabs>
          <w:tab w:val="left" w:pos="2593"/>
        </w:tabs>
        <w:spacing w:line="240" w:lineRule="atLeast"/>
        <w:ind w:firstLineChars="1500" w:firstLine="4320"/>
        <w:rPr>
          <w:rFonts w:ascii="仿宋" w:eastAsia="仿宋" w:hAnsi="仿宋" w:cs="仿宋"/>
          <w:spacing w:val="-16"/>
          <w:sz w:val="32"/>
          <w:szCs w:val="32"/>
        </w:rPr>
      </w:pPr>
    </w:p>
    <w:p w:rsidR="006361A8" w:rsidRDefault="006361A8">
      <w:pPr>
        <w:tabs>
          <w:tab w:val="left" w:pos="2593"/>
        </w:tabs>
        <w:spacing w:line="240" w:lineRule="atLeast"/>
        <w:ind w:firstLineChars="1500" w:firstLine="4320"/>
        <w:rPr>
          <w:rFonts w:ascii="仿宋" w:eastAsia="仿宋" w:hAnsi="仿宋" w:cs="仿宋"/>
          <w:spacing w:val="-16"/>
          <w:sz w:val="32"/>
          <w:szCs w:val="32"/>
        </w:rPr>
      </w:pPr>
    </w:p>
    <w:p w:rsidR="006361A8" w:rsidRDefault="006361A8">
      <w:pPr>
        <w:tabs>
          <w:tab w:val="left" w:pos="2593"/>
        </w:tabs>
        <w:spacing w:line="240" w:lineRule="atLeast"/>
        <w:ind w:firstLineChars="1500" w:firstLine="4320"/>
        <w:rPr>
          <w:rFonts w:ascii="仿宋" w:eastAsia="仿宋" w:hAnsi="仿宋" w:cs="仿宋"/>
          <w:spacing w:val="-16"/>
          <w:sz w:val="32"/>
          <w:szCs w:val="32"/>
        </w:rPr>
      </w:pPr>
    </w:p>
    <w:p w:rsidR="006361A8" w:rsidRDefault="006361A8">
      <w:pPr>
        <w:tabs>
          <w:tab w:val="left" w:pos="2593"/>
        </w:tabs>
        <w:spacing w:line="240" w:lineRule="atLeast"/>
        <w:ind w:firstLineChars="1500" w:firstLine="4320"/>
        <w:rPr>
          <w:rFonts w:ascii="仿宋" w:eastAsia="仿宋" w:hAnsi="仿宋" w:cs="仿宋"/>
          <w:spacing w:val="-16"/>
          <w:sz w:val="32"/>
          <w:szCs w:val="32"/>
        </w:rPr>
      </w:pPr>
    </w:p>
    <w:p w:rsidR="006361A8" w:rsidRDefault="006361A8">
      <w:pPr>
        <w:tabs>
          <w:tab w:val="left" w:pos="2593"/>
        </w:tabs>
        <w:spacing w:line="240" w:lineRule="atLeast"/>
        <w:ind w:firstLineChars="1500" w:firstLine="4320"/>
        <w:rPr>
          <w:rFonts w:ascii="仿宋" w:eastAsia="仿宋" w:hAnsi="仿宋" w:cs="仿宋"/>
          <w:spacing w:val="-16"/>
          <w:sz w:val="32"/>
          <w:szCs w:val="32"/>
        </w:rPr>
      </w:pPr>
    </w:p>
    <w:p w:rsidR="006361A8" w:rsidRDefault="00D67233" w:rsidP="008D0E00">
      <w:pPr>
        <w:tabs>
          <w:tab w:val="left" w:pos="2593"/>
        </w:tabs>
        <w:spacing w:line="240" w:lineRule="atLeast"/>
        <w:ind w:firstLineChars="200" w:firstLine="560"/>
        <w:rPr>
          <w:sz w:val="20"/>
          <w:szCs w:val="20"/>
        </w:rPr>
      </w:pPr>
      <w:bookmarkStart w:id="0" w:name="_GoBack"/>
      <w:bookmarkEnd w:id="0"/>
      <w:r>
        <w:rPr>
          <w:rFonts w:ascii="黑体" w:eastAsia="黑体" w:hAnsi="黑体" w:cs="黑体"/>
          <w:color w:val="231F20"/>
          <w:sz w:val="28"/>
          <w:szCs w:val="28"/>
        </w:rPr>
        <w:t>（市场监督管理部门将依法向社会公开行政处罚决定信息）</w:t>
      </w:r>
    </w:p>
    <w:p w:rsidR="006361A8" w:rsidRDefault="006361A8"/>
    <w:sectPr w:rsidR="006361A8" w:rsidSect="006361A8">
      <w:footerReference w:type="default" r:id="rId6"/>
      <w:pgSz w:w="11906" w:h="16838"/>
      <w:pgMar w:top="1043" w:right="1519" w:bottom="1043" w:left="151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A20" w:rsidRDefault="00960A20" w:rsidP="006361A8">
      <w:r>
        <w:separator/>
      </w:r>
    </w:p>
  </w:endnote>
  <w:endnote w:type="continuationSeparator" w:id="0">
    <w:p w:rsidR="00960A20" w:rsidRDefault="00960A20" w:rsidP="006361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A8" w:rsidRPr="00512575" w:rsidRDefault="00D67233">
    <w:pPr>
      <w:spacing w:line="240" w:lineRule="atLeast"/>
      <w:textAlignment w:val="center"/>
      <w:rPr>
        <w:rFonts w:eastAsiaTheme="minorEastAsia"/>
        <w:sz w:val="20"/>
        <w:szCs w:val="20"/>
      </w:rPr>
    </w:pPr>
    <w:r>
      <w:rPr>
        <w:noProof/>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rsidR="006361A8" w:rsidRDefault="00D67233">
    <w:pPr>
      <w:pStyle w:val="a5"/>
    </w:pPr>
    <w:r>
      <w:rPr>
        <w:rFonts w:ascii="仿宋" w:eastAsia="仿宋" w:hAnsi="仿宋" w:cs="仿宋"/>
        <w:spacing w:val="-10"/>
        <w:sz w:val="28"/>
        <w:szCs w:val="28"/>
      </w:rPr>
      <w:t>本文书一式</w:t>
    </w:r>
    <w:r>
      <w:rPr>
        <w:rFonts w:ascii="仿宋" w:eastAsia="仿宋" w:hAnsi="仿宋" w:cs="仿宋" w:hint="eastAsia"/>
        <w:spacing w:val="-10"/>
        <w:sz w:val="28"/>
        <w:szCs w:val="28"/>
      </w:rPr>
      <w:t>四</w:t>
    </w:r>
    <w:r>
      <w:rPr>
        <w:rFonts w:ascii="仿宋" w:eastAsia="仿宋" w:hAnsi="仿宋" w:cs="仿宋"/>
        <w:spacing w:val="-10"/>
        <w:sz w:val="28"/>
        <w:szCs w:val="28"/>
      </w:rPr>
      <w:t>份，</w:t>
    </w:r>
    <w:r>
      <w:rPr>
        <w:rFonts w:ascii="仿宋" w:eastAsia="仿宋" w:hAnsi="仿宋" w:cs="仿宋" w:hint="eastAsia"/>
        <w:spacing w:val="-10"/>
        <w:sz w:val="28"/>
        <w:szCs w:val="28"/>
      </w:rPr>
      <w:t>一</w:t>
    </w:r>
    <w:r>
      <w:rPr>
        <w:rFonts w:ascii="仿宋" w:eastAsia="仿宋" w:hAnsi="仿宋" w:cs="仿宋"/>
        <w:spacing w:val="-10"/>
        <w:sz w:val="28"/>
        <w:szCs w:val="28"/>
      </w:rPr>
      <w:t>份送达，</w:t>
    </w:r>
    <w:r>
      <w:rPr>
        <w:rFonts w:ascii="仿宋" w:eastAsia="仿宋" w:hAnsi="仿宋" w:cs="仿宋" w:hint="eastAsia"/>
        <w:spacing w:val="-10"/>
        <w:sz w:val="28"/>
        <w:szCs w:val="28"/>
      </w:rPr>
      <w:t>二</w:t>
    </w:r>
    <w:r>
      <w:rPr>
        <w:rFonts w:ascii="仿宋" w:eastAsia="仿宋" w:hAnsi="仿宋" w:cs="仿宋"/>
        <w:spacing w:val="-10"/>
        <w:sz w:val="28"/>
        <w:szCs w:val="28"/>
      </w:rPr>
      <w:t>份归档</w:t>
    </w:r>
    <w:r>
      <w:rPr>
        <w:rFonts w:ascii="仿宋" w:eastAsia="仿宋" w:hAnsi="仿宋" w:cs="仿宋" w:hint="eastAsia"/>
        <w:spacing w:val="-10"/>
        <w:sz w:val="28"/>
        <w:szCs w:val="28"/>
      </w:rPr>
      <w:t>，一份承办部门留存</w:t>
    </w:r>
    <w:r>
      <w:rPr>
        <w:rFonts w:ascii="仿宋" w:eastAsia="仿宋" w:hAnsi="仿宋" w:cs="仿宋"/>
        <w:spacing w:val="-1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A20" w:rsidRDefault="00960A20" w:rsidP="006361A8">
      <w:r>
        <w:separator/>
      </w:r>
    </w:p>
  </w:footnote>
  <w:footnote w:type="continuationSeparator" w:id="0">
    <w:p w:rsidR="00960A20" w:rsidRDefault="00960A20" w:rsidP="006361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9B2158E"/>
    <w:rsid w:val="00003BF7"/>
    <w:rsid w:val="00013AB4"/>
    <w:rsid w:val="00071258"/>
    <w:rsid w:val="000A54E5"/>
    <w:rsid w:val="000B4348"/>
    <w:rsid w:val="00105AFD"/>
    <w:rsid w:val="00192B3C"/>
    <w:rsid w:val="001A02FF"/>
    <w:rsid w:val="002B6620"/>
    <w:rsid w:val="00353213"/>
    <w:rsid w:val="00381615"/>
    <w:rsid w:val="00512575"/>
    <w:rsid w:val="005C6EAA"/>
    <w:rsid w:val="005F7E7E"/>
    <w:rsid w:val="006361A8"/>
    <w:rsid w:val="006507D1"/>
    <w:rsid w:val="006F1671"/>
    <w:rsid w:val="007331AD"/>
    <w:rsid w:val="0077468E"/>
    <w:rsid w:val="007A350E"/>
    <w:rsid w:val="007A7A77"/>
    <w:rsid w:val="008A03E7"/>
    <w:rsid w:val="008D0E00"/>
    <w:rsid w:val="008E0D3E"/>
    <w:rsid w:val="008F21A3"/>
    <w:rsid w:val="008F2388"/>
    <w:rsid w:val="008F4FF0"/>
    <w:rsid w:val="0094393D"/>
    <w:rsid w:val="00960A20"/>
    <w:rsid w:val="009979D5"/>
    <w:rsid w:val="009B4607"/>
    <w:rsid w:val="00B00030"/>
    <w:rsid w:val="00B31697"/>
    <w:rsid w:val="00B456F5"/>
    <w:rsid w:val="00B45C16"/>
    <w:rsid w:val="00BF487D"/>
    <w:rsid w:val="00C42A57"/>
    <w:rsid w:val="00C81441"/>
    <w:rsid w:val="00D67233"/>
    <w:rsid w:val="00D83656"/>
    <w:rsid w:val="00DA4742"/>
    <w:rsid w:val="00E05B41"/>
    <w:rsid w:val="00F04631"/>
    <w:rsid w:val="00F112C6"/>
    <w:rsid w:val="00FE3E01"/>
    <w:rsid w:val="0D0477B9"/>
    <w:rsid w:val="156B558D"/>
    <w:rsid w:val="18257BAF"/>
    <w:rsid w:val="19B2158E"/>
    <w:rsid w:val="2173392D"/>
    <w:rsid w:val="21F43DE3"/>
    <w:rsid w:val="25376F3D"/>
    <w:rsid w:val="417D5A32"/>
    <w:rsid w:val="462B06DE"/>
    <w:rsid w:val="61BF1CB3"/>
    <w:rsid w:val="633934BB"/>
    <w:rsid w:val="6CCF5F38"/>
    <w:rsid w:val="74744448"/>
    <w:rsid w:val="763A2E86"/>
    <w:rsid w:val="7A741C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1A8"/>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6361A8"/>
    <w:pPr>
      <w:widowControl w:val="0"/>
      <w:kinsoku/>
      <w:snapToGrid/>
      <w:textAlignment w:val="auto"/>
    </w:pPr>
    <w:rPr>
      <w:rFonts w:ascii="Arial Unicode MS" w:eastAsia="Arial Unicode MS" w:hAnsi="Times New Roman" w:cs="Arial Unicode MS"/>
      <w:snapToGrid/>
      <w:color w:val="auto"/>
      <w:sz w:val="32"/>
      <w:szCs w:val="32"/>
    </w:rPr>
  </w:style>
  <w:style w:type="paragraph" w:styleId="a4">
    <w:name w:val="Balloon Text"/>
    <w:basedOn w:val="a"/>
    <w:link w:val="Char"/>
    <w:qFormat/>
    <w:rsid w:val="006361A8"/>
    <w:rPr>
      <w:sz w:val="18"/>
      <w:szCs w:val="18"/>
    </w:rPr>
  </w:style>
  <w:style w:type="paragraph" w:styleId="a5">
    <w:name w:val="footer"/>
    <w:basedOn w:val="a"/>
    <w:qFormat/>
    <w:rsid w:val="006361A8"/>
    <w:pPr>
      <w:tabs>
        <w:tab w:val="center" w:pos="4153"/>
        <w:tab w:val="right" w:pos="8306"/>
      </w:tabs>
    </w:pPr>
    <w:rPr>
      <w:sz w:val="18"/>
    </w:rPr>
  </w:style>
  <w:style w:type="paragraph" w:styleId="a6">
    <w:name w:val="header"/>
    <w:basedOn w:val="a"/>
    <w:rsid w:val="006361A8"/>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customStyle="1" w:styleId="Char">
    <w:name w:val="批注框文本 Char"/>
    <w:basedOn w:val="a0"/>
    <w:link w:val="a4"/>
    <w:rsid w:val="006361A8"/>
    <w:rPr>
      <w:rFonts w:ascii="Arial" w:eastAsia="Arial" w:hAnsi="Arial" w:cs="Arial"/>
      <w:snapToGrid w:val="0"/>
      <w:color w:val="000000"/>
      <w:sz w:val="18"/>
      <w:szCs w:val="18"/>
    </w:rPr>
  </w:style>
  <w:style w:type="paragraph" w:styleId="a7">
    <w:name w:val="List Paragraph"/>
    <w:basedOn w:val="a"/>
    <w:uiPriority w:val="99"/>
    <w:unhideWhenUsed/>
    <w:qFormat/>
    <w:rsid w:val="006361A8"/>
    <w:pPr>
      <w:ind w:firstLineChars="200" w:firstLine="420"/>
    </w:pPr>
  </w:style>
  <w:style w:type="character" w:customStyle="1" w:styleId="Char0">
    <w:name w:val="正文文本 Char"/>
    <w:basedOn w:val="a0"/>
    <w:link w:val="a3"/>
    <w:rsid w:val="006361A8"/>
    <w:rPr>
      <w:rFonts w:ascii="Arial Unicode MS" w:eastAsia="Arial Unicode MS" w:hAnsi="Times New Roman" w:cs="Arial Unicode MS"/>
      <w:sz w:val="32"/>
      <w:szCs w:val="32"/>
    </w:rPr>
  </w:style>
  <w:style w:type="character" w:customStyle="1" w:styleId="Char1">
    <w:name w:val="正文文本 Char1"/>
    <w:basedOn w:val="a0"/>
    <w:link w:val="a3"/>
    <w:rsid w:val="006361A8"/>
    <w:rPr>
      <w:rFonts w:ascii="Arial" w:eastAsia="Arial" w:hAnsi="Arial" w:cs="Arial"/>
      <w:snapToGrid w:val="0"/>
      <w:color w:val="000000"/>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刘小➰粘</dc:creator>
  <cp:lastModifiedBy>Administrator</cp:lastModifiedBy>
  <cp:revision>12</cp:revision>
  <cp:lastPrinted>2022-01-04T01:56:00Z</cp:lastPrinted>
  <dcterms:created xsi:type="dcterms:W3CDTF">2021-12-23T01:29:00Z</dcterms:created>
  <dcterms:modified xsi:type="dcterms:W3CDTF">2022-01-04T02:00:00Z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1FB60E1B08AD4E1F957025A723E3D31B</vt:lpwstr>
  </property>
</Properties>
</file>