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8"/>
        </w:tabs>
        <w:spacing w:before="190" w:line="168" w:lineRule="auto"/>
        <w:ind w:firstLine="1746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  <w:u w:val="single"/>
          <w:lang w:eastAsia="zh-CN"/>
        </w:rPr>
        <w:t>沈阳市浑南区</w:t>
      </w: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  <w:lang w:eastAsia="zh-CN"/>
        </w:rPr>
        <w:t>不予</w:t>
      </w: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u w:val="single"/>
          <w:lang w:eastAsia="zh-CN"/>
        </w:rPr>
        <w:t>沈浑南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罚〔</w:t>
      </w:r>
      <w:r>
        <w:rPr>
          <w:rFonts w:hint="eastAsia" w:ascii="仿宋" w:hAnsi="仿宋" w:eastAsia="仿宋" w:cs="仿宋"/>
          <w:b/>
          <w:bCs/>
          <w:spacing w:val="18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18"/>
          <w:sz w:val="32"/>
          <w:szCs w:val="32"/>
          <w:u w:val="single" w:color="auto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pacing w:val="18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color w:val="auto"/>
          <w:spacing w:val="68"/>
          <w:sz w:val="32"/>
          <w:szCs w:val="32"/>
          <w:u w:val="single" w:color="auto"/>
          <w:lang w:val="en-US" w:eastAsia="zh-CN"/>
        </w:rPr>
        <w:t>087</w:t>
      </w:r>
      <w:r>
        <w:rPr>
          <w:rFonts w:hint="eastAsia" w:ascii="仿宋" w:hAnsi="仿宋" w:eastAsia="仿宋" w:cs="仿宋"/>
          <w:b/>
          <w:bCs/>
          <w:color w:val="auto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tLeast"/>
        <w:ind w:right="17"/>
        <w:textAlignment w:val="baseline"/>
        <w:rPr>
          <w:rFonts w:hint="eastAsia" w:ascii="仿宋" w:hAnsi="仿宋" w:eastAsia="仿宋" w:cs="仿宋"/>
          <w:spacing w:val="0"/>
          <w:w w:val="89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tLeast"/>
        <w:ind w:right="17"/>
        <w:textAlignment w:val="baseline"/>
        <w:rPr>
          <w:rFonts w:hint="eastAsia" w:ascii="仿宋" w:hAnsi="仿宋" w:eastAsia="仿宋" w:cs="仿宋"/>
          <w:spacing w:val="0"/>
          <w:w w:val="89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9"/>
          <w:sz w:val="28"/>
          <w:szCs w:val="28"/>
        </w:rPr>
        <w:t>当事人：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  <w:u w:val="single"/>
        </w:rPr>
        <w:t>沈阳</w:t>
      </w:r>
      <w:r>
        <w:rPr>
          <w:rFonts w:hint="eastAsia" w:ascii="仿宋" w:hAnsi="仿宋" w:eastAsia="仿宋" w:cs="仿宋"/>
          <w:spacing w:val="0"/>
          <w:sz w:val="28"/>
          <w:szCs w:val="28"/>
          <w:u w:val="single"/>
          <w:lang w:eastAsia="zh-CN"/>
        </w:rPr>
        <w:t>泰海家得乐商贸有限公司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tLeast"/>
        <w:ind w:left="34" w:right="17" w:firstLine="34"/>
        <w:textAlignment w:val="baseline"/>
        <w:rPr>
          <w:rFonts w:hint="eastAsia" w:ascii="仿宋" w:hAnsi="仿宋" w:eastAsia="仿宋" w:cs="仿宋"/>
          <w:color w:val="231F20"/>
          <w:spacing w:val="1"/>
          <w:sz w:val="28"/>
          <w:szCs w:val="28"/>
          <w:u w:val="none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主体资格证照名称：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  <w:u w:val="single"/>
          <w:lang w:eastAsia="zh-CN"/>
        </w:rPr>
        <w:t>食品经营许可证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统一社会信用代码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91210112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3407941260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住所（住址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沈阳市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东陵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沈营大街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587号负一层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法定代表人（负责人、经营者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eastAsia="zh-CN"/>
        </w:rPr>
        <w:t>王建忠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w w:val="98"/>
          <w:sz w:val="28"/>
          <w:szCs w:val="28"/>
        </w:rPr>
        <w:t>身份证件号码</w:t>
      </w:r>
      <w:r>
        <w:rPr>
          <w:rFonts w:hint="eastAsia" w:ascii="仿宋" w:hAnsi="仿宋" w:eastAsia="仿宋" w:cs="仿宋"/>
          <w:color w:val="auto"/>
          <w:spacing w:val="0"/>
          <w:w w:val="98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u w:val="none" w:color="auto"/>
        </w:rPr>
      </w:pPr>
    </w:p>
    <w:p>
      <w:pPr>
        <w:tabs>
          <w:tab w:val="left" w:pos="4380"/>
        </w:tabs>
        <w:spacing w:line="480" w:lineRule="exact"/>
        <w:ind w:right="17" w:firstLine="560" w:firstLineChars="200"/>
        <w:rPr>
          <w:rFonts w:hint="eastAsia" w:ascii="仿宋" w:hAnsi="仿宋" w:eastAsia="仿宋"/>
          <w:sz w:val="28"/>
          <w:szCs w:val="28"/>
          <w:u w:val="none" w:color="auto"/>
        </w:rPr>
      </w:pP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辽宁省市场监督管理</w:t>
      </w:r>
      <w:r>
        <w:rPr>
          <w:rFonts w:hint="eastAsia" w:ascii="仿宋" w:hAnsi="仿宋" w:eastAsia="仿宋"/>
          <w:sz w:val="28"/>
          <w:szCs w:val="28"/>
          <w:u w:val="none" w:color="auto"/>
        </w:rPr>
        <w:t>局于2021年8月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none" w:color="auto"/>
        </w:rPr>
        <w:t>日委托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沈阳市食品药品检验所</w:t>
      </w:r>
      <w:r>
        <w:rPr>
          <w:rFonts w:hint="eastAsia" w:ascii="仿宋" w:hAnsi="仿宋" w:eastAsia="仿宋"/>
          <w:sz w:val="28"/>
          <w:szCs w:val="28"/>
          <w:u w:val="none" w:color="auto"/>
        </w:rPr>
        <w:t>对沈阳泰海家得乐商贸有限公司销售的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" w:hAnsi="仿宋" w:eastAsia="仿宋"/>
          <w:sz w:val="28"/>
          <w:szCs w:val="28"/>
          <w:u w:val="none" w:color="auto"/>
        </w:rPr>
        <w:t>（2021年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none" w:color="auto"/>
        </w:rPr>
        <w:t>月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none" w:color="auto"/>
        </w:rPr>
        <w:t>日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生产</w:t>
      </w:r>
      <w:r>
        <w:rPr>
          <w:rFonts w:hint="eastAsia" w:ascii="仿宋" w:hAnsi="仿宋" w:eastAsia="仿宋"/>
          <w:sz w:val="28"/>
          <w:szCs w:val="28"/>
          <w:u w:val="none" w:color="auto"/>
        </w:rPr>
        <w:t>）进行抽检，我执法人员于2021年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none" w:color="auto"/>
        </w:rPr>
        <w:t>月</w:t>
      </w:r>
      <w:r>
        <w:rPr>
          <w:rFonts w:hint="eastAsia" w:ascii="仿宋" w:hAnsi="仿宋" w:eastAsia="仿宋"/>
          <w:sz w:val="28"/>
          <w:szCs w:val="28"/>
          <w:u w:val="none" w:color="auto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none" w:color="auto"/>
        </w:rPr>
        <w:t>日收到《检验报告》；检验结论为不合格产品。</w:t>
      </w:r>
    </w:p>
    <w:p>
      <w:pPr>
        <w:tabs>
          <w:tab w:val="left" w:pos="4380"/>
        </w:tabs>
        <w:spacing w:line="480" w:lineRule="exact"/>
        <w:ind w:right="17"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我局执法人员于2021年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日对当事人进行了现场检查，现场当事人提供了营业执照和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食品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经营许可证，现场未发现有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在售。执法人员向该店负责人送达了《食品安全监督抽检检验报告》及《食品安全抽样检验结果通知书》，告知其于20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日销售的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草莓罐头食品添加剂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诱惑红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项目）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不符合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食品安全标准，为不合格产品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执法人员当场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责令当事人立即停止销售不合格草莓罐头的行为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。</w:t>
      </w:r>
    </w:p>
    <w:p>
      <w:pPr>
        <w:tabs>
          <w:tab w:val="left" w:pos="4380"/>
        </w:tabs>
        <w:spacing w:line="480" w:lineRule="exact"/>
        <w:ind w:right="17"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日，经主管领导批准立案。</w:t>
      </w:r>
    </w:p>
    <w:p>
      <w:pPr>
        <w:tabs>
          <w:tab w:val="left" w:pos="4380"/>
        </w:tabs>
        <w:spacing w:line="480" w:lineRule="exact"/>
        <w:ind w:right="17" w:firstLine="560" w:firstLineChars="200"/>
        <w:rPr>
          <w:rFonts w:hint="eastAsia" w:ascii="仿宋" w:hAnsi="仿宋" w:eastAsia="仿宋" w:cs="仿宋"/>
          <w:spacing w:val="0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日，我执法人员对当事人下达了《询问通知书》，2021年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日，我执法人员对当事人进行了询问并制作了《询问笔录》。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日，我局执法人员再次对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进行了现场检查，未发现有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在售。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经查，当事人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沈阳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泰海家得乐商贸有限公司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营业执照、食品经营许可证等资质手续齐全。20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沈阳市食品药品检验所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受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辽宁省市场监督管理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局委托，对当事人销售的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进行了抽检，其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食品添加剂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诱惑红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项目）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不符合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食品安全标准，为不合格产品。这批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由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沈阳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泰海家得乐商贸有限公司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于20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沈阳市和平区麒瑞食品商行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购进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，共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1件(12罐)，已经售出7罐，剩余5罐已下架返厂。当事人依法履行了进货查验制度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。当事人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该批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为不合格产品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并无异议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对其所采购草莓罐头不符合食品安全标准并不知情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。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14" w:lineRule="atLeast"/>
        <w:ind w:right="16" w:rightChars="0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14" w:lineRule="atLeast"/>
        <w:ind w:right="16" w:rightChars="0" w:firstLine="280" w:firstLineChars="100"/>
        <w:textAlignment w:val="baseline"/>
        <w:rPr>
          <w:rFonts w:ascii="仿宋" w:hAnsi="仿宋" w:eastAsia="仿宋" w:cs="仿宋"/>
          <w:spacing w:val="0"/>
          <w:sz w:val="30"/>
          <w:szCs w:val="30"/>
          <w:u w:val="none" w:color="auto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u w:val="none" w:color="auto"/>
          <w:lang w:eastAsia="zh-CN"/>
        </w:rPr>
        <w:t>沈阳市食品药品检验所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《检验报告》1份</w:t>
      </w:r>
      <w:r>
        <w:rPr>
          <w:rFonts w:hint="eastAsia" w:ascii="仿宋" w:hAnsi="仿宋" w:eastAsia="仿宋" w:cs="仿宋"/>
          <w:spacing w:val="0"/>
          <w:sz w:val="30"/>
          <w:szCs w:val="30"/>
          <w:u w:val="non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0"/>
          <w:sz w:val="30"/>
          <w:szCs w:val="30"/>
          <w:u w:val="none" w:color="auto"/>
        </w:rPr>
        <w:t xml:space="preserve"> ，证明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案件来源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及当事人所售草莓罐头不合格情况；</w:t>
      </w:r>
      <w:r>
        <w:rPr>
          <w:rFonts w:ascii="仿宋" w:hAnsi="仿宋" w:eastAsia="仿宋" w:cs="仿宋"/>
          <w:spacing w:val="0"/>
          <w:sz w:val="30"/>
          <w:szCs w:val="30"/>
          <w:u w:val="none" w:color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2.《现场笔录》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份，证明我局执法人员现场检查的情况；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3.《询问笔录》1份，证明我局执法人员依法调查该当事人违法的情况；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4.经营企业《营业执照》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《食品经营许可证》复印件各1份，证明当事人具有合法的经营资质；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5.负责人身份证复印件1份，证明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的身份情况；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6.供货商《营业执照》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《食品经营许可证》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复印件各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1份，证明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当事人进货来源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7.《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进货票据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，证明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当事人履行进货查验记录情况。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执法记录录像刻录光盘一张（执法记录仪记录的音像资料一份），证明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检查情况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日，本局向当事人送达了《行政处罚告知书》（沈浑南市监罚告[2021]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10-062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号），告知当事人拟作出的行政处罚内容及事实、理由、依据，并告知当事人依法享有陈述权、申辩权和听证的权利。当事人在规定期限内未陈述、申辩理由和听证申请。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本局认为，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当事人销售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食品添加剂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诱惑红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项目）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不符合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食品安全标准的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，违反了《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中华人民共和国食品安全法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》第三十四条 禁止生产经营下列食品、食品添加剂、食品相关产品：（四）超范围、超限量使用食品添加剂的食品；”之规定，构成了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经营超范围使用食品添加剂的草莓罐头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的行为。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 xml:space="preserve"> 当事人提供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这批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供货商资质材料及进货查验记录情况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，履行了法定的产品销售进货查验义务。当事人事前并不知道当日所售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食品添加剂不符合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食品安全标准的不合格产品，事后亦未接到有消费者因食用这批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出现不适症状的诉求反馈。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综上，当事人上述行为违反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中华人民共和国食品安全法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》第三十四条 禁止生产经营下列食品、食品添加剂、食品相关产品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:(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超范围、超限量使用食品添加剂的食品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；”之规定，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构成了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经营超范围使用食品添加剂的草莓罐头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的行为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《中华人民共和国行政处罚法》第二十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条“行政机关实施行政处罚时，应当责令当事人改正或者限期改正违法行为。”之规定，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责令当事人立即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停止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经营超范围使用食品添加剂的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食用产品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鉴于当事人履行了产品进货查验义务，事前不知道所采购的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草莓罐头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不符合食品安全标准，并能如实说明其进货来源，依据《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  <w:t>中华人民共和国食品安全法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》第一百三十六条 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；”之规定，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决定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对当事人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  <w:lang w:eastAsia="zh-CN"/>
        </w:rPr>
        <w:t>不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 w:color="auto"/>
        </w:rPr>
        <w:t>予处罚。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如不服本行政处罚决定，可以在收到本决定之日起60日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向沈阳市浑南区人民政府申请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《中华人民共和国行政处罚法》第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三十三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第三款的规定，对你（单位）进行教育，具体内容如下：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企业应加强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《中华人民共和国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食品安全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法》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的学习；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企业应规范经营，遵守行政管理秩序；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企业增强安全主体责任意识，加强安全规范管理。</w:t>
      </w:r>
    </w:p>
    <w:p>
      <w:pPr>
        <w:keepNext w:val="0"/>
        <w:keepLines w:val="0"/>
        <w:pageBreakBefore w:val="0"/>
        <w:widowControl/>
        <w:tabs>
          <w:tab w:val="left" w:pos="97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tLeast"/>
        <w:ind w:right="861" w:firstLine="4352" w:firstLineChars="1600"/>
        <w:textAlignment w:val="baseline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沈阳市浑南区</w:t>
      </w:r>
      <w:r>
        <w:rPr>
          <w:rFonts w:ascii="仿宋" w:hAnsi="仿宋" w:eastAsia="仿宋" w:cs="仿宋"/>
          <w:spacing w:val="-4"/>
          <w:sz w:val="28"/>
          <w:szCs w:val="28"/>
        </w:rPr>
        <w:t>市场监督管理局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tLeast"/>
        <w:ind w:right="861" w:firstLine="5320" w:firstLineChars="19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印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章</w:t>
      </w:r>
      <w:r>
        <w:rPr>
          <w:rFonts w:ascii="仿宋" w:hAnsi="仿宋" w:eastAsia="仿宋" w:cs="仿宋"/>
          <w:spacing w:val="-1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tabs>
          <w:tab w:val="left" w:pos="25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5184" w:firstLineChars="1800"/>
        <w:jc w:val="left"/>
        <w:textAlignment w:val="baseline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2021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26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25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840" w:firstLineChars="300"/>
        <w:jc w:val="left"/>
        <w:textAlignment w:val="baseline"/>
        <w:rPr>
          <w:rFonts w:hint="default"/>
          <w:spacing w:val="0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color w:val="231F20"/>
          <w:spacing w:val="0"/>
          <w:sz w:val="28"/>
          <w:szCs w:val="28"/>
        </w:rPr>
        <w:t>（市场监督管理部门将依法向社会公开行政处罚决定信息）</w:t>
      </w:r>
    </w:p>
    <w:p>
      <w:pPr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240" w:lineRule="atLeast"/>
      <w:textAlignment w:val="center"/>
      <w:rPr>
        <w:sz w:val="20"/>
        <w:szCs w:val="20"/>
      </w:rPr>
    </w:pPr>
    <w:r>
      <w:rPr>
        <w:sz w:val="20"/>
        <w:szCs w:val="20"/>
      </w:rPr>
      <w:drawing>
        <wp:inline distT="0" distB="0" distL="0" distR="0">
          <wp:extent cx="5549900" cy="15875"/>
          <wp:effectExtent l="0" t="0" r="0" b="0"/>
          <wp:docPr id="216" name="I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4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"/>
    </w:pPr>
    <w:r>
      <w:rPr>
        <w:rFonts w:ascii="仿宋" w:hAnsi="仿宋" w:eastAsia="仿宋" w:cs="仿宋"/>
        <w:spacing w:val="-10"/>
        <w:sz w:val="28"/>
        <w:szCs w:val="28"/>
      </w:rPr>
      <w:t>本文书一式</w:t>
    </w:r>
    <w:r>
      <w:rPr>
        <w:rFonts w:hint="eastAsia" w:ascii="仿宋" w:hAnsi="仿宋" w:eastAsia="仿宋" w:cs="仿宋"/>
        <w:spacing w:val="-10"/>
        <w:sz w:val="28"/>
        <w:szCs w:val="28"/>
        <w:lang w:eastAsia="zh-CN"/>
      </w:rPr>
      <w:t>三</w:t>
    </w:r>
    <w:r>
      <w:rPr>
        <w:rFonts w:ascii="仿宋" w:hAnsi="仿宋" w:eastAsia="仿宋" w:cs="仿宋"/>
        <w:spacing w:val="-10"/>
        <w:sz w:val="28"/>
        <w:szCs w:val="28"/>
      </w:rPr>
      <w:t>份，</w:t>
    </w:r>
    <w:r>
      <w:rPr>
        <w:rFonts w:hint="eastAsia" w:ascii="仿宋" w:hAnsi="仿宋" w:eastAsia="仿宋" w:cs="仿宋"/>
        <w:spacing w:val="20"/>
        <w:sz w:val="28"/>
        <w:szCs w:val="28"/>
        <w:u w:val="none" w:color="auto"/>
        <w:lang w:eastAsia="zh-CN"/>
      </w:rPr>
      <w:t>一</w:t>
    </w:r>
    <w:r>
      <w:rPr>
        <w:rFonts w:ascii="仿宋" w:hAnsi="仿宋" w:eastAsia="仿宋" w:cs="仿宋"/>
        <w:spacing w:val="-10"/>
        <w:sz w:val="28"/>
        <w:szCs w:val="28"/>
      </w:rPr>
      <w:t>份送达，一份归档，</w:t>
    </w:r>
    <w:r>
      <w:rPr>
        <w:rFonts w:hint="eastAsia" w:ascii="仿宋" w:hAnsi="仿宋" w:eastAsia="仿宋" w:cs="仿宋"/>
        <w:spacing w:val="-10"/>
        <w:sz w:val="28"/>
        <w:szCs w:val="28"/>
        <w:lang w:eastAsia="zh-CN"/>
      </w:rPr>
      <w:t>一份办案机构留存</w:t>
    </w:r>
    <w:r>
      <w:rPr>
        <w:rFonts w:ascii="仿宋" w:hAnsi="仿宋" w:eastAsia="仿宋" w:cs="仿宋"/>
        <w:spacing w:val="-10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11BD8"/>
    <w:multiLevelType w:val="singleLevel"/>
    <w:tmpl w:val="FF511B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158E"/>
    <w:rsid w:val="00420B31"/>
    <w:rsid w:val="01A2752D"/>
    <w:rsid w:val="03D3679A"/>
    <w:rsid w:val="04275C66"/>
    <w:rsid w:val="07696422"/>
    <w:rsid w:val="0E391BF4"/>
    <w:rsid w:val="102467D2"/>
    <w:rsid w:val="10B84C48"/>
    <w:rsid w:val="16051115"/>
    <w:rsid w:val="16A23DDE"/>
    <w:rsid w:val="17027A3C"/>
    <w:rsid w:val="19B2158E"/>
    <w:rsid w:val="1A3E25F8"/>
    <w:rsid w:val="1CB957A5"/>
    <w:rsid w:val="21E172BC"/>
    <w:rsid w:val="21F4496F"/>
    <w:rsid w:val="25757D24"/>
    <w:rsid w:val="25F85C91"/>
    <w:rsid w:val="269F5939"/>
    <w:rsid w:val="29954F11"/>
    <w:rsid w:val="2B8308AF"/>
    <w:rsid w:val="30760016"/>
    <w:rsid w:val="31263A95"/>
    <w:rsid w:val="35C661CB"/>
    <w:rsid w:val="366D7234"/>
    <w:rsid w:val="36BC716C"/>
    <w:rsid w:val="37746185"/>
    <w:rsid w:val="3BEB24E7"/>
    <w:rsid w:val="3F3D3BFA"/>
    <w:rsid w:val="4220752A"/>
    <w:rsid w:val="4452733E"/>
    <w:rsid w:val="45090788"/>
    <w:rsid w:val="45D90F4D"/>
    <w:rsid w:val="47561263"/>
    <w:rsid w:val="47B06439"/>
    <w:rsid w:val="4874082E"/>
    <w:rsid w:val="48DD1926"/>
    <w:rsid w:val="4A3638A9"/>
    <w:rsid w:val="4AAB0072"/>
    <w:rsid w:val="4CC00341"/>
    <w:rsid w:val="4D525408"/>
    <w:rsid w:val="4EB60F47"/>
    <w:rsid w:val="4F923326"/>
    <w:rsid w:val="51B32C63"/>
    <w:rsid w:val="546609BE"/>
    <w:rsid w:val="54F53B7E"/>
    <w:rsid w:val="57887FA1"/>
    <w:rsid w:val="588B0BE7"/>
    <w:rsid w:val="5B7C71A8"/>
    <w:rsid w:val="5BDE751B"/>
    <w:rsid w:val="5CA24033"/>
    <w:rsid w:val="5D7D03C6"/>
    <w:rsid w:val="5EBA5DCD"/>
    <w:rsid w:val="5EF46A2B"/>
    <w:rsid w:val="629904C7"/>
    <w:rsid w:val="660956FE"/>
    <w:rsid w:val="66221C95"/>
    <w:rsid w:val="69AB1ED9"/>
    <w:rsid w:val="6C3D7011"/>
    <w:rsid w:val="71DB5192"/>
    <w:rsid w:val="71FC15CC"/>
    <w:rsid w:val="725B2B9B"/>
    <w:rsid w:val="74744448"/>
    <w:rsid w:val="773F5F0A"/>
    <w:rsid w:val="77C45E7B"/>
    <w:rsid w:val="7BC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2021-08-30T06:03:00Z</dcterms:created>
  <dc:creator>刘小➰粘</dc:creator>
  <cp:lastModifiedBy>Administrator</cp:lastModifiedBy>
  <cp:lastPrinted>2022-01-04T07:49:00Z</cp:lastPrinted>
  <dcterms:modified xsi:type="dcterms:W3CDTF">2022-01-10T01:54:05Z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1FB60E1B08AD4E1F957025A723E3D31B</vt:lpwstr>
  </property>
</Properties>
</file>