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68" w:lineRule="auto"/>
        <w:ind w:firstLine="1746"/>
        <w:rPr>
          <w:rFonts w:hint="eastAsia" w:ascii="仿宋" w:hAnsi="仿宋" w:eastAsia="仿宋" w:cs="仿宋"/>
          <w:b/>
          <w:bCs/>
          <w:sz w:val="44"/>
          <w:szCs w:val="44"/>
        </w:rPr>
      </w:pPr>
      <w:r>
        <w:rPr>
          <w:rFonts w:hint="eastAsia" w:ascii="仿宋" w:hAnsi="仿宋" w:eastAsia="仿宋" w:cs="仿宋"/>
          <w:b/>
          <w:bCs/>
          <w:spacing w:val="-2"/>
          <w:sz w:val="44"/>
          <w:szCs w:val="44"/>
          <w:u w:val="none"/>
          <w:lang w:eastAsia="zh-CN"/>
        </w:rPr>
        <w:t>沈阳市浑南区</w:t>
      </w:r>
      <w:r>
        <w:rPr>
          <w:rFonts w:hint="eastAsia" w:ascii="仿宋" w:hAnsi="仿宋" w:eastAsia="仿宋" w:cs="仿宋"/>
          <w:b/>
          <w:bCs/>
          <w:spacing w:val="-2"/>
          <w:sz w:val="44"/>
          <w:szCs w:val="44"/>
        </w:rPr>
        <w:t>市场监督管理局</w:t>
      </w:r>
    </w:p>
    <w:p>
      <w:pPr>
        <w:spacing w:before="1" w:line="204" w:lineRule="auto"/>
        <w:ind w:firstLine="2637"/>
        <w:rPr>
          <w:rFonts w:hint="eastAsia" w:ascii="仿宋" w:hAnsi="仿宋" w:eastAsia="仿宋" w:cs="仿宋"/>
          <w:b/>
          <w:bCs/>
          <w:sz w:val="44"/>
          <w:szCs w:val="44"/>
        </w:rPr>
      </w:pPr>
      <w:r>
        <w:rPr>
          <w:rFonts w:hint="eastAsia" w:ascii="仿宋" w:hAnsi="仿宋" w:eastAsia="仿宋" w:cs="仿宋"/>
          <w:b/>
          <w:bCs/>
          <w:spacing w:val="-2"/>
          <w:sz w:val="44"/>
          <w:szCs w:val="44"/>
          <w:lang w:eastAsia="zh-CN"/>
        </w:rPr>
        <w:t>不予</w:t>
      </w:r>
      <w:r>
        <w:rPr>
          <w:rFonts w:hint="eastAsia" w:ascii="仿宋" w:hAnsi="仿宋" w:eastAsia="仿宋" w:cs="仿宋"/>
          <w:b/>
          <w:bCs/>
          <w:spacing w:val="-2"/>
          <w:sz w:val="44"/>
          <w:szCs w:val="44"/>
        </w:rPr>
        <w:t>行政处罚决定书</w:t>
      </w:r>
    </w:p>
    <w:p>
      <w:pPr>
        <w:tabs>
          <w:tab w:val="left" w:pos="2725"/>
        </w:tabs>
        <w:spacing w:before="38" w:line="183" w:lineRule="auto"/>
        <w:ind w:firstLine="2219"/>
        <w:rPr>
          <w:rFonts w:ascii="仿宋" w:hAnsi="仿宋" w:eastAsia="仿宋" w:cs="仿宋"/>
          <w:color w:val="auto"/>
          <w:sz w:val="32"/>
          <w:szCs w:val="32"/>
        </w:rPr>
      </w:pPr>
      <w:r>
        <w:rPr>
          <w:rFonts w:hint="eastAsia" w:ascii="仿宋" w:hAnsi="仿宋" w:eastAsia="仿宋" w:cs="仿宋"/>
          <w:b/>
          <w:bCs/>
          <w:spacing w:val="-7"/>
          <w:sz w:val="32"/>
          <w:szCs w:val="32"/>
          <w:u w:val="none"/>
          <w:lang w:eastAsia="zh-CN"/>
        </w:rPr>
        <w:t>沈浑南</w:t>
      </w:r>
      <w:r>
        <w:rPr>
          <w:rFonts w:hint="eastAsia" w:ascii="仿宋" w:hAnsi="仿宋" w:eastAsia="仿宋" w:cs="仿宋"/>
          <w:b/>
          <w:bCs/>
          <w:spacing w:val="-7"/>
          <w:sz w:val="32"/>
          <w:szCs w:val="32"/>
        </w:rPr>
        <w:t>市监</w:t>
      </w:r>
      <w:r>
        <w:rPr>
          <w:rFonts w:hint="eastAsia" w:ascii="仿宋" w:hAnsi="仿宋" w:eastAsia="仿宋" w:cs="仿宋"/>
          <w:b/>
          <w:bCs/>
          <w:spacing w:val="-7"/>
          <w:sz w:val="32"/>
          <w:szCs w:val="32"/>
          <w:lang w:eastAsia="zh-CN"/>
        </w:rPr>
        <w:t>不</w:t>
      </w:r>
      <w:r>
        <w:rPr>
          <w:rFonts w:hint="eastAsia" w:ascii="仿宋" w:hAnsi="仿宋" w:eastAsia="仿宋" w:cs="仿宋"/>
          <w:b/>
          <w:bCs/>
          <w:spacing w:val="-7"/>
          <w:sz w:val="32"/>
          <w:szCs w:val="32"/>
        </w:rPr>
        <w:t>罚〔</w:t>
      </w:r>
      <w:r>
        <w:rPr>
          <w:rFonts w:hint="eastAsia" w:ascii="仿宋" w:hAnsi="仿宋" w:eastAsia="仿宋" w:cs="仿宋"/>
          <w:b/>
          <w:bCs/>
          <w:spacing w:val="18"/>
          <w:sz w:val="32"/>
          <w:szCs w:val="32"/>
          <w:u w:val="single" w:color="auto"/>
        </w:rPr>
        <w:t xml:space="preserve"> </w:t>
      </w:r>
      <w:r>
        <w:rPr>
          <w:rFonts w:hint="eastAsia" w:ascii="仿宋" w:hAnsi="仿宋" w:eastAsia="仿宋" w:cs="仿宋"/>
          <w:b/>
          <w:bCs/>
          <w:spacing w:val="18"/>
          <w:sz w:val="32"/>
          <w:szCs w:val="32"/>
          <w:u w:val="single" w:color="auto"/>
          <w:lang w:val="en-US" w:eastAsia="zh-CN"/>
        </w:rPr>
        <w:t>2021</w:t>
      </w:r>
      <w:r>
        <w:rPr>
          <w:rFonts w:hint="eastAsia" w:ascii="仿宋" w:hAnsi="仿宋" w:eastAsia="仿宋" w:cs="仿宋"/>
          <w:b/>
          <w:bCs/>
          <w:spacing w:val="18"/>
          <w:sz w:val="32"/>
          <w:szCs w:val="32"/>
          <w:u w:val="single" w:color="auto"/>
        </w:rPr>
        <w:t xml:space="preserve"> </w:t>
      </w:r>
      <w:r>
        <w:rPr>
          <w:rFonts w:hint="eastAsia" w:ascii="仿宋" w:hAnsi="仿宋" w:eastAsia="仿宋" w:cs="仿宋"/>
          <w:b/>
          <w:bCs/>
          <w:color w:val="auto"/>
          <w:spacing w:val="-7"/>
          <w:sz w:val="32"/>
          <w:szCs w:val="32"/>
        </w:rPr>
        <w:t>〕</w:t>
      </w:r>
      <w:r>
        <w:rPr>
          <w:rFonts w:hint="eastAsia" w:ascii="仿宋" w:hAnsi="仿宋" w:eastAsia="仿宋" w:cs="仿宋"/>
          <w:b/>
          <w:bCs/>
          <w:color w:val="auto"/>
          <w:spacing w:val="68"/>
          <w:sz w:val="32"/>
          <w:szCs w:val="32"/>
          <w:u w:val="single" w:color="auto"/>
          <w:lang w:val="en-US" w:eastAsia="zh-CN"/>
        </w:rPr>
        <w:t>073</w:t>
      </w:r>
      <w:r>
        <w:rPr>
          <w:rFonts w:hint="eastAsia" w:ascii="仿宋" w:hAnsi="仿宋" w:eastAsia="仿宋" w:cs="仿宋"/>
          <w:b/>
          <w:bCs/>
          <w:color w:val="auto"/>
          <w:spacing w:val="-7"/>
          <w:sz w:val="32"/>
          <w:szCs w:val="32"/>
        </w:rPr>
        <w:t>号</w:t>
      </w:r>
    </w:p>
    <w:p>
      <w:pPr>
        <w:keepNext w:val="0"/>
        <w:keepLines w:val="0"/>
        <w:pageBreakBefore w:val="0"/>
        <w:widowControl/>
        <w:kinsoku w:val="0"/>
        <w:wordWrap/>
        <w:overflowPunct/>
        <w:topLinePunct w:val="0"/>
        <w:autoSpaceDE w:val="0"/>
        <w:autoSpaceDN w:val="0"/>
        <w:bidi w:val="0"/>
        <w:adjustRightInd w:val="0"/>
        <w:snapToGrid w:val="0"/>
        <w:spacing w:before="104" w:line="240" w:lineRule="atLeast"/>
        <w:ind w:right="17"/>
        <w:textAlignment w:val="baseline"/>
        <w:rPr>
          <w:rFonts w:hint="eastAsia" w:ascii="仿宋" w:hAnsi="仿宋" w:eastAsia="仿宋" w:cs="仿宋"/>
          <w:spacing w:val="0"/>
          <w:w w:val="89"/>
          <w:sz w:val="28"/>
          <w:szCs w:val="28"/>
        </w:rPr>
      </w:pPr>
      <w:r>
        <w:rPr>
          <w:rFonts w:hint="eastAsia" w:ascii="仿宋" w:hAnsi="仿宋" w:eastAsia="仿宋" w:cs="仿宋"/>
          <w:spacing w:val="0"/>
          <w:w w:val="89"/>
          <w:sz w:val="28"/>
          <w:szCs w:val="28"/>
        </w:rPr>
        <w:t>当事人：</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u w:val="single"/>
        </w:rPr>
        <w:t>沈阳</w:t>
      </w:r>
      <w:r>
        <w:rPr>
          <w:rFonts w:hint="eastAsia" w:ascii="仿宋" w:hAnsi="仿宋" w:eastAsia="仿宋" w:cs="仿宋"/>
          <w:spacing w:val="0"/>
          <w:sz w:val="28"/>
          <w:szCs w:val="28"/>
          <w:u w:val="single"/>
          <w:lang w:eastAsia="zh-CN"/>
        </w:rPr>
        <w:t>泰海家得乐商贸有限公司</w:t>
      </w:r>
      <w:r>
        <w:rPr>
          <w:rFonts w:hint="eastAsia" w:ascii="仿宋" w:hAnsi="仿宋" w:eastAsia="仿宋" w:cs="仿宋"/>
          <w:spacing w:val="0"/>
          <w:sz w:val="28"/>
          <w:szCs w:val="28"/>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04" w:line="240" w:lineRule="atLeast"/>
        <w:ind w:left="34" w:right="17" w:firstLine="34"/>
        <w:textAlignment w:val="baseline"/>
        <w:rPr>
          <w:rFonts w:hint="eastAsia" w:ascii="仿宋" w:hAnsi="仿宋" w:eastAsia="仿宋" w:cs="仿宋"/>
          <w:color w:val="231F20"/>
          <w:spacing w:val="1"/>
          <w:sz w:val="28"/>
          <w:szCs w:val="28"/>
          <w:u w:val="none"/>
          <w14:textOutline w14:w="5793" w14:cap="sq" w14:cmpd="sng">
            <w14:solidFill>
              <w14:srgbClr w14:val="231F20"/>
            </w14:solidFill>
            <w14:prstDash w14:val="solid"/>
            <w14:bevel/>
          </w14:textOutline>
        </w:rPr>
      </w:pPr>
      <w:r>
        <w:rPr>
          <w:rFonts w:hint="eastAsia" w:ascii="仿宋" w:hAnsi="仿宋" w:eastAsia="仿宋" w:cs="仿宋"/>
          <w:spacing w:val="0"/>
          <w:sz w:val="28"/>
          <w:szCs w:val="28"/>
        </w:rPr>
        <w:t>主体资格证照名称：</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u w:val="single"/>
          <w:lang w:eastAsia="zh-CN"/>
        </w:rPr>
        <w:t>食品经营许可证</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u w:val="single" w:color="auto"/>
          <w:lang w:val="en-US" w:eastAsia="zh-CN"/>
        </w:rPr>
        <w:t xml:space="preserve">        </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u w:val="single" w:color="auto"/>
          <w:lang w:val="en-US" w:eastAsia="zh-CN"/>
        </w:rPr>
        <w:t xml:space="preserve">      </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rPr>
        <w:t xml:space="preserve"> 统一社会信用代码</w:t>
      </w:r>
      <w:r>
        <w:rPr>
          <w:rFonts w:hint="eastAsia" w:ascii="仿宋" w:hAnsi="仿宋" w:eastAsia="仿宋" w:cs="仿宋"/>
          <w:spacing w:val="0"/>
          <w:sz w:val="28"/>
          <w:szCs w:val="28"/>
          <w:lang w:eastAsia="zh-CN"/>
        </w:rPr>
        <w:t>：</w:t>
      </w:r>
      <w:r>
        <w:rPr>
          <w:rFonts w:hint="eastAsia" w:ascii="仿宋" w:hAnsi="仿宋" w:eastAsia="仿宋" w:cs="仿宋"/>
          <w:spacing w:val="0"/>
          <w:sz w:val="28"/>
          <w:szCs w:val="28"/>
          <w:u w:val="single" w:color="auto"/>
        </w:rPr>
        <w:t xml:space="preserve">  </w:t>
      </w:r>
      <w:r>
        <w:rPr>
          <w:rFonts w:hint="eastAsia" w:ascii="仿宋_GB2312" w:hAnsi="仿宋_GB2312" w:eastAsia="仿宋_GB2312" w:cs="仿宋_GB2312"/>
          <w:sz w:val="28"/>
          <w:szCs w:val="28"/>
          <w:u w:val="single"/>
        </w:rPr>
        <w:t>91210112</w:t>
      </w:r>
      <w:r>
        <w:rPr>
          <w:rFonts w:hint="eastAsia" w:ascii="仿宋_GB2312" w:hAnsi="仿宋_GB2312" w:eastAsia="仿宋_GB2312" w:cs="仿宋_GB2312"/>
          <w:sz w:val="28"/>
          <w:szCs w:val="28"/>
          <w:u w:val="single"/>
          <w:lang w:val="en-US" w:eastAsia="zh-CN"/>
        </w:rPr>
        <w:t>3407941260</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u w:val="single" w:color="auto"/>
          <w:lang w:val="en-US" w:eastAsia="zh-CN"/>
        </w:rPr>
        <w:t xml:space="preserve">               </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rPr>
        <w:t xml:space="preserve"> 住所（住址</w:t>
      </w:r>
      <w:r>
        <w:rPr>
          <w:rFonts w:hint="eastAsia" w:ascii="仿宋" w:hAnsi="仿宋" w:eastAsia="仿宋" w:cs="仿宋"/>
          <w:spacing w:val="0"/>
          <w:sz w:val="28"/>
          <w:szCs w:val="28"/>
          <w:lang w:eastAsia="zh-CN"/>
        </w:rPr>
        <w:t>）：</w:t>
      </w:r>
      <w:r>
        <w:rPr>
          <w:rFonts w:hint="eastAsia" w:ascii="仿宋" w:hAnsi="仿宋" w:eastAsia="仿宋" w:cs="仿宋"/>
          <w:spacing w:val="0"/>
          <w:sz w:val="28"/>
          <w:szCs w:val="28"/>
          <w:u w:val="single" w:color="auto"/>
        </w:rPr>
        <w:t xml:space="preserve">  </w:t>
      </w:r>
      <w:r>
        <w:rPr>
          <w:rFonts w:hint="eastAsia" w:ascii="仿宋_GB2312" w:hAnsi="仿宋_GB2312" w:eastAsia="仿宋_GB2312" w:cs="仿宋_GB2312"/>
          <w:sz w:val="28"/>
          <w:szCs w:val="28"/>
          <w:u w:val="single"/>
        </w:rPr>
        <w:t>沈阳市</w:t>
      </w:r>
      <w:r>
        <w:rPr>
          <w:rFonts w:hint="eastAsia" w:ascii="仿宋_GB2312" w:hAnsi="仿宋_GB2312" w:eastAsia="仿宋_GB2312" w:cs="仿宋_GB2312"/>
          <w:sz w:val="28"/>
          <w:szCs w:val="28"/>
          <w:u w:val="single"/>
          <w:lang w:eastAsia="zh-CN"/>
        </w:rPr>
        <w:t>东陵</w:t>
      </w:r>
      <w:r>
        <w:rPr>
          <w:rFonts w:hint="eastAsia" w:ascii="仿宋_GB2312" w:hAnsi="仿宋_GB2312" w:eastAsia="仿宋_GB2312" w:cs="仿宋_GB2312"/>
          <w:sz w:val="28"/>
          <w:szCs w:val="28"/>
          <w:u w:val="single"/>
        </w:rPr>
        <w:t>区</w:t>
      </w:r>
      <w:r>
        <w:rPr>
          <w:rFonts w:hint="eastAsia" w:ascii="仿宋_GB2312" w:hAnsi="仿宋_GB2312" w:eastAsia="仿宋_GB2312" w:cs="仿宋_GB2312"/>
          <w:sz w:val="28"/>
          <w:szCs w:val="28"/>
          <w:u w:val="single"/>
          <w:lang w:eastAsia="zh-CN"/>
        </w:rPr>
        <w:t>沈营大街</w:t>
      </w:r>
      <w:r>
        <w:rPr>
          <w:rFonts w:hint="eastAsia" w:ascii="仿宋_GB2312" w:hAnsi="仿宋_GB2312" w:eastAsia="仿宋_GB2312" w:cs="仿宋_GB2312"/>
          <w:sz w:val="28"/>
          <w:szCs w:val="28"/>
          <w:u w:val="single"/>
          <w:lang w:val="en-US" w:eastAsia="zh-CN"/>
        </w:rPr>
        <w:t>587号负一层</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u w:val="single" w:color="auto"/>
          <w:lang w:val="en-US" w:eastAsia="zh-CN"/>
        </w:rPr>
        <w:t xml:space="preserve">              </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rPr>
        <w:t xml:space="preserve"> 法定代表人（负责人、经营者</w:t>
      </w:r>
      <w:r>
        <w:rPr>
          <w:rFonts w:hint="eastAsia" w:ascii="仿宋" w:hAnsi="仿宋" w:eastAsia="仿宋" w:cs="仿宋"/>
          <w:spacing w:val="0"/>
          <w:sz w:val="28"/>
          <w:szCs w:val="28"/>
          <w:lang w:eastAsia="zh-CN"/>
        </w:rPr>
        <w:t>）：</w:t>
      </w:r>
      <w:r>
        <w:rPr>
          <w:rFonts w:hint="eastAsia" w:ascii="仿宋" w:hAnsi="仿宋" w:eastAsia="仿宋" w:cs="仿宋"/>
          <w:spacing w:val="0"/>
          <w:sz w:val="28"/>
          <w:szCs w:val="28"/>
          <w:u w:val="single" w:color="auto"/>
        </w:rPr>
        <w:t xml:space="preserve">   </w:t>
      </w:r>
      <w:r>
        <w:rPr>
          <w:rFonts w:hint="eastAsia" w:ascii="仿宋_GB2312" w:hAnsi="仿宋_GB2312" w:eastAsia="仿宋_GB2312" w:cs="仿宋_GB2312"/>
          <w:sz w:val="28"/>
          <w:szCs w:val="28"/>
          <w:u w:val="single" w:color="auto"/>
          <w:lang w:eastAsia="zh-CN"/>
        </w:rPr>
        <w:t>王建忠</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u w:val="single" w:color="auto"/>
          <w:lang w:val="en-US" w:eastAsia="zh-CN"/>
        </w:rPr>
        <w:t xml:space="preserve">       </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u w:val="single" w:color="auto"/>
          <w:lang w:val="en-US" w:eastAsia="zh-CN"/>
        </w:rPr>
        <w:t xml:space="preserve">     </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rPr>
        <w:t xml:space="preserve"> </w:t>
      </w:r>
      <w:r>
        <w:rPr>
          <w:rFonts w:hint="eastAsia" w:ascii="仿宋" w:hAnsi="仿宋" w:eastAsia="仿宋" w:cs="仿宋"/>
          <w:color w:val="auto"/>
          <w:spacing w:val="0"/>
          <w:w w:val="98"/>
          <w:sz w:val="28"/>
          <w:szCs w:val="28"/>
        </w:rPr>
        <w:t>身份证件号码</w:t>
      </w:r>
      <w:r>
        <w:rPr>
          <w:rFonts w:hint="eastAsia" w:ascii="仿宋" w:hAnsi="仿宋" w:eastAsia="仿宋" w:cs="仿宋"/>
          <w:color w:val="auto"/>
          <w:spacing w:val="0"/>
          <w:w w:val="98"/>
          <w:sz w:val="28"/>
          <w:szCs w:val="28"/>
          <w:lang w:eastAsia="zh-CN"/>
        </w:rPr>
        <w:t>：</w:t>
      </w:r>
      <w:r>
        <w:rPr>
          <w:rFonts w:hint="eastAsia" w:ascii="仿宋" w:hAnsi="仿宋" w:eastAsia="仿宋" w:cs="仿宋"/>
          <w:spacing w:val="0"/>
          <w:sz w:val="28"/>
          <w:szCs w:val="28"/>
          <w:u w:val="single" w:color="auto"/>
        </w:rPr>
        <w:t xml:space="preserve"> </w:t>
      </w:r>
      <w:bookmarkStart w:id="0" w:name="_GoBack"/>
      <w:bookmarkEnd w:id="0"/>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u w:val="single" w:color="auto"/>
          <w:lang w:val="en-US" w:eastAsia="zh-CN"/>
        </w:rPr>
        <w:t xml:space="preserve">              </w:t>
      </w:r>
      <w:r>
        <w:rPr>
          <w:rFonts w:hint="eastAsia" w:ascii="仿宋" w:hAnsi="仿宋" w:eastAsia="仿宋" w:cs="仿宋"/>
          <w:spacing w:val="0"/>
          <w:sz w:val="28"/>
          <w:szCs w:val="28"/>
          <w:u w:val="single" w:color="auto"/>
        </w:rPr>
        <w:t xml:space="preserve">  </w:t>
      </w:r>
    </w:p>
    <w:p>
      <w:pPr>
        <w:spacing w:line="400" w:lineRule="exact"/>
        <w:ind w:firstLine="560" w:firstLineChars="200"/>
        <w:rPr>
          <w:rFonts w:ascii="仿宋" w:hAnsi="仿宋" w:eastAsia="仿宋"/>
          <w:sz w:val="28"/>
          <w:szCs w:val="28"/>
          <w:u w:val="none" w:color="auto"/>
        </w:rPr>
      </w:pPr>
      <w:r>
        <w:rPr>
          <w:rFonts w:hint="eastAsia" w:ascii="仿宋" w:hAnsi="仿宋" w:eastAsia="仿宋"/>
          <w:sz w:val="28"/>
          <w:szCs w:val="28"/>
          <w:u w:val="none" w:color="auto"/>
        </w:rPr>
        <w:t>我局于2021年8月2日委托辽宁奉天检测技术有限公司对沈阳泰海家得乐商贸有限公司销售的海鲈鱼（2021年8月1日购进）进行抽检，我执法人员于2021年8月25日收到《检验报告》；检验结论为不合格产品。</w:t>
      </w:r>
    </w:p>
    <w:p>
      <w:pPr>
        <w:tabs>
          <w:tab w:val="left" w:pos="4380"/>
        </w:tabs>
        <w:spacing w:line="480" w:lineRule="exact"/>
        <w:ind w:right="17" w:firstLine="560" w:firstLineChars="200"/>
        <w:rPr>
          <w:rFonts w:hint="eastAsia" w:ascii="仿宋_GB2312" w:hAnsi="仿宋_GB2312" w:eastAsia="仿宋_GB2312" w:cs="仿宋_GB2312"/>
          <w:sz w:val="28"/>
          <w:szCs w:val="28"/>
          <w:u w:val="none" w:color="auto"/>
        </w:rPr>
      </w:pPr>
      <w:r>
        <w:rPr>
          <w:rFonts w:hint="eastAsia" w:ascii="仿宋_GB2312" w:hAnsi="仿宋_GB2312" w:eastAsia="仿宋_GB2312" w:cs="仿宋_GB2312"/>
          <w:sz w:val="28"/>
          <w:szCs w:val="28"/>
          <w:u w:val="none" w:color="auto"/>
        </w:rPr>
        <w:t>我局执法人员于2021年8月</w:t>
      </w:r>
      <w:r>
        <w:rPr>
          <w:rFonts w:hint="eastAsia" w:ascii="仿宋_GB2312" w:hAnsi="仿宋_GB2312" w:eastAsia="仿宋_GB2312" w:cs="仿宋_GB2312"/>
          <w:sz w:val="28"/>
          <w:szCs w:val="28"/>
          <w:u w:val="none" w:color="auto"/>
          <w:lang w:val="en-US" w:eastAsia="zh-CN"/>
        </w:rPr>
        <w:t>26</w:t>
      </w:r>
      <w:r>
        <w:rPr>
          <w:rFonts w:hint="eastAsia" w:ascii="仿宋_GB2312" w:hAnsi="仿宋_GB2312" w:eastAsia="仿宋_GB2312" w:cs="仿宋_GB2312"/>
          <w:sz w:val="28"/>
          <w:szCs w:val="28"/>
          <w:u w:val="none" w:color="auto"/>
        </w:rPr>
        <w:t>日对当事人进行了现场检查，现场当事人提供了营业执照和</w:t>
      </w:r>
      <w:r>
        <w:rPr>
          <w:rFonts w:hint="eastAsia" w:ascii="仿宋_GB2312" w:hAnsi="仿宋_GB2312" w:eastAsia="仿宋_GB2312" w:cs="仿宋_GB2312"/>
          <w:sz w:val="28"/>
          <w:szCs w:val="28"/>
          <w:u w:val="none" w:color="auto"/>
          <w:lang w:eastAsia="zh-CN"/>
        </w:rPr>
        <w:t>食品</w:t>
      </w:r>
      <w:r>
        <w:rPr>
          <w:rFonts w:hint="eastAsia" w:ascii="仿宋_GB2312" w:hAnsi="仿宋_GB2312" w:eastAsia="仿宋_GB2312" w:cs="仿宋_GB2312"/>
          <w:sz w:val="28"/>
          <w:szCs w:val="28"/>
          <w:u w:val="none" w:color="auto"/>
        </w:rPr>
        <w:t>经营许可证，现场未发现有</w:t>
      </w:r>
      <w:r>
        <w:rPr>
          <w:rFonts w:hint="eastAsia" w:ascii="仿宋_GB2312" w:hAnsi="仿宋_GB2312" w:eastAsia="仿宋_GB2312" w:cs="仿宋_GB2312"/>
          <w:sz w:val="28"/>
          <w:szCs w:val="28"/>
          <w:u w:val="none" w:color="auto"/>
          <w:lang w:eastAsia="zh-CN"/>
        </w:rPr>
        <w:t>海鲈鱼</w:t>
      </w:r>
      <w:r>
        <w:rPr>
          <w:rFonts w:hint="eastAsia" w:ascii="仿宋_GB2312" w:hAnsi="仿宋_GB2312" w:eastAsia="仿宋_GB2312" w:cs="仿宋_GB2312"/>
          <w:sz w:val="28"/>
          <w:szCs w:val="28"/>
          <w:u w:val="none" w:color="auto"/>
        </w:rPr>
        <w:t>在售。执法人员向该店负责人送达了《食品安全监督抽检检验报告》及《食品安全抽样检验结果通知书》，告知其于20</w:t>
      </w:r>
      <w:r>
        <w:rPr>
          <w:rFonts w:hint="eastAsia" w:ascii="仿宋_GB2312" w:hAnsi="仿宋_GB2312" w:eastAsia="仿宋_GB2312" w:cs="仿宋_GB2312"/>
          <w:sz w:val="28"/>
          <w:szCs w:val="28"/>
          <w:u w:val="none" w:color="auto"/>
          <w:lang w:val="en-US" w:eastAsia="zh-CN"/>
        </w:rPr>
        <w:t>21</w:t>
      </w:r>
      <w:r>
        <w:rPr>
          <w:rFonts w:hint="eastAsia" w:ascii="仿宋_GB2312" w:hAnsi="仿宋_GB2312" w:eastAsia="仿宋_GB2312" w:cs="仿宋_GB2312"/>
          <w:sz w:val="28"/>
          <w:szCs w:val="28"/>
          <w:u w:val="none" w:color="auto"/>
        </w:rPr>
        <w:t>年</w:t>
      </w:r>
      <w:r>
        <w:rPr>
          <w:rFonts w:hint="eastAsia" w:ascii="仿宋_GB2312" w:hAnsi="仿宋_GB2312" w:eastAsia="仿宋_GB2312" w:cs="仿宋_GB2312"/>
          <w:sz w:val="28"/>
          <w:szCs w:val="28"/>
          <w:u w:val="none" w:color="auto"/>
          <w:lang w:val="en-US" w:eastAsia="zh-CN"/>
        </w:rPr>
        <w:t>8</w:t>
      </w:r>
      <w:r>
        <w:rPr>
          <w:rFonts w:hint="eastAsia" w:ascii="仿宋_GB2312" w:hAnsi="仿宋_GB2312" w:eastAsia="仿宋_GB2312" w:cs="仿宋_GB2312"/>
          <w:sz w:val="28"/>
          <w:szCs w:val="28"/>
          <w:u w:val="none" w:color="auto"/>
        </w:rPr>
        <w:t>月</w:t>
      </w:r>
      <w:r>
        <w:rPr>
          <w:rFonts w:hint="eastAsia" w:ascii="仿宋_GB2312" w:hAnsi="仿宋_GB2312" w:eastAsia="仿宋_GB2312" w:cs="仿宋_GB2312"/>
          <w:sz w:val="28"/>
          <w:szCs w:val="28"/>
          <w:u w:val="none" w:color="auto"/>
          <w:lang w:val="en-US" w:eastAsia="zh-CN"/>
        </w:rPr>
        <w:t>2</w:t>
      </w:r>
      <w:r>
        <w:rPr>
          <w:rFonts w:hint="eastAsia" w:ascii="仿宋_GB2312" w:hAnsi="仿宋_GB2312" w:eastAsia="仿宋_GB2312" w:cs="仿宋_GB2312"/>
          <w:sz w:val="28"/>
          <w:szCs w:val="28"/>
          <w:u w:val="none" w:color="auto"/>
        </w:rPr>
        <w:t>日销售的</w:t>
      </w:r>
      <w:r>
        <w:rPr>
          <w:rFonts w:hint="eastAsia" w:ascii="仿宋_GB2312" w:hAnsi="仿宋_GB2312" w:eastAsia="仿宋_GB2312" w:cs="仿宋_GB2312"/>
          <w:sz w:val="28"/>
          <w:szCs w:val="28"/>
          <w:u w:val="none" w:color="auto"/>
          <w:lang w:eastAsia="zh-CN"/>
        </w:rPr>
        <w:t>海鲈鱼兽</w:t>
      </w:r>
      <w:r>
        <w:rPr>
          <w:rFonts w:hint="eastAsia" w:ascii="仿宋_GB2312" w:hAnsi="仿宋_GB2312" w:eastAsia="仿宋_GB2312" w:cs="仿宋_GB2312"/>
          <w:sz w:val="28"/>
          <w:szCs w:val="28"/>
          <w:u w:val="none" w:color="auto"/>
        </w:rPr>
        <w:t>药残留含量（</w:t>
      </w:r>
      <w:r>
        <w:rPr>
          <w:rFonts w:hint="eastAsia" w:ascii="仿宋_GB2312" w:hAnsi="仿宋_GB2312" w:eastAsia="仿宋_GB2312" w:cs="仿宋_GB2312"/>
          <w:bCs/>
          <w:sz w:val="28"/>
          <w:szCs w:val="28"/>
          <w:u w:val="none" w:color="auto"/>
          <w:lang w:eastAsia="zh-CN"/>
        </w:rPr>
        <w:t>恩诺沙星</w:t>
      </w:r>
      <w:r>
        <w:rPr>
          <w:rFonts w:hint="eastAsia" w:ascii="仿宋_GB2312" w:hAnsi="仿宋_GB2312" w:eastAsia="仿宋_GB2312" w:cs="仿宋_GB2312"/>
          <w:sz w:val="28"/>
          <w:szCs w:val="28"/>
          <w:u w:val="none" w:color="auto"/>
        </w:rPr>
        <w:t>项目）超过食品安全标准限量，为不合格产品</w:t>
      </w:r>
      <w:r>
        <w:rPr>
          <w:rFonts w:hint="eastAsia" w:ascii="仿宋_GB2312" w:hAnsi="仿宋_GB2312" w:eastAsia="仿宋_GB2312" w:cs="仿宋_GB2312"/>
          <w:sz w:val="28"/>
          <w:szCs w:val="28"/>
          <w:u w:val="none" w:color="auto"/>
          <w:lang w:eastAsia="zh-CN"/>
        </w:rPr>
        <w:t>。</w:t>
      </w:r>
      <w:r>
        <w:rPr>
          <w:rFonts w:hint="eastAsia" w:ascii="仿宋_GB2312" w:hAnsi="仿宋_GB2312" w:eastAsia="仿宋_GB2312" w:cs="仿宋_GB2312"/>
          <w:sz w:val="28"/>
          <w:szCs w:val="28"/>
          <w:u w:val="none" w:color="auto"/>
        </w:rPr>
        <w:t>执法人员当场下达了《限期提供材料通知书》</w:t>
      </w:r>
      <w:r>
        <w:rPr>
          <w:rFonts w:hint="eastAsia" w:ascii="仿宋_GB2312" w:hAnsi="仿宋_GB2312" w:eastAsia="仿宋_GB2312" w:cs="仿宋_GB2312"/>
          <w:sz w:val="28"/>
          <w:szCs w:val="28"/>
          <w:u w:val="none" w:color="auto"/>
          <w:lang w:eastAsia="zh-CN"/>
        </w:rPr>
        <w:t>并责令当事人立即停止销售不合格海鲈鱼的行为</w:t>
      </w:r>
      <w:r>
        <w:rPr>
          <w:rFonts w:hint="eastAsia" w:ascii="仿宋_GB2312" w:hAnsi="仿宋_GB2312" w:eastAsia="仿宋_GB2312" w:cs="仿宋_GB2312"/>
          <w:sz w:val="28"/>
          <w:szCs w:val="28"/>
          <w:u w:val="none" w:color="auto"/>
        </w:rPr>
        <w:t>。</w:t>
      </w:r>
    </w:p>
    <w:p>
      <w:pPr>
        <w:tabs>
          <w:tab w:val="left" w:pos="4380"/>
        </w:tabs>
        <w:spacing w:line="480" w:lineRule="exact"/>
        <w:ind w:right="17" w:firstLine="560" w:firstLineChars="200"/>
        <w:rPr>
          <w:rFonts w:hint="eastAsia" w:ascii="仿宋_GB2312" w:hAnsi="仿宋_GB2312" w:eastAsia="仿宋_GB2312" w:cs="仿宋_GB2312"/>
          <w:sz w:val="28"/>
          <w:szCs w:val="28"/>
          <w:u w:val="none" w:color="auto"/>
        </w:rPr>
      </w:pPr>
      <w:r>
        <w:rPr>
          <w:rFonts w:hint="eastAsia" w:ascii="仿宋_GB2312" w:hAnsi="仿宋_GB2312" w:eastAsia="仿宋_GB2312" w:cs="仿宋_GB2312"/>
          <w:sz w:val="28"/>
          <w:szCs w:val="28"/>
          <w:u w:val="none" w:color="auto"/>
        </w:rPr>
        <w:t>2021年8月</w:t>
      </w:r>
      <w:r>
        <w:rPr>
          <w:rFonts w:hint="eastAsia" w:ascii="仿宋_GB2312" w:hAnsi="仿宋_GB2312" w:eastAsia="仿宋_GB2312" w:cs="仿宋_GB2312"/>
          <w:sz w:val="28"/>
          <w:szCs w:val="28"/>
          <w:u w:val="none" w:color="auto"/>
          <w:lang w:val="en-US" w:eastAsia="zh-CN"/>
        </w:rPr>
        <w:t>26</w:t>
      </w:r>
      <w:r>
        <w:rPr>
          <w:rFonts w:hint="eastAsia" w:ascii="仿宋_GB2312" w:hAnsi="仿宋_GB2312" w:eastAsia="仿宋_GB2312" w:cs="仿宋_GB2312"/>
          <w:sz w:val="28"/>
          <w:szCs w:val="28"/>
          <w:u w:val="none" w:color="auto"/>
        </w:rPr>
        <w:t>日，经主管领导批准立案。</w:t>
      </w:r>
    </w:p>
    <w:p>
      <w:pPr>
        <w:tabs>
          <w:tab w:val="left" w:pos="4380"/>
        </w:tabs>
        <w:spacing w:line="480" w:lineRule="exact"/>
        <w:ind w:right="17" w:firstLine="560" w:firstLineChars="200"/>
        <w:rPr>
          <w:rFonts w:hint="eastAsia" w:ascii="仿宋" w:hAnsi="仿宋" w:eastAsia="仿宋" w:cs="仿宋"/>
          <w:spacing w:val="0"/>
          <w:sz w:val="28"/>
          <w:szCs w:val="28"/>
          <w:u w:val="none" w:color="auto"/>
          <w:lang w:val="en-US" w:eastAsia="zh-CN"/>
        </w:rPr>
      </w:pPr>
      <w:r>
        <w:rPr>
          <w:rFonts w:hint="eastAsia" w:ascii="仿宋_GB2312" w:hAnsi="仿宋_GB2312" w:eastAsia="仿宋_GB2312" w:cs="仿宋_GB2312"/>
          <w:sz w:val="28"/>
          <w:szCs w:val="28"/>
          <w:u w:val="none" w:color="auto"/>
        </w:rPr>
        <w:t>2021年8月</w:t>
      </w:r>
      <w:r>
        <w:rPr>
          <w:rFonts w:hint="eastAsia" w:ascii="仿宋_GB2312" w:hAnsi="仿宋_GB2312" w:eastAsia="仿宋_GB2312" w:cs="仿宋_GB2312"/>
          <w:sz w:val="28"/>
          <w:szCs w:val="28"/>
          <w:u w:val="none" w:color="auto"/>
          <w:lang w:val="en-US" w:eastAsia="zh-CN"/>
        </w:rPr>
        <w:t>31</w:t>
      </w:r>
      <w:r>
        <w:rPr>
          <w:rFonts w:hint="eastAsia" w:ascii="仿宋_GB2312" w:hAnsi="仿宋_GB2312" w:eastAsia="仿宋_GB2312" w:cs="仿宋_GB2312"/>
          <w:sz w:val="28"/>
          <w:szCs w:val="28"/>
          <w:u w:val="none" w:color="auto"/>
        </w:rPr>
        <w:t>日，我执法人员对当事人下达了《询问通知书》，2021年</w:t>
      </w:r>
      <w:r>
        <w:rPr>
          <w:rFonts w:hint="eastAsia" w:ascii="仿宋_GB2312" w:hAnsi="仿宋_GB2312" w:eastAsia="仿宋_GB2312" w:cs="仿宋_GB2312"/>
          <w:sz w:val="28"/>
          <w:szCs w:val="28"/>
          <w:u w:val="none" w:color="auto"/>
          <w:lang w:val="en-US" w:eastAsia="zh-CN"/>
        </w:rPr>
        <w:t>9</w:t>
      </w:r>
      <w:r>
        <w:rPr>
          <w:rFonts w:hint="eastAsia" w:ascii="仿宋_GB2312" w:hAnsi="仿宋_GB2312" w:eastAsia="仿宋_GB2312" w:cs="仿宋_GB2312"/>
          <w:sz w:val="28"/>
          <w:szCs w:val="28"/>
          <w:u w:val="none" w:color="auto"/>
        </w:rPr>
        <w:t>月</w:t>
      </w:r>
      <w:r>
        <w:rPr>
          <w:rFonts w:hint="eastAsia" w:ascii="仿宋_GB2312" w:hAnsi="仿宋_GB2312" w:eastAsia="仿宋_GB2312" w:cs="仿宋_GB2312"/>
          <w:sz w:val="28"/>
          <w:szCs w:val="28"/>
          <w:u w:val="none" w:color="auto"/>
          <w:lang w:val="en-US" w:eastAsia="zh-CN"/>
        </w:rPr>
        <w:t>1</w:t>
      </w:r>
      <w:r>
        <w:rPr>
          <w:rFonts w:hint="eastAsia" w:ascii="仿宋_GB2312" w:hAnsi="仿宋_GB2312" w:eastAsia="仿宋_GB2312" w:cs="仿宋_GB2312"/>
          <w:sz w:val="28"/>
          <w:szCs w:val="28"/>
          <w:u w:val="none" w:color="auto"/>
        </w:rPr>
        <w:t>日，我执法人员对当事人进行了询问并制作了《询问笔录》。</w:t>
      </w:r>
      <w:r>
        <w:rPr>
          <w:rFonts w:hint="eastAsia" w:ascii="仿宋_GB2312" w:hAnsi="仿宋_GB2312" w:eastAsia="仿宋_GB2312" w:cs="仿宋_GB2312"/>
          <w:sz w:val="28"/>
          <w:szCs w:val="28"/>
          <w:u w:val="none" w:color="auto"/>
          <w:lang w:val="en-US" w:eastAsia="zh-CN"/>
        </w:rPr>
        <w:t>9</w:t>
      </w:r>
      <w:r>
        <w:rPr>
          <w:rFonts w:hint="eastAsia" w:ascii="仿宋_GB2312" w:hAnsi="仿宋_GB2312" w:eastAsia="仿宋_GB2312" w:cs="仿宋_GB2312"/>
          <w:sz w:val="28"/>
          <w:szCs w:val="28"/>
          <w:u w:val="none" w:color="auto"/>
        </w:rPr>
        <w:t>月</w:t>
      </w:r>
      <w:r>
        <w:rPr>
          <w:rFonts w:hint="eastAsia" w:ascii="仿宋_GB2312" w:hAnsi="仿宋_GB2312" w:eastAsia="仿宋_GB2312" w:cs="仿宋_GB2312"/>
          <w:sz w:val="28"/>
          <w:szCs w:val="28"/>
          <w:u w:val="none" w:color="auto"/>
          <w:lang w:val="en-US" w:eastAsia="zh-CN"/>
        </w:rPr>
        <w:t>2</w:t>
      </w:r>
      <w:r>
        <w:rPr>
          <w:rFonts w:hint="eastAsia" w:ascii="仿宋_GB2312" w:hAnsi="仿宋_GB2312" w:eastAsia="仿宋_GB2312" w:cs="仿宋_GB2312"/>
          <w:sz w:val="28"/>
          <w:szCs w:val="28"/>
          <w:u w:val="none" w:color="auto"/>
        </w:rPr>
        <w:t>日，我局执法人员再次对</w:t>
      </w:r>
      <w:r>
        <w:rPr>
          <w:rFonts w:hint="eastAsia" w:ascii="仿宋_GB2312" w:hAnsi="仿宋_GB2312" w:eastAsia="仿宋_GB2312" w:cs="仿宋_GB2312"/>
          <w:sz w:val="28"/>
          <w:szCs w:val="28"/>
          <w:u w:val="none" w:color="auto"/>
          <w:lang w:eastAsia="zh-CN"/>
        </w:rPr>
        <w:t>当事人</w:t>
      </w:r>
      <w:r>
        <w:rPr>
          <w:rFonts w:hint="eastAsia" w:ascii="仿宋_GB2312" w:hAnsi="仿宋_GB2312" w:eastAsia="仿宋_GB2312" w:cs="仿宋_GB2312"/>
          <w:sz w:val="28"/>
          <w:szCs w:val="28"/>
          <w:u w:val="none" w:color="auto"/>
        </w:rPr>
        <w:t>进行了现场检查，未发现有</w:t>
      </w:r>
      <w:r>
        <w:rPr>
          <w:rFonts w:hint="eastAsia" w:ascii="仿宋_GB2312" w:hAnsi="仿宋_GB2312" w:eastAsia="仿宋_GB2312" w:cs="仿宋_GB2312"/>
          <w:sz w:val="28"/>
          <w:szCs w:val="28"/>
          <w:u w:val="none" w:color="auto"/>
          <w:lang w:eastAsia="zh-CN"/>
        </w:rPr>
        <w:t>海鲈鱼</w:t>
      </w:r>
      <w:r>
        <w:rPr>
          <w:rFonts w:hint="eastAsia" w:ascii="仿宋_GB2312" w:hAnsi="仿宋_GB2312" w:eastAsia="仿宋_GB2312" w:cs="仿宋_GB2312"/>
          <w:sz w:val="28"/>
          <w:szCs w:val="28"/>
          <w:u w:val="none" w:color="auto"/>
        </w:rPr>
        <w:t>在售。</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560" w:firstLineChars="200"/>
        <w:textAlignment w:val="baseline"/>
        <w:rPr>
          <w:rFonts w:hint="eastAsia" w:ascii="仿宋" w:hAnsi="仿宋" w:eastAsia="仿宋" w:cs="仿宋"/>
          <w:sz w:val="28"/>
          <w:szCs w:val="28"/>
          <w:u w:val="single"/>
          <w:lang w:val="en-US" w:eastAsia="zh-CN"/>
        </w:rPr>
      </w:pPr>
      <w:r>
        <w:rPr>
          <w:rFonts w:hint="eastAsia" w:ascii="仿宋_GB2312" w:hAnsi="仿宋_GB2312" w:eastAsia="仿宋_GB2312" w:cs="仿宋_GB2312"/>
          <w:sz w:val="28"/>
          <w:szCs w:val="28"/>
          <w:u w:val="none" w:color="auto"/>
        </w:rPr>
        <w:t>经查，当事人</w:t>
      </w:r>
      <w:r>
        <w:rPr>
          <w:rFonts w:hint="eastAsia" w:ascii="仿宋_GB2312" w:hAnsi="仿宋_GB2312" w:eastAsia="仿宋_GB2312" w:cs="仿宋_GB2312"/>
          <w:bCs/>
          <w:sz w:val="28"/>
          <w:szCs w:val="28"/>
          <w:u w:val="none" w:color="auto"/>
          <w:lang w:eastAsia="zh-CN"/>
        </w:rPr>
        <w:t>沈阳</w:t>
      </w:r>
      <w:r>
        <w:rPr>
          <w:rFonts w:hint="eastAsia" w:ascii="仿宋_GB2312" w:hAnsi="仿宋_GB2312" w:eastAsia="仿宋_GB2312" w:cs="仿宋_GB2312"/>
          <w:sz w:val="28"/>
          <w:szCs w:val="28"/>
          <w:u w:val="none" w:color="auto"/>
          <w:lang w:eastAsia="zh-CN"/>
        </w:rPr>
        <w:t>泰海家得乐商贸有限公司</w:t>
      </w:r>
      <w:r>
        <w:rPr>
          <w:rFonts w:hint="eastAsia" w:ascii="仿宋_GB2312" w:hAnsi="仿宋_GB2312" w:eastAsia="仿宋_GB2312" w:cs="仿宋_GB2312"/>
          <w:bCs/>
          <w:sz w:val="28"/>
          <w:szCs w:val="28"/>
          <w:u w:val="none" w:color="auto"/>
          <w:lang w:eastAsia="zh-CN"/>
        </w:rPr>
        <w:t>，</w:t>
      </w:r>
      <w:r>
        <w:rPr>
          <w:rFonts w:hint="eastAsia" w:ascii="仿宋_GB2312" w:hAnsi="仿宋_GB2312" w:eastAsia="仿宋_GB2312" w:cs="仿宋_GB2312"/>
          <w:sz w:val="28"/>
          <w:szCs w:val="28"/>
          <w:u w:val="none" w:color="auto"/>
        </w:rPr>
        <w:t>营业执照、食品经营许可证等资质手续齐全。20</w:t>
      </w:r>
      <w:r>
        <w:rPr>
          <w:rFonts w:hint="eastAsia" w:ascii="仿宋_GB2312" w:hAnsi="仿宋_GB2312" w:eastAsia="仿宋_GB2312" w:cs="仿宋_GB2312"/>
          <w:sz w:val="28"/>
          <w:szCs w:val="28"/>
          <w:u w:val="none" w:color="auto"/>
          <w:lang w:val="en-US" w:eastAsia="zh-CN"/>
        </w:rPr>
        <w:t>21</w:t>
      </w:r>
      <w:r>
        <w:rPr>
          <w:rFonts w:hint="eastAsia" w:ascii="仿宋_GB2312" w:hAnsi="仿宋_GB2312" w:eastAsia="仿宋_GB2312" w:cs="仿宋_GB2312"/>
          <w:sz w:val="28"/>
          <w:szCs w:val="28"/>
          <w:u w:val="none" w:color="auto"/>
        </w:rPr>
        <w:t>年</w:t>
      </w:r>
      <w:r>
        <w:rPr>
          <w:rFonts w:hint="eastAsia" w:ascii="仿宋_GB2312" w:hAnsi="仿宋_GB2312" w:eastAsia="仿宋_GB2312" w:cs="仿宋_GB2312"/>
          <w:sz w:val="28"/>
          <w:szCs w:val="28"/>
          <w:u w:val="none" w:color="auto"/>
          <w:lang w:val="en-US" w:eastAsia="zh-CN"/>
        </w:rPr>
        <w:t>8</w:t>
      </w:r>
      <w:r>
        <w:rPr>
          <w:rFonts w:hint="eastAsia" w:ascii="仿宋_GB2312" w:hAnsi="仿宋_GB2312" w:eastAsia="仿宋_GB2312" w:cs="仿宋_GB2312"/>
          <w:sz w:val="28"/>
          <w:szCs w:val="28"/>
          <w:u w:val="none" w:color="auto"/>
        </w:rPr>
        <w:t>月</w:t>
      </w:r>
      <w:r>
        <w:rPr>
          <w:rFonts w:hint="eastAsia" w:ascii="仿宋_GB2312" w:hAnsi="仿宋_GB2312" w:eastAsia="仿宋_GB2312" w:cs="仿宋_GB2312"/>
          <w:sz w:val="28"/>
          <w:szCs w:val="28"/>
          <w:u w:val="none" w:color="auto"/>
          <w:lang w:val="en-US" w:eastAsia="zh-CN"/>
        </w:rPr>
        <w:t>2</w:t>
      </w:r>
      <w:r>
        <w:rPr>
          <w:rFonts w:hint="eastAsia" w:ascii="仿宋_GB2312" w:hAnsi="仿宋_GB2312" w:eastAsia="仿宋_GB2312" w:cs="仿宋_GB2312"/>
          <w:sz w:val="28"/>
          <w:szCs w:val="28"/>
          <w:u w:val="none" w:color="auto"/>
        </w:rPr>
        <w:t>日，</w:t>
      </w:r>
      <w:r>
        <w:rPr>
          <w:rFonts w:hint="eastAsia" w:ascii="仿宋" w:hAnsi="仿宋" w:eastAsia="仿宋"/>
          <w:sz w:val="28"/>
          <w:szCs w:val="28"/>
          <w:u w:val="none" w:color="auto"/>
        </w:rPr>
        <w:t>辽宁奉天检测技术有限公司</w:t>
      </w:r>
      <w:r>
        <w:rPr>
          <w:rFonts w:hint="eastAsia" w:ascii="仿宋_GB2312" w:hAnsi="仿宋_GB2312" w:eastAsia="仿宋_GB2312" w:cs="仿宋_GB2312"/>
          <w:sz w:val="28"/>
          <w:szCs w:val="28"/>
          <w:u w:val="none" w:color="auto"/>
        </w:rPr>
        <w:t>受</w:t>
      </w:r>
      <w:r>
        <w:rPr>
          <w:rFonts w:hint="eastAsia" w:ascii="仿宋_GB2312" w:hAnsi="仿宋_GB2312" w:eastAsia="仿宋_GB2312" w:cs="仿宋_GB2312"/>
          <w:sz w:val="28"/>
          <w:szCs w:val="28"/>
          <w:u w:val="none" w:color="auto"/>
          <w:lang w:val="en-US" w:eastAsia="zh-CN"/>
        </w:rPr>
        <w:t>我</w:t>
      </w:r>
      <w:r>
        <w:rPr>
          <w:rFonts w:hint="eastAsia" w:ascii="仿宋_GB2312" w:hAnsi="仿宋_GB2312" w:eastAsia="仿宋_GB2312" w:cs="仿宋_GB2312"/>
          <w:sz w:val="28"/>
          <w:szCs w:val="28"/>
          <w:u w:val="none" w:color="auto"/>
        </w:rPr>
        <w:t>局委托，对当事人销售的</w:t>
      </w:r>
      <w:r>
        <w:rPr>
          <w:rFonts w:hint="eastAsia" w:ascii="仿宋_GB2312" w:hAnsi="仿宋_GB2312" w:eastAsia="仿宋_GB2312" w:cs="仿宋_GB2312"/>
          <w:sz w:val="28"/>
          <w:szCs w:val="28"/>
          <w:u w:val="none" w:color="auto"/>
          <w:lang w:eastAsia="zh-CN"/>
        </w:rPr>
        <w:t>海鲈鱼</w:t>
      </w:r>
      <w:r>
        <w:rPr>
          <w:rFonts w:hint="eastAsia" w:ascii="仿宋_GB2312" w:hAnsi="仿宋_GB2312" w:eastAsia="仿宋_GB2312" w:cs="仿宋_GB2312"/>
          <w:sz w:val="28"/>
          <w:szCs w:val="28"/>
          <w:u w:val="none" w:color="auto"/>
        </w:rPr>
        <w:t>进行了抽检，其</w:t>
      </w:r>
      <w:r>
        <w:rPr>
          <w:rFonts w:hint="eastAsia" w:ascii="仿宋_GB2312" w:hAnsi="仿宋_GB2312" w:eastAsia="仿宋_GB2312" w:cs="仿宋_GB2312"/>
          <w:sz w:val="28"/>
          <w:szCs w:val="28"/>
          <w:u w:val="none" w:color="auto"/>
          <w:lang w:eastAsia="zh-CN"/>
        </w:rPr>
        <w:t>兽</w:t>
      </w:r>
      <w:r>
        <w:rPr>
          <w:rFonts w:hint="eastAsia" w:ascii="仿宋_GB2312" w:hAnsi="仿宋_GB2312" w:eastAsia="仿宋_GB2312" w:cs="仿宋_GB2312"/>
          <w:sz w:val="28"/>
          <w:szCs w:val="28"/>
          <w:u w:val="none" w:color="auto"/>
        </w:rPr>
        <w:t>药残留含量（</w:t>
      </w:r>
      <w:r>
        <w:rPr>
          <w:rFonts w:hint="eastAsia" w:ascii="仿宋_GB2312" w:hAnsi="仿宋_GB2312" w:eastAsia="仿宋_GB2312" w:cs="仿宋_GB2312"/>
          <w:bCs/>
          <w:sz w:val="28"/>
          <w:szCs w:val="28"/>
          <w:u w:val="none" w:color="auto"/>
          <w:lang w:eastAsia="zh-CN"/>
        </w:rPr>
        <w:t>恩诺沙星</w:t>
      </w:r>
      <w:r>
        <w:rPr>
          <w:rFonts w:hint="eastAsia" w:ascii="仿宋_GB2312" w:hAnsi="仿宋_GB2312" w:eastAsia="仿宋_GB2312" w:cs="仿宋_GB2312"/>
          <w:sz w:val="28"/>
          <w:szCs w:val="28"/>
          <w:u w:val="none" w:color="auto"/>
        </w:rPr>
        <w:t>项目）超过食品安全标准限量，为不合格产品。这批</w:t>
      </w:r>
      <w:r>
        <w:rPr>
          <w:rFonts w:hint="eastAsia" w:ascii="仿宋_GB2312" w:hAnsi="仿宋_GB2312" w:eastAsia="仿宋_GB2312" w:cs="仿宋_GB2312"/>
          <w:sz w:val="28"/>
          <w:szCs w:val="28"/>
          <w:u w:val="none" w:color="auto"/>
          <w:lang w:eastAsia="zh-CN"/>
        </w:rPr>
        <w:t>海鲈鱼</w:t>
      </w:r>
      <w:r>
        <w:rPr>
          <w:rFonts w:hint="eastAsia" w:ascii="仿宋_GB2312" w:hAnsi="仿宋_GB2312" w:eastAsia="仿宋_GB2312" w:cs="仿宋_GB2312"/>
          <w:sz w:val="28"/>
          <w:szCs w:val="28"/>
          <w:u w:val="none" w:color="auto"/>
        </w:rPr>
        <w:t>由</w:t>
      </w:r>
      <w:r>
        <w:rPr>
          <w:rFonts w:hint="eastAsia" w:ascii="仿宋_GB2312" w:hAnsi="仿宋_GB2312" w:eastAsia="仿宋_GB2312" w:cs="仿宋_GB2312"/>
          <w:bCs/>
          <w:sz w:val="28"/>
          <w:szCs w:val="28"/>
          <w:u w:val="none" w:color="auto"/>
          <w:lang w:eastAsia="zh-CN"/>
        </w:rPr>
        <w:t>沈阳</w:t>
      </w:r>
      <w:r>
        <w:rPr>
          <w:rFonts w:hint="eastAsia" w:ascii="仿宋_GB2312" w:hAnsi="仿宋_GB2312" w:eastAsia="仿宋_GB2312" w:cs="仿宋_GB2312"/>
          <w:sz w:val="28"/>
          <w:szCs w:val="28"/>
          <w:u w:val="none" w:color="auto"/>
          <w:lang w:eastAsia="zh-CN"/>
        </w:rPr>
        <w:t>泰海家得乐商贸有限公司</w:t>
      </w:r>
      <w:r>
        <w:rPr>
          <w:rFonts w:hint="eastAsia" w:ascii="仿宋_GB2312" w:hAnsi="仿宋_GB2312" w:eastAsia="仿宋_GB2312" w:cs="仿宋_GB2312"/>
          <w:sz w:val="28"/>
          <w:szCs w:val="28"/>
          <w:u w:val="none" w:color="auto"/>
        </w:rPr>
        <w:t>于20</w:t>
      </w:r>
      <w:r>
        <w:rPr>
          <w:rFonts w:hint="eastAsia" w:ascii="仿宋_GB2312" w:hAnsi="仿宋_GB2312" w:eastAsia="仿宋_GB2312" w:cs="仿宋_GB2312"/>
          <w:sz w:val="28"/>
          <w:szCs w:val="28"/>
          <w:u w:val="none" w:color="auto"/>
          <w:lang w:val="en-US" w:eastAsia="zh-CN"/>
        </w:rPr>
        <w:t>21</w:t>
      </w:r>
      <w:r>
        <w:rPr>
          <w:rFonts w:hint="eastAsia" w:ascii="仿宋_GB2312" w:hAnsi="仿宋_GB2312" w:eastAsia="仿宋_GB2312" w:cs="仿宋_GB2312"/>
          <w:sz w:val="28"/>
          <w:szCs w:val="28"/>
          <w:u w:val="none" w:color="auto"/>
        </w:rPr>
        <w:t>年</w:t>
      </w:r>
      <w:r>
        <w:rPr>
          <w:rFonts w:hint="eastAsia" w:ascii="仿宋_GB2312" w:hAnsi="仿宋_GB2312" w:eastAsia="仿宋_GB2312" w:cs="仿宋_GB2312"/>
          <w:sz w:val="28"/>
          <w:szCs w:val="28"/>
          <w:u w:val="none" w:color="auto"/>
          <w:lang w:val="en-US" w:eastAsia="zh-CN"/>
        </w:rPr>
        <w:t>7</w:t>
      </w:r>
      <w:r>
        <w:rPr>
          <w:rFonts w:hint="eastAsia" w:ascii="仿宋_GB2312" w:hAnsi="仿宋_GB2312" w:eastAsia="仿宋_GB2312" w:cs="仿宋_GB2312"/>
          <w:sz w:val="28"/>
          <w:szCs w:val="28"/>
          <w:u w:val="none" w:color="auto"/>
        </w:rPr>
        <w:t>月</w:t>
      </w:r>
      <w:r>
        <w:rPr>
          <w:rFonts w:hint="eastAsia" w:ascii="仿宋_GB2312" w:hAnsi="仿宋_GB2312" w:eastAsia="仿宋_GB2312" w:cs="仿宋_GB2312"/>
          <w:sz w:val="28"/>
          <w:szCs w:val="28"/>
          <w:u w:val="none" w:color="auto"/>
          <w:lang w:val="en-US" w:eastAsia="zh-CN"/>
        </w:rPr>
        <w:t>27</w:t>
      </w:r>
      <w:r>
        <w:rPr>
          <w:rFonts w:hint="eastAsia" w:ascii="仿宋_GB2312" w:hAnsi="仿宋_GB2312" w:eastAsia="仿宋_GB2312" w:cs="仿宋_GB2312"/>
          <w:sz w:val="28"/>
          <w:szCs w:val="28"/>
          <w:u w:val="none" w:color="auto"/>
        </w:rPr>
        <w:t>日从</w:t>
      </w:r>
      <w:r>
        <w:rPr>
          <w:rFonts w:hint="eastAsia" w:ascii="仿宋_GB2312" w:hAnsi="仿宋_GB2312" w:eastAsia="仿宋_GB2312" w:cs="仿宋_GB2312"/>
          <w:sz w:val="28"/>
          <w:szCs w:val="28"/>
          <w:u w:val="none" w:color="auto"/>
          <w:lang w:val="en-US" w:eastAsia="zh-CN"/>
        </w:rPr>
        <w:t>新民市福兴隆海鲜行</w:t>
      </w:r>
      <w:r>
        <w:rPr>
          <w:rFonts w:hint="eastAsia" w:ascii="仿宋_GB2312" w:hAnsi="仿宋_GB2312" w:eastAsia="仿宋_GB2312" w:cs="仿宋_GB2312"/>
          <w:sz w:val="28"/>
          <w:szCs w:val="28"/>
          <w:u w:val="none" w:color="auto"/>
          <w:lang w:eastAsia="zh-CN"/>
        </w:rPr>
        <w:t>购进</w:t>
      </w:r>
      <w:r>
        <w:rPr>
          <w:rFonts w:hint="eastAsia" w:ascii="仿宋_GB2312" w:hAnsi="仿宋_GB2312" w:eastAsia="仿宋_GB2312" w:cs="仿宋_GB2312"/>
          <w:sz w:val="28"/>
          <w:szCs w:val="28"/>
          <w:u w:val="none" w:color="auto"/>
        </w:rPr>
        <w:t>，共</w:t>
      </w:r>
      <w:r>
        <w:rPr>
          <w:rFonts w:hint="eastAsia" w:ascii="仿宋_GB2312" w:hAnsi="仿宋_GB2312" w:eastAsia="仿宋_GB2312" w:cs="仿宋_GB2312"/>
          <w:sz w:val="28"/>
          <w:szCs w:val="28"/>
          <w:u w:val="none" w:color="auto"/>
          <w:lang w:val="en-US" w:eastAsia="zh-CN"/>
        </w:rPr>
        <w:t>1件，已经全部售出，当事人依法履行了进货查验制度</w:t>
      </w:r>
      <w:r>
        <w:rPr>
          <w:rFonts w:hint="eastAsia" w:ascii="仿宋_GB2312" w:hAnsi="仿宋_GB2312" w:eastAsia="仿宋_GB2312" w:cs="仿宋_GB2312"/>
          <w:sz w:val="28"/>
          <w:szCs w:val="28"/>
          <w:u w:val="none" w:color="auto"/>
        </w:rPr>
        <w:t>。当事人</w:t>
      </w:r>
      <w:r>
        <w:rPr>
          <w:rFonts w:hint="eastAsia" w:ascii="仿宋_GB2312" w:hAnsi="仿宋_GB2312" w:eastAsia="仿宋_GB2312" w:cs="仿宋_GB2312"/>
          <w:sz w:val="28"/>
          <w:szCs w:val="28"/>
          <w:u w:val="none" w:color="auto"/>
          <w:lang w:eastAsia="zh-CN"/>
        </w:rPr>
        <w:t>对</w:t>
      </w:r>
      <w:r>
        <w:rPr>
          <w:rFonts w:hint="eastAsia" w:ascii="仿宋_GB2312" w:hAnsi="仿宋_GB2312" w:eastAsia="仿宋_GB2312" w:cs="仿宋_GB2312"/>
          <w:sz w:val="28"/>
          <w:szCs w:val="28"/>
          <w:u w:val="none" w:color="auto"/>
        </w:rPr>
        <w:t>该批</w:t>
      </w:r>
      <w:r>
        <w:rPr>
          <w:rFonts w:hint="eastAsia" w:ascii="仿宋_GB2312" w:hAnsi="仿宋_GB2312" w:eastAsia="仿宋_GB2312" w:cs="仿宋_GB2312"/>
          <w:sz w:val="28"/>
          <w:szCs w:val="28"/>
          <w:u w:val="none" w:color="auto"/>
          <w:lang w:eastAsia="zh-CN"/>
        </w:rPr>
        <w:t>海鲈鱼</w:t>
      </w:r>
      <w:r>
        <w:rPr>
          <w:rFonts w:hint="eastAsia" w:ascii="仿宋_GB2312" w:hAnsi="仿宋_GB2312" w:eastAsia="仿宋_GB2312" w:cs="仿宋_GB2312"/>
          <w:sz w:val="28"/>
          <w:szCs w:val="28"/>
          <w:u w:val="none" w:color="auto"/>
        </w:rPr>
        <w:t>为不合格产品</w:t>
      </w:r>
      <w:r>
        <w:rPr>
          <w:rFonts w:hint="eastAsia" w:ascii="仿宋_GB2312" w:hAnsi="仿宋_GB2312" w:eastAsia="仿宋_GB2312" w:cs="仿宋_GB2312"/>
          <w:sz w:val="28"/>
          <w:szCs w:val="28"/>
          <w:u w:val="none" w:color="auto"/>
          <w:lang w:eastAsia="zh-CN"/>
        </w:rPr>
        <w:t>并无异议</w:t>
      </w:r>
      <w:r>
        <w:rPr>
          <w:rFonts w:hint="eastAsia" w:ascii="仿宋_GB2312" w:hAnsi="仿宋_GB2312" w:eastAsia="仿宋_GB2312" w:cs="仿宋_GB2312"/>
          <w:sz w:val="28"/>
          <w:szCs w:val="28"/>
          <w:u w:val="none" w:color="auto"/>
        </w:rPr>
        <w:t>，</w:t>
      </w:r>
      <w:r>
        <w:rPr>
          <w:rFonts w:hint="eastAsia" w:ascii="仿宋_GB2312" w:hAnsi="仿宋_GB2312" w:eastAsia="仿宋_GB2312" w:cs="仿宋_GB2312"/>
          <w:sz w:val="28"/>
          <w:szCs w:val="28"/>
          <w:u w:val="none" w:color="auto"/>
          <w:lang w:eastAsia="zh-CN"/>
        </w:rPr>
        <w:t>但</w:t>
      </w:r>
      <w:r>
        <w:rPr>
          <w:rFonts w:hint="eastAsia" w:ascii="仿宋_GB2312" w:hAnsi="仿宋_GB2312" w:eastAsia="仿宋_GB2312" w:cs="仿宋_GB2312"/>
          <w:sz w:val="28"/>
          <w:szCs w:val="28"/>
          <w:u w:val="none" w:color="auto"/>
          <w:lang w:val="en-US" w:eastAsia="zh-CN"/>
        </w:rPr>
        <w:t>对其所采购海鲈鱼不符合食品安全标准并不知情</w:t>
      </w:r>
      <w:r>
        <w:rPr>
          <w:rFonts w:hint="eastAsia" w:ascii="仿宋_GB2312" w:hAnsi="仿宋_GB2312" w:eastAsia="仿宋_GB2312" w:cs="仿宋_GB2312"/>
          <w:sz w:val="28"/>
          <w:szCs w:val="28"/>
          <w:u w:val="none" w:color="auto"/>
        </w:rPr>
        <w:t>。</w:t>
      </w:r>
      <w:r>
        <w:rPr>
          <w:rFonts w:hint="eastAsia" w:ascii="仿宋" w:hAnsi="仿宋" w:eastAsia="仿宋" w:cs="仿宋"/>
          <w:sz w:val="28"/>
          <w:szCs w:val="28"/>
          <w:u w:val="none" w:color="auto"/>
          <w:lang w:val="en-US" w:eastAsia="zh-CN"/>
        </w:rPr>
        <w:t xml:space="preserve">  </w:t>
      </w:r>
      <w:r>
        <w:rPr>
          <w:rFonts w:hint="eastAsia" w:ascii="仿宋" w:hAnsi="仿宋" w:eastAsia="仿宋" w:cs="仿宋"/>
          <w:sz w:val="28"/>
          <w:szCs w:val="28"/>
          <w:u w:val="single"/>
          <w:lang w:val="en-US" w:eastAsia="zh-CN"/>
        </w:rPr>
        <w:t xml:space="preserve">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3" w:line="14" w:lineRule="atLeast"/>
        <w:ind w:right="16" w:rightChars="0"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上述事实，主要有以下证据证明：</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3" w:line="14" w:lineRule="atLeast"/>
        <w:ind w:right="16" w:rightChars="0" w:firstLine="560" w:firstLineChars="200"/>
        <w:textAlignment w:val="baseline"/>
        <w:rPr>
          <w:rFonts w:ascii="仿宋" w:hAnsi="仿宋" w:eastAsia="仿宋" w:cs="仿宋"/>
          <w:spacing w:val="0"/>
          <w:sz w:val="28"/>
          <w:szCs w:val="28"/>
          <w:u w:val="none" w:color="auto"/>
        </w:rPr>
      </w:pPr>
      <w:r>
        <w:rPr>
          <w:rFonts w:hint="eastAsia" w:ascii="仿宋" w:hAnsi="仿宋" w:eastAsia="仿宋" w:cs="仿宋"/>
          <w:sz w:val="28"/>
          <w:szCs w:val="28"/>
          <w:u w:val="none" w:color="auto"/>
          <w:lang w:val="en-US" w:eastAsia="zh-CN"/>
        </w:rPr>
        <w:t>1.</w:t>
      </w:r>
      <w:r>
        <w:rPr>
          <w:rFonts w:hint="eastAsia" w:ascii="仿宋" w:hAnsi="仿宋" w:eastAsia="仿宋"/>
          <w:sz w:val="28"/>
          <w:szCs w:val="28"/>
          <w:u w:val="none" w:color="auto"/>
        </w:rPr>
        <w:t>辽宁奉天检测技术有限公司</w:t>
      </w:r>
      <w:r>
        <w:rPr>
          <w:rFonts w:hint="eastAsia" w:ascii="仿宋_GB2312" w:hAnsi="仿宋_GB2312" w:eastAsia="仿宋_GB2312" w:cs="仿宋_GB2312"/>
          <w:sz w:val="28"/>
          <w:szCs w:val="28"/>
          <w:u w:val="none" w:color="auto"/>
        </w:rPr>
        <w:t>《检验报告》1份</w:t>
      </w:r>
      <w:r>
        <w:rPr>
          <w:rFonts w:ascii="仿宋" w:hAnsi="仿宋" w:eastAsia="仿宋" w:cs="仿宋"/>
          <w:spacing w:val="0"/>
          <w:sz w:val="28"/>
          <w:szCs w:val="28"/>
          <w:u w:val="none" w:color="auto"/>
        </w:rPr>
        <w:t>，证明</w:t>
      </w:r>
      <w:r>
        <w:rPr>
          <w:rFonts w:hint="eastAsia" w:ascii="仿宋_GB2312" w:hAnsi="仿宋_GB2312" w:eastAsia="仿宋_GB2312" w:cs="仿宋_GB2312"/>
          <w:sz w:val="28"/>
          <w:szCs w:val="28"/>
          <w:u w:val="none" w:color="auto"/>
        </w:rPr>
        <w:t>案件来源</w:t>
      </w:r>
      <w:r>
        <w:rPr>
          <w:rFonts w:hint="eastAsia" w:ascii="仿宋_GB2312" w:hAnsi="仿宋_GB2312" w:eastAsia="仿宋_GB2312" w:cs="仿宋_GB2312"/>
          <w:sz w:val="28"/>
          <w:szCs w:val="28"/>
          <w:u w:val="none" w:color="auto"/>
          <w:lang w:eastAsia="zh-CN"/>
        </w:rPr>
        <w:t>及当事人所售海鲈鱼不合格情况；</w:t>
      </w:r>
      <w:r>
        <w:rPr>
          <w:rFonts w:ascii="仿宋" w:hAnsi="仿宋" w:eastAsia="仿宋" w:cs="仿宋"/>
          <w:spacing w:val="0"/>
          <w:sz w:val="28"/>
          <w:szCs w:val="28"/>
          <w:u w:val="none" w:color="auto"/>
        </w:rPr>
        <w:t xml:space="preserve"> </w:t>
      </w:r>
    </w:p>
    <w:p>
      <w:pPr>
        <w:keepNext w:val="0"/>
        <w:keepLines w:val="0"/>
        <w:pageBreakBefore w:val="0"/>
        <w:kinsoku/>
        <w:wordWrap/>
        <w:overflowPunct/>
        <w:topLinePunct w:val="0"/>
        <w:bidi w:val="0"/>
        <w:snapToGrid/>
        <w:spacing w:line="500" w:lineRule="exact"/>
        <w:ind w:firstLine="560" w:firstLineChars="200"/>
        <w:textAlignment w:val="auto"/>
        <w:rPr>
          <w:rFonts w:hint="eastAsia" w:ascii="仿宋_GB2312" w:hAnsi="仿宋_GB2312" w:eastAsia="仿宋_GB2312" w:cs="仿宋_GB2312"/>
          <w:sz w:val="28"/>
          <w:szCs w:val="28"/>
          <w:u w:val="none" w:color="auto"/>
        </w:rPr>
      </w:pPr>
      <w:r>
        <w:rPr>
          <w:rFonts w:hint="eastAsia" w:ascii="仿宋_GB2312" w:hAnsi="仿宋_GB2312" w:eastAsia="仿宋_GB2312" w:cs="仿宋_GB2312"/>
          <w:sz w:val="28"/>
          <w:szCs w:val="28"/>
          <w:u w:val="none" w:color="auto"/>
        </w:rPr>
        <w:t>2.《现场笔录》</w:t>
      </w:r>
      <w:r>
        <w:rPr>
          <w:rFonts w:hint="eastAsia" w:ascii="仿宋_GB2312" w:hAnsi="仿宋_GB2312" w:eastAsia="仿宋_GB2312" w:cs="仿宋_GB2312"/>
          <w:sz w:val="28"/>
          <w:szCs w:val="28"/>
          <w:u w:val="none" w:color="auto"/>
          <w:lang w:val="en-US" w:eastAsia="zh-CN"/>
        </w:rPr>
        <w:t>1</w:t>
      </w:r>
      <w:r>
        <w:rPr>
          <w:rFonts w:hint="eastAsia" w:ascii="仿宋_GB2312" w:hAnsi="仿宋_GB2312" w:eastAsia="仿宋_GB2312" w:cs="仿宋_GB2312"/>
          <w:sz w:val="28"/>
          <w:szCs w:val="28"/>
          <w:u w:val="none" w:color="auto"/>
        </w:rPr>
        <w:t>份，证明我局执法人员现场检查的情况；</w:t>
      </w:r>
    </w:p>
    <w:p>
      <w:pPr>
        <w:keepNext w:val="0"/>
        <w:keepLines w:val="0"/>
        <w:pageBreakBefore w:val="0"/>
        <w:kinsoku/>
        <w:wordWrap/>
        <w:overflowPunct/>
        <w:topLinePunct w:val="0"/>
        <w:bidi w:val="0"/>
        <w:snapToGrid/>
        <w:spacing w:line="500" w:lineRule="exact"/>
        <w:ind w:firstLine="560" w:firstLineChars="200"/>
        <w:textAlignment w:val="auto"/>
        <w:rPr>
          <w:rFonts w:hint="eastAsia" w:ascii="仿宋_GB2312" w:hAnsi="仿宋_GB2312" w:eastAsia="仿宋_GB2312" w:cs="仿宋_GB2312"/>
          <w:sz w:val="28"/>
          <w:szCs w:val="28"/>
          <w:u w:val="none" w:color="auto"/>
        </w:rPr>
      </w:pPr>
      <w:r>
        <w:rPr>
          <w:rFonts w:hint="eastAsia" w:ascii="仿宋_GB2312" w:hAnsi="仿宋_GB2312" w:eastAsia="仿宋_GB2312" w:cs="仿宋_GB2312"/>
          <w:sz w:val="28"/>
          <w:szCs w:val="28"/>
          <w:u w:val="none" w:color="auto"/>
        </w:rPr>
        <w:t>3.《询问笔录》1份，证明我局执法人员依法调查该当事人违法的情况；</w:t>
      </w:r>
    </w:p>
    <w:p>
      <w:pPr>
        <w:keepNext w:val="0"/>
        <w:keepLines w:val="0"/>
        <w:pageBreakBefore w:val="0"/>
        <w:kinsoku/>
        <w:wordWrap/>
        <w:overflowPunct/>
        <w:topLinePunct w:val="0"/>
        <w:bidi w:val="0"/>
        <w:snapToGrid/>
        <w:spacing w:line="500" w:lineRule="exact"/>
        <w:ind w:firstLine="560" w:firstLineChars="200"/>
        <w:textAlignment w:val="auto"/>
        <w:rPr>
          <w:rFonts w:hint="eastAsia" w:ascii="仿宋_GB2312" w:hAnsi="仿宋_GB2312" w:eastAsia="仿宋_GB2312" w:cs="仿宋_GB2312"/>
          <w:sz w:val="28"/>
          <w:szCs w:val="28"/>
          <w:u w:val="none" w:color="auto"/>
        </w:rPr>
      </w:pPr>
      <w:r>
        <w:rPr>
          <w:rFonts w:hint="eastAsia" w:ascii="仿宋_GB2312" w:hAnsi="仿宋_GB2312" w:eastAsia="仿宋_GB2312" w:cs="仿宋_GB2312"/>
          <w:sz w:val="28"/>
          <w:szCs w:val="28"/>
          <w:u w:val="none" w:color="auto"/>
        </w:rPr>
        <w:t>4.经营企业《营业执照》</w:t>
      </w:r>
      <w:r>
        <w:rPr>
          <w:rFonts w:hint="eastAsia" w:ascii="仿宋_GB2312" w:hAnsi="仿宋_GB2312" w:eastAsia="仿宋_GB2312" w:cs="仿宋_GB2312"/>
          <w:sz w:val="28"/>
          <w:szCs w:val="28"/>
          <w:u w:val="none" w:color="auto"/>
          <w:lang w:eastAsia="zh-CN"/>
        </w:rPr>
        <w:t>、</w:t>
      </w:r>
      <w:r>
        <w:rPr>
          <w:rFonts w:hint="eastAsia" w:ascii="仿宋_GB2312" w:hAnsi="仿宋_GB2312" w:eastAsia="仿宋_GB2312" w:cs="仿宋_GB2312"/>
          <w:sz w:val="28"/>
          <w:szCs w:val="28"/>
          <w:u w:val="none" w:color="auto"/>
        </w:rPr>
        <w:t>《食品经营许可证》复印件各1份，证明当事人具有合法的经营资质；</w:t>
      </w:r>
    </w:p>
    <w:p>
      <w:pPr>
        <w:keepNext w:val="0"/>
        <w:keepLines w:val="0"/>
        <w:pageBreakBefore w:val="0"/>
        <w:kinsoku/>
        <w:wordWrap/>
        <w:overflowPunct/>
        <w:topLinePunct w:val="0"/>
        <w:bidi w:val="0"/>
        <w:snapToGrid/>
        <w:spacing w:line="500" w:lineRule="exact"/>
        <w:ind w:firstLine="560" w:firstLineChars="200"/>
        <w:textAlignment w:val="auto"/>
        <w:rPr>
          <w:rFonts w:hint="eastAsia" w:ascii="仿宋_GB2312" w:hAnsi="仿宋_GB2312" w:eastAsia="仿宋_GB2312" w:cs="仿宋_GB2312"/>
          <w:sz w:val="28"/>
          <w:szCs w:val="28"/>
          <w:u w:val="none" w:color="auto"/>
        </w:rPr>
      </w:pPr>
      <w:r>
        <w:rPr>
          <w:rFonts w:hint="eastAsia" w:ascii="仿宋_GB2312" w:hAnsi="仿宋_GB2312" w:eastAsia="仿宋_GB2312" w:cs="仿宋_GB2312"/>
          <w:sz w:val="28"/>
          <w:szCs w:val="28"/>
          <w:u w:val="none" w:color="auto"/>
        </w:rPr>
        <w:t>5.负责人身份证复印件1份，证明</w:t>
      </w:r>
      <w:r>
        <w:rPr>
          <w:rFonts w:hint="eastAsia" w:ascii="仿宋_GB2312" w:hAnsi="仿宋_GB2312" w:eastAsia="仿宋_GB2312" w:cs="仿宋_GB2312"/>
          <w:sz w:val="28"/>
          <w:szCs w:val="28"/>
          <w:u w:val="none" w:color="auto"/>
          <w:lang w:eastAsia="zh-CN"/>
        </w:rPr>
        <w:t>当事人</w:t>
      </w:r>
      <w:r>
        <w:rPr>
          <w:rFonts w:hint="eastAsia" w:ascii="仿宋_GB2312" w:hAnsi="仿宋_GB2312" w:eastAsia="仿宋_GB2312" w:cs="仿宋_GB2312"/>
          <w:sz w:val="28"/>
          <w:szCs w:val="28"/>
          <w:u w:val="none" w:color="auto"/>
        </w:rPr>
        <w:t>的身份情况；</w:t>
      </w:r>
    </w:p>
    <w:p>
      <w:pPr>
        <w:keepNext w:val="0"/>
        <w:keepLines w:val="0"/>
        <w:pageBreakBefore w:val="0"/>
        <w:kinsoku/>
        <w:wordWrap/>
        <w:overflowPunct/>
        <w:topLinePunct w:val="0"/>
        <w:bidi w:val="0"/>
        <w:snapToGrid/>
        <w:spacing w:line="500" w:lineRule="exact"/>
        <w:ind w:firstLine="560" w:firstLineChars="200"/>
        <w:textAlignment w:val="auto"/>
        <w:rPr>
          <w:rFonts w:hint="eastAsia" w:ascii="仿宋_GB2312" w:hAnsi="仿宋_GB2312" w:eastAsia="仿宋_GB2312" w:cs="仿宋_GB2312"/>
          <w:sz w:val="28"/>
          <w:szCs w:val="28"/>
          <w:u w:val="none" w:color="auto"/>
        </w:rPr>
      </w:pPr>
      <w:r>
        <w:rPr>
          <w:rFonts w:hint="eastAsia" w:ascii="仿宋_GB2312" w:hAnsi="仿宋_GB2312" w:eastAsia="仿宋_GB2312" w:cs="仿宋_GB2312"/>
          <w:sz w:val="28"/>
          <w:szCs w:val="28"/>
          <w:u w:val="none" w:color="auto"/>
        </w:rPr>
        <w:t>6.供货商《营业执照》</w:t>
      </w:r>
      <w:r>
        <w:rPr>
          <w:rFonts w:hint="eastAsia" w:ascii="仿宋_GB2312" w:hAnsi="仿宋_GB2312" w:eastAsia="仿宋_GB2312" w:cs="仿宋_GB2312"/>
          <w:sz w:val="28"/>
          <w:szCs w:val="28"/>
          <w:u w:val="none" w:color="auto"/>
          <w:lang w:eastAsia="zh-CN"/>
        </w:rPr>
        <w:t>复印件</w:t>
      </w:r>
      <w:r>
        <w:rPr>
          <w:rFonts w:hint="eastAsia" w:ascii="仿宋_GB2312" w:hAnsi="仿宋_GB2312" w:eastAsia="仿宋_GB2312" w:cs="仿宋_GB2312"/>
          <w:sz w:val="28"/>
          <w:szCs w:val="28"/>
          <w:u w:val="none" w:color="auto"/>
        </w:rPr>
        <w:t>1份，证明</w:t>
      </w:r>
      <w:r>
        <w:rPr>
          <w:rFonts w:hint="eastAsia" w:ascii="仿宋_GB2312" w:hAnsi="仿宋_GB2312" w:eastAsia="仿宋_GB2312" w:cs="仿宋_GB2312"/>
          <w:sz w:val="28"/>
          <w:szCs w:val="28"/>
          <w:u w:val="none" w:color="auto"/>
          <w:lang w:eastAsia="zh-CN"/>
        </w:rPr>
        <w:t>当事人进货来源</w:t>
      </w:r>
      <w:r>
        <w:rPr>
          <w:rFonts w:hint="eastAsia" w:ascii="仿宋_GB2312" w:hAnsi="仿宋_GB2312" w:eastAsia="仿宋_GB2312" w:cs="仿宋_GB2312"/>
          <w:sz w:val="28"/>
          <w:szCs w:val="28"/>
          <w:u w:val="none" w:color="auto"/>
        </w:rPr>
        <w:t>；</w:t>
      </w:r>
    </w:p>
    <w:p>
      <w:pPr>
        <w:keepNext w:val="0"/>
        <w:keepLines w:val="0"/>
        <w:pageBreakBefore w:val="0"/>
        <w:kinsoku/>
        <w:wordWrap/>
        <w:overflowPunct/>
        <w:topLinePunct w:val="0"/>
        <w:bidi w:val="0"/>
        <w:snapToGrid/>
        <w:spacing w:line="500" w:lineRule="exact"/>
        <w:ind w:firstLine="560" w:firstLineChars="200"/>
        <w:textAlignment w:val="auto"/>
        <w:rPr>
          <w:rFonts w:hint="eastAsia" w:ascii="仿宋_GB2312" w:hAnsi="仿宋_GB2312" w:eastAsia="仿宋_GB2312" w:cs="仿宋_GB2312"/>
          <w:sz w:val="28"/>
          <w:szCs w:val="28"/>
          <w:u w:val="none" w:color="auto"/>
          <w:lang w:eastAsia="zh-CN"/>
        </w:rPr>
      </w:pPr>
      <w:r>
        <w:rPr>
          <w:rFonts w:hint="eastAsia" w:ascii="仿宋_GB2312" w:hAnsi="仿宋_GB2312" w:eastAsia="仿宋_GB2312" w:cs="仿宋_GB2312"/>
          <w:sz w:val="28"/>
          <w:szCs w:val="28"/>
          <w:u w:val="none" w:color="auto"/>
        </w:rPr>
        <w:t>7.《</w:t>
      </w:r>
      <w:r>
        <w:rPr>
          <w:rFonts w:hint="eastAsia" w:ascii="仿宋_GB2312" w:hAnsi="仿宋_GB2312" w:eastAsia="仿宋_GB2312" w:cs="仿宋_GB2312"/>
          <w:sz w:val="28"/>
          <w:szCs w:val="28"/>
          <w:u w:val="none" w:color="auto"/>
          <w:lang w:eastAsia="zh-CN"/>
        </w:rPr>
        <w:t>进货票据</w:t>
      </w:r>
      <w:r>
        <w:rPr>
          <w:rFonts w:hint="eastAsia" w:ascii="仿宋_GB2312" w:hAnsi="仿宋_GB2312" w:eastAsia="仿宋_GB2312" w:cs="仿宋_GB2312"/>
          <w:sz w:val="28"/>
          <w:szCs w:val="28"/>
          <w:u w:val="none" w:color="auto"/>
        </w:rPr>
        <w:t>》</w:t>
      </w:r>
      <w:r>
        <w:rPr>
          <w:rFonts w:hint="eastAsia" w:ascii="仿宋_GB2312" w:hAnsi="仿宋_GB2312" w:eastAsia="仿宋_GB2312" w:cs="仿宋_GB2312"/>
          <w:sz w:val="28"/>
          <w:szCs w:val="28"/>
          <w:u w:val="none" w:color="auto"/>
          <w:lang w:val="en-US" w:eastAsia="zh-CN"/>
        </w:rPr>
        <w:t>1份</w:t>
      </w:r>
      <w:r>
        <w:rPr>
          <w:rFonts w:hint="eastAsia" w:ascii="仿宋_GB2312" w:hAnsi="仿宋_GB2312" w:eastAsia="仿宋_GB2312" w:cs="仿宋_GB2312"/>
          <w:sz w:val="28"/>
          <w:szCs w:val="28"/>
          <w:u w:val="none" w:color="auto"/>
        </w:rPr>
        <w:t>，证明</w:t>
      </w:r>
      <w:r>
        <w:rPr>
          <w:rFonts w:hint="eastAsia" w:ascii="仿宋_GB2312" w:hAnsi="仿宋_GB2312" w:eastAsia="仿宋_GB2312" w:cs="仿宋_GB2312"/>
          <w:sz w:val="28"/>
          <w:szCs w:val="28"/>
          <w:u w:val="none" w:color="auto"/>
          <w:lang w:eastAsia="zh-CN"/>
        </w:rPr>
        <w:t>当事人履行进货查验记录情况。</w:t>
      </w:r>
    </w:p>
    <w:p>
      <w:pPr>
        <w:keepNext w:val="0"/>
        <w:keepLines w:val="0"/>
        <w:pageBreakBefore w:val="0"/>
        <w:kinsoku/>
        <w:wordWrap/>
        <w:overflowPunct/>
        <w:topLinePunct w:val="0"/>
        <w:bidi w:val="0"/>
        <w:snapToGrid/>
        <w:spacing w:line="500" w:lineRule="exact"/>
        <w:ind w:firstLine="560" w:firstLineChars="200"/>
        <w:textAlignment w:val="auto"/>
        <w:rPr>
          <w:rFonts w:hint="eastAsia" w:ascii="仿宋" w:hAnsi="仿宋" w:eastAsia="仿宋" w:cs="仿宋"/>
          <w:sz w:val="28"/>
          <w:szCs w:val="28"/>
          <w:u w:val="single" w:color="auto"/>
          <w:lang w:val="en-US" w:eastAsia="zh-CN"/>
        </w:rPr>
      </w:pPr>
      <w:r>
        <w:rPr>
          <w:rFonts w:hint="eastAsia" w:ascii="仿宋_GB2312" w:hAnsi="仿宋_GB2312" w:eastAsia="仿宋_GB2312" w:cs="仿宋_GB2312"/>
          <w:sz w:val="28"/>
          <w:szCs w:val="28"/>
          <w:u w:val="none" w:color="auto"/>
          <w:lang w:val="en-US" w:eastAsia="zh-CN"/>
        </w:rPr>
        <w:t>8.</w:t>
      </w:r>
      <w:r>
        <w:rPr>
          <w:rFonts w:hint="eastAsia" w:ascii="仿宋_GB2312" w:hAnsi="仿宋_GB2312" w:eastAsia="仿宋_GB2312" w:cs="仿宋_GB2312"/>
          <w:sz w:val="28"/>
          <w:szCs w:val="28"/>
          <w:u w:val="none" w:color="auto"/>
        </w:rPr>
        <w:t>执法记录录像刻录光盘一张（执法记录仪记录的音像资料一份），证明</w:t>
      </w:r>
      <w:r>
        <w:rPr>
          <w:rFonts w:hint="eastAsia" w:ascii="仿宋_GB2312" w:hAnsi="仿宋_GB2312" w:eastAsia="仿宋_GB2312" w:cs="仿宋_GB2312"/>
          <w:sz w:val="28"/>
          <w:szCs w:val="28"/>
          <w:u w:val="none" w:color="auto"/>
          <w:lang w:eastAsia="zh-CN"/>
        </w:rPr>
        <w:t>执法人员</w:t>
      </w:r>
      <w:r>
        <w:rPr>
          <w:rFonts w:hint="eastAsia" w:ascii="仿宋_GB2312" w:hAnsi="仿宋_GB2312" w:eastAsia="仿宋_GB2312" w:cs="仿宋_GB2312"/>
          <w:sz w:val="28"/>
          <w:szCs w:val="28"/>
          <w:u w:val="none" w:color="auto"/>
        </w:rPr>
        <w:t>现场</w:t>
      </w:r>
      <w:r>
        <w:rPr>
          <w:rFonts w:hint="eastAsia" w:ascii="仿宋_GB2312" w:hAnsi="仿宋_GB2312" w:eastAsia="仿宋_GB2312" w:cs="仿宋_GB2312"/>
          <w:sz w:val="28"/>
          <w:szCs w:val="28"/>
          <w:u w:val="none" w:color="auto"/>
          <w:lang w:eastAsia="zh-CN"/>
        </w:rPr>
        <w:t>检查情况</w:t>
      </w:r>
      <w:r>
        <w:rPr>
          <w:rFonts w:hint="eastAsia" w:ascii="仿宋_GB2312" w:hAnsi="仿宋_GB2312" w:eastAsia="仿宋_GB2312" w:cs="仿宋_GB2312"/>
          <w:sz w:val="28"/>
          <w:szCs w:val="28"/>
          <w:u w:val="none" w:color="auto"/>
        </w:rPr>
        <w:t>；</w:t>
      </w:r>
    </w:p>
    <w:p>
      <w:pPr>
        <w:keepNext w:val="0"/>
        <w:keepLines w:val="0"/>
        <w:pageBreakBefore w:val="0"/>
        <w:kinsoku/>
        <w:wordWrap/>
        <w:overflowPunct/>
        <w:topLinePunct w:val="0"/>
        <w:bidi w:val="0"/>
        <w:snapToGrid/>
        <w:spacing w:line="500" w:lineRule="exact"/>
        <w:ind w:firstLine="560" w:firstLineChars="200"/>
        <w:textAlignment w:val="auto"/>
        <w:rPr>
          <w:rFonts w:hint="eastAsia" w:ascii="仿宋_GB2312" w:hAnsi="仿宋_GB2312" w:eastAsia="仿宋_GB2312" w:cs="仿宋_GB2312"/>
          <w:sz w:val="28"/>
          <w:szCs w:val="28"/>
          <w:u w:val="none" w:color="auto"/>
          <w:lang w:val="en-US" w:eastAsia="zh-CN"/>
        </w:rPr>
      </w:pPr>
      <w:r>
        <w:rPr>
          <w:rFonts w:hint="eastAsia" w:ascii="仿宋_GB2312" w:hAnsi="仿宋_GB2312" w:eastAsia="仿宋_GB2312" w:cs="仿宋_GB2312"/>
          <w:sz w:val="28"/>
          <w:szCs w:val="28"/>
          <w:u w:val="none" w:color="auto"/>
        </w:rPr>
        <w:t>2021年</w:t>
      </w:r>
      <w:r>
        <w:rPr>
          <w:rFonts w:hint="eastAsia" w:ascii="仿宋_GB2312" w:hAnsi="仿宋_GB2312" w:eastAsia="仿宋_GB2312" w:cs="仿宋_GB2312"/>
          <w:sz w:val="28"/>
          <w:szCs w:val="28"/>
          <w:u w:val="none" w:color="auto"/>
          <w:lang w:val="en-US" w:eastAsia="zh-CN"/>
        </w:rPr>
        <w:t>10</w:t>
      </w:r>
      <w:r>
        <w:rPr>
          <w:rFonts w:hint="eastAsia" w:ascii="仿宋_GB2312" w:hAnsi="仿宋_GB2312" w:eastAsia="仿宋_GB2312" w:cs="仿宋_GB2312"/>
          <w:sz w:val="28"/>
          <w:szCs w:val="28"/>
          <w:u w:val="none" w:color="auto"/>
        </w:rPr>
        <w:t>月</w:t>
      </w:r>
      <w:r>
        <w:rPr>
          <w:rFonts w:hint="eastAsia" w:ascii="仿宋_GB2312" w:hAnsi="仿宋_GB2312" w:eastAsia="仿宋_GB2312" w:cs="仿宋_GB2312"/>
          <w:sz w:val="28"/>
          <w:szCs w:val="28"/>
          <w:u w:val="none" w:color="auto"/>
          <w:lang w:val="en-US" w:eastAsia="zh-CN"/>
        </w:rPr>
        <w:t>27</w:t>
      </w:r>
      <w:r>
        <w:rPr>
          <w:rFonts w:hint="eastAsia" w:ascii="仿宋_GB2312" w:hAnsi="仿宋_GB2312" w:eastAsia="仿宋_GB2312" w:cs="仿宋_GB2312"/>
          <w:sz w:val="28"/>
          <w:szCs w:val="28"/>
          <w:u w:val="none" w:color="auto"/>
        </w:rPr>
        <w:t>日，本局向当事人送达了《行政处罚告知书》（沈浑南市监罚告[2021]</w:t>
      </w:r>
      <w:r>
        <w:rPr>
          <w:rFonts w:hint="eastAsia" w:ascii="仿宋_GB2312" w:hAnsi="仿宋_GB2312" w:eastAsia="仿宋_GB2312" w:cs="仿宋_GB2312"/>
          <w:sz w:val="28"/>
          <w:szCs w:val="28"/>
          <w:u w:val="none" w:color="auto"/>
          <w:lang w:val="en-US" w:eastAsia="zh-CN"/>
        </w:rPr>
        <w:t>10-053</w:t>
      </w:r>
      <w:r>
        <w:rPr>
          <w:rFonts w:hint="eastAsia" w:ascii="仿宋_GB2312" w:hAnsi="仿宋_GB2312" w:eastAsia="仿宋_GB2312" w:cs="仿宋_GB2312"/>
          <w:sz w:val="28"/>
          <w:szCs w:val="28"/>
          <w:u w:val="none" w:color="auto"/>
        </w:rPr>
        <w:t>号），告知当事人拟作出的行政处罚内容及事实、理由、依据，并告知当事人依法享有陈述权、申辩权和听证的权利。当事人在规定期限内未陈述、申辩理由和听证申请。</w:t>
      </w:r>
    </w:p>
    <w:p>
      <w:pPr>
        <w:keepNext w:val="0"/>
        <w:keepLines w:val="0"/>
        <w:pageBreakBefore w:val="0"/>
        <w:kinsoku/>
        <w:wordWrap/>
        <w:overflowPunct/>
        <w:topLinePunct w:val="0"/>
        <w:bidi w:val="0"/>
        <w:snapToGrid/>
        <w:spacing w:line="500" w:lineRule="exact"/>
        <w:ind w:firstLine="560" w:firstLineChars="200"/>
        <w:textAlignment w:val="auto"/>
        <w:rPr>
          <w:rFonts w:hint="eastAsia" w:ascii="仿宋_GB2312" w:hAnsi="仿宋_GB2312" w:eastAsia="仿宋_GB2312" w:cs="仿宋_GB2312"/>
          <w:sz w:val="28"/>
          <w:szCs w:val="28"/>
          <w:u w:val="none" w:color="auto"/>
          <w:lang w:val="en-US" w:eastAsia="zh-CN"/>
        </w:rPr>
      </w:pPr>
      <w:r>
        <w:rPr>
          <w:rFonts w:hint="eastAsia" w:ascii="仿宋_GB2312" w:hAnsi="仿宋_GB2312" w:eastAsia="仿宋_GB2312" w:cs="仿宋_GB2312"/>
          <w:sz w:val="28"/>
          <w:szCs w:val="28"/>
          <w:u w:val="none" w:color="auto"/>
          <w:lang w:val="en-US" w:eastAsia="zh-CN"/>
        </w:rPr>
        <w:t>本局认为，</w:t>
      </w:r>
      <w:r>
        <w:rPr>
          <w:rFonts w:hint="eastAsia" w:ascii="仿宋_GB2312" w:hAnsi="仿宋_GB2312" w:eastAsia="仿宋_GB2312" w:cs="仿宋_GB2312"/>
          <w:sz w:val="28"/>
          <w:szCs w:val="28"/>
          <w:u w:val="none" w:color="auto"/>
        </w:rPr>
        <w:t>当事人销售</w:t>
      </w:r>
      <w:r>
        <w:rPr>
          <w:rFonts w:hint="eastAsia" w:ascii="仿宋_GB2312" w:hAnsi="仿宋_GB2312" w:eastAsia="仿宋_GB2312" w:cs="仿宋_GB2312"/>
          <w:sz w:val="28"/>
          <w:szCs w:val="28"/>
          <w:u w:val="none" w:color="auto"/>
          <w:lang w:eastAsia="zh-CN"/>
        </w:rPr>
        <w:t>兽</w:t>
      </w:r>
      <w:r>
        <w:rPr>
          <w:rFonts w:hint="eastAsia" w:ascii="仿宋_GB2312" w:hAnsi="仿宋_GB2312" w:eastAsia="仿宋_GB2312" w:cs="仿宋_GB2312"/>
          <w:sz w:val="28"/>
          <w:szCs w:val="28"/>
          <w:u w:val="none" w:color="auto"/>
        </w:rPr>
        <w:t>药残留含量（</w:t>
      </w:r>
      <w:r>
        <w:rPr>
          <w:rFonts w:hint="eastAsia" w:ascii="仿宋_GB2312" w:hAnsi="仿宋_GB2312" w:eastAsia="仿宋_GB2312" w:cs="仿宋_GB2312"/>
          <w:sz w:val="28"/>
          <w:szCs w:val="28"/>
          <w:u w:val="none" w:color="auto"/>
          <w:lang w:eastAsia="zh-CN"/>
        </w:rPr>
        <w:t>恩诺沙星</w:t>
      </w:r>
      <w:r>
        <w:rPr>
          <w:rFonts w:hint="eastAsia" w:ascii="仿宋_GB2312" w:hAnsi="仿宋_GB2312" w:eastAsia="仿宋_GB2312" w:cs="仿宋_GB2312"/>
          <w:sz w:val="28"/>
          <w:szCs w:val="28"/>
          <w:u w:val="none" w:color="auto"/>
        </w:rPr>
        <w:t>项目）超过食品安全标准限量的</w:t>
      </w:r>
      <w:r>
        <w:rPr>
          <w:rFonts w:hint="eastAsia" w:ascii="仿宋_GB2312" w:hAnsi="仿宋_GB2312" w:eastAsia="仿宋_GB2312" w:cs="仿宋_GB2312"/>
          <w:sz w:val="28"/>
          <w:szCs w:val="28"/>
          <w:u w:val="none" w:color="auto"/>
          <w:lang w:eastAsia="zh-CN"/>
        </w:rPr>
        <w:t>海鲈鱼</w:t>
      </w:r>
      <w:r>
        <w:rPr>
          <w:rFonts w:hint="eastAsia" w:ascii="仿宋_GB2312" w:hAnsi="仿宋_GB2312" w:eastAsia="仿宋_GB2312" w:cs="仿宋_GB2312"/>
          <w:sz w:val="28"/>
          <w:szCs w:val="28"/>
          <w:u w:val="none" w:color="auto"/>
        </w:rPr>
        <w:t>，违反了《食用农产品市场销售质量安全监督管理办法》第二十五条“禁止销售下列食用农产品：”第二项“（二）致病性微生物、农药残留、兽药残留、生物毒素、重金属等污染物质以及其他危害人体健康的物质含量超过食品安全标准限量的；”之规定，构成了</w:t>
      </w:r>
      <w:r>
        <w:rPr>
          <w:rFonts w:hint="eastAsia" w:ascii="仿宋_GB2312" w:hAnsi="仿宋_GB2312" w:eastAsia="仿宋_GB2312" w:cs="仿宋_GB2312"/>
          <w:sz w:val="28"/>
          <w:szCs w:val="28"/>
          <w:u w:val="none" w:color="auto"/>
          <w:lang w:eastAsia="zh-CN"/>
        </w:rPr>
        <w:t>销售兽</w:t>
      </w:r>
      <w:r>
        <w:rPr>
          <w:rFonts w:hint="eastAsia" w:ascii="仿宋_GB2312" w:hAnsi="仿宋_GB2312" w:eastAsia="仿宋_GB2312" w:cs="仿宋_GB2312"/>
          <w:sz w:val="28"/>
          <w:szCs w:val="28"/>
          <w:u w:val="none" w:color="auto"/>
        </w:rPr>
        <w:t>药残留含量超过食品安全标准限量</w:t>
      </w:r>
      <w:r>
        <w:rPr>
          <w:rFonts w:hint="eastAsia" w:ascii="仿宋_GB2312" w:hAnsi="仿宋_GB2312" w:eastAsia="仿宋_GB2312" w:cs="仿宋_GB2312"/>
          <w:sz w:val="28"/>
          <w:szCs w:val="28"/>
          <w:u w:val="none" w:color="auto"/>
          <w:lang w:eastAsia="zh-CN"/>
        </w:rPr>
        <w:t>海鲈鱼</w:t>
      </w:r>
      <w:r>
        <w:rPr>
          <w:rFonts w:hint="eastAsia" w:ascii="仿宋_GB2312" w:hAnsi="仿宋_GB2312" w:eastAsia="仿宋_GB2312" w:cs="仿宋_GB2312"/>
          <w:sz w:val="28"/>
          <w:szCs w:val="28"/>
          <w:u w:val="none" w:color="auto"/>
        </w:rPr>
        <w:t>的行为。</w:t>
      </w:r>
      <w:r>
        <w:rPr>
          <w:rFonts w:hint="eastAsia" w:ascii="仿宋_GB2312" w:hAnsi="仿宋_GB2312" w:eastAsia="仿宋_GB2312" w:cs="仿宋_GB2312"/>
          <w:sz w:val="28"/>
          <w:szCs w:val="28"/>
          <w:u w:val="none" w:color="auto"/>
          <w:lang w:val="en-US" w:eastAsia="zh-CN"/>
        </w:rPr>
        <w:t xml:space="preserve"> </w:t>
      </w:r>
    </w:p>
    <w:p>
      <w:pPr>
        <w:keepNext w:val="0"/>
        <w:keepLines w:val="0"/>
        <w:pageBreakBefore w:val="0"/>
        <w:kinsoku/>
        <w:wordWrap/>
        <w:overflowPunct/>
        <w:topLinePunct w:val="0"/>
        <w:bidi w:val="0"/>
        <w:snapToGrid/>
        <w:spacing w:line="500" w:lineRule="exact"/>
        <w:ind w:firstLine="560" w:firstLineChars="200"/>
        <w:textAlignment w:val="auto"/>
        <w:rPr>
          <w:rFonts w:hint="eastAsia" w:ascii="仿宋_GB2312" w:hAnsi="仿宋_GB2312" w:eastAsia="仿宋_GB2312" w:cs="仿宋_GB2312"/>
          <w:sz w:val="28"/>
          <w:szCs w:val="28"/>
          <w:u w:val="none" w:color="auto"/>
          <w:lang w:val="en-US" w:eastAsia="zh-CN"/>
        </w:rPr>
      </w:pPr>
      <w:r>
        <w:rPr>
          <w:rFonts w:hint="eastAsia" w:ascii="仿宋_GB2312" w:hAnsi="仿宋_GB2312" w:eastAsia="仿宋_GB2312" w:cs="仿宋_GB2312"/>
          <w:sz w:val="28"/>
          <w:szCs w:val="28"/>
          <w:u w:val="none" w:color="auto"/>
        </w:rPr>
        <w:t xml:space="preserve"> 当事人提供</w:t>
      </w:r>
      <w:r>
        <w:rPr>
          <w:rFonts w:hint="eastAsia" w:ascii="仿宋_GB2312" w:hAnsi="仿宋_GB2312" w:eastAsia="仿宋_GB2312" w:cs="仿宋_GB2312"/>
          <w:sz w:val="28"/>
          <w:szCs w:val="28"/>
          <w:u w:val="none" w:color="auto"/>
          <w:lang w:eastAsia="zh-CN"/>
        </w:rPr>
        <w:t>了</w:t>
      </w:r>
      <w:r>
        <w:rPr>
          <w:rFonts w:hint="eastAsia" w:ascii="仿宋_GB2312" w:hAnsi="仿宋_GB2312" w:eastAsia="仿宋_GB2312" w:cs="仿宋_GB2312"/>
          <w:sz w:val="28"/>
          <w:szCs w:val="28"/>
          <w:u w:val="none" w:color="auto"/>
        </w:rPr>
        <w:t>这批</w:t>
      </w:r>
      <w:r>
        <w:rPr>
          <w:rFonts w:hint="eastAsia" w:ascii="仿宋_GB2312" w:hAnsi="仿宋_GB2312" w:eastAsia="仿宋_GB2312" w:cs="仿宋_GB2312"/>
          <w:sz w:val="28"/>
          <w:szCs w:val="28"/>
          <w:u w:val="none" w:color="auto"/>
          <w:lang w:eastAsia="zh-CN"/>
        </w:rPr>
        <w:t>海鲈鱼</w:t>
      </w:r>
      <w:r>
        <w:rPr>
          <w:rFonts w:hint="eastAsia" w:ascii="仿宋_GB2312" w:hAnsi="仿宋_GB2312" w:eastAsia="仿宋_GB2312" w:cs="仿宋_GB2312"/>
          <w:sz w:val="28"/>
          <w:szCs w:val="28"/>
          <w:u w:val="none" w:color="auto"/>
        </w:rPr>
        <w:t>的</w:t>
      </w:r>
      <w:r>
        <w:rPr>
          <w:rFonts w:hint="eastAsia" w:ascii="仿宋_GB2312" w:hAnsi="仿宋_GB2312" w:eastAsia="仿宋_GB2312" w:cs="仿宋_GB2312"/>
          <w:sz w:val="28"/>
          <w:szCs w:val="28"/>
          <w:u w:val="none" w:color="auto"/>
          <w:lang w:eastAsia="zh-CN"/>
        </w:rPr>
        <w:t>供货商资质材料及进货查验记录情况</w:t>
      </w:r>
      <w:r>
        <w:rPr>
          <w:rFonts w:hint="eastAsia" w:ascii="仿宋_GB2312" w:hAnsi="仿宋_GB2312" w:eastAsia="仿宋_GB2312" w:cs="仿宋_GB2312"/>
          <w:sz w:val="28"/>
          <w:szCs w:val="28"/>
          <w:u w:val="none" w:color="auto"/>
        </w:rPr>
        <w:t>，履行了法定的农产品销售进货查验义务。当事人事前并不知道当日所售</w:t>
      </w:r>
      <w:r>
        <w:rPr>
          <w:rFonts w:hint="eastAsia" w:ascii="仿宋_GB2312" w:hAnsi="仿宋_GB2312" w:eastAsia="仿宋_GB2312" w:cs="仿宋_GB2312"/>
          <w:sz w:val="28"/>
          <w:szCs w:val="28"/>
          <w:u w:val="none" w:color="auto"/>
          <w:lang w:eastAsia="zh-CN"/>
        </w:rPr>
        <w:t>海鲈鱼</w:t>
      </w:r>
      <w:r>
        <w:rPr>
          <w:rFonts w:hint="eastAsia" w:ascii="仿宋_GB2312" w:hAnsi="仿宋_GB2312" w:eastAsia="仿宋_GB2312" w:cs="仿宋_GB2312"/>
          <w:sz w:val="28"/>
          <w:szCs w:val="28"/>
          <w:u w:val="none" w:color="auto"/>
        </w:rPr>
        <w:t>为</w:t>
      </w:r>
      <w:r>
        <w:rPr>
          <w:rFonts w:hint="eastAsia" w:ascii="仿宋_GB2312" w:hAnsi="仿宋_GB2312" w:eastAsia="仿宋_GB2312" w:cs="仿宋_GB2312"/>
          <w:sz w:val="28"/>
          <w:szCs w:val="28"/>
          <w:u w:val="none" w:color="auto"/>
          <w:lang w:eastAsia="zh-CN"/>
        </w:rPr>
        <w:t>兽</w:t>
      </w:r>
      <w:r>
        <w:rPr>
          <w:rFonts w:hint="eastAsia" w:ascii="仿宋_GB2312" w:hAnsi="仿宋_GB2312" w:eastAsia="仿宋_GB2312" w:cs="仿宋_GB2312"/>
          <w:sz w:val="28"/>
          <w:szCs w:val="28"/>
          <w:u w:val="none" w:color="auto"/>
        </w:rPr>
        <w:t>药残留含量超过食品安全标准限量的不合格产品，事后亦未接到有消费者因食用这批</w:t>
      </w:r>
      <w:r>
        <w:rPr>
          <w:rFonts w:hint="eastAsia" w:ascii="仿宋_GB2312" w:hAnsi="仿宋_GB2312" w:eastAsia="仿宋_GB2312" w:cs="仿宋_GB2312"/>
          <w:sz w:val="28"/>
          <w:szCs w:val="28"/>
          <w:u w:val="none" w:color="auto"/>
          <w:lang w:eastAsia="zh-CN"/>
        </w:rPr>
        <w:t>海鲈鱼</w:t>
      </w:r>
      <w:r>
        <w:rPr>
          <w:rFonts w:hint="eastAsia" w:ascii="仿宋_GB2312" w:hAnsi="仿宋_GB2312" w:eastAsia="仿宋_GB2312" w:cs="仿宋_GB2312"/>
          <w:sz w:val="28"/>
          <w:szCs w:val="28"/>
          <w:u w:val="none" w:color="auto"/>
        </w:rPr>
        <w:t>出现不适症状的诉求反馈。</w:t>
      </w:r>
      <w:r>
        <w:rPr>
          <w:rFonts w:hint="eastAsia" w:ascii="仿宋_GB2312" w:hAnsi="仿宋_GB2312" w:eastAsia="仿宋_GB2312" w:cs="仿宋_GB2312"/>
          <w:sz w:val="28"/>
          <w:szCs w:val="28"/>
          <w:u w:val="none" w:color="auto"/>
          <w:lang w:val="en-US" w:eastAsia="zh-CN"/>
        </w:rPr>
        <w:t xml:space="preserve"> </w:t>
      </w:r>
    </w:p>
    <w:p>
      <w:pPr>
        <w:keepNext w:val="0"/>
        <w:keepLines w:val="0"/>
        <w:pageBreakBefore w:val="0"/>
        <w:kinsoku/>
        <w:wordWrap/>
        <w:overflowPunct/>
        <w:topLinePunct w:val="0"/>
        <w:bidi w:val="0"/>
        <w:snapToGrid/>
        <w:spacing w:line="500" w:lineRule="exact"/>
        <w:ind w:firstLine="560" w:firstLineChars="200"/>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color="auto"/>
          <w:lang w:val="en-US" w:eastAsia="zh-CN"/>
        </w:rPr>
        <w:t>综上，当事人上述行为违反</w:t>
      </w:r>
      <w:r>
        <w:rPr>
          <w:rFonts w:hint="eastAsia" w:ascii="仿宋_GB2312" w:hAnsi="仿宋_GB2312" w:eastAsia="仿宋_GB2312" w:cs="仿宋_GB2312"/>
          <w:sz w:val="28"/>
          <w:szCs w:val="28"/>
          <w:u w:val="none"/>
        </w:rPr>
        <w:t>《食用农产品市场销售质量安全监督管理办法》第二十五条“禁止销售下列食用农产品：”第二项“（二）致病性微生物、农药残留、兽药残留、生物毒素、重金属等污染物质以及其他危害人体健康的物质含量超过食品安全标准限量的；”之规定，构成了</w:t>
      </w:r>
      <w:r>
        <w:rPr>
          <w:rFonts w:hint="eastAsia" w:ascii="仿宋_GB2312" w:hAnsi="仿宋_GB2312" w:eastAsia="仿宋_GB2312" w:cs="仿宋_GB2312"/>
          <w:sz w:val="28"/>
          <w:szCs w:val="28"/>
          <w:u w:val="none"/>
          <w:lang w:eastAsia="zh-CN"/>
        </w:rPr>
        <w:t>销售兽</w:t>
      </w:r>
      <w:r>
        <w:rPr>
          <w:rFonts w:hint="eastAsia" w:ascii="仿宋_GB2312" w:hAnsi="仿宋_GB2312" w:eastAsia="仿宋_GB2312" w:cs="仿宋_GB2312"/>
          <w:sz w:val="28"/>
          <w:szCs w:val="28"/>
          <w:u w:val="none"/>
        </w:rPr>
        <w:t>药残留含量超过食品安全标准限量</w:t>
      </w:r>
      <w:r>
        <w:rPr>
          <w:rFonts w:hint="eastAsia" w:ascii="仿宋_GB2312" w:hAnsi="仿宋_GB2312" w:eastAsia="仿宋_GB2312" w:cs="仿宋_GB2312"/>
          <w:sz w:val="28"/>
          <w:szCs w:val="28"/>
          <w:u w:val="none"/>
          <w:lang w:eastAsia="zh-CN"/>
        </w:rPr>
        <w:t>海鲈鱼</w:t>
      </w:r>
      <w:r>
        <w:rPr>
          <w:rFonts w:hint="eastAsia" w:ascii="仿宋_GB2312" w:hAnsi="仿宋_GB2312" w:eastAsia="仿宋_GB2312" w:cs="仿宋_GB2312"/>
          <w:sz w:val="28"/>
          <w:szCs w:val="28"/>
          <w:u w:val="none"/>
        </w:rPr>
        <w:t>的行为。</w:t>
      </w:r>
      <w:r>
        <w:rPr>
          <w:rFonts w:hint="eastAsia" w:ascii="仿宋_GB2312" w:hAnsi="仿宋_GB2312" w:eastAsia="仿宋_GB2312" w:cs="仿宋_GB2312"/>
          <w:sz w:val="28"/>
          <w:szCs w:val="28"/>
          <w:u w:val="none" w:color="auto"/>
        </w:rPr>
        <w:t>依据</w:t>
      </w:r>
      <w:r>
        <w:rPr>
          <w:rFonts w:hint="eastAsia" w:ascii="仿宋_GB2312" w:hAnsi="仿宋_GB2312" w:eastAsia="仿宋_GB2312" w:cs="仿宋_GB2312"/>
          <w:sz w:val="28"/>
          <w:szCs w:val="28"/>
          <w:u w:val="none"/>
        </w:rPr>
        <w:t>《中华人民共和国行政处罚法》第二十</w:t>
      </w:r>
      <w:r>
        <w:rPr>
          <w:rFonts w:hint="eastAsia" w:ascii="仿宋_GB2312" w:hAnsi="仿宋_GB2312" w:eastAsia="仿宋_GB2312" w:cs="仿宋_GB2312"/>
          <w:sz w:val="28"/>
          <w:szCs w:val="28"/>
          <w:u w:val="none"/>
          <w:lang w:eastAsia="zh-CN"/>
        </w:rPr>
        <w:t>八</w:t>
      </w:r>
      <w:r>
        <w:rPr>
          <w:rFonts w:hint="eastAsia" w:ascii="仿宋_GB2312" w:hAnsi="仿宋_GB2312" w:eastAsia="仿宋_GB2312" w:cs="仿宋_GB2312"/>
          <w:sz w:val="28"/>
          <w:szCs w:val="28"/>
          <w:u w:val="none"/>
        </w:rPr>
        <w:t>条“行政机关实施行政处罚时，应当责令当事人改正或者限期改正违法行为。”之规定，责令当事人立即</w:t>
      </w:r>
      <w:r>
        <w:rPr>
          <w:rFonts w:hint="eastAsia" w:ascii="仿宋_GB2312" w:hAnsi="仿宋_GB2312" w:eastAsia="仿宋_GB2312" w:cs="仿宋_GB2312"/>
          <w:sz w:val="28"/>
          <w:szCs w:val="28"/>
          <w:u w:val="none"/>
          <w:lang w:eastAsia="zh-CN"/>
        </w:rPr>
        <w:t>停止</w:t>
      </w:r>
      <w:r>
        <w:rPr>
          <w:rFonts w:hint="eastAsia" w:ascii="仿宋_GB2312" w:hAnsi="仿宋_GB2312" w:eastAsia="仿宋_GB2312" w:cs="仿宋_GB2312"/>
          <w:sz w:val="28"/>
          <w:szCs w:val="28"/>
          <w:u w:val="none"/>
        </w:rPr>
        <w:t>销售</w:t>
      </w:r>
      <w:r>
        <w:rPr>
          <w:rFonts w:hint="eastAsia" w:ascii="仿宋_GB2312" w:hAnsi="仿宋_GB2312" w:eastAsia="仿宋_GB2312" w:cs="仿宋_GB2312"/>
          <w:sz w:val="28"/>
          <w:szCs w:val="28"/>
          <w:u w:val="none"/>
          <w:lang w:eastAsia="zh-CN"/>
        </w:rPr>
        <w:t>兽</w:t>
      </w:r>
      <w:r>
        <w:rPr>
          <w:rFonts w:hint="eastAsia" w:ascii="仿宋_GB2312" w:hAnsi="仿宋_GB2312" w:eastAsia="仿宋_GB2312" w:cs="仿宋_GB2312"/>
          <w:sz w:val="28"/>
          <w:szCs w:val="28"/>
          <w:u w:val="none"/>
        </w:rPr>
        <w:t>药残留含量超过食品安全标准限量食用农产品。</w:t>
      </w:r>
    </w:p>
    <w:p>
      <w:pPr>
        <w:keepNext w:val="0"/>
        <w:keepLines w:val="0"/>
        <w:pageBreakBefore w:val="0"/>
        <w:kinsoku/>
        <w:wordWrap/>
        <w:overflowPunct/>
        <w:topLinePunct w:val="0"/>
        <w:bidi w:val="0"/>
        <w:snapToGrid/>
        <w:spacing w:line="500" w:lineRule="exact"/>
        <w:ind w:firstLine="560" w:firstLineChars="200"/>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依据《食用农产品市场销售质量安全监督管理办法》第五十条第二款“违反本办法第二十五条第二项、第三项、第四项、第十项规定的，由县级以上食品药品监督管理部门依照食品安全法第一百二十四条第一款的规定给予处罚”之规定，应当予以处罚。</w:t>
      </w:r>
    </w:p>
    <w:p>
      <w:pPr>
        <w:keepNext w:val="0"/>
        <w:keepLines w:val="0"/>
        <w:pageBreakBefore w:val="0"/>
        <w:kinsoku/>
        <w:wordWrap/>
        <w:overflowPunct/>
        <w:topLinePunct w:val="0"/>
        <w:bidi w:val="0"/>
        <w:snapToGrid/>
        <w:spacing w:line="500" w:lineRule="exact"/>
        <w:ind w:firstLine="560" w:firstLineChars="200"/>
        <w:textAlignment w:val="auto"/>
        <w:rPr>
          <w:rFonts w:hint="eastAsia" w:ascii="仿宋_GB2312" w:hAnsi="仿宋_GB2312" w:eastAsia="仿宋_GB2312" w:cs="仿宋_GB2312"/>
          <w:sz w:val="28"/>
          <w:szCs w:val="28"/>
          <w:u w:val="none" w:color="auto"/>
          <w:lang w:val="en-US" w:eastAsia="zh-CN"/>
        </w:rPr>
      </w:pPr>
      <w:r>
        <w:rPr>
          <w:rFonts w:hint="eastAsia" w:ascii="仿宋_GB2312" w:hAnsi="仿宋_GB2312" w:eastAsia="仿宋_GB2312" w:cs="仿宋_GB2312"/>
          <w:sz w:val="28"/>
          <w:szCs w:val="28"/>
          <w:u w:val="none"/>
        </w:rPr>
        <w:t>鉴于当事人履行了食用农产品进货查验义务，事前不知道所采购的</w:t>
      </w:r>
      <w:r>
        <w:rPr>
          <w:rFonts w:hint="eastAsia" w:ascii="仿宋_GB2312" w:hAnsi="仿宋_GB2312" w:eastAsia="仿宋_GB2312" w:cs="仿宋_GB2312"/>
          <w:sz w:val="28"/>
          <w:szCs w:val="28"/>
          <w:u w:val="none"/>
          <w:lang w:eastAsia="zh-CN"/>
        </w:rPr>
        <w:t>海鲈鱼</w:t>
      </w:r>
      <w:r>
        <w:rPr>
          <w:rFonts w:hint="eastAsia" w:ascii="仿宋_GB2312" w:hAnsi="仿宋_GB2312" w:eastAsia="仿宋_GB2312" w:cs="仿宋_GB2312"/>
          <w:sz w:val="28"/>
          <w:szCs w:val="28"/>
          <w:u w:val="none"/>
        </w:rPr>
        <w:t>不符合食品安全标准，并能如实说明其进货来源，依据《食用农产品市场销售质量安全监督管理办法》第五十四条“销售者履行了本办法规定的食用农产品进货查验等义务，有充分证据证明其不知道所采购的食用农产品不符合食品安全标准，并能如实说明其进货来源的，可以免予处罚，但应当依法没收其不符合食品安全标准的食用农产品；”之规定，</w:t>
      </w:r>
      <w:r>
        <w:rPr>
          <w:rFonts w:hint="eastAsia" w:ascii="仿宋_GB2312" w:hAnsi="仿宋_GB2312" w:eastAsia="仿宋_GB2312" w:cs="仿宋_GB2312"/>
          <w:sz w:val="28"/>
          <w:szCs w:val="28"/>
          <w:u w:val="none"/>
          <w:lang w:eastAsia="zh-CN"/>
        </w:rPr>
        <w:t>决定</w:t>
      </w:r>
      <w:r>
        <w:rPr>
          <w:rFonts w:hint="eastAsia" w:ascii="仿宋_GB2312" w:hAnsi="仿宋_GB2312" w:eastAsia="仿宋_GB2312" w:cs="仿宋_GB2312"/>
          <w:sz w:val="28"/>
          <w:szCs w:val="28"/>
          <w:u w:val="none"/>
        </w:rPr>
        <w:t>对当事人</w:t>
      </w:r>
      <w:r>
        <w:rPr>
          <w:rFonts w:hint="eastAsia" w:ascii="仿宋_GB2312" w:hAnsi="仿宋_GB2312" w:eastAsia="仿宋_GB2312" w:cs="仿宋_GB2312"/>
          <w:sz w:val="28"/>
          <w:szCs w:val="28"/>
          <w:u w:val="none"/>
          <w:lang w:eastAsia="zh-CN"/>
        </w:rPr>
        <w:t>不</w:t>
      </w:r>
      <w:r>
        <w:rPr>
          <w:rFonts w:hint="eastAsia" w:ascii="仿宋_GB2312" w:hAnsi="仿宋_GB2312" w:eastAsia="仿宋_GB2312" w:cs="仿宋_GB2312"/>
          <w:sz w:val="28"/>
          <w:szCs w:val="28"/>
          <w:u w:val="none"/>
        </w:rPr>
        <w:t>予处罚。</w:t>
      </w:r>
      <w:r>
        <w:rPr>
          <w:rFonts w:hint="eastAsia" w:ascii="仿宋_GB2312" w:hAnsi="仿宋_GB2312" w:eastAsia="仿宋_GB2312" w:cs="仿宋_GB2312"/>
          <w:sz w:val="28"/>
          <w:szCs w:val="28"/>
          <w:u w:val="none" w:color="auto"/>
          <w:lang w:val="en-US" w:eastAsia="zh-CN"/>
        </w:rPr>
        <w:t xml:space="preserve">                                                              </w:t>
      </w:r>
    </w:p>
    <w:p>
      <w:pPr>
        <w:keepNext w:val="0"/>
        <w:keepLines w:val="0"/>
        <w:pageBreakBefore w:val="0"/>
        <w:widowControl w:val="0"/>
        <w:kinsoku/>
        <w:wordWrap/>
        <w:overflowPunct/>
        <w:topLinePunct w:val="0"/>
        <w:bidi w:val="0"/>
        <w:adjustRightInd/>
        <w:snapToGrid/>
        <w:spacing w:after="0" w:line="480" w:lineRule="exact"/>
        <w:ind w:firstLine="560" w:firstLineChars="200"/>
        <w:jc w:val="both"/>
        <w:textAlignment w:val="auto"/>
        <w:rPr>
          <w:rFonts w:ascii="仿宋_GB2312" w:hAnsi="仿宋" w:eastAsia="仿宋_GB2312" w:cs="仿宋"/>
          <w:kern w:val="2"/>
          <w:sz w:val="28"/>
          <w:szCs w:val="28"/>
        </w:rPr>
      </w:pPr>
      <w:r>
        <w:rPr>
          <w:rFonts w:hint="eastAsia" w:ascii="仿宋_GB2312" w:hAnsi="仿宋" w:eastAsia="仿宋_GB2312" w:cs="仿宋"/>
          <w:kern w:val="2"/>
          <w:sz w:val="28"/>
          <w:szCs w:val="28"/>
        </w:rPr>
        <w:t>如不服本行政处罚决定，可以在收到本决定之日起60日</w:t>
      </w:r>
      <w:r>
        <w:rPr>
          <w:rFonts w:hint="eastAsia" w:ascii="仿宋_GB2312" w:hAnsi="仿宋" w:eastAsia="仿宋_GB2312" w:cs="仿宋"/>
          <w:kern w:val="2"/>
          <w:sz w:val="28"/>
          <w:szCs w:val="28"/>
          <w:lang w:eastAsia="zh-CN"/>
        </w:rPr>
        <w:t>内</w:t>
      </w:r>
      <w:r>
        <w:rPr>
          <w:rFonts w:hint="eastAsia" w:ascii="仿宋_GB2312" w:hAnsi="仿宋" w:eastAsia="仿宋_GB2312" w:cs="仿宋"/>
          <w:kern w:val="2"/>
          <w:sz w:val="28"/>
          <w:szCs w:val="28"/>
        </w:rPr>
        <w:t>向沈阳市浑南区人民政府申请复议；也可以在收到本处罚决定书之日起6个月内依法向沈阳高新技术产业开发区人民法院提起行政诉讼。当事人对行政处罚决定不服申请行政复议或者提起行政诉讼的，行政处罚不停止执行。</w:t>
      </w:r>
    </w:p>
    <w:p>
      <w:pPr>
        <w:keepNext w:val="0"/>
        <w:keepLines w:val="0"/>
        <w:pageBreakBefore w:val="0"/>
        <w:widowControl w:val="0"/>
        <w:kinsoku/>
        <w:wordWrap/>
        <w:overflowPunct/>
        <w:topLinePunct w:val="0"/>
        <w:bidi w:val="0"/>
        <w:adjustRightInd/>
        <w:snapToGrid/>
        <w:spacing w:after="0" w:line="480" w:lineRule="exact"/>
        <w:ind w:firstLine="560" w:firstLineChars="200"/>
        <w:jc w:val="both"/>
        <w:textAlignment w:val="auto"/>
        <w:rPr>
          <w:rFonts w:hint="eastAsia" w:ascii="仿宋_GB2312" w:hAnsi="仿宋_GB2312" w:eastAsia="仿宋_GB2312" w:cs="仿宋_GB2312"/>
          <w:sz w:val="28"/>
          <w:szCs w:val="28"/>
          <w:u w:val="none"/>
          <w:lang w:eastAsia="zh-CN"/>
        </w:rPr>
      </w:pPr>
      <w:r>
        <w:rPr>
          <w:rFonts w:hint="eastAsia" w:ascii="仿宋_GB2312" w:hAnsi="仿宋_GB2312" w:eastAsia="仿宋_GB2312" w:cs="仿宋_GB2312"/>
          <w:sz w:val="28"/>
          <w:szCs w:val="28"/>
          <w:u w:val="none" w:color="auto"/>
        </w:rPr>
        <w:t>依据</w:t>
      </w:r>
      <w:r>
        <w:rPr>
          <w:rFonts w:hint="eastAsia" w:ascii="仿宋_GB2312" w:hAnsi="仿宋_GB2312" w:eastAsia="仿宋_GB2312" w:cs="仿宋_GB2312"/>
          <w:sz w:val="28"/>
          <w:szCs w:val="28"/>
          <w:u w:val="none"/>
        </w:rPr>
        <w:t>《中华人民共和国行政处罚法》第</w:t>
      </w:r>
      <w:r>
        <w:rPr>
          <w:rFonts w:hint="eastAsia" w:ascii="仿宋_GB2312" w:hAnsi="仿宋_GB2312" w:eastAsia="仿宋_GB2312" w:cs="仿宋_GB2312"/>
          <w:sz w:val="28"/>
          <w:szCs w:val="28"/>
          <w:u w:val="none"/>
          <w:lang w:eastAsia="zh-CN"/>
        </w:rPr>
        <w:t>三十三</w:t>
      </w:r>
      <w:r>
        <w:rPr>
          <w:rFonts w:hint="eastAsia" w:ascii="仿宋_GB2312" w:hAnsi="仿宋_GB2312" w:eastAsia="仿宋_GB2312" w:cs="仿宋_GB2312"/>
          <w:sz w:val="28"/>
          <w:szCs w:val="28"/>
          <w:u w:val="none"/>
        </w:rPr>
        <w:t>条</w:t>
      </w:r>
      <w:r>
        <w:rPr>
          <w:rFonts w:hint="eastAsia" w:ascii="仿宋_GB2312" w:hAnsi="仿宋_GB2312" w:eastAsia="仿宋_GB2312" w:cs="仿宋_GB2312"/>
          <w:sz w:val="28"/>
          <w:szCs w:val="28"/>
          <w:u w:val="none"/>
          <w:lang w:eastAsia="zh-CN"/>
        </w:rPr>
        <w:t>第三款的规定，对你（单位）进行教育，具体内容如下：</w:t>
      </w:r>
    </w:p>
    <w:p>
      <w:pPr>
        <w:keepNext w:val="0"/>
        <w:keepLines w:val="0"/>
        <w:pageBreakBefore w:val="0"/>
        <w:widowControl w:val="0"/>
        <w:numPr>
          <w:ilvl w:val="0"/>
          <w:numId w:val="1"/>
        </w:numPr>
        <w:kinsoku/>
        <w:wordWrap/>
        <w:overflowPunct/>
        <w:topLinePunct w:val="0"/>
        <w:bidi w:val="0"/>
        <w:adjustRightInd/>
        <w:snapToGrid/>
        <w:spacing w:after="0" w:line="480" w:lineRule="exact"/>
        <w:ind w:firstLine="560" w:firstLineChars="200"/>
        <w:jc w:val="both"/>
        <w:textAlignment w:val="auto"/>
        <w:rPr>
          <w:rFonts w:hint="eastAsia" w:ascii="仿宋_GB2312" w:hAnsi="仿宋_GB2312" w:eastAsia="仿宋_GB2312" w:cs="仿宋_GB2312"/>
          <w:sz w:val="28"/>
          <w:szCs w:val="28"/>
          <w:u w:val="none"/>
          <w:lang w:eastAsia="zh-CN"/>
        </w:rPr>
      </w:pPr>
      <w:r>
        <w:rPr>
          <w:rFonts w:hint="eastAsia" w:ascii="仿宋_GB2312" w:hAnsi="仿宋_GB2312" w:eastAsia="仿宋_GB2312" w:cs="仿宋_GB2312"/>
          <w:sz w:val="28"/>
          <w:szCs w:val="28"/>
          <w:u w:val="none"/>
          <w:lang w:val="en-US" w:eastAsia="zh-CN"/>
        </w:rPr>
        <w:t>企业应加强</w:t>
      </w:r>
      <w:r>
        <w:rPr>
          <w:rFonts w:hint="eastAsia" w:ascii="仿宋_GB2312" w:hAnsi="仿宋_GB2312" w:eastAsia="仿宋_GB2312" w:cs="仿宋_GB2312"/>
          <w:sz w:val="28"/>
          <w:szCs w:val="28"/>
          <w:u w:val="none"/>
        </w:rPr>
        <w:t>《中华人民共和国</w:t>
      </w:r>
      <w:r>
        <w:rPr>
          <w:rFonts w:hint="eastAsia" w:ascii="仿宋_GB2312" w:hAnsi="仿宋_GB2312" w:eastAsia="仿宋_GB2312" w:cs="仿宋_GB2312"/>
          <w:sz w:val="28"/>
          <w:szCs w:val="28"/>
          <w:u w:val="none"/>
          <w:lang w:eastAsia="zh-CN"/>
        </w:rPr>
        <w:t>食品安全</w:t>
      </w:r>
      <w:r>
        <w:rPr>
          <w:rFonts w:hint="eastAsia" w:ascii="仿宋_GB2312" w:hAnsi="仿宋_GB2312" w:eastAsia="仿宋_GB2312" w:cs="仿宋_GB2312"/>
          <w:sz w:val="28"/>
          <w:szCs w:val="28"/>
          <w:u w:val="none"/>
        </w:rPr>
        <w:t>法》</w:t>
      </w:r>
      <w:r>
        <w:rPr>
          <w:rFonts w:hint="eastAsia" w:ascii="仿宋_GB2312" w:hAnsi="仿宋_GB2312" w:eastAsia="仿宋_GB2312" w:cs="仿宋_GB2312"/>
          <w:sz w:val="28"/>
          <w:szCs w:val="28"/>
          <w:u w:val="none"/>
          <w:lang w:eastAsia="zh-CN"/>
        </w:rPr>
        <w:t>的学习；</w:t>
      </w:r>
    </w:p>
    <w:p>
      <w:pPr>
        <w:keepNext w:val="0"/>
        <w:keepLines w:val="0"/>
        <w:pageBreakBefore w:val="0"/>
        <w:widowControl w:val="0"/>
        <w:numPr>
          <w:ilvl w:val="0"/>
          <w:numId w:val="1"/>
        </w:numPr>
        <w:kinsoku/>
        <w:wordWrap/>
        <w:overflowPunct/>
        <w:topLinePunct w:val="0"/>
        <w:bidi w:val="0"/>
        <w:adjustRightInd/>
        <w:snapToGrid/>
        <w:spacing w:after="0" w:line="480" w:lineRule="exact"/>
        <w:ind w:firstLine="560" w:firstLineChars="200"/>
        <w:jc w:val="both"/>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企业应规范经营，遵守行政管理秩序；</w:t>
      </w:r>
    </w:p>
    <w:p>
      <w:pPr>
        <w:keepNext w:val="0"/>
        <w:keepLines w:val="0"/>
        <w:pageBreakBefore w:val="0"/>
        <w:widowControl w:val="0"/>
        <w:numPr>
          <w:ilvl w:val="0"/>
          <w:numId w:val="1"/>
        </w:numPr>
        <w:kinsoku/>
        <w:wordWrap/>
        <w:overflowPunct/>
        <w:topLinePunct w:val="0"/>
        <w:bidi w:val="0"/>
        <w:adjustRightInd/>
        <w:snapToGrid/>
        <w:spacing w:after="0" w:line="480" w:lineRule="exact"/>
        <w:ind w:firstLine="560" w:firstLineChars="200"/>
        <w:jc w:val="both"/>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企业增强安全主体责任意识，加强安全规范管理。</w:t>
      </w:r>
    </w:p>
    <w:p>
      <w:pPr>
        <w:keepNext w:val="0"/>
        <w:keepLines w:val="0"/>
        <w:pageBreakBefore w:val="0"/>
        <w:widowControl/>
        <w:tabs>
          <w:tab w:val="left" w:pos="973"/>
        </w:tabs>
        <w:kinsoku w:val="0"/>
        <w:wordWrap/>
        <w:overflowPunct/>
        <w:topLinePunct w:val="0"/>
        <w:autoSpaceDE w:val="0"/>
        <w:autoSpaceDN w:val="0"/>
        <w:bidi w:val="0"/>
        <w:adjustRightInd w:val="0"/>
        <w:snapToGrid w:val="0"/>
        <w:spacing w:line="240" w:lineRule="atLeast"/>
        <w:jc w:val="left"/>
        <w:textAlignment w:val="baseline"/>
        <w:rPr>
          <w:rFonts w:hint="eastAsia" w:ascii="仿宋" w:hAnsi="仿宋" w:eastAsia="仿宋" w:cs="仿宋"/>
          <w:b/>
          <w:bCs/>
          <w:sz w:val="28"/>
          <w:szCs w:val="28"/>
          <w:u w:val="single"/>
          <w:lang w:val="en-US" w:eastAsia="zh-CN"/>
        </w:rPr>
      </w:pPr>
    </w:p>
    <w:p>
      <w:pPr>
        <w:keepNext w:val="0"/>
        <w:keepLines w:val="0"/>
        <w:pageBreakBefore w:val="0"/>
        <w:widowControl/>
        <w:tabs>
          <w:tab w:val="left" w:pos="5667"/>
        </w:tabs>
        <w:kinsoku w:val="0"/>
        <w:wordWrap/>
        <w:overflowPunct/>
        <w:topLinePunct w:val="0"/>
        <w:autoSpaceDE w:val="0"/>
        <w:autoSpaceDN w:val="0"/>
        <w:bidi w:val="0"/>
        <w:adjustRightInd w:val="0"/>
        <w:snapToGrid w:val="0"/>
        <w:spacing w:before="104" w:line="240" w:lineRule="atLeast"/>
        <w:ind w:right="861" w:firstLine="3808" w:firstLineChars="1400"/>
        <w:textAlignment w:val="baseline"/>
        <w:rPr>
          <w:rFonts w:ascii="仿宋" w:hAnsi="仿宋" w:eastAsia="仿宋" w:cs="仿宋"/>
          <w:spacing w:val="-4"/>
          <w:sz w:val="28"/>
          <w:szCs w:val="28"/>
        </w:rPr>
      </w:pPr>
      <w:r>
        <w:rPr>
          <w:rFonts w:hint="eastAsia" w:ascii="仿宋" w:hAnsi="仿宋" w:eastAsia="仿宋" w:cs="仿宋"/>
          <w:spacing w:val="-4"/>
          <w:sz w:val="28"/>
          <w:szCs w:val="28"/>
          <w:lang w:val="en-US" w:eastAsia="zh-CN"/>
        </w:rPr>
        <w:t>沈阳市浑南区</w:t>
      </w:r>
      <w:r>
        <w:rPr>
          <w:rFonts w:ascii="仿宋" w:hAnsi="仿宋" w:eastAsia="仿宋" w:cs="仿宋"/>
          <w:spacing w:val="-4"/>
          <w:sz w:val="28"/>
          <w:szCs w:val="28"/>
        </w:rPr>
        <w:t>市场监督管理局</w:t>
      </w:r>
    </w:p>
    <w:p>
      <w:pPr>
        <w:keepNext w:val="0"/>
        <w:keepLines w:val="0"/>
        <w:pageBreakBefore w:val="0"/>
        <w:widowControl/>
        <w:tabs>
          <w:tab w:val="left" w:pos="5667"/>
        </w:tabs>
        <w:kinsoku w:val="0"/>
        <w:wordWrap/>
        <w:overflowPunct/>
        <w:topLinePunct w:val="0"/>
        <w:autoSpaceDE w:val="0"/>
        <w:autoSpaceDN w:val="0"/>
        <w:bidi w:val="0"/>
        <w:adjustRightInd w:val="0"/>
        <w:snapToGrid w:val="0"/>
        <w:spacing w:before="104" w:line="240" w:lineRule="atLeast"/>
        <w:ind w:right="861" w:firstLine="5040" w:firstLineChars="1800"/>
        <w:textAlignment w:val="baseline"/>
        <w:rPr>
          <w:rFonts w:ascii="仿宋" w:hAnsi="仿宋" w:eastAsia="仿宋" w:cs="仿宋"/>
          <w:sz w:val="28"/>
          <w:szCs w:val="28"/>
        </w:rPr>
      </w:pPr>
      <w:r>
        <w:rPr>
          <w:rFonts w:ascii="仿宋" w:hAnsi="仿宋" w:eastAsia="仿宋" w:cs="仿宋"/>
          <w:sz w:val="28"/>
          <w:szCs w:val="28"/>
        </w:rPr>
        <w:t xml:space="preserve"> </w:t>
      </w:r>
      <w:r>
        <w:rPr>
          <w:rFonts w:ascii="仿宋" w:hAnsi="仿宋" w:eastAsia="仿宋" w:cs="仿宋"/>
          <w:spacing w:val="-30"/>
          <w:sz w:val="28"/>
          <w:szCs w:val="28"/>
        </w:rPr>
        <w:t>（</w:t>
      </w:r>
      <w:r>
        <w:rPr>
          <w:rFonts w:ascii="仿宋" w:hAnsi="仿宋" w:eastAsia="仿宋" w:cs="仿宋"/>
          <w:spacing w:val="-65"/>
          <w:sz w:val="28"/>
          <w:szCs w:val="28"/>
        </w:rPr>
        <w:t xml:space="preserve"> </w:t>
      </w:r>
      <w:r>
        <w:rPr>
          <w:rFonts w:ascii="仿宋" w:hAnsi="仿宋" w:eastAsia="仿宋" w:cs="仿宋"/>
          <w:spacing w:val="-30"/>
          <w:sz w:val="28"/>
          <w:szCs w:val="28"/>
        </w:rPr>
        <w:t>印</w:t>
      </w:r>
      <w:r>
        <w:rPr>
          <w:rFonts w:ascii="仿宋" w:hAnsi="仿宋" w:eastAsia="仿宋" w:cs="仿宋"/>
          <w:spacing w:val="23"/>
          <w:sz w:val="28"/>
          <w:szCs w:val="28"/>
        </w:rPr>
        <w:t xml:space="preserve"> </w:t>
      </w:r>
      <w:r>
        <w:rPr>
          <w:rFonts w:ascii="仿宋" w:hAnsi="仿宋" w:eastAsia="仿宋" w:cs="仿宋"/>
          <w:spacing w:val="-30"/>
          <w:sz w:val="28"/>
          <w:szCs w:val="28"/>
        </w:rPr>
        <w:t>章</w:t>
      </w:r>
      <w:r>
        <w:rPr>
          <w:rFonts w:ascii="仿宋" w:hAnsi="仿宋" w:eastAsia="仿宋" w:cs="仿宋"/>
          <w:spacing w:val="-119"/>
          <w:sz w:val="28"/>
          <w:szCs w:val="28"/>
        </w:rPr>
        <w:t xml:space="preserve"> </w:t>
      </w:r>
      <w:r>
        <w:rPr>
          <w:rFonts w:ascii="仿宋" w:hAnsi="仿宋" w:eastAsia="仿宋" w:cs="仿宋"/>
          <w:spacing w:val="-30"/>
          <w:sz w:val="28"/>
          <w:szCs w:val="28"/>
        </w:rPr>
        <w:t>）</w:t>
      </w:r>
    </w:p>
    <w:p>
      <w:pPr>
        <w:keepNext w:val="0"/>
        <w:keepLines w:val="0"/>
        <w:pageBreakBefore w:val="0"/>
        <w:widowControl/>
        <w:tabs>
          <w:tab w:val="left" w:pos="2593"/>
        </w:tabs>
        <w:kinsoku w:val="0"/>
        <w:wordWrap/>
        <w:overflowPunct/>
        <w:topLinePunct w:val="0"/>
        <w:autoSpaceDE w:val="0"/>
        <w:autoSpaceDN w:val="0"/>
        <w:bidi w:val="0"/>
        <w:adjustRightInd w:val="0"/>
        <w:snapToGrid w:val="0"/>
        <w:spacing w:line="240" w:lineRule="atLeast"/>
        <w:ind w:firstLine="4896" w:firstLineChars="1700"/>
        <w:jc w:val="left"/>
        <w:textAlignment w:val="baseline"/>
        <w:rPr>
          <w:rFonts w:ascii="仿宋" w:hAnsi="仿宋" w:eastAsia="仿宋" w:cs="仿宋"/>
          <w:spacing w:val="-16"/>
          <w:sz w:val="32"/>
          <w:szCs w:val="32"/>
        </w:rPr>
      </w:pPr>
      <w:r>
        <w:rPr>
          <w:rFonts w:hint="eastAsia" w:ascii="仿宋" w:hAnsi="仿宋" w:eastAsia="仿宋" w:cs="仿宋"/>
          <w:spacing w:val="-16"/>
          <w:sz w:val="32"/>
          <w:szCs w:val="32"/>
          <w:lang w:val="en-US" w:eastAsia="zh-CN"/>
        </w:rPr>
        <w:t>2021</w:t>
      </w:r>
      <w:r>
        <w:rPr>
          <w:rFonts w:ascii="仿宋" w:hAnsi="仿宋" w:eastAsia="仿宋" w:cs="仿宋"/>
          <w:spacing w:val="-16"/>
          <w:sz w:val="32"/>
          <w:szCs w:val="32"/>
        </w:rPr>
        <w:t>年</w:t>
      </w:r>
      <w:r>
        <w:rPr>
          <w:rFonts w:hint="eastAsia" w:ascii="仿宋" w:hAnsi="仿宋" w:eastAsia="仿宋" w:cs="仿宋"/>
          <w:spacing w:val="10"/>
          <w:sz w:val="32"/>
          <w:szCs w:val="32"/>
          <w:lang w:val="en-US" w:eastAsia="zh-CN"/>
        </w:rPr>
        <w:t>11</w:t>
      </w:r>
      <w:r>
        <w:rPr>
          <w:rFonts w:ascii="仿宋" w:hAnsi="仿宋" w:eastAsia="仿宋" w:cs="仿宋"/>
          <w:spacing w:val="-16"/>
          <w:sz w:val="32"/>
          <w:szCs w:val="32"/>
        </w:rPr>
        <w:t>月</w:t>
      </w:r>
      <w:r>
        <w:rPr>
          <w:rFonts w:hint="eastAsia" w:ascii="仿宋" w:hAnsi="仿宋" w:eastAsia="仿宋" w:cs="仿宋"/>
          <w:spacing w:val="24"/>
          <w:sz w:val="32"/>
          <w:szCs w:val="32"/>
          <w:lang w:val="en-US" w:eastAsia="zh-CN"/>
        </w:rPr>
        <w:t>3</w:t>
      </w:r>
      <w:r>
        <w:rPr>
          <w:rFonts w:ascii="仿宋" w:hAnsi="仿宋" w:eastAsia="仿宋" w:cs="仿宋"/>
          <w:spacing w:val="-16"/>
          <w:sz w:val="32"/>
          <w:szCs w:val="32"/>
        </w:rPr>
        <w:t>日</w:t>
      </w:r>
    </w:p>
    <w:p>
      <w:pPr>
        <w:keepNext w:val="0"/>
        <w:keepLines w:val="0"/>
        <w:pageBreakBefore w:val="0"/>
        <w:widowControl/>
        <w:tabs>
          <w:tab w:val="left" w:pos="2593"/>
        </w:tabs>
        <w:kinsoku w:val="0"/>
        <w:wordWrap/>
        <w:overflowPunct/>
        <w:topLinePunct w:val="0"/>
        <w:autoSpaceDE w:val="0"/>
        <w:autoSpaceDN w:val="0"/>
        <w:bidi w:val="0"/>
        <w:adjustRightInd w:val="0"/>
        <w:snapToGrid w:val="0"/>
        <w:spacing w:line="240" w:lineRule="atLeast"/>
        <w:ind w:firstLine="4896" w:firstLineChars="1700"/>
        <w:jc w:val="left"/>
        <w:textAlignment w:val="baseline"/>
        <w:rPr>
          <w:rFonts w:ascii="仿宋" w:hAnsi="仿宋" w:eastAsia="仿宋" w:cs="仿宋"/>
          <w:spacing w:val="-16"/>
          <w:sz w:val="32"/>
          <w:szCs w:val="32"/>
        </w:rPr>
      </w:pPr>
    </w:p>
    <w:p>
      <w:pPr>
        <w:keepNext w:val="0"/>
        <w:keepLines w:val="0"/>
        <w:pageBreakBefore w:val="0"/>
        <w:widowControl/>
        <w:tabs>
          <w:tab w:val="left" w:pos="2593"/>
        </w:tabs>
        <w:kinsoku w:val="0"/>
        <w:wordWrap/>
        <w:overflowPunct/>
        <w:topLinePunct w:val="0"/>
        <w:autoSpaceDE w:val="0"/>
        <w:autoSpaceDN w:val="0"/>
        <w:bidi w:val="0"/>
        <w:adjustRightInd w:val="0"/>
        <w:snapToGrid w:val="0"/>
        <w:spacing w:line="240" w:lineRule="atLeast"/>
        <w:ind w:firstLine="840" w:firstLineChars="300"/>
        <w:jc w:val="left"/>
        <w:textAlignment w:val="baseline"/>
        <w:rPr>
          <w:rFonts w:hint="default"/>
          <w:spacing w:val="0"/>
          <w:sz w:val="20"/>
          <w:szCs w:val="20"/>
          <w:lang w:val="en-US" w:eastAsia="zh-CN"/>
        </w:rPr>
      </w:pPr>
      <w:r>
        <w:rPr>
          <w:rFonts w:ascii="黑体" w:hAnsi="黑体" w:eastAsia="黑体" w:cs="黑体"/>
          <w:color w:val="231F20"/>
          <w:spacing w:val="0"/>
          <w:sz w:val="28"/>
          <w:szCs w:val="28"/>
        </w:rPr>
        <w:t>（市场监督管理部门将依法向社会公开行政处罚决定信息）</w:t>
      </w:r>
    </w:p>
    <w:p>
      <w:pPr>
        <w:rPr>
          <w:rFonts w:hint="eastAsia"/>
          <w:lang w:eastAsia="zh-CN"/>
        </w:rPr>
      </w:pPr>
    </w:p>
    <w:sectPr>
      <w:headerReference r:id="rId5" w:type="default"/>
      <w:footerReference r:id="rId6" w:type="default"/>
      <w:pgSz w:w="11906" w:h="16838"/>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kinsoku w:val="0"/>
      <w:wordWrap/>
      <w:overflowPunct/>
      <w:topLinePunct w:val="0"/>
      <w:autoSpaceDE w:val="0"/>
      <w:autoSpaceDN w:val="0"/>
      <w:bidi w:val="0"/>
      <w:adjustRightInd w:val="0"/>
      <w:snapToGrid w:val="0"/>
      <w:spacing w:line="240" w:lineRule="atLeast"/>
      <w:textAlignment w:val="center"/>
      <w:rPr>
        <w:sz w:val="20"/>
        <w:szCs w:val="20"/>
      </w:rPr>
    </w:pPr>
    <w:r>
      <w:rPr>
        <w:sz w:val="20"/>
        <w:szCs w:val="20"/>
      </w:rPr>
      <w:drawing>
        <wp:inline distT="0" distB="0" distL="0" distR="0">
          <wp:extent cx="5549900" cy="15875"/>
          <wp:effectExtent l="0" t="0" r="0" b="0"/>
          <wp:docPr id="216" name="IM 216"/>
          <wp:cNvGraphicFramePr/>
          <a:graphic xmlns:a="http://schemas.openxmlformats.org/drawingml/2006/main">
            <a:graphicData uri="http://schemas.openxmlformats.org/drawingml/2006/picture">
              <pic:pic xmlns:pic="http://schemas.openxmlformats.org/drawingml/2006/picture">
                <pic:nvPicPr>
                  <pic:cNvPr id="216" name="IM 216"/>
                  <pic:cNvPicPr/>
                </pic:nvPicPr>
                <pic:blipFill>
                  <a:blip r:embed="rId1"/>
                  <a:stretch>
                    <a:fillRect/>
                  </a:stretch>
                </pic:blipFill>
                <pic:spPr>
                  <a:xfrm>
                    <a:off x="0" y="0"/>
                    <a:ext cx="5550534" cy="16509"/>
                  </a:xfrm>
                  <a:prstGeom prst="rect">
                    <a:avLst/>
                  </a:prstGeom>
                </pic:spPr>
              </pic:pic>
            </a:graphicData>
          </a:graphic>
        </wp:inline>
      </w:drawing>
    </w:r>
  </w:p>
  <w:p>
    <w:pPr>
      <w:pStyle w:val="2"/>
    </w:pPr>
    <w:r>
      <w:rPr>
        <w:rFonts w:ascii="仿宋" w:hAnsi="仿宋" w:eastAsia="仿宋" w:cs="仿宋"/>
        <w:spacing w:val="-10"/>
        <w:sz w:val="28"/>
        <w:szCs w:val="28"/>
      </w:rPr>
      <w:t>本文书一式</w:t>
    </w:r>
    <w:r>
      <w:rPr>
        <w:rFonts w:hint="eastAsia" w:ascii="仿宋" w:hAnsi="仿宋" w:eastAsia="仿宋" w:cs="仿宋"/>
        <w:spacing w:val="-10"/>
        <w:sz w:val="28"/>
        <w:szCs w:val="28"/>
        <w:lang w:eastAsia="zh-CN"/>
      </w:rPr>
      <w:t>三</w:t>
    </w:r>
    <w:r>
      <w:rPr>
        <w:rFonts w:ascii="仿宋" w:hAnsi="仿宋" w:eastAsia="仿宋" w:cs="仿宋"/>
        <w:spacing w:val="-10"/>
        <w:sz w:val="28"/>
        <w:szCs w:val="28"/>
      </w:rPr>
      <w:t>份，</w:t>
    </w:r>
    <w:r>
      <w:rPr>
        <w:rFonts w:hint="eastAsia" w:ascii="仿宋" w:hAnsi="仿宋" w:eastAsia="仿宋" w:cs="仿宋"/>
        <w:spacing w:val="20"/>
        <w:sz w:val="28"/>
        <w:szCs w:val="28"/>
        <w:u w:val="none" w:color="auto"/>
        <w:lang w:eastAsia="zh-CN"/>
      </w:rPr>
      <w:t>一</w:t>
    </w:r>
    <w:r>
      <w:rPr>
        <w:rFonts w:ascii="仿宋" w:hAnsi="仿宋" w:eastAsia="仿宋" w:cs="仿宋"/>
        <w:spacing w:val="-10"/>
        <w:sz w:val="28"/>
        <w:szCs w:val="28"/>
      </w:rPr>
      <w:t>份送达，一份归档，</w:t>
    </w:r>
    <w:r>
      <w:rPr>
        <w:rFonts w:hint="eastAsia" w:ascii="仿宋" w:hAnsi="仿宋" w:eastAsia="仿宋" w:cs="仿宋"/>
        <w:spacing w:val="-10"/>
        <w:sz w:val="28"/>
        <w:szCs w:val="28"/>
        <w:lang w:eastAsia="zh-CN"/>
      </w:rPr>
      <w:t>一份办案机构留存</w:t>
    </w:r>
    <w:r>
      <w:rPr>
        <w:rFonts w:ascii="仿宋" w:hAnsi="仿宋" w:eastAsia="仿宋" w:cs="仿宋"/>
        <w:spacing w:val="-10"/>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511BD8"/>
    <w:multiLevelType w:val="singleLevel"/>
    <w:tmpl w:val="FF511BD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B2158E"/>
    <w:rsid w:val="00420B31"/>
    <w:rsid w:val="01A2752D"/>
    <w:rsid w:val="03D3679A"/>
    <w:rsid w:val="04275C66"/>
    <w:rsid w:val="07696422"/>
    <w:rsid w:val="0E391BF4"/>
    <w:rsid w:val="0EFC73AB"/>
    <w:rsid w:val="102467D2"/>
    <w:rsid w:val="10B84C48"/>
    <w:rsid w:val="16051115"/>
    <w:rsid w:val="16A23DDE"/>
    <w:rsid w:val="19B2158E"/>
    <w:rsid w:val="1A3E25F8"/>
    <w:rsid w:val="1CB957A5"/>
    <w:rsid w:val="21E172BC"/>
    <w:rsid w:val="21F4496F"/>
    <w:rsid w:val="25757D24"/>
    <w:rsid w:val="25F85C91"/>
    <w:rsid w:val="269F5939"/>
    <w:rsid w:val="28CE434F"/>
    <w:rsid w:val="29954F11"/>
    <w:rsid w:val="2B8308AF"/>
    <w:rsid w:val="30760016"/>
    <w:rsid w:val="31263A95"/>
    <w:rsid w:val="35C661CB"/>
    <w:rsid w:val="366D7234"/>
    <w:rsid w:val="36BC716C"/>
    <w:rsid w:val="37746185"/>
    <w:rsid w:val="3BEB24E7"/>
    <w:rsid w:val="3F90434F"/>
    <w:rsid w:val="4220752A"/>
    <w:rsid w:val="4452733E"/>
    <w:rsid w:val="45090788"/>
    <w:rsid w:val="45D90F4D"/>
    <w:rsid w:val="47561263"/>
    <w:rsid w:val="47B06439"/>
    <w:rsid w:val="4874082E"/>
    <w:rsid w:val="48DD1926"/>
    <w:rsid w:val="4AAB0072"/>
    <w:rsid w:val="4CC00341"/>
    <w:rsid w:val="4D525408"/>
    <w:rsid w:val="4EB60F47"/>
    <w:rsid w:val="4F923326"/>
    <w:rsid w:val="51B32C63"/>
    <w:rsid w:val="53814F2D"/>
    <w:rsid w:val="54F53B7E"/>
    <w:rsid w:val="57887FA1"/>
    <w:rsid w:val="5B7C71A8"/>
    <w:rsid w:val="5BDE751B"/>
    <w:rsid w:val="5CA24033"/>
    <w:rsid w:val="5D7D03C6"/>
    <w:rsid w:val="5EF46A2B"/>
    <w:rsid w:val="629904C7"/>
    <w:rsid w:val="660956FE"/>
    <w:rsid w:val="66221C95"/>
    <w:rsid w:val="69AB1ED9"/>
    <w:rsid w:val="6C3D7011"/>
    <w:rsid w:val="71DB5192"/>
    <w:rsid w:val="71FC15CC"/>
    <w:rsid w:val="725B2B9B"/>
    <w:rsid w:val="74744448"/>
    <w:rsid w:val="773F5F0A"/>
    <w:rsid w:val="77C45E7B"/>
    <w:rsid w:val="7BC71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2021-08-30T06:03:00Z</dcterms:created>
  <dc:creator>刘小➰粘</dc:creator>
  <cp:lastModifiedBy>Administrator</cp:lastModifiedBy>
  <cp:lastPrinted>2022-01-06T00:50:00Z</cp:lastPrinted>
  <dcterms:modified xsi:type="dcterms:W3CDTF">2022-01-10T02:01:18Z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1FB60E1B08AD4E1F957025A723E3D31B</vt:lpwstr>
  </property>
</Properties>
</file>