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3245" w:type="dxa"/>
        <w:jc w:val="center"/>
        <w:tblCellSpacing w:w="0" w:type="dxa"/>
        <w:tblCellMar>
          <w:left w:w="0" w:type="dxa"/>
          <w:right w:w="0" w:type="dxa"/>
        </w:tblCellMar>
        <w:tblLook w:val="04A0"/>
      </w:tblPr>
      <w:tblGrid>
        <w:gridCol w:w="13245"/>
      </w:tblGrid>
      <w:tr w:rsidR="0050427C" w:rsidRPr="007F2B93" w:rsidTr="00A47AC7">
        <w:trPr>
          <w:trHeight w:val="420"/>
          <w:tblCellSpacing w:w="0" w:type="dxa"/>
          <w:jc w:val="center"/>
        </w:trPr>
        <w:tc>
          <w:tcPr>
            <w:tcW w:w="0" w:type="auto"/>
            <w:vAlign w:val="center"/>
            <w:hideMark/>
          </w:tcPr>
          <w:p w:rsidR="0050427C" w:rsidRPr="00CD7638" w:rsidRDefault="0050427C" w:rsidP="0050427C">
            <w:pPr>
              <w:widowControl/>
              <w:spacing w:line="262" w:lineRule="atLeast"/>
              <w:ind w:leftChars="1176" w:left="2470" w:rightChars="1148" w:right="2411"/>
              <w:jc w:val="center"/>
              <w:rPr>
                <w:rFonts w:ascii="宋体" w:eastAsia="宋体" w:hAnsi="宋体" w:cs="宋体"/>
                <w:b/>
                <w:bCs/>
                <w:kern w:val="0"/>
                <w:sz w:val="36"/>
                <w:szCs w:val="36"/>
              </w:rPr>
            </w:pPr>
            <w:r w:rsidRPr="00CD7638">
              <w:rPr>
                <w:rFonts w:ascii="宋体" w:eastAsia="宋体" w:hAnsi="宋体" w:cs="宋体"/>
                <w:b/>
                <w:bCs/>
                <w:kern w:val="0"/>
                <w:sz w:val="36"/>
                <w:szCs w:val="36"/>
              </w:rPr>
              <w:t>农业农村部办公厅关于进一步采取便民措施优化拖拉机和联合收割机登记工作的通知</w:t>
            </w:r>
          </w:p>
        </w:tc>
      </w:tr>
      <w:tr w:rsidR="0050427C" w:rsidRPr="007F2B93" w:rsidTr="00A47AC7">
        <w:trPr>
          <w:trHeight w:val="630"/>
          <w:tblCellSpacing w:w="0" w:type="dxa"/>
          <w:jc w:val="center"/>
        </w:trPr>
        <w:tc>
          <w:tcPr>
            <w:tcW w:w="0" w:type="auto"/>
            <w:vAlign w:val="center"/>
            <w:hideMark/>
          </w:tcPr>
          <w:p w:rsidR="0050427C" w:rsidRPr="00CD7638" w:rsidRDefault="0050427C" w:rsidP="0050427C">
            <w:pPr>
              <w:widowControl/>
              <w:spacing w:line="150" w:lineRule="atLeast"/>
              <w:ind w:leftChars="1176" w:left="2470" w:rightChars="1148" w:right="2411"/>
              <w:jc w:val="center"/>
              <w:rPr>
                <w:rFonts w:ascii="宋体" w:eastAsia="宋体" w:hAnsi="宋体" w:cs="宋体"/>
                <w:kern w:val="0"/>
                <w:szCs w:val="21"/>
              </w:rPr>
            </w:pPr>
            <w:r w:rsidRPr="00CD7638">
              <w:rPr>
                <w:rFonts w:ascii="宋体" w:eastAsia="宋体" w:hAnsi="宋体" w:cs="宋体"/>
                <w:kern w:val="0"/>
                <w:szCs w:val="21"/>
              </w:rPr>
              <w:t>农办机〔2021〕6号</w:t>
            </w:r>
          </w:p>
          <w:p w:rsidR="0050427C" w:rsidRPr="00CD7638" w:rsidRDefault="0050427C" w:rsidP="0050427C">
            <w:pPr>
              <w:widowControl/>
              <w:spacing w:line="150" w:lineRule="atLeast"/>
              <w:ind w:leftChars="1176" w:left="2470" w:rightChars="1148" w:right="2411"/>
              <w:jc w:val="center"/>
              <w:rPr>
                <w:rFonts w:ascii="宋体" w:eastAsia="宋体" w:hAnsi="宋体" w:cs="宋体"/>
                <w:kern w:val="0"/>
                <w:sz w:val="11"/>
                <w:szCs w:val="11"/>
              </w:rPr>
            </w:pPr>
          </w:p>
        </w:tc>
      </w:tr>
    </w:tbl>
    <w:p w:rsidR="0050427C" w:rsidRPr="0050427C" w:rsidRDefault="0050427C" w:rsidP="0050427C">
      <w:pPr>
        <w:pStyle w:val="a3"/>
        <w:spacing w:line="480" w:lineRule="exact"/>
        <w:ind w:firstLineChars="236" w:firstLine="708"/>
        <w:rPr>
          <w:color w:val="000000"/>
          <w:sz w:val="30"/>
          <w:szCs w:val="30"/>
        </w:rPr>
      </w:pPr>
      <w:r w:rsidRPr="0050427C">
        <w:rPr>
          <w:color w:val="000000"/>
          <w:sz w:val="30"/>
          <w:szCs w:val="30"/>
        </w:rPr>
        <w:t xml:space="preserve">各省、自治区、直辖市及计划单列市农业农村（农牧）厅（局、委），新疆生产建设兵团农业农村局： </w:t>
      </w:r>
    </w:p>
    <w:p w:rsidR="0050427C" w:rsidRPr="0050427C" w:rsidRDefault="0050427C" w:rsidP="0050427C">
      <w:pPr>
        <w:pStyle w:val="a3"/>
        <w:spacing w:line="480" w:lineRule="exact"/>
        <w:ind w:firstLineChars="236" w:firstLine="708"/>
        <w:rPr>
          <w:color w:val="000000"/>
          <w:sz w:val="30"/>
          <w:szCs w:val="30"/>
        </w:rPr>
      </w:pPr>
      <w:r w:rsidRPr="0050427C">
        <w:rPr>
          <w:color w:val="000000"/>
          <w:sz w:val="30"/>
          <w:szCs w:val="30"/>
        </w:rPr>
        <w:t xml:space="preserve">2021年7月1日，《机动车发票使用办法》将正式施行。按照国务院“放管服”改革要求，为引导农业机械销售者规范开具增值税普通发票（以下简称“销售发票”），优化拖拉机和联合收割机登记业务，经商国家税务总局，现就有关事项通知如下。 </w:t>
      </w:r>
    </w:p>
    <w:p w:rsidR="0050427C" w:rsidRPr="0050427C" w:rsidRDefault="0050427C" w:rsidP="0050427C">
      <w:pPr>
        <w:pStyle w:val="a3"/>
        <w:spacing w:line="480" w:lineRule="exact"/>
        <w:ind w:firstLineChars="236" w:firstLine="708"/>
        <w:rPr>
          <w:color w:val="000000"/>
          <w:sz w:val="30"/>
          <w:szCs w:val="30"/>
        </w:rPr>
      </w:pPr>
      <w:r w:rsidRPr="0050427C">
        <w:rPr>
          <w:color w:val="000000"/>
          <w:sz w:val="30"/>
          <w:szCs w:val="30"/>
        </w:rPr>
        <w:t xml:space="preserve">一、加强法规知识宣贯 </w:t>
      </w:r>
    </w:p>
    <w:p w:rsidR="0050427C" w:rsidRPr="0050427C" w:rsidRDefault="0050427C" w:rsidP="0050427C">
      <w:pPr>
        <w:pStyle w:val="a3"/>
        <w:spacing w:line="480" w:lineRule="exact"/>
        <w:ind w:firstLineChars="236" w:firstLine="708"/>
        <w:rPr>
          <w:color w:val="000000"/>
          <w:sz w:val="30"/>
          <w:szCs w:val="30"/>
        </w:rPr>
      </w:pPr>
      <w:r w:rsidRPr="0050427C">
        <w:rPr>
          <w:color w:val="000000"/>
          <w:sz w:val="30"/>
          <w:szCs w:val="30"/>
        </w:rPr>
        <w:t xml:space="preserve">各地要进一步向农业机械销售者、拖拉机和联合收割机所有人（以下简称“机具所有人”）宣传《农业机械安全监督管理条例》有关要求，引导农业机械销售者依法开具销售发票，并在销售发票备注栏注明发动机号码、底盘号/机架号等能够反映机具唯一性的信息；引导机具所有人持依法开具的销售发票申请办理登记。 </w:t>
      </w:r>
    </w:p>
    <w:p w:rsidR="0050427C" w:rsidRPr="0050427C" w:rsidRDefault="0050427C" w:rsidP="0050427C">
      <w:pPr>
        <w:pStyle w:val="a3"/>
        <w:spacing w:line="480" w:lineRule="exact"/>
        <w:ind w:firstLineChars="236" w:firstLine="708"/>
        <w:rPr>
          <w:color w:val="000000"/>
          <w:sz w:val="30"/>
          <w:szCs w:val="30"/>
        </w:rPr>
      </w:pPr>
      <w:r w:rsidRPr="0050427C">
        <w:rPr>
          <w:color w:val="000000"/>
          <w:sz w:val="30"/>
          <w:szCs w:val="30"/>
        </w:rPr>
        <w:t xml:space="preserve">二、结合实际留存销售发票 </w:t>
      </w:r>
    </w:p>
    <w:p w:rsidR="0050427C" w:rsidRPr="0050427C" w:rsidRDefault="0050427C" w:rsidP="0050427C">
      <w:pPr>
        <w:pStyle w:val="a3"/>
        <w:spacing w:line="480" w:lineRule="exact"/>
        <w:ind w:firstLineChars="236" w:firstLine="708"/>
        <w:rPr>
          <w:color w:val="000000"/>
          <w:sz w:val="30"/>
          <w:szCs w:val="30"/>
        </w:rPr>
      </w:pPr>
      <w:r w:rsidRPr="0050427C">
        <w:rPr>
          <w:color w:val="000000"/>
          <w:sz w:val="30"/>
          <w:szCs w:val="30"/>
        </w:rPr>
        <w:t xml:space="preserve">登记机构在办理拖拉机和联合收割机登记业务时，机具所有人同意留存纸质销售发票原件的，登记机构应当按照《拖拉机和联合收割机登记业务工作规范》的规定留存原件；机具所有人要求自己留存纸质销售发票原件的，登记机构应在原件标注“已办理登记手续”后，留存复印件。有条件的地区要积极探索通过信息化手段便利机具所有人使用电子销售发票办理拖拉机和联合收割机登记的业务流程。 </w:t>
      </w:r>
    </w:p>
    <w:p w:rsidR="0050427C" w:rsidRPr="0050427C" w:rsidRDefault="0050427C" w:rsidP="0050427C">
      <w:pPr>
        <w:pStyle w:val="a3"/>
        <w:spacing w:line="480" w:lineRule="exact"/>
        <w:ind w:firstLineChars="236" w:firstLine="708"/>
        <w:rPr>
          <w:color w:val="000000"/>
          <w:sz w:val="30"/>
          <w:szCs w:val="30"/>
        </w:rPr>
      </w:pPr>
      <w:r w:rsidRPr="0050427C">
        <w:rPr>
          <w:color w:val="000000"/>
          <w:sz w:val="30"/>
          <w:szCs w:val="30"/>
        </w:rPr>
        <w:lastRenderedPageBreak/>
        <w:t xml:space="preserve">三、积极推行便民措施 </w:t>
      </w:r>
    </w:p>
    <w:p w:rsidR="0050427C" w:rsidRPr="0050427C" w:rsidRDefault="0050427C" w:rsidP="0050427C">
      <w:pPr>
        <w:pStyle w:val="a3"/>
        <w:spacing w:line="480" w:lineRule="exact"/>
        <w:ind w:firstLineChars="236" w:firstLine="708"/>
        <w:rPr>
          <w:color w:val="000000"/>
          <w:sz w:val="30"/>
          <w:szCs w:val="30"/>
        </w:rPr>
      </w:pPr>
      <w:r w:rsidRPr="0050427C">
        <w:rPr>
          <w:color w:val="000000"/>
          <w:sz w:val="30"/>
          <w:szCs w:val="30"/>
        </w:rPr>
        <w:t xml:space="preserve">对机具所有人确有原因无法提供销售发票等来历证明的，登记机构要按照《国务院办公厅关于全面推行证明事项和涉企经营许可事项告知承诺制的指导意见》（国办发〔2020〕42号）要求和地方有关规定，实行证明事项告知承诺制等便民措施。机具所有人书面承诺符合告知的相关要求并愿意承担不实承诺的法律责任，登记机构不再索要有关证明，依据书面承诺按规定办理登记手续。尚未实现通过信息化手段受理电子销售发票登记业务的地区，可以通过实行告知承诺制方式为机具所有人使用电子销售发票办理拖拉机和联合收割机登记业务提供便利。 </w:t>
      </w:r>
    </w:p>
    <w:p w:rsidR="0050427C" w:rsidRPr="0050427C" w:rsidRDefault="0050427C" w:rsidP="0050427C">
      <w:pPr>
        <w:pStyle w:val="a3"/>
        <w:spacing w:line="480" w:lineRule="exact"/>
        <w:ind w:firstLineChars="236" w:firstLine="708"/>
        <w:rPr>
          <w:color w:val="000000"/>
          <w:sz w:val="30"/>
          <w:szCs w:val="30"/>
        </w:rPr>
      </w:pPr>
      <w:r w:rsidRPr="0050427C">
        <w:rPr>
          <w:color w:val="000000"/>
          <w:sz w:val="30"/>
          <w:szCs w:val="30"/>
        </w:rPr>
        <w:t>                                              </w:t>
      </w:r>
      <w:r>
        <w:rPr>
          <w:color w:val="000000"/>
          <w:sz w:val="30"/>
          <w:szCs w:val="30"/>
        </w:rPr>
        <w:t>                     </w:t>
      </w:r>
      <w:r w:rsidRPr="0050427C">
        <w:rPr>
          <w:color w:val="000000"/>
          <w:sz w:val="30"/>
          <w:szCs w:val="30"/>
        </w:rPr>
        <w:t xml:space="preserve"> 农业农村部办公厅  </w:t>
      </w:r>
    </w:p>
    <w:p w:rsidR="0050427C" w:rsidRPr="0050427C" w:rsidRDefault="0050427C" w:rsidP="0050427C">
      <w:pPr>
        <w:pStyle w:val="a3"/>
        <w:spacing w:line="480" w:lineRule="exact"/>
        <w:ind w:firstLineChars="236" w:firstLine="708"/>
        <w:rPr>
          <w:color w:val="000000"/>
          <w:sz w:val="30"/>
          <w:szCs w:val="30"/>
        </w:rPr>
      </w:pPr>
      <w:r w:rsidRPr="0050427C">
        <w:rPr>
          <w:color w:val="000000"/>
          <w:sz w:val="30"/>
          <w:szCs w:val="30"/>
        </w:rPr>
        <w:t>       </w:t>
      </w:r>
      <w:r>
        <w:rPr>
          <w:rFonts w:hint="eastAsia"/>
          <w:color w:val="000000"/>
          <w:sz w:val="30"/>
          <w:szCs w:val="30"/>
        </w:rPr>
        <w:t xml:space="preserve">            </w:t>
      </w:r>
      <w:r w:rsidRPr="0050427C">
        <w:rPr>
          <w:color w:val="000000"/>
          <w:sz w:val="30"/>
          <w:szCs w:val="30"/>
        </w:rPr>
        <w:t xml:space="preserve"> 2021年6月3日 </w:t>
      </w:r>
    </w:p>
    <w:p w:rsidR="00825D6A" w:rsidRDefault="00CD7638"/>
    <w:sectPr w:rsidR="00825D6A" w:rsidSect="00C06EF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0427C"/>
    <w:rsid w:val="002F3735"/>
    <w:rsid w:val="0050427C"/>
    <w:rsid w:val="00512200"/>
    <w:rsid w:val="00531381"/>
    <w:rsid w:val="00C06EFA"/>
    <w:rsid w:val="00CD763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427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0427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139</Words>
  <Characters>793</Characters>
  <Application>Microsoft Office Word</Application>
  <DocSecurity>0</DocSecurity>
  <Lines>6</Lines>
  <Paragraphs>1</Paragraphs>
  <ScaleCrop>false</ScaleCrop>
  <Company/>
  <LinksUpToDate>false</LinksUpToDate>
  <CharactersWithSpaces>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dcterms:created xsi:type="dcterms:W3CDTF">2021-10-25T02:50:00Z</dcterms:created>
  <dcterms:modified xsi:type="dcterms:W3CDTF">2022-01-05T01:24:00Z</dcterms:modified>
</cp:coreProperties>
</file>