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0778778E"/>
    <w:tbl>
      <w:tblPr>
        <w:tblStyle w:val="4"/>
        <w:tblW w:w="0" w:type="auto"/>
        <w:tblInd w:type="dxa" w:w="0.000000"/>
        <w:tblLayout w:type="fixed"/>
        <w:tblCellMar>
          <w:top w:type="dxa" w:w="0.000000"/>
          <w:bottom w:type="dxa" w:w="0.000000"/>
          <w:left w:type="dxa" w:w="30.000000"/>
          <w:right w:type="dxa" w:w="30.000000"/>
        </w:tblCellMar>
      </w:tblPr>
      <w:tblGrid>
        <w:gridCol w:w="2474.000000"/>
        <w:gridCol w:w="1772.000000"/>
        <w:gridCol w:w="2474.000000"/>
        <w:gridCol w:w="4891.000000"/>
      </w:tblGrid>
      <w:tr w14:paraId="3592EBEB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B9C54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lang w:val="en-US" w:eastAsia="zh-CN"/>
                <w:rFonts w:ascii="宋体" w:eastAsia="宋体" w:cs="宋体" w:hint="default"/>
              </w:rPr>
              <w:t>东软医疗系统股份有限公司</w:t>
            </w:r>
          </w:p>
        </w:tc>
      </w:tr>
      <w:tr w14:paraId="1395BE0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7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沈阳市浑南区应急管理局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 xml:space="preserve">  </w:t>
            </w:r>
          </w:p>
        </w:tc>
      </w:tr>
      <w:tr w14:paraId="4D80CBE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bookmarkStart w:id="0" w:name="_GoBack"/>
            <w:bookmarkEnd w:id="0"/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（沈浑）应急现记〔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〕监察44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kern w:val="0"/>
                <w:szCs w:val="24"/>
                <w:rFonts w:ascii="宋体" w:eastAsia="宋体" w:cs="宋体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 xml:space="preserve">   （沈浑）应急责改〔2024〕监察40号</w:t>
            </w:r>
          </w:p>
        </w:tc>
      </w:tr>
    </w:tbl>
    <w:p w14:paraId="7A71EAE9"/>
    <w:sectPr>
      <w:docGrid w:type="lines" w:linePitch="312" w:charSpace="0"/>
      <w:pgSz w:w="16838" w:h="11906" w:orient="landscape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88979AB"/>
    <w:rsid w:val="2999366B"/>
    <w:rsid w:val="2BDF3876"/>
    <w:rsid w:val="33F87F25"/>
    <w:rsid w:val="48784DF1"/>
    <w:rsid w:val="51F157D9"/>
    <w:rsid w:val="5BAC1DE8"/>
    <w:rsid w:val="61221868"/>
    <w:rsid w:val="6A27689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眉 Char"/>
    <w:basedOn w:val="5"/>
    <w:link w:val="3"/>
    <w:uiPriority w:val="0"/>
    <w:qFormat/>
    <w:rPr>
      <w:sz w:val="18"/>
      <w:kern w:val="2"/>
      <w:szCs w:val="18"/>
    </w:rPr>
  </w:style>
  <w:style w:type="character" w:styleId="7" w:customStyle="1">
    <w:name w:val="页脚 Char"/>
    <w:basedOn w:val="5"/>
    <w:link w:val="2"/>
    <w:uiPriority w:val="0"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Tibt" typeface="Microsoft Himalaya"/>
        <a:font script="Laoo" typeface="DokChampa"/>
        <a:font script="Geor" typeface="Sylfaen"/>
        <a:font script="Sinh" typeface="Iskoola Pot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Tibt" typeface="Microsoft Himalaya"/>
        <a:font script="Laoo" typeface="DokChampa"/>
        <a:font script="Geor" typeface="Sylfaen"/>
        <a:font script="Sinh" typeface="Iskoola Pot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80</Words>
  <Characters>91</Characters>
  <Application>WPS Office_12.1.0.17147_F1E327BC-269C-435d-A152-05C5408002CA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</dc:creator>
  <cp:keywords/>
  <dc:description/>
  <cp:lastModifiedBy>hp</cp:lastModifiedBy>
  <cp:revision>9</cp:revision>
  <dcterms:created xsi:type="dcterms:W3CDTF">2022-01-20T09:02:00Z</dcterms:created>
  <dcterms:modified xsi:type="dcterms:W3CDTF">2024-07-18T01:51:07Z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AD23FB3879F8440C8131C5F42570049C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778E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592EB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BD72E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沈阳大江户温泉酒店管理有限公司</w:t>
            </w:r>
          </w:p>
          <w:p w14:paraId="2CB9C54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95BE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4D80C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A71EA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0778778E"/>
    <w:tbl>
      <w:tblPr>
        <w:tblStyle w:val="4"/>
        <w:tblW w:w="0" w:type="auto"/>
        <w:tblInd w:type="dxa" w:w="0.000000"/>
        <w:tblLayout w:type="fixed"/>
        <w:tblCellMar>
          <w:top w:type="dxa" w:w="0.000000"/>
          <w:bottom w:type="dxa" w:w="0.000000"/>
          <w:left w:type="dxa" w:w="30.000000"/>
          <w:right w:type="dxa" w:w="30.000000"/>
        </w:tblCellMar>
      </w:tblPr>
      <w:tblGrid>
        <w:gridCol w:w="2474.000000"/>
        <w:gridCol w:w="1772.000000"/>
        <w:gridCol w:w="2474.000000"/>
        <w:gridCol w:w="4891.000000"/>
      </w:tblGrid>
      <w:tr w14:paraId="3592EBEB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B9C54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lang w:val="en-US" w:eastAsia="zh-CN"/>
                <w:rFonts w:ascii="宋体" w:eastAsia="宋体" w:cs="宋体" w:hint="default"/>
              </w:rPr>
              <w:t>沈阳全运万达广场商业管理有限公司</w:t>
            </w:r>
          </w:p>
        </w:tc>
      </w:tr>
      <w:tr w14:paraId="1395BE0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7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17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沈阳市浑南区应急管理局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 xml:space="preserve">  </w:t>
            </w:r>
          </w:p>
        </w:tc>
      </w:tr>
      <w:tr w14:paraId="4D80CBE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bookmarkStart w:id="0" w:name="_GoBack"/>
            <w:bookmarkEnd w:id="0"/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（沈浑）应急现记〔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〕监察42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kern w:val="0"/>
                <w:szCs w:val="24"/>
                <w:rFonts w:ascii="宋体" w:eastAsia="宋体" w:cs="宋体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 xml:space="preserve">   （沈浑）应急责改〔2024〕监察39号</w:t>
            </w:r>
          </w:p>
        </w:tc>
      </w:tr>
    </w:tbl>
    <w:p w14:paraId="7A71EAE9"/>
    <w:sectPr>
      <w:docGrid w:type="lines" w:linePitch="312" w:charSpace="0"/>
      <w:pgSz w:w="16838" w:h="11906" w:orient="landscape"/>
      <w:pgMar w:top="1800" w:right="1440" w:bottom="1800" w:left="1440" w:header="851" w:footer="992" w:gutter="0"/>
      <w:cols w:space="425" w:num="1"/>
    </w:sectPr>
  </w:body>
</w:document>
</file>