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7FDD6">
      <w:pPr>
        <w:jc w:val="right"/>
        <w:rPr>
          <w:rFonts w:hint="eastAsia" w:ascii="仿宋_GB2312" w:hAnsi="宋体" w:eastAsia="仿宋_GB2312"/>
          <w:b/>
          <w:color w:val="auto"/>
          <w:sz w:val="32"/>
          <w:szCs w:val="32"/>
        </w:rPr>
      </w:pPr>
      <w:r>
        <w:rPr>
          <w:rFonts w:hint="eastAsia" w:ascii="仿宋_GB2312" w:hAnsi="宋体" w:eastAsia="仿宋_GB2312"/>
          <w:b/>
          <w:color w:val="auto"/>
          <w:sz w:val="32"/>
          <w:szCs w:val="32"/>
        </w:rPr>
        <w:t>同意公开</w:t>
      </w:r>
    </w:p>
    <w:p w14:paraId="2D6B966A">
      <w:pPr>
        <w:jc w:val="center"/>
        <w:rPr>
          <w:rFonts w:hint="eastAsia"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沈阳市浑南区</w:t>
      </w:r>
      <w:r>
        <w:rPr>
          <w:rFonts w:hint="eastAsia" w:ascii="宋体" w:hAnsi="宋体"/>
          <w:b/>
          <w:color w:val="FF0000"/>
          <w:sz w:val="52"/>
          <w:szCs w:val="52"/>
          <w:lang w:val="en-US" w:eastAsia="zh-CN"/>
        </w:rPr>
        <w:t>先进材料产业发展</w:t>
      </w:r>
      <w:r>
        <w:rPr>
          <w:rFonts w:hint="eastAsia" w:ascii="宋体" w:hAnsi="宋体"/>
          <w:b/>
          <w:color w:val="FF0000"/>
          <w:sz w:val="52"/>
          <w:szCs w:val="52"/>
        </w:rPr>
        <w:t>局</w:t>
      </w:r>
    </w:p>
    <w:p w14:paraId="3649B0E2">
      <w:pPr>
        <w:ind w:right="210" w:rightChars="100"/>
        <w:jc w:val="right"/>
        <w:rPr>
          <w:rFonts w:hint="default" w:ascii="仿宋_GB2312" w:hAnsi="宋体" w:eastAsia="楷体_GB2312"/>
          <w:b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314960</wp:posOffset>
                </wp:positionV>
                <wp:extent cx="5737225" cy="0"/>
                <wp:effectExtent l="0" t="15875" r="15875" b="2222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7225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8pt;margin-top:24.8pt;height:0pt;width:451.75pt;z-index:251659264;mso-width-relative:page;mso-height-relative:page;" o:connectortype="straight" filled="f" stroked="t" coordsize="21600,21600" o:gfxdata="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PP3yY1QAAAAgBAAAPAAAAAAAAAAEAIAAAACIAAABkcnMvZG93bnJl&#10;di54bWxQSwECFAAUAAAACACHTuJAZdNDtwACAADtAwAADgAAAAAAAAABACAAAAAkAQAAZHJzL2Uy&#10;b0RvYy54bWxQSwUGAAAAAAYABgBZAQAAlgUAAAAA&#10;">
                <v:fill on="f" focussize="0,0"/>
                <v:stroke weight="2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楷体_GB2312" w:hAnsi="宋体" w:eastAsia="楷体_GB2312"/>
          <w:sz w:val="32"/>
          <w:szCs w:val="32"/>
        </w:rPr>
        <w:t>签发人: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>肖世奇</w:t>
      </w:r>
    </w:p>
    <w:p w14:paraId="22736AC1">
      <w:pPr>
        <w:spacing w:line="540" w:lineRule="exact"/>
        <w:jc w:val="center"/>
        <w:rPr>
          <w:rFonts w:ascii="宋体" w:hAnsi="宋体"/>
          <w:b/>
          <w:sz w:val="44"/>
          <w:szCs w:val="44"/>
        </w:rPr>
      </w:pPr>
    </w:p>
    <w:p w14:paraId="7AAA5072">
      <w:pPr>
        <w:spacing w:line="54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在浑南区布局建设镁合金产业总部基地的</w:t>
      </w:r>
      <w:r>
        <w:rPr>
          <w:rFonts w:hint="eastAsia" w:ascii="宋体" w:hAnsi="宋体"/>
          <w:b/>
          <w:sz w:val="44"/>
          <w:szCs w:val="44"/>
        </w:rPr>
        <w:t>建议</w:t>
      </w:r>
      <w:r>
        <w:rPr>
          <w:rFonts w:ascii="宋体" w:hAnsi="宋体"/>
          <w:b/>
          <w:sz w:val="44"/>
          <w:szCs w:val="44"/>
        </w:rPr>
        <w:t>（</w:t>
      </w:r>
      <w:r>
        <w:rPr>
          <w:rFonts w:hint="eastAsia" w:ascii="宋体" w:hAnsi="宋体"/>
          <w:b/>
          <w:sz w:val="44"/>
          <w:szCs w:val="44"/>
        </w:rPr>
        <w:t>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61</w:t>
      </w:r>
      <w:r>
        <w:rPr>
          <w:rFonts w:hint="eastAsia" w:ascii="宋体" w:hAnsi="宋体"/>
          <w:b/>
          <w:sz w:val="44"/>
          <w:szCs w:val="44"/>
        </w:rPr>
        <w:t>号</w:t>
      </w:r>
      <w:r>
        <w:rPr>
          <w:rFonts w:ascii="宋体" w:hAnsi="宋体"/>
          <w:b/>
          <w:sz w:val="44"/>
          <w:szCs w:val="44"/>
        </w:rPr>
        <w:t>）</w:t>
      </w:r>
      <w:r>
        <w:rPr>
          <w:rFonts w:hint="eastAsia" w:ascii="宋体" w:hAnsi="宋体"/>
          <w:b/>
          <w:sz w:val="44"/>
          <w:szCs w:val="44"/>
        </w:rPr>
        <w:t>的答复</w:t>
      </w:r>
    </w:p>
    <w:p w14:paraId="674C41E3">
      <w:pPr>
        <w:spacing w:line="540" w:lineRule="exact"/>
        <w:rPr>
          <w:rFonts w:hint="eastAsia" w:ascii="仿宋_GB2312" w:hAnsi="宋体" w:eastAsia="仿宋_GB2312"/>
          <w:sz w:val="32"/>
          <w:szCs w:val="32"/>
        </w:rPr>
      </w:pPr>
    </w:p>
    <w:p w14:paraId="05CFD693">
      <w:pPr>
        <w:spacing w:line="54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赵强</w:t>
      </w:r>
      <w:r>
        <w:rPr>
          <w:rFonts w:hint="eastAsia" w:ascii="仿宋_GB2312" w:hAnsi="宋体" w:eastAsia="仿宋_GB2312"/>
          <w:sz w:val="32"/>
          <w:szCs w:val="32"/>
        </w:rPr>
        <w:t>委员：</w:t>
      </w:r>
    </w:p>
    <w:p w14:paraId="483BC8A4"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您提出的《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关于在浑南区布局建设镁合金产业总部基地的建议</w:t>
      </w:r>
      <w:r>
        <w:rPr>
          <w:rFonts w:hint="eastAsia" w:ascii="仿宋_GB2312" w:hAnsi="宋体" w:eastAsia="仿宋_GB2312"/>
          <w:sz w:val="32"/>
          <w:szCs w:val="32"/>
        </w:rPr>
        <w:t>》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已</w:t>
      </w:r>
      <w:r>
        <w:rPr>
          <w:rFonts w:hint="eastAsia" w:ascii="仿宋_GB2312" w:hAnsi="宋体" w:eastAsia="仿宋_GB2312"/>
          <w:sz w:val="32"/>
          <w:szCs w:val="32"/>
        </w:rPr>
        <w:t>收悉，现答复如下：</w:t>
      </w:r>
    </w:p>
    <w:p w14:paraId="797BE5A0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 w14:paraId="0C326A47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浑南区作为国家级高新区、自贸试验区核心承载地，集聚了材料科学领域顶尖科研资源和机器人、航空制造、低空经济等终端需求龙头企业，兼具政策、区位、产业生态多重优势，确实是布局镁合金产业总部基地的优质载体。建设该基地，既是我区转化辽宁资源优势、推动产业向高端化迈进的必然选择，也是助力东北老工业基地振兴的重要举措，我区将把镁合金产业总部基地建设纳入区域重点产业发展项目，统筹推进、精准施策。</w:t>
      </w:r>
    </w:p>
    <w:p w14:paraId="1129BFC8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二、工作开展情况</w:t>
      </w:r>
    </w:p>
    <w:p w14:paraId="71F2716B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我区将从四方面推进镁合金产业总部基地建设工作：</w:t>
      </w:r>
    </w:p>
    <w:p w14:paraId="57BE9A44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3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一是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拟成立专项工作专班，出台精准扶持政策。由区政府牵头，组建镁合金总部基地招商建设专班，统筹土地、能耗、审批等要素保障，定制个性化招商方案，高效对接国内外龙头企业与顶尖科研团队。设立镁合金产业发展专项资金，对入驻企业给予税收优惠、研发费用补助；优化人才引进政策，提供安家补贴、子女入学等配套服务，与本地高校共建人才培养基地，定向输送技术技能人才。</w:t>
      </w:r>
    </w:p>
    <w:p w14:paraId="1A6C45E0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3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二是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搭建公共服务平台，完善硬件支撑体系。由沈阳高新区牵头组建镁合金共性技术服务平台，提供中试转化、性能检测、再生回收等一站式服务，促进技术共享与协同创新。规划建设标准化总部载体，配套研发办公、中试车间、物流仓储等设施，增设专用测试实验室和验证中心，满足全流程研发测试需求。</w:t>
      </w:r>
    </w:p>
    <w:p w14:paraId="0FDBD28C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3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三是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深化产学研用协同，构建完整产业生态。定期组织技术对接会、需求采购专场等活动，搭建科研机构、总部企业与终端需求企业的对接平台，推动供需精准匹配。支持组建镁合金产业联盟，吸纳科研院所、上下游企业参与，推动技术共享、市场共建，鼓励联盟参与行业标准制定，提升区域产业话语权。</w:t>
      </w:r>
    </w:p>
    <w:p w14:paraId="0CBC30E3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3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四是</w:t>
      </w: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强化要素保障，持续优化营商环境。将总部基地项目纳入区级重点项目清单，优先保障用地指标，开辟审批 “绿色通道”，提供一站式审批服务。加强与省级部门沟通对接，争取将基地纳入全省镁合金产业发展规划，积极申报国家和省级专项资金。联动海城菱镁矿主产区建立稳定原料供应机制，降低物流与原料成本，同时加大对外宣传力度，吸引优质配套企业入驻，放大产业集聚效应。</w:t>
      </w:r>
    </w:p>
    <w:p w14:paraId="04853CA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三、下一步工作举措</w:t>
      </w:r>
    </w:p>
    <w:p w14:paraId="77563135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下一步，我区将以此次提案办理为契机，加快推进镁合金产业总部基地各项筹备工作，整合科研、市场、政策等各类资源，推动形成 “研发 — 中试 — 生产 — 应用 — 回收” 全链条产业生态，力争将基地打造成为全省镁合金产业升级的核心载体、资源型省份转型发展的示范标杆，为浑南区经济高质量发展注入新动能，为辽宁老工业基地振兴贡献浑南力量。</w:t>
      </w:r>
    </w:p>
    <w:p w14:paraId="44BC8341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5B121E7E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leftChars="0" w:right="0" w:rightChars="0" w:firstLine="640" w:firstLineChars="200"/>
        <w:jc w:val="left"/>
        <w:rPr>
          <w:rFonts w:hint="eastAsia" w:ascii="仿宋" w:hAnsi="仿宋" w:eastAsia="仿宋" w:cs="仿宋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i w:val="0"/>
          <w:strike w:val="0"/>
          <w:color w:val="auto"/>
          <w:kern w:val="0"/>
          <w:sz w:val="32"/>
          <w:szCs w:val="32"/>
          <w:u w:val="none"/>
          <w:lang w:val="en-US" w:eastAsia="zh-CN" w:bidi="ar"/>
        </w:rPr>
        <w:t>感谢您对浑南区产业发展工作的关心与支持，恳请您继续为我区发展建言献策。</w:t>
      </w:r>
    </w:p>
    <w:p w14:paraId="616CB1EE">
      <w:pPr>
        <w:spacing w:line="540" w:lineRule="exact"/>
        <w:ind w:firstLine="697" w:firstLineChars="218"/>
        <w:rPr>
          <w:rFonts w:ascii="仿宋_GB2312" w:hAnsi="宋体" w:eastAsia="仿宋_GB2312"/>
          <w:sz w:val="32"/>
          <w:szCs w:val="32"/>
        </w:rPr>
      </w:pPr>
    </w:p>
    <w:p w14:paraId="5DEDB8D9">
      <w:pPr>
        <w:spacing w:line="540" w:lineRule="exact"/>
        <w:ind w:firstLine="697" w:firstLineChars="218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承办科室：</w:t>
      </w:r>
    </w:p>
    <w:p w14:paraId="4D65EF23">
      <w:pPr>
        <w:spacing w:line="540" w:lineRule="exact"/>
        <w:ind w:firstLine="697" w:firstLineChars="218"/>
        <w:rPr>
          <w:rFonts w:hint="default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办理人员：</w:t>
      </w:r>
    </w:p>
    <w:p w14:paraId="2C949FDF">
      <w:pPr>
        <w:spacing w:line="540" w:lineRule="exact"/>
        <w:ind w:firstLine="697" w:firstLineChars="218"/>
        <w:rPr>
          <w:rFonts w:hint="default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联系方式：</w:t>
      </w:r>
    </w:p>
    <w:p w14:paraId="1B6A51E6">
      <w:pPr>
        <w:spacing w:line="540" w:lineRule="exact"/>
        <w:ind w:firstLine="3261"/>
        <w:jc w:val="center"/>
        <w:rPr>
          <w:rFonts w:hint="eastAsia" w:ascii="仿宋_GB2312" w:hAnsi="宋体" w:eastAsia="仿宋_GB2312"/>
          <w:sz w:val="32"/>
          <w:szCs w:val="32"/>
        </w:rPr>
      </w:pPr>
    </w:p>
    <w:p w14:paraId="1AFD2502">
      <w:pPr>
        <w:spacing w:line="540" w:lineRule="exact"/>
        <w:ind w:firstLine="3261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沈阳市浑南区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先进材料产业发展</w:t>
      </w:r>
      <w:r>
        <w:rPr>
          <w:rFonts w:hint="eastAsia" w:ascii="仿宋_GB2312" w:hAnsi="宋体" w:eastAsia="仿宋_GB2312"/>
          <w:sz w:val="32"/>
          <w:szCs w:val="32"/>
        </w:rPr>
        <w:t>局</w:t>
      </w:r>
    </w:p>
    <w:p w14:paraId="762B075D">
      <w:pPr>
        <w:spacing w:line="540" w:lineRule="exact"/>
        <w:ind w:firstLine="540"/>
        <w:rPr>
          <w:rFonts w:hint="eastAsia" w:ascii="宋体" w:hAnsi="宋体"/>
          <w:b/>
          <w:bCs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</w:t>
      </w:r>
      <w:r>
        <w:rPr>
          <w:rFonts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18日</w:t>
      </w:r>
      <w:bookmarkStart w:id="0" w:name="_GoBack"/>
      <w:bookmarkEnd w:id="0"/>
    </w:p>
    <w:p w14:paraId="131557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55CAB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81C50B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26B98"/>
    <w:rsid w:val="21626B98"/>
    <w:rsid w:val="2F6649D2"/>
    <w:rsid w:val="35B12CA3"/>
    <w:rsid w:val="3CE62B4F"/>
    <w:rsid w:val="5B88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2026-03-18T08:17:00Z</dcterms:created>
  <dc:creator>冰水  知足常乐！</dc:creator>
  <cp:lastModifiedBy>冰水  知足常乐！</cp:lastModifiedBy>
  <dcterms:modified xsi:type="dcterms:W3CDTF">2026-03-18T08:36:58Z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818D8743C3874125AC9C744F9F68C538_11</vt:lpwstr>
  </property>
  <property fmtid="{D5CDD505-2E9C-101B-9397-08002B2CF9AE}" pid="4" name="KSOTemplateDocerSaveRecord">
    <vt:lpwstr>eyJoZGlkIjoiOTJjNTViMjc2ZTg1ZGFlZjg5MDE5OWJjNzlhZGM4NzYiLCJ1c2VySWQiOiIyNjg0NTQ5OTgifQ==</vt:lpwstr>
  </property>
</Properties>
</file>