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劳动保障监察行政执法流程图</w:t>
      </w:r>
    </w:p>
    <w:p>
      <w:pPr>
        <w:ind w:left="440" w:hanging="440" w:hangingChars="100"/>
        <w:rPr>
          <w:sz w:val="44"/>
          <w:szCs w:val="44"/>
        </w:rPr>
      </w:pPr>
      <w:r>
        <w:rPr>
          <w:rFonts w:hint="eastAsia"/>
          <w:sz w:val="44"/>
          <w:szCs w:val="44"/>
        </w:rPr>
        <w:t xml:space="preserve">              </w:t>
      </w:r>
      <w:r>
        <w:pict>
          <v:shape id="_x0000_i1025" o:spt="75" type="#_x0000_t75" style="height:24pt;width:24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hint="eastAsia"/>
          <w:sz w:val="44"/>
          <w:szCs w:val="44"/>
        </w:rPr>
        <w:t xml:space="preserve">        </w:t>
      </w:r>
    </w:p>
    <w:p>
      <w:pPr>
        <w:ind w:left="440" w:hanging="440" w:hangingChars="100"/>
        <w:rPr>
          <w:sz w:val="44"/>
          <w:szCs w:val="44"/>
        </w:rPr>
      </w:pPr>
      <w:r>
        <w:rPr>
          <w:sz w:val="44"/>
          <w:szCs w:val="44"/>
        </w:rPr>
        <w:pict>
          <v:rect id="_x0000_s2051" o:spid="_x0000_s2051" o:spt="1" style="position:absolute;left:0pt;margin-left:190.5pt;margin-top:8.85pt;height:30.6pt;width:63.9pt;z-index:25166131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案件来源</w:t>
                  </w:r>
                </w:p>
              </w:txbxContent>
            </v:textbox>
          </v:rect>
        </w:pict>
      </w:r>
    </w:p>
    <w:p>
      <w:pPr>
        <w:ind w:left="440" w:hanging="440" w:hangingChars="100"/>
        <w:rPr>
          <w:sz w:val="44"/>
          <w:szCs w:val="44"/>
        </w:rPr>
      </w:pPr>
      <w:r>
        <w:rPr>
          <w:sz w:val="44"/>
          <w:szCs w:val="44"/>
        </w:rPr>
        <w:pict>
          <v:shape id="_x0000_s2058" o:spid="_x0000_s2058" o:spt="32" type="#_x0000_t32" style="position:absolute;left:0pt;margin-left:222pt;margin-top:8.25pt;height:30pt;width:0pt;z-index:2516684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ind w:left="440" w:hanging="440" w:hangingChars="100"/>
        <w:rPr>
          <w:sz w:val="44"/>
          <w:szCs w:val="44"/>
        </w:rPr>
      </w:pPr>
      <w:r>
        <w:rPr>
          <w:sz w:val="44"/>
          <w:szCs w:val="44"/>
        </w:rPr>
        <w:pict>
          <v:rect id="_x0000_s2050" o:spid="_x0000_s2050" o:spt="1" style="position:absolute;left:0pt;margin-left:204pt;margin-top:7.05pt;height:27.75pt;width:37.5pt;z-index:25166028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立案</w:t>
                  </w:r>
                </w:p>
              </w:txbxContent>
            </v:textbox>
          </v:rect>
        </w:pict>
      </w:r>
    </w:p>
    <w:p>
      <w:pPr>
        <w:ind w:left="440" w:hanging="440" w:hangingChars="100"/>
        <w:rPr>
          <w:sz w:val="44"/>
          <w:szCs w:val="44"/>
        </w:rPr>
      </w:pPr>
      <w:r>
        <w:rPr>
          <w:sz w:val="44"/>
          <w:szCs w:val="44"/>
        </w:rPr>
        <w:pict>
          <v:shape id="_x0000_s2059" o:spid="_x0000_s2059" o:spt="32" type="#_x0000_t32" style="position:absolute;left:0pt;margin-left:222pt;margin-top:3.6pt;height:33.9pt;width:0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ind w:left="440" w:hanging="440" w:hangingChars="100"/>
        <w:rPr>
          <w:sz w:val="44"/>
          <w:szCs w:val="44"/>
        </w:rPr>
      </w:pPr>
      <w:r>
        <w:rPr>
          <w:sz w:val="44"/>
          <w:szCs w:val="44"/>
        </w:rPr>
        <w:pict>
          <v:rect id="_x0000_s2052" o:spid="_x0000_s2052" o:spt="1" style="position:absolute;left:0pt;margin-left:204pt;margin-top:6.3pt;height:36.75pt;width:37.5pt;z-index:2516623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调查取证</w:t>
                  </w:r>
                </w:p>
              </w:txbxContent>
            </v:textbox>
          </v:rect>
        </w:pict>
      </w:r>
    </w:p>
    <w:p>
      <w:pPr>
        <w:ind w:left="440" w:hanging="440" w:hangingChars="100"/>
        <w:rPr>
          <w:sz w:val="44"/>
          <w:szCs w:val="44"/>
        </w:rPr>
      </w:pPr>
      <w:r>
        <w:rPr>
          <w:sz w:val="44"/>
          <w:szCs w:val="44"/>
        </w:rPr>
        <w:pict>
          <v:shape id="_x0000_s2060" o:spid="_x0000_s2060" o:spt="32" type="#_x0000_t32" style="position:absolute;left:0pt;margin-left:222pt;margin-top:11.85pt;height:26.25pt;width:0pt;z-index:25167052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ind w:left="440" w:hanging="440" w:hangingChars="100"/>
        <w:rPr>
          <w:sz w:val="44"/>
          <w:szCs w:val="44"/>
        </w:rPr>
      </w:pPr>
      <w:r>
        <w:rPr>
          <w:sz w:val="44"/>
          <w:szCs w:val="44"/>
        </w:rPr>
        <w:pict>
          <v:rect id="_x0000_s2053" o:spid="_x0000_s2053" o:spt="1" style="position:absolute;left:0pt;margin-left:204pt;margin-top:6.9pt;height:36.75pt;width:37.5pt;z-index:251663360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案件处理</w:t>
                  </w:r>
                </w:p>
              </w:txbxContent>
            </v:textbox>
          </v:rect>
        </w:pict>
      </w:r>
    </w:p>
    <w:p>
      <w:pPr>
        <w:ind w:left="440" w:hanging="440" w:hangingChars="100"/>
        <w:rPr>
          <w:sz w:val="44"/>
          <w:szCs w:val="44"/>
        </w:rPr>
      </w:pPr>
      <w:r>
        <w:rPr>
          <w:sz w:val="44"/>
          <w:szCs w:val="44"/>
        </w:rPr>
        <w:pict>
          <v:shape id="_x0000_s2078" o:spid="_x0000_s2078" o:spt="32" type="#_x0000_t32" style="position:absolute;left:0pt;flip:y;margin-left:221.25pt;margin-top:12.5pt;height:29.25pt;width:0.75pt;z-index:25168896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>
      <w:pPr>
        <w:ind w:left="440" w:hanging="440" w:hangingChars="100"/>
        <w:rPr>
          <w:sz w:val="18"/>
          <w:szCs w:val="18"/>
        </w:rPr>
      </w:pPr>
      <w:r>
        <w:rPr>
          <w:sz w:val="44"/>
          <w:szCs w:val="44"/>
        </w:rPr>
        <w:pict>
          <v:shape id="_x0000_s2084" o:spid="_x0000_s2084" o:spt="32" type="#_x0000_t32" style="position:absolute;left:0pt;margin-left:105.75pt;margin-top:10.55pt;height:131.2pt;width:0pt;z-index:2516951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44"/>
          <w:szCs w:val="44"/>
        </w:rPr>
        <w:pict>
          <v:shape id="_x0000_s2080" o:spid="_x0000_s2080" o:spt="32" type="#_x0000_t32" style="position:absolute;left:0pt;margin-left:149.25pt;margin-top:10.55pt;height:26.25pt;width:0pt;z-index:25169100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44"/>
          <w:szCs w:val="44"/>
        </w:rPr>
        <w:pict>
          <v:shape id="_x0000_s2081" o:spid="_x0000_s2081" o:spt="32" type="#_x0000_t32" style="position:absolute;left:0pt;margin-left:306pt;margin-top:10.45pt;height:26.25pt;width:0pt;z-index:25169203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44"/>
          <w:szCs w:val="44"/>
        </w:rPr>
        <w:pict>
          <v:shape id="_x0000_s2079" o:spid="_x0000_s2079" o:spt="32" type="#_x0000_t32" style="position:absolute;left:0pt;margin-left:105.75pt;margin-top:10.45pt;height:0.05pt;width:200.25pt;z-index:25168998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>
      <w:pPr>
        <w:ind w:left="180" w:hanging="180" w:hangingChars="100"/>
        <w:rPr>
          <w:sz w:val="18"/>
          <w:szCs w:val="18"/>
        </w:rPr>
      </w:pPr>
    </w:p>
    <w:p>
      <w:pPr>
        <w:ind w:left="440" w:hanging="440" w:hangingChars="100"/>
        <w:rPr>
          <w:color w:val="000000"/>
          <w:sz w:val="44"/>
          <w:szCs w:val="44"/>
        </w:rPr>
      </w:pPr>
      <w:r>
        <w:rPr>
          <w:sz w:val="44"/>
          <w:szCs w:val="44"/>
        </w:rPr>
        <w:pict>
          <v:rect id="_x0000_s2055" o:spid="_x0000_s2055" o:spt="1" style="position:absolute;left:0pt;margin-left:123pt;margin-top:5.55pt;height:36.75pt;width:57.75pt;z-index:251665408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责令整改</w:t>
                  </w:r>
                </w:p>
              </w:txbxContent>
            </v:textbox>
          </v:rect>
        </w:pict>
      </w:r>
      <w:r>
        <w:rPr>
          <w:sz w:val="44"/>
          <w:szCs w:val="44"/>
        </w:rPr>
        <w:pict>
          <v:rect id="_x0000_s2056" o:spid="_x0000_s2056" o:spt="1" style="position:absolute;left:0pt;margin-left:275.25pt;margin-top:5.55pt;height:36.75pt;width:57.75pt;z-index:251666432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行政处罚</w:t>
                  </w:r>
                </w:p>
                <w:p>
                  <w:r>
                    <w:rPr>
                      <w:rFonts w:hint="eastAsia"/>
                    </w:rPr>
                    <w:t>行政处理</w:t>
                  </w:r>
                </w:p>
              </w:txbxContent>
            </v:textbox>
          </v:rect>
        </w:pict>
      </w:r>
      <w:r>
        <w:rPr>
          <w:rFonts w:hint="eastAsia"/>
          <w:sz w:val="18"/>
          <w:szCs w:val="18"/>
        </w:rPr>
        <w:t xml:space="preserve">                        </w:t>
      </w:r>
      <w:r>
        <w:rPr>
          <w:rFonts w:hint="eastAsia"/>
          <w:sz w:val="44"/>
          <w:szCs w:val="44"/>
        </w:rPr>
        <w:t xml:space="preserve">        </w:t>
      </w:r>
      <w:r>
        <w:rPr>
          <w:rFonts w:hint="eastAsia"/>
          <w:color w:val="000000"/>
          <w:sz w:val="18"/>
          <w:szCs w:val="18"/>
        </w:rPr>
        <w:t>拒不改正</w:t>
      </w:r>
      <w:r>
        <w:rPr>
          <w:rFonts w:hint="eastAsia"/>
          <w:color w:val="000000"/>
          <w:sz w:val="44"/>
          <w:szCs w:val="44"/>
        </w:rPr>
        <w:t xml:space="preserve"> </w:t>
      </w:r>
    </w:p>
    <w:p>
      <w:pPr>
        <w:ind w:left="440" w:hanging="440" w:hangingChars="100"/>
        <w:rPr>
          <w:sz w:val="18"/>
          <w:szCs w:val="18"/>
        </w:rPr>
      </w:pPr>
      <w:r>
        <w:rPr>
          <w:sz w:val="44"/>
          <w:szCs w:val="44"/>
        </w:rPr>
        <w:pict>
          <v:shape id="_x0000_s2061" o:spid="_x0000_s2061" o:spt="32" type="#_x0000_t32" style="position:absolute;left:0pt;margin-left:180.75pt;margin-top:10.95pt;height:0pt;width:94.5pt;z-index:2516715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  <w:sz w:val="18"/>
          <w:szCs w:val="18"/>
        </w:rPr>
        <w:t xml:space="preserve">      未发现违法问题或                   </w:t>
      </w:r>
    </w:p>
    <w:p>
      <w:pPr>
        <w:rPr>
          <w:sz w:val="18"/>
          <w:szCs w:val="18"/>
        </w:rPr>
      </w:pPr>
      <w:r>
        <w:rPr>
          <w:sz w:val="18"/>
          <w:szCs w:val="18"/>
        </w:rPr>
        <w:pict>
          <v:shape id="_x0000_s2085" o:spid="_x0000_s2085" o:spt="32" type="#_x0000_t32" style="position:absolute;left:0pt;margin-left:306pt;margin-top:11.1pt;height:66.55pt;width:0.3pt;z-index:251696128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shape>
        </w:pict>
      </w:r>
      <w:r>
        <w:rPr>
          <w:sz w:val="18"/>
          <w:szCs w:val="18"/>
        </w:rPr>
        <w:pict>
          <v:shape id="_x0000_s2083" o:spid="_x0000_s2083" o:spt="32" type="#_x0000_t32" style="position:absolute;left:0pt;margin-left:149.25pt;margin-top:11.05pt;height:68.25pt;width:0pt;z-index:2516940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rFonts w:hint="eastAsia"/>
          <w:sz w:val="18"/>
          <w:szCs w:val="18"/>
        </w:rPr>
        <w:t xml:space="preserve">             已自行改                    无自由裁量的违法行为</w:t>
      </w:r>
    </w:p>
    <w:p>
      <w:pPr>
        <w:ind w:left="180" w:hanging="180" w:hangingChars="1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                    </w:t>
      </w:r>
      <w:bookmarkStart w:id="0" w:name="_GoBack"/>
      <w:bookmarkEnd w:id="0"/>
    </w:p>
    <w:p>
      <w:pPr>
        <w:ind w:left="181" w:leftChars="86" w:firstLine="1620" w:firstLineChars="900"/>
        <w:rPr>
          <w:sz w:val="18"/>
          <w:szCs w:val="18"/>
        </w:rPr>
      </w:pPr>
      <w:r>
        <w:rPr>
          <w:rFonts w:hint="eastAsia"/>
          <w:sz w:val="18"/>
          <w:szCs w:val="18"/>
        </w:rPr>
        <w:t xml:space="preserve"> </w:t>
      </w:r>
    </w:p>
    <w:p>
      <w:pPr>
        <w:ind w:firstLine="627" w:firstLineChars="196"/>
        <w:rPr>
          <w:rFonts w:hint="eastAsia" w:ascii="仿宋_GB2312" w:eastAsia="仿宋_GB2312"/>
          <w:bCs/>
          <w:sz w:val="32"/>
          <w:szCs w:val="32"/>
        </w:rPr>
      </w:pPr>
    </w:p>
    <w:p>
      <w:pPr>
        <w:ind w:firstLine="862" w:firstLineChars="196"/>
        <w:rPr>
          <w:rFonts w:ascii="仿宋_GB2312" w:eastAsia="仿宋_GB2312"/>
          <w:bCs/>
          <w:sz w:val="32"/>
          <w:szCs w:val="32"/>
        </w:rPr>
      </w:pPr>
      <w:r>
        <w:rPr>
          <w:sz w:val="44"/>
          <w:szCs w:val="44"/>
        </w:rPr>
        <w:pict>
          <v:shape id="_x0000_s2075" o:spid="_x0000_s2075" o:spt="32" type="#_x0000_t32" style="position:absolute;left:0pt;margin-left:196.5pt;margin-top:1.3pt;height:120.75pt;width:0pt;z-index:25168588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rPr>
          <w:sz w:val="18"/>
          <w:szCs w:val="18"/>
        </w:rPr>
        <w:pict>
          <v:shape id="_x0000_s2082" o:spid="_x0000_s2082" o:spt="32" type="#_x0000_t32" style="position:absolute;left:0pt;flip:y;margin-left:105.75pt;margin-top:0.4pt;height:0.95pt;width:202.05pt;z-index:251701248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shape>
        </w:pict>
      </w:r>
    </w:p>
    <w:p>
      <w:pPr>
        <w:ind w:firstLine="627" w:firstLineChars="196"/>
        <w:rPr>
          <w:rFonts w:ascii="仿宋_GB2312" w:eastAsia="仿宋_GB2312"/>
          <w:bCs/>
          <w:sz w:val="32"/>
          <w:szCs w:val="32"/>
        </w:rPr>
      </w:pPr>
    </w:p>
    <w:p>
      <w:pPr>
        <w:ind w:firstLine="627" w:firstLineChars="196"/>
        <w:rPr>
          <w:rFonts w:ascii="仿宋_GB2312" w:eastAsia="仿宋_GB2312"/>
          <w:bCs/>
          <w:sz w:val="32"/>
          <w:szCs w:val="32"/>
        </w:rPr>
      </w:pPr>
    </w:p>
    <w:p>
      <w:pPr>
        <w:ind w:firstLine="862" w:firstLineChars="196"/>
        <w:rPr>
          <w:rFonts w:ascii="仿宋_GB2312" w:eastAsia="仿宋_GB2312"/>
          <w:bCs/>
          <w:sz w:val="32"/>
          <w:szCs w:val="32"/>
        </w:rPr>
      </w:pPr>
      <w:r>
        <w:rPr>
          <w:sz w:val="44"/>
          <w:szCs w:val="44"/>
        </w:rPr>
        <w:pict>
          <v:rect id="_x0000_s2054" o:spid="_x0000_s2054" o:spt="1" style="position:absolute;left:0pt;margin-left:173.25pt;margin-top:28.45pt;height:24pt;width:48.75pt;z-index:251664384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结  案</w:t>
                  </w:r>
                </w:p>
              </w:txbxContent>
            </v:textbox>
          </v:rect>
        </w:pict>
      </w:r>
    </w:p>
    <w:p>
      <w:pPr>
        <w:ind w:firstLine="862" w:firstLineChars="196"/>
        <w:rPr>
          <w:rFonts w:ascii="仿宋_GB2312" w:eastAsia="仿宋_GB2312"/>
          <w:bCs/>
          <w:sz w:val="32"/>
          <w:szCs w:val="32"/>
        </w:rPr>
      </w:pPr>
      <w:r>
        <w:rPr>
          <w:sz w:val="44"/>
          <w:szCs w:val="44"/>
        </w:rPr>
        <w:pict>
          <v:shape id="_x0000_s2076" o:spid="_x0000_s2076" o:spt="32" type="#_x0000_t32" style="position:absolute;left:0pt;margin-left:196.5pt;margin-top:21.25pt;height:64.5pt;width:0pt;z-index:2516869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pPr>
        <w:ind w:firstLine="627" w:firstLineChars="196"/>
        <w:rPr>
          <w:rFonts w:ascii="仿宋_GB2312" w:eastAsia="仿宋_GB2312"/>
          <w:bCs/>
          <w:sz w:val="32"/>
          <w:szCs w:val="32"/>
        </w:rPr>
      </w:pPr>
    </w:p>
    <w:p>
      <w:pPr>
        <w:ind w:firstLine="862" w:firstLineChars="196"/>
        <w:rPr>
          <w:rFonts w:ascii="仿宋_GB2312" w:eastAsia="仿宋_GB2312"/>
          <w:bCs/>
          <w:sz w:val="32"/>
          <w:szCs w:val="32"/>
        </w:rPr>
      </w:pPr>
      <w:r>
        <w:rPr>
          <w:sz w:val="44"/>
          <w:szCs w:val="44"/>
        </w:rPr>
        <w:pict>
          <v:rect id="_x0000_s2077" o:spid="_x0000_s2077" o:spt="1" style="position:absolute;left:0pt;margin-left:172.5pt;margin-top:23.35pt;height:23.25pt;width:48.75pt;z-index:251687936;mso-width-relative:page;mso-height-relative:page;" coordsize="21600,21600">
            <v:path/>
            <v:fill focussize="0,0"/>
            <v:stroke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归  档</w:t>
                  </w:r>
                </w:p>
              </w:txbxContent>
            </v:textbox>
          </v:rect>
        </w:pic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1A3B"/>
    <w:rsid w:val="00042E2D"/>
    <w:rsid w:val="00225511"/>
    <w:rsid w:val="00234516"/>
    <w:rsid w:val="002548DF"/>
    <w:rsid w:val="002F479E"/>
    <w:rsid w:val="003559BE"/>
    <w:rsid w:val="003A62CA"/>
    <w:rsid w:val="003B2DE0"/>
    <w:rsid w:val="003C6356"/>
    <w:rsid w:val="003C7813"/>
    <w:rsid w:val="004225A5"/>
    <w:rsid w:val="00483FF9"/>
    <w:rsid w:val="004E682B"/>
    <w:rsid w:val="00540FBB"/>
    <w:rsid w:val="00571A09"/>
    <w:rsid w:val="005850DA"/>
    <w:rsid w:val="005D4485"/>
    <w:rsid w:val="00626332"/>
    <w:rsid w:val="006D1176"/>
    <w:rsid w:val="00751670"/>
    <w:rsid w:val="007B16F1"/>
    <w:rsid w:val="007C48F2"/>
    <w:rsid w:val="007F0DDA"/>
    <w:rsid w:val="007F22B7"/>
    <w:rsid w:val="00855EB9"/>
    <w:rsid w:val="00867350"/>
    <w:rsid w:val="008A1E1A"/>
    <w:rsid w:val="0091005E"/>
    <w:rsid w:val="00921A3B"/>
    <w:rsid w:val="00992D9F"/>
    <w:rsid w:val="00993EA8"/>
    <w:rsid w:val="00A82DD0"/>
    <w:rsid w:val="00AA7011"/>
    <w:rsid w:val="00AA7D89"/>
    <w:rsid w:val="00AC056D"/>
    <w:rsid w:val="00AC4B5C"/>
    <w:rsid w:val="00B64213"/>
    <w:rsid w:val="00B94268"/>
    <w:rsid w:val="00BB792F"/>
    <w:rsid w:val="00BD4B90"/>
    <w:rsid w:val="00C2559A"/>
    <w:rsid w:val="00C54CDA"/>
    <w:rsid w:val="00CA6C35"/>
    <w:rsid w:val="00D63FF2"/>
    <w:rsid w:val="00EB335C"/>
    <w:rsid w:val="00EB7153"/>
    <w:rsid w:val="00F573CC"/>
    <w:rsid w:val="00FA4556"/>
    <w:rsid w:val="00FB1551"/>
    <w:rsid w:val="31DA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8"/>
        <o:r id="V:Rule2" type="connector" idref="#_x0000_s2059"/>
        <o:r id="V:Rule3" type="connector" idref="#_x0000_s2060"/>
        <o:r id="V:Rule4" type="connector" idref="#_x0000_s2061"/>
        <o:r id="V:Rule5" type="connector" idref="#_x0000_s2075"/>
        <o:r id="V:Rule6" type="connector" idref="#_x0000_s2076"/>
        <o:r id="V:Rule7" type="connector" idref="#_x0000_s2078"/>
        <o:r id="V:Rule8" type="connector" idref="#_x0000_s2079"/>
        <o:r id="V:Rule9" type="connector" idref="#_x0000_s2080"/>
        <o:r id="V:Rule10" type="connector" idref="#_x0000_s2081"/>
        <o:r id="V:Rule11" type="connector" idref="#_x0000_s2082"/>
        <o:r id="V:Rule12" type="connector" idref="#_x0000_s2083"/>
        <o:r id="V:Rule13" type="connector" idref="#_x0000_s2084"/>
        <o:r id="V:Rule14" type="connector" idref="#_x0000_s208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8"/>
    <customShpInfo spid="_x0000_s2050"/>
    <customShpInfo spid="_x0000_s2059"/>
    <customShpInfo spid="_x0000_s2052"/>
    <customShpInfo spid="_x0000_s2060"/>
    <customShpInfo spid="_x0000_s2053"/>
    <customShpInfo spid="_x0000_s2078"/>
    <customShpInfo spid="_x0000_s2084"/>
    <customShpInfo spid="_x0000_s2080"/>
    <customShpInfo spid="_x0000_s2081"/>
    <customShpInfo spid="_x0000_s2079"/>
    <customShpInfo spid="_x0000_s2055"/>
    <customShpInfo spid="_x0000_s2056"/>
    <customShpInfo spid="_x0000_s2061"/>
    <customShpInfo spid="_x0000_s2085"/>
    <customShpInfo spid="_x0000_s2083"/>
    <customShpInfo spid="_x0000_s2075"/>
    <customShpInfo spid="_x0000_s2082"/>
    <customShpInfo spid="_x0000_s2054"/>
    <customShpInfo spid="_x0000_s2076"/>
    <customShpInfo spid="_x0000_s207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</Words>
  <Characters>190</Characters>
  <Lines>1</Lines>
  <Paragraphs>1</Paragraphs>
  <TotalTime>42</TotalTime>
  <ScaleCrop>false</ScaleCrop>
  <LinksUpToDate>false</LinksUpToDate>
  <CharactersWithSpaces>222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2019-05-14T08:10:00Z</dcterms:created>
  <dc:creator>微软用户</dc:creator>
  <cp:lastModifiedBy>段</cp:lastModifiedBy>
  <dcterms:modified xsi:type="dcterms:W3CDTF">2020-12-08T03:43:17Z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