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Theme="majorEastAsia" w:hAnsiTheme="majorEastAsia" w:eastAsiaTheme="majorEastAsia" w:cstheme="majorEastAsia"/>
          <w:color w:val="000000"/>
          <w:kern w:val="0"/>
          <w:sz w:val="44"/>
          <w:szCs w:val="44"/>
        </w:rPr>
        <w:t>浑南区清理现行有效涉及市场主体经济活动的政策措施目录</w:t>
      </w:r>
      <w:bookmarkStart w:id="0" w:name="_GoBack"/>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3094"/>
        <w:gridCol w:w="9312"/>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546"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3263"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发文机关</w:t>
            </w:r>
          </w:p>
        </w:tc>
        <w:tc>
          <w:tcPr>
            <w:tcW w:w="10071"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政策措施名称及文号</w:t>
            </w:r>
          </w:p>
        </w:tc>
        <w:tc>
          <w:tcPr>
            <w:tcW w:w="1298"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行业领域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263"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沈东陵政发〔2007〕7号</w:t>
            </w:r>
          </w:p>
        </w:tc>
        <w:tc>
          <w:tcPr>
            <w:tcW w:w="10071"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关于印发东陵区集体土地房屋及地上附着物拆迁补偿办法(暂行)的通知</w:t>
            </w:r>
          </w:p>
        </w:tc>
        <w:tc>
          <w:tcPr>
            <w:tcW w:w="1298"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546"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263"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沈东陵(浑南)政发〔2011〕4号</w:t>
            </w:r>
          </w:p>
        </w:tc>
        <w:tc>
          <w:tcPr>
            <w:tcW w:w="10071"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关于印发东陵区(浑南新区)促进动漫产业发展若干政策的通知 </w:t>
            </w:r>
          </w:p>
        </w:tc>
        <w:tc>
          <w:tcPr>
            <w:tcW w:w="1298"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产业导向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546"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3263"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沈东陵(浑南)政办发〔2013〕28号</w:t>
            </w:r>
          </w:p>
        </w:tc>
        <w:tc>
          <w:tcPr>
            <w:tcW w:w="10071"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关于印发东陵区(浑南新区)政府投资建设项目管理暂行办法的通知 </w:t>
            </w:r>
          </w:p>
        </w:tc>
        <w:tc>
          <w:tcPr>
            <w:tcW w:w="1298"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金融业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3263"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沈浑南政办发〔2016〕6号</w:t>
            </w:r>
          </w:p>
        </w:tc>
        <w:tc>
          <w:tcPr>
            <w:tcW w:w="10071"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关于印发浑南区促进金融业发展若干政策实施办法的通知 </w:t>
            </w:r>
          </w:p>
        </w:tc>
        <w:tc>
          <w:tcPr>
            <w:tcW w:w="1298"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金融业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3263"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沈浑南政办发〔2017〕47号</w:t>
            </w:r>
          </w:p>
        </w:tc>
        <w:tc>
          <w:tcPr>
            <w:tcW w:w="10071"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关于印发浑南区政府投资工程建设项目招投标管理暂行办法的通知 </w:t>
            </w:r>
          </w:p>
        </w:tc>
        <w:tc>
          <w:tcPr>
            <w:tcW w:w="1298"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金融业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3263"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沈浑南政发〔2018〕17号</w:t>
            </w:r>
          </w:p>
        </w:tc>
        <w:tc>
          <w:tcPr>
            <w:tcW w:w="10071"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关于印发沈阳市浑南区电子商务发展专项资金管理办法的通知 </w:t>
            </w:r>
          </w:p>
        </w:tc>
        <w:tc>
          <w:tcPr>
            <w:tcW w:w="1298"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金融业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3263"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沈浑南政办发〔2019〕8号</w:t>
            </w:r>
          </w:p>
        </w:tc>
        <w:tc>
          <w:tcPr>
            <w:tcW w:w="10071"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关于印发沈阳高新区打造“科技资源支撑型”特色载体推动中小企业创新创业升级专项资金管理办法的通知 </w:t>
            </w:r>
          </w:p>
        </w:tc>
        <w:tc>
          <w:tcPr>
            <w:tcW w:w="1298"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金融业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3263"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沈浑南政发〔2020〕12号</w:t>
            </w:r>
          </w:p>
        </w:tc>
        <w:tc>
          <w:tcPr>
            <w:tcW w:w="10071"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浑南区人民政府关于印发浑南区进一步强化稳就业工作举措实施方案的通知 </w:t>
            </w:r>
          </w:p>
        </w:tc>
        <w:tc>
          <w:tcPr>
            <w:tcW w:w="1298"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Cs w:val="21"/>
              </w:rPr>
              <w:t>社会保障和社会组织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3263"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沈浑南政办发〔2020〕38号</w:t>
            </w:r>
          </w:p>
        </w:tc>
        <w:tc>
          <w:tcPr>
            <w:tcW w:w="10071"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浑南区人民政府办公室关于印发浑南区(沈阳高新区)关于支持企业上市发展的政策措施实施细则的通知 </w:t>
            </w:r>
          </w:p>
        </w:tc>
        <w:tc>
          <w:tcPr>
            <w:tcW w:w="1298"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产业导向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widowControl/>
              <w:spacing w:line="320" w:lineRule="exact"/>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10</w:t>
            </w:r>
          </w:p>
        </w:tc>
        <w:tc>
          <w:tcPr>
            <w:tcW w:w="3263"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沈浑南政办发〔2021〕12号</w:t>
            </w:r>
          </w:p>
        </w:tc>
        <w:tc>
          <w:tcPr>
            <w:tcW w:w="10071" w:type="dxa"/>
            <w:vAlign w:val="center"/>
          </w:tcPr>
          <w:p>
            <w:pPr>
              <w:widowControl/>
              <w:spacing w:line="32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浑南区人民政府办公室关于印发浑南区促进大型商业项目发展的若干措施（试行）的通知</w:t>
            </w:r>
          </w:p>
        </w:tc>
        <w:tc>
          <w:tcPr>
            <w:tcW w:w="1298"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产业导向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widowControl/>
              <w:spacing w:line="320" w:lineRule="exact"/>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11</w:t>
            </w:r>
          </w:p>
        </w:tc>
        <w:tc>
          <w:tcPr>
            <w:tcW w:w="3263"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沈浑南政发〔2021〕1</w:t>
            </w: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号</w:t>
            </w:r>
          </w:p>
        </w:tc>
        <w:tc>
          <w:tcPr>
            <w:tcW w:w="10071"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_GB2312" w:hAnsi="仿宋_GB2312" w:eastAsia="仿宋_GB2312" w:cs="仿宋_GB2312"/>
                <w:kern w:val="0"/>
                <w:sz w:val="24"/>
                <w:szCs w:val="24"/>
              </w:rPr>
              <w:t>浑南区人民政府办公室关于印发浑南区降低实体经济成本22条措施实施细则的通知</w:t>
            </w:r>
          </w:p>
        </w:tc>
        <w:tc>
          <w:tcPr>
            <w:tcW w:w="1298"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产业导向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widowControl/>
              <w:spacing w:line="320" w:lineRule="exact"/>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12</w:t>
            </w:r>
          </w:p>
        </w:tc>
        <w:tc>
          <w:tcPr>
            <w:tcW w:w="3263"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沈浑南政发〔2021〕3号</w:t>
            </w:r>
          </w:p>
        </w:tc>
        <w:tc>
          <w:tcPr>
            <w:tcW w:w="10071" w:type="dxa"/>
            <w:vAlign w:val="center"/>
          </w:tcPr>
          <w:p>
            <w:pPr>
              <w:widowControl/>
              <w:spacing w:line="32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浑南区人民政府关于印发浑南区促进棋盘山地区影视产业发展的若干政策措施的通知</w:t>
            </w:r>
          </w:p>
        </w:tc>
        <w:tc>
          <w:tcPr>
            <w:tcW w:w="1298"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产业导向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widowControl/>
              <w:spacing w:line="320" w:lineRule="exact"/>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13</w:t>
            </w:r>
          </w:p>
        </w:tc>
        <w:tc>
          <w:tcPr>
            <w:tcW w:w="3263"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沈浑南政发〔2021〕5号</w:t>
            </w:r>
          </w:p>
        </w:tc>
        <w:tc>
          <w:tcPr>
            <w:tcW w:w="10071" w:type="dxa"/>
            <w:vAlign w:val="center"/>
          </w:tcPr>
          <w:p>
            <w:pPr>
              <w:widowControl/>
              <w:spacing w:line="320" w:lineRule="exact"/>
              <w:jc w:val="left"/>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浑南区人民政府关于印发浑南区促进文化产业发展的若干政策的通知</w:t>
            </w:r>
          </w:p>
        </w:tc>
        <w:tc>
          <w:tcPr>
            <w:tcW w:w="1298"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产业导向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widowControl/>
              <w:spacing w:line="320" w:lineRule="exact"/>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14</w:t>
            </w:r>
          </w:p>
        </w:tc>
        <w:tc>
          <w:tcPr>
            <w:tcW w:w="3263"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沈浑南政发〔2021〕9号</w:t>
            </w:r>
          </w:p>
        </w:tc>
        <w:tc>
          <w:tcPr>
            <w:tcW w:w="10071" w:type="dxa"/>
            <w:vAlign w:val="center"/>
          </w:tcPr>
          <w:p>
            <w:pPr>
              <w:widowControl/>
              <w:spacing w:line="320" w:lineRule="exact"/>
              <w:jc w:val="left"/>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浑南区人民政府关于印发浑南区（沈阳高新区）促进总部经济发展的若干政策（试行）的通知</w:t>
            </w:r>
          </w:p>
        </w:tc>
        <w:tc>
          <w:tcPr>
            <w:tcW w:w="1298"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产业导向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widowControl/>
              <w:spacing w:line="320" w:lineRule="exact"/>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15</w:t>
            </w:r>
          </w:p>
        </w:tc>
        <w:tc>
          <w:tcPr>
            <w:tcW w:w="3263"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沈浑南政办发〔2021〕24号</w:t>
            </w:r>
          </w:p>
        </w:tc>
        <w:tc>
          <w:tcPr>
            <w:tcW w:w="10071" w:type="dxa"/>
            <w:vAlign w:val="center"/>
          </w:tcPr>
          <w:p>
            <w:pPr>
              <w:widowControl/>
              <w:spacing w:line="320" w:lineRule="exact"/>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浑南区人民政府办公室关于印发浑南区加快楼宇经济发展工作方案的通知</w:t>
            </w:r>
          </w:p>
        </w:tc>
        <w:tc>
          <w:tcPr>
            <w:tcW w:w="1298"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产业导向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widowControl/>
              <w:spacing w:line="320" w:lineRule="exact"/>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16</w:t>
            </w:r>
          </w:p>
        </w:tc>
        <w:tc>
          <w:tcPr>
            <w:tcW w:w="3263"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沈浑南政办发〔202</w:t>
            </w:r>
            <w:r>
              <w:rPr>
                <w:rFonts w:ascii="仿宋" w:hAnsi="仿宋" w:eastAsia="仿宋" w:cs="仿宋"/>
                <w:color w:val="000000"/>
                <w:kern w:val="0"/>
                <w:sz w:val="24"/>
                <w:szCs w:val="24"/>
              </w:rPr>
              <w:t>2</w:t>
            </w: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11</w:t>
            </w:r>
            <w:r>
              <w:rPr>
                <w:rFonts w:hint="eastAsia" w:ascii="仿宋" w:hAnsi="仿宋" w:eastAsia="仿宋" w:cs="仿宋"/>
                <w:color w:val="000000"/>
                <w:kern w:val="0"/>
                <w:sz w:val="24"/>
                <w:szCs w:val="24"/>
              </w:rPr>
              <w:t>号</w:t>
            </w:r>
          </w:p>
        </w:tc>
        <w:tc>
          <w:tcPr>
            <w:tcW w:w="10071"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浑南区降低实体经济成本 22 条措施</w:t>
            </w:r>
          </w:p>
        </w:tc>
        <w:tc>
          <w:tcPr>
            <w:tcW w:w="1298"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产业导向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widowControl/>
              <w:spacing w:line="320" w:lineRule="exact"/>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17</w:t>
            </w:r>
          </w:p>
        </w:tc>
        <w:tc>
          <w:tcPr>
            <w:tcW w:w="3263"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沈浑南政办发〔2021〕28号</w:t>
            </w:r>
          </w:p>
        </w:tc>
        <w:tc>
          <w:tcPr>
            <w:tcW w:w="10071" w:type="dxa"/>
            <w:vAlign w:val="center"/>
          </w:tcPr>
          <w:p>
            <w:pPr>
              <w:widowControl/>
              <w:spacing w:line="320" w:lineRule="exact"/>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浑南区人民政府办公室关于印发浑南区金融重点支持企业白名单管理办法的通知</w:t>
            </w:r>
          </w:p>
        </w:tc>
        <w:tc>
          <w:tcPr>
            <w:tcW w:w="1298"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金融业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widowControl/>
              <w:spacing w:line="320" w:lineRule="exact"/>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18</w:t>
            </w:r>
          </w:p>
        </w:tc>
        <w:tc>
          <w:tcPr>
            <w:tcW w:w="3263"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沈浑南政办发〔2021〕32号</w:t>
            </w:r>
          </w:p>
        </w:tc>
        <w:tc>
          <w:tcPr>
            <w:tcW w:w="10071"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_GB2312" w:hAnsi="仿宋_GB2312" w:eastAsia="仿宋_GB2312" w:cs="仿宋_GB2312"/>
                <w:kern w:val="0"/>
                <w:sz w:val="24"/>
                <w:szCs w:val="24"/>
              </w:rPr>
              <w:t>浑南区人民政府办公室关于印发浑南区降低实体经济成本22条措施补充政策实施细则的通知</w:t>
            </w:r>
          </w:p>
        </w:tc>
        <w:tc>
          <w:tcPr>
            <w:tcW w:w="1298"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产业导向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widowControl/>
              <w:spacing w:line="320" w:lineRule="exact"/>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19</w:t>
            </w:r>
          </w:p>
        </w:tc>
        <w:tc>
          <w:tcPr>
            <w:tcW w:w="3263"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沈浑南政办发〔2020〕10号</w:t>
            </w:r>
          </w:p>
        </w:tc>
        <w:tc>
          <w:tcPr>
            <w:tcW w:w="10071" w:type="dxa"/>
            <w:vAlign w:val="center"/>
          </w:tcPr>
          <w:p>
            <w:pPr>
              <w:widowControl/>
              <w:spacing w:line="320" w:lineRule="exact"/>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关于印发《浑南区（沈阳高新区）关于支持企业上市发展的政策措施》的通知</w:t>
            </w:r>
          </w:p>
        </w:tc>
        <w:tc>
          <w:tcPr>
            <w:tcW w:w="1298"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产业导向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widowControl/>
              <w:spacing w:line="320" w:lineRule="exact"/>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20</w:t>
            </w:r>
          </w:p>
        </w:tc>
        <w:tc>
          <w:tcPr>
            <w:tcW w:w="3263"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沈浑南政办发〔2020〕38号</w:t>
            </w:r>
          </w:p>
        </w:tc>
        <w:tc>
          <w:tcPr>
            <w:tcW w:w="10071" w:type="dxa"/>
            <w:vAlign w:val="center"/>
          </w:tcPr>
          <w:p>
            <w:pPr>
              <w:widowControl/>
              <w:spacing w:line="320" w:lineRule="exact"/>
              <w:jc w:val="left"/>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浑南区人民政府办公室关于印发浑南区（沈阳高新区）关于支持企业上市发展的政策措施实施细则的通知</w:t>
            </w:r>
          </w:p>
        </w:tc>
        <w:tc>
          <w:tcPr>
            <w:tcW w:w="1298"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产业导向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spacing w:line="320" w:lineRule="exact"/>
              <w:textAlignment w:val="center"/>
              <w:rPr>
                <w:rFonts w:ascii="仿宋" w:hAnsi="仿宋" w:eastAsia="仿宋" w:cs="仿宋"/>
                <w:color w:val="000000"/>
                <w:kern w:val="0"/>
                <w:sz w:val="24"/>
                <w:szCs w:val="24"/>
              </w:rPr>
            </w:pPr>
            <w:r>
              <w:rPr>
                <w:rFonts w:ascii="仿宋" w:hAnsi="仿宋" w:eastAsia="仿宋" w:cs="仿宋"/>
                <w:color w:val="000000"/>
                <w:kern w:val="0"/>
                <w:sz w:val="24"/>
                <w:szCs w:val="24"/>
              </w:rPr>
              <w:t>21</w:t>
            </w:r>
          </w:p>
        </w:tc>
        <w:tc>
          <w:tcPr>
            <w:tcW w:w="3263" w:type="dxa"/>
            <w:vAlign w:val="center"/>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沈浑南政办发〔2017〕36号</w:t>
            </w:r>
          </w:p>
        </w:tc>
        <w:tc>
          <w:tcPr>
            <w:tcW w:w="10071" w:type="dxa"/>
            <w:vAlign w:val="center"/>
          </w:tcPr>
          <w:p>
            <w:pPr>
              <w:snapToGrid w:val="0"/>
              <w:spacing w:line="320" w:lineRule="exact"/>
              <w:jc w:val="left"/>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关于印发沈阳市浑南区（沈阳高新区）招商引资费用管理办法（试行）的通知</w:t>
            </w:r>
          </w:p>
        </w:tc>
        <w:tc>
          <w:tcPr>
            <w:tcW w:w="1298" w:type="dxa"/>
          </w:tcPr>
          <w:p>
            <w:pPr>
              <w:widowControl/>
              <w:spacing w:line="320" w:lineRule="exac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金融业</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1A272763"/>
    <w:rsid w:val="1A272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adjustRightInd w:val="0"/>
      <w:spacing w:line="300" w:lineRule="atLeast"/>
      <w:textAlignment w:val="baseline"/>
    </w:pPr>
    <w:rPr>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2023-08-28T06:56:00Z</dcterms:created>
  <dc:creator>杨洋</dc:creator>
  <cp:lastModifiedBy>杨洋</cp:lastModifiedBy>
  <dcterms:modified xsi:type="dcterms:W3CDTF">2023-08-28T06:57:11Z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4E0C7723C37749EF80864ADD6F3495C3_11</vt:lpwstr>
  </property>
</Properties>
</file>