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exact"/>
        <w:jc w:val="left"/>
        <w:rPr>
          <w:rFonts w:ascii="黑体" w:eastAsia="黑体" w:hint="eastAsia"/>
          <w:sz w:val="32"/>
          <w:szCs w:val="32"/>
          <w:highlight w:val="auto"/>
        </w:rPr>
      </w:pPr>
      <w:r>
        <w:rPr>
          <w:rFonts w:ascii="黑体" w:eastAsia="黑体" w:hint="eastAsia"/>
          <w:sz w:val="32"/>
          <w:szCs w:val="32"/>
          <w:highlight w:val="auto"/>
        </w:rPr>
        <w:t>附件1：</w:t>
      </w:r>
    </w:p>
    <w:p>
      <w:pPr>
        <w:spacing w:line="360" w:lineRule="exact"/>
        <w:ind w:firstLineChars="446" w:firstLine="1427"/>
        <w:jc w:val="left"/>
        <w:rPr>
          <w:rFonts w:ascii="宋体" w:hint="eastAsia"/>
          <w:b/>
          <w:spacing w:val="-20"/>
          <w:kern w:val="32"/>
          <w:sz w:val="36"/>
          <w:szCs w:val="44"/>
          <w:highlight w:val="auto"/>
        </w:rPr>
      </w:pPr>
      <w:r>
        <w:rPr>
          <w:rFonts w:ascii="宋体" w:hint="eastAsia"/>
          <w:b/>
          <w:spacing w:val="-20"/>
          <w:kern w:val="32"/>
          <w:sz w:val="36"/>
          <w:szCs w:val="44"/>
          <w:highlight w:val="auto"/>
        </w:rPr>
        <w:t>20</w:t>
      </w:r>
      <w:r>
        <w:rPr>
          <w:rFonts w:ascii="宋体" w:hint="eastAsia"/>
          <w:b/>
          <w:spacing w:val="-20"/>
          <w:kern w:val="32"/>
          <w:sz w:val="36"/>
          <w:szCs w:val="44"/>
          <w:lang w:val="en-US" w:eastAsia="zh-CN"/>
          <w:highlight w:val="auto"/>
        </w:rPr>
        <w:t>21</w:t>
      </w:r>
      <w:r>
        <w:rPr>
          <w:rFonts w:ascii="宋体" w:hint="eastAsia"/>
          <w:b/>
          <w:spacing w:val="-20"/>
          <w:kern w:val="32"/>
          <w:sz w:val="36"/>
          <w:szCs w:val="44"/>
          <w:highlight w:val="auto"/>
        </w:rPr>
        <w:t>年浑南区行政事业性收费目录清单</w:t>
      </w:r>
    </w:p>
    <w:p>
      <w:pPr>
        <w:spacing w:line="360" w:lineRule="exact"/>
        <w:ind w:firstLineChars="446" w:firstLine="1427"/>
        <w:jc w:val="left"/>
        <w:rPr>
          <w:rFonts w:ascii="宋体" w:hint="eastAsia"/>
          <w:b/>
          <w:spacing w:val="-20"/>
          <w:kern w:val="32"/>
          <w:sz w:val="36"/>
          <w:szCs w:val="44"/>
          <w:highlight w:val="auto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81"/>
        <w:gridCol w:w="630"/>
        <w:gridCol w:w="4155"/>
        <w:gridCol w:w="1185"/>
        <w:gridCol w:w="754"/>
      </w:tblGrid>
      <w:tr>
        <w:trPr>
          <w:trHeight w:val="435"/>
        </w:trPr>
        <w:tc>
          <w:tcPr>
            <w:tcW w:w="534" w:type="dxa"/>
            <w:tcBorders>
              <w:top w:val="single" w:sz="2" w:space="0" w:color="auto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20"/>
                <w:highlight w:val="auto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20"/>
                <w:highlight w:val="auto"/>
              </w:rPr>
              <w:t>序号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20"/>
                <w:highlight w:val="auto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20"/>
                <w:highlight w:val="auto"/>
              </w:rPr>
              <w:t>收费项目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20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20"/>
                <w:lang w:eastAsia="zh-CN"/>
                <w:highlight w:val="auto"/>
              </w:rPr>
              <w:t>管理方式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20"/>
                <w:highlight w:val="auto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20"/>
                <w:lang w:eastAsia="zh-CN"/>
                <w:highlight w:val="auto"/>
              </w:rPr>
              <w:t>政</w:t>
            </w:r>
            <w:r>
              <w:rPr>
                <w:rFonts w:ascii="仿宋_GB2312" w:eastAsia="仿宋_GB2312" w:hint="eastAsia"/>
                <w:kern w:val="0"/>
                <w:sz w:val="18"/>
                <w:szCs w:val="20"/>
                <w:lang w:val="en-US" w:eastAsia="zh-CN"/>
                <w:highlight w:val="auto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18"/>
                <w:szCs w:val="20"/>
                <w:lang w:eastAsia="zh-CN"/>
                <w:highlight w:val="auto"/>
              </w:rPr>
              <w:t>策</w:t>
            </w:r>
            <w:r>
              <w:rPr>
                <w:rFonts w:ascii="仿宋_GB2312" w:eastAsia="仿宋_GB2312" w:hint="eastAsia"/>
                <w:kern w:val="0"/>
                <w:sz w:val="18"/>
                <w:szCs w:val="20"/>
                <w:lang w:val="en-US" w:eastAsia="zh-CN"/>
                <w:highlight w:val="auto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18"/>
                <w:szCs w:val="20"/>
                <w:highlight w:val="auto"/>
              </w:rPr>
              <w:t>依 据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20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20"/>
                <w:lang w:eastAsia="zh-CN"/>
                <w:highlight w:val="auto"/>
              </w:rPr>
              <w:t>主管部门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20"/>
                <w:lang w:eastAsia="zh-CN"/>
                <w:highlight w:val="auto"/>
              </w:rPr>
            </w:pPr>
            <w:r>
              <w:rPr>
                <w:rFonts w:ascii="宋体" w:eastAsia="仿宋_GB2312" w:hAnsi="宋体" w:hint="eastAsia"/>
                <w:kern w:val="0"/>
                <w:sz w:val="18"/>
                <w:lang w:eastAsia="zh-CN"/>
                <w:highlight w:val="auto"/>
              </w:rPr>
              <w:t>立项级次</w:t>
            </w:r>
          </w:p>
        </w:tc>
      </w:tr>
      <w:tr>
        <w:trPr>
          <w:trHeight w:val="1712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1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诉讼费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《民事诉讼法》，《行政诉讼法》，《诉讼费用交纳办法》（国务院令481号）。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法院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393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2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收费票据工本费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辽财税〔2017〕387号。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省级</w:t>
            </w:r>
          </w:p>
        </w:tc>
      </w:tr>
      <w:tr>
        <w:trPr>
          <w:trHeight w:val="2630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3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防空地下室易地建设费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中发〔2001〕9号，计价格〔2000〕474号,财税〔2014〕77号，发改价格〔2017〕799号,财税〔2019〕53号，财政部 税务总局 发展改革委 民政部 商务部 卫生健康委 公告2019年第76号，省政府令第49号，辽价发﹝2001﹞72号，辽价发﹝2018﹞55号，辽财税〔2020〕383号。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人防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98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4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  <w:t>公办幼儿园保教费、住宿费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《幼儿园管理条例》，发改价格〔2011〕3207号，辽财综〔2003〕478号，辽发改收费〔2019〕452号，沈价发〔2017〕65号,沈发改发〔2019〕108号。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237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5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城市小学、初级中学住宿费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辽财综〔2003〕478号，辽价发〔2004〕111号，教财〔2004〕7号，辽政发〔2008〕32号。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省级</w:t>
            </w:r>
          </w:p>
        </w:tc>
      </w:tr>
      <w:tr>
        <w:trPr>
          <w:trHeight w:val="144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6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普通高中学费、住宿费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《教育法》，教财〔1996〕101号，教财〔2003〕4号，辽价发〔2016〕23号，辽财综〔2002〕235号，辽财综〔2003〕478号,辽价发〔2004〕111号，沈价发〔2016〕19号。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53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7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highlight w:val="auto"/>
              </w:rPr>
              <w:t>普通高校招生文化课考试费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价费字〔1992〕367号，发改价格〔2003〕2161号，辽发改收费函〔2020〕11号。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53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8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中职升高职文化课考试费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</w:pP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价费字〔1992〕367号，发改价格〔2003〕2161号，辽发改收费函〔2020〕11号。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2180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9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普通高等学校招生外语口试费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辽财综函〔2005〕151号，辽价函〔2005〕30号，辽价函〔2008〕70号，辽财非〔2011〕682号，辽财非函〔2013〕61号，辽财非〔2015〕197号，辽财税函〔2018〕725号，辽发改收费函〔2020〕11号。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省级</w:t>
            </w:r>
          </w:p>
        </w:tc>
      </w:tr>
      <w:tr>
        <w:trPr>
          <w:trHeight w:val="153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10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自学考试报名考试费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发改价格〔2003〕2161号，价费字〔1992〕367号，辽发改收费函〔2020〕11号。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53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11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自学考试（含学历文凭考试）学历认定费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发改价格〔2003〕2161号，价费字〔1992〕367号，辽发改收费函〔2020〕11号。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53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12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自学考试（含学历文凭考试）课程免考审定费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发改价格〔2003〕2161号，价费字〔1992〕367号，辽发改收费函〔2020〕11号。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53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13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自学考试（含学历文凭考试）毕业生审定费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发改价格〔2003〕2161号，价费字〔1992〕367号，辽发改收费函〔2020〕11号。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53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14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硕士研究生报名考试费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教财〔2006〕2号，发改价格〔2003〕2161号，教财〔1992〕42号，辽发改收费函〔2020〕11号。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省级</w:t>
            </w:r>
          </w:p>
        </w:tc>
      </w:tr>
      <w:tr>
        <w:trPr>
          <w:trHeight w:val="240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15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高中起点本科成人考试费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价费字〔1992〕367号，发改价格〔2003〕2161号，辽财综〔2003〕478号，辽财非〔2012〕342号，辽价函〔2013〕172号，辽财非函〔2015〕197号，辽财非函〔2016〕268号，辽发改收费函〔2020〕11号。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886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16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eastAsia="zh-CN"/>
                <w:highlight w:val="auto"/>
              </w:rPr>
              <w:t>大专起点本科成人考试费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价费字〔1992〕367号，发改价格〔2003〕2161号，辽财综〔2003〕478号，辽财非〔2012〕342号，辽价函〔2013〕172号，辽财非函〔2015〕197号，辽财非函〔2016〕268号，辽发改收费函〔2020〕11号。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省级</w:t>
            </w:r>
          </w:p>
        </w:tc>
      </w:tr>
      <w:tr>
        <w:trPr>
          <w:trHeight w:val="1144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17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初中升学报名考试费（城市）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辽财综〔2003〕478号，辽价函〔2005〕85号。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省级</w:t>
            </w:r>
          </w:p>
        </w:tc>
      </w:tr>
      <w:tr>
        <w:trPr>
          <w:trHeight w:val="1039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18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初中升学体育加试费（城市）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辽财综〔2003〕478号，辽价函〔2005〕85号。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省级</w:t>
            </w:r>
          </w:p>
        </w:tc>
      </w:tr>
      <w:tr>
        <w:trPr>
          <w:trHeight w:val="1774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19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预防接种服务费（包括接种耗材费）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财税[2016]14号，发改价格[2016]488号，财预[2000]127号，财预[2003]470号，辽价发[1993]3号，辽财预[2003]715号，辽财综[2003]544号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辽财非[2016]332号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卫生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74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20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城市道路占用、挖掘修复费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《城市道路管理条例》，建城〔1993〕410号，财税〔2015〕68号，辽建发〔1995〕53号，辽住建〔2011〕240号，辽财税〔2020〕268号，沈文城发〔1993〕8号，沈价发〔1993〕90号。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城市管理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3440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21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水资源费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《水法》，《取水许可和水资源费征收管理条例》，财税〔2016〕2号，发改价格〔2014〕1959号，辽政办发〔2016〕27号，发改价格〔2013〕29号，财综〔2011〕19号，发改价格〔2009〕1779号，财综〔2008〕79号，财综〔2003〕89号，价费字〔1992〕181号，辽政发〔2010〕18号，省政府令第234号(2009年7月11日发布),辽政发〔2016〕27号，辽财综〔2004〕67号，辽财非〔2009〕546号，辽价发〔2011〕100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水利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375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22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水土保持补偿费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  <w:highlight w:val="auto"/>
              </w:rPr>
              <w:t>《水土保持法》，财综〔2014〕8号，发改价格〔2017〕1186号，辽财非〔2014〕277号，辽价发〔2017〕61号，辽价发〔2018〕56号。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水利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  <w:tr>
        <w:trPr>
          <w:trHeight w:val="1429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  <w:highlight w:val="auto"/>
              </w:rPr>
              <w:t>23</w:t>
            </w:r>
          </w:p>
        </w:tc>
        <w:tc>
          <w:tcPr>
            <w:tcW w:w="178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政府信息公开信息处理费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仿宋"/>
                <w:kern w:val="0"/>
                <w:sz w:val="18"/>
                <w:szCs w:val="18"/>
                <w:highlight w:val="auto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  <w:lang w:bidi="ar-SA"/>
              </w:rPr>
              <w:t>《政府信息公开条例》，国办函〔2020〕109号。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有关部门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  <w:highlight w:val="auto"/>
              </w:rPr>
              <w:t>中央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宋体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4</Pages>
  <Words>1676</Words>
  <Characters>2241</Characters>
  <Lines>241</Lines>
  <Paragraphs>146</Paragraphs>
  <CharactersWithSpaces>2250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杨洋</dc:creator>
  <cp:lastModifiedBy>hn</cp:lastModifiedBy>
  <cp:revision>1</cp:revision>
  <dcterms:created xsi:type="dcterms:W3CDTF">2021-07-05T09:11:00Z</dcterms:created>
  <dcterms:modified xsi:type="dcterms:W3CDTF">2023-03-13T03:14:56Z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2052-11.1.0.10578</vt:lpwstr>
  </property>
  <property fmtid="{D5CDD505-2E9C-101B-9397-08002B2CF9AE}" pid="3" name="ICV">
    <vt:lpwstr>2B42FCE2AE4F4B9CBF3B3E89CB69EFC6</vt:lpwstr>
  </property>
</Properties>
</file>