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518"/>
        </w:tabs>
        <w:spacing w:before="190" w:line="168" w:lineRule="auto"/>
        <w:ind w:firstLine="1746"/>
        <w:rPr>
          <w:rFonts w:ascii="仿宋" w:hAnsi="仿宋" w:eastAsia="仿宋" w:cs="仿宋"/>
          <w:b/>
          <w:bCs/>
          <w:sz w:val="44"/>
          <w:szCs w:val="44"/>
        </w:rPr>
      </w:pPr>
      <w:r>
        <w:rPr>
          <w:rFonts w:hint="eastAsia" w:ascii="仿宋" w:hAnsi="仿宋" w:eastAsia="仿宋" w:cs="仿宋"/>
          <w:b/>
          <w:bCs/>
          <w:spacing w:val="-2"/>
          <w:sz w:val="44"/>
          <w:szCs w:val="44"/>
        </w:rPr>
        <w:t>沈阳市浑南区市场监督管理局</w:t>
      </w:r>
    </w:p>
    <w:p>
      <w:pPr>
        <w:spacing w:before="1" w:line="204" w:lineRule="auto"/>
        <w:jc w:val="center"/>
        <w:rPr>
          <w:rFonts w:ascii="仿宋" w:hAnsi="仿宋" w:eastAsia="仿宋" w:cs="仿宋"/>
          <w:b/>
          <w:bCs/>
          <w:sz w:val="44"/>
          <w:szCs w:val="44"/>
        </w:rPr>
      </w:pPr>
      <w:r>
        <w:rPr>
          <w:rFonts w:hint="eastAsia" w:ascii="仿宋" w:hAnsi="仿宋" w:eastAsia="仿宋" w:cs="仿宋"/>
          <w:b/>
          <w:bCs/>
          <w:spacing w:val="-2"/>
          <w:sz w:val="44"/>
          <w:szCs w:val="44"/>
        </w:rPr>
        <w:t>行政处罚决定书</w:t>
      </w:r>
    </w:p>
    <w:p>
      <w:pPr>
        <w:tabs>
          <w:tab w:val="left" w:pos="2725"/>
        </w:tabs>
        <w:spacing w:before="38" w:line="183" w:lineRule="auto"/>
        <w:ind w:firstLine="2219"/>
        <w:rPr>
          <w:rFonts w:ascii="仿宋" w:hAnsi="仿宋" w:eastAsia="仿宋" w:cs="仿宋"/>
          <w:color w:val="auto"/>
          <w:sz w:val="32"/>
          <w:szCs w:val="32"/>
        </w:rPr>
      </w:pPr>
      <w:r>
        <w:rPr>
          <w:rFonts w:hint="eastAsia" w:ascii="仿宋" w:hAnsi="仿宋" w:eastAsia="仿宋" w:cs="仿宋"/>
          <w:b/>
          <w:bCs/>
          <w:spacing w:val="-7"/>
          <w:sz w:val="32"/>
          <w:szCs w:val="32"/>
        </w:rPr>
        <w:t>沈浑南市监处罚〔</w:t>
      </w:r>
      <w:r>
        <w:rPr>
          <w:rFonts w:hint="eastAsia" w:ascii="仿宋" w:hAnsi="仿宋" w:eastAsia="仿宋" w:cs="仿宋"/>
          <w:b/>
          <w:bCs/>
          <w:spacing w:val="18"/>
          <w:sz w:val="32"/>
          <w:szCs w:val="32"/>
          <w:u w:val="single"/>
        </w:rPr>
        <w:t xml:space="preserve"> 2022 </w:t>
      </w:r>
      <w:r>
        <w:rPr>
          <w:rFonts w:hint="eastAsia" w:ascii="仿宋" w:hAnsi="仿宋" w:eastAsia="仿宋" w:cs="仿宋"/>
          <w:b/>
          <w:bCs/>
          <w:color w:val="auto"/>
          <w:spacing w:val="-7"/>
          <w:sz w:val="32"/>
          <w:szCs w:val="32"/>
        </w:rPr>
        <w:t>〕127号</w:t>
      </w:r>
    </w:p>
    <w:p>
      <w:pPr>
        <w:spacing w:before="104" w:line="240" w:lineRule="atLeast"/>
        <w:ind w:right="17"/>
        <w:rPr>
          <w:rFonts w:ascii="仿宋" w:hAnsi="仿宋" w:eastAsia="仿宋" w:cs="仿宋"/>
          <w:w w:val="89"/>
          <w:sz w:val="28"/>
          <w:szCs w:val="28"/>
        </w:rPr>
      </w:pPr>
    </w:p>
    <w:p>
      <w:pPr>
        <w:spacing w:before="104" w:line="240" w:lineRule="atLeast"/>
        <w:ind w:right="17"/>
        <w:rPr>
          <w:rFonts w:ascii="仿宋" w:hAnsi="仿宋" w:eastAsia="仿宋" w:cs="仿宋"/>
          <w:w w:val="89"/>
          <w:sz w:val="28"/>
          <w:szCs w:val="28"/>
        </w:rPr>
      </w:pPr>
      <w:r>
        <w:rPr>
          <w:rFonts w:hint="eastAsia" w:ascii="仿宋" w:hAnsi="仿宋" w:eastAsia="仿宋" w:cs="仿宋"/>
          <w:w w:val="89"/>
          <w:sz w:val="28"/>
          <w:szCs w:val="28"/>
        </w:rPr>
        <w:t>当事人：</w:t>
      </w:r>
      <w:r>
        <w:rPr>
          <w:rFonts w:hint="eastAsia" w:ascii="仿宋" w:hAnsi="仿宋" w:eastAsia="仿宋" w:cs="仿宋"/>
          <w:sz w:val="28"/>
          <w:szCs w:val="28"/>
          <w:u w:val="single"/>
        </w:rPr>
        <w:t xml:space="preserve"> 沈阳市浑南区大沐洗浴中心                                </w:t>
      </w:r>
    </w:p>
    <w:p>
      <w:pPr>
        <w:spacing w:before="104" w:line="240" w:lineRule="atLeast"/>
        <w:ind w:left="34" w:right="17" w:firstLine="34"/>
        <w:rPr>
          <w:rFonts w:hint="eastAsia" w:ascii="仿宋" w:hAnsi="仿宋" w:eastAsia="仿宋" w:cs="仿宋"/>
          <w:sz w:val="28"/>
          <w:szCs w:val="28"/>
          <w:u w:val="single"/>
        </w:rPr>
      </w:pPr>
      <w:r>
        <w:rPr>
          <w:rFonts w:hint="eastAsia" w:ascii="仿宋" w:hAnsi="仿宋" w:eastAsia="仿宋" w:cs="仿宋"/>
          <w:sz w:val="28"/>
          <w:szCs w:val="28"/>
        </w:rPr>
        <w:t>主体资格证照名称：</w:t>
      </w:r>
      <w:r>
        <w:rPr>
          <w:rFonts w:hint="eastAsia" w:ascii="仿宋" w:hAnsi="仿宋" w:eastAsia="仿宋" w:cs="仿宋"/>
          <w:sz w:val="28"/>
          <w:szCs w:val="28"/>
          <w:u w:val="single"/>
        </w:rPr>
        <w:t xml:space="preserve"> 营业执照                                                </w:t>
      </w:r>
      <w:r>
        <w:rPr>
          <w:rFonts w:hint="eastAsia" w:ascii="仿宋" w:hAnsi="仿宋" w:eastAsia="仿宋" w:cs="仿宋"/>
          <w:sz w:val="28"/>
          <w:szCs w:val="28"/>
        </w:rPr>
        <w:t xml:space="preserve"> 统一社会信用代码：</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住所（住址）：</w:t>
      </w:r>
      <w:r>
        <w:rPr>
          <w:rFonts w:hint="eastAsia" w:ascii="仿宋" w:hAnsi="仿宋" w:eastAsia="仿宋" w:cs="仿宋"/>
          <w:sz w:val="28"/>
          <w:szCs w:val="28"/>
          <w:u w:val="single"/>
        </w:rPr>
        <w:t xml:space="preserve">                                              </w:t>
      </w:r>
    </w:p>
    <w:p>
      <w:pPr>
        <w:spacing w:before="104" w:line="240" w:lineRule="atLeast"/>
        <w:ind w:left="34" w:right="17" w:firstLine="34"/>
        <w:rPr>
          <w:rFonts w:ascii="仿宋" w:hAnsi="仿宋" w:eastAsia="仿宋" w:cs="仿宋"/>
          <w:color w:val="231F20"/>
          <w:spacing w:val="1"/>
          <w:sz w:val="28"/>
          <w:szCs w:val="28"/>
        </w:rPr>
      </w:pPr>
      <w:r>
        <w:rPr>
          <w:rFonts w:hint="eastAsia" w:ascii="仿宋" w:hAnsi="仿宋" w:eastAsia="仿宋" w:cs="仿宋"/>
          <w:sz w:val="28"/>
          <w:szCs w:val="28"/>
        </w:rPr>
        <w:t>法定代表人（负责人、经营者）：</w:t>
      </w:r>
      <w:r>
        <w:rPr>
          <w:rFonts w:hint="eastAsia" w:ascii="仿宋" w:hAnsi="仿宋" w:eastAsia="仿宋" w:cs="仿宋"/>
          <w:sz w:val="28"/>
          <w:szCs w:val="28"/>
          <w:u w:val="single"/>
        </w:rPr>
        <w:t xml:space="preserve">  崔波</w:t>
      </w:r>
      <w:r>
        <w:rPr>
          <w:rFonts w:hint="eastAsia" w:ascii="仿宋" w:hAnsi="仿宋" w:eastAsia="仿宋" w:cs="仿宋"/>
          <w:sz w:val="32"/>
          <w:szCs w:val="32"/>
          <w:u w:val="single"/>
        </w:rPr>
        <w:t xml:space="preserve"> </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w:t>
      </w:r>
      <w:r>
        <w:rPr>
          <w:rFonts w:hint="eastAsia" w:ascii="仿宋" w:hAnsi="仿宋" w:eastAsia="仿宋" w:cs="仿宋"/>
          <w:color w:val="auto"/>
          <w:w w:val="98"/>
          <w:sz w:val="28"/>
          <w:szCs w:val="28"/>
        </w:rPr>
        <w:t xml:space="preserve"> </w:t>
      </w:r>
      <w:r>
        <w:rPr>
          <w:rFonts w:hint="eastAsia" w:ascii="仿宋" w:hAnsi="仿宋" w:eastAsia="仿宋" w:cs="仿宋"/>
          <w:sz w:val="28"/>
          <w:szCs w:val="28"/>
          <w:u w:val="single"/>
        </w:rPr>
        <w:t xml:space="preserve">                    </w:t>
      </w:r>
    </w:p>
    <w:p>
      <w:pPr>
        <w:spacing w:line="400" w:lineRule="exact"/>
        <w:ind w:firstLine="560" w:firstLineChars="200"/>
        <w:rPr>
          <w:rFonts w:ascii="仿宋" w:hAnsi="仿宋" w:eastAsia="仿宋"/>
          <w:sz w:val="28"/>
          <w:szCs w:val="28"/>
        </w:rPr>
      </w:pP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2022年7月29日，我局执法人员日常监督检查过程中发现沈阳市浑南区大沐洗浴中心无证经营,现场当事人正在制售食品，有顾客就餐。当事人现场提供了营业执照，但未能提供小餐饮经营许可证及相关证明材料。执法人员当场制作了《现场笔录》和《限期提供材料通知书》，要求沈阳市浑南区大沐洗浴中心于3日内提供从事食品经营活动的许可证明文件，限期期满当事人未能提供相关证明材料。</w:t>
      </w:r>
    </w:p>
    <w:p>
      <w:pPr>
        <w:tabs>
          <w:tab w:val="left" w:pos="4380"/>
        </w:tabs>
        <w:spacing w:line="480" w:lineRule="exact"/>
        <w:ind w:right="17" w:firstLine="560" w:firstLineChars="200"/>
        <w:rPr>
          <w:rFonts w:ascii="仿宋" w:hAnsi="仿宋" w:eastAsia="仿宋" w:cs="仿宋"/>
          <w:sz w:val="28"/>
          <w:szCs w:val="28"/>
        </w:rPr>
      </w:pPr>
      <w:r>
        <w:rPr>
          <w:rFonts w:hint="eastAsia" w:ascii="仿宋" w:hAnsi="仿宋" w:eastAsia="仿宋" w:cs="仿宋"/>
          <w:sz w:val="28"/>
          <w:szCs w:val="28"/>
        </w:rPr>
        <w:t>2022年8月9日，经主管领导批准立案。</w:t>
      </w:r>
    </w:p>
    <w:p>
      <w:pPr>
        <w:tabs>
          <w:tab w:val="left" w:pos="4380"/>
        </w:tabs>
        <w:spacing w:line="480" w:lineRule="exact"/>
        <w:ind w:right="17" w:firstLine="560" w:firstLineChars="200"/>
        <w:rPr>
          <w:rFonts w:ascii="仿宋" w:hAnsi="仿宋" w:eastAsia="仿宋" w:cs="仿宋"/>
          <w:sz w:val="28"/>
          <w:szCs w:val="28"/>
        </w:rPr>
      </w:pPr>
      <w:r>
        <w:rPr>
          <w:rFonts w:hint="eastAsia" w:ascii="仿宋" w:hAnsi="仿宋" w:eastAsia="仿宋" w:cs="仿宋"/>
          <w:sz w:val="28"/>
          <w:szCs w:val="28"/>
        </w:rPr>
        <w:t>2022年8月9日，我执法人员对当事人下达了《询问通知书》，2022年8月10日，我执法人员对当事人进行了询问并制作了《询问笔录》。8月25日，我局执法人员再次对当事人进行了现场检查，当事人已于2022年8月23日办理了“食品经营许可证”。</w:t>
      </w:r>
    </w:p>
    <w:p>
      <w:pPr>
        <w:ind w:firstLine="560" w:firstLineChars="200"/>
        <w:rPr>
          <w:rFonts w:ascii="仿宋" w:hAnsi="仿宋" w:eastAsia="仿宋" w:cs="仿宋"/>
          <w:sz w:val="28"/>
          <w:szCs w:val="28"/>
        </w:rPr>
      </w:pPr>
      <w:r>
        <w:rPr>
          <w:rFonts w:hint="eastAsia" w:ascii="仿宋" w:hAnsi="仿宋" w:eastAsia="仿宋" w:cs="仿宋"/>
          <w:sz w:val="28"/>
          <w:szCs w:val="28"/>
        </w:rPr>
        <w:t xml:space="preserve">经查，当事人辽宁省沈阳市浑南区全运路130-27号7门8门经营，餐饮就餐区面积75平方米，于2021年4月28日办理营业执照，由于疫情等各种原因始终没有经营餐饮活动。2022年7月29日对当事人检查时发现其在店内已开设餐饮服务区并从事餐饮服务经营活动，检查当事人的餐饮交易记录时发现2022年 7月27日交易1单，实收29元；2022年7月28日交易1单，实收29元；2022年7月29日交易2单，实收50元。合计交易4单，销售金额108元。自案发时，当事人没有办理“辽宁省小餐饮经营许可证”。  </w:t>
      </w:r>
    </w:p>
    <w:p>
      <w:pPr>
        <w:spacing w:before="203" w:line="14" w:lineRule="atLeast"/>
        <w:ind w:right="16" w:firstLine="560" w:firstLineChars="200"/>
        <w:rPr>
          <w:rFonts w:ascii="仿宋" w:hAnsi="仿宋" w:eastAsia="仿宋" w:cs="仿宋"/>
          <w:sz w:val="28"/>
          <w:szCs w:val="28"/>
        </w:rPr>
      </w:pPr>
      <w:r>
        <w:rPr>
          <w:rFonts w:hint="eastAsia" w:ascii="仿宋" w:hAnsi="仿宋" w:eastAsia="仿宋" w:cs="仿宋"/>
          <w:sz w:val="28"/>
          <w:szCs w:val="28"/>
        </w:rPr>
        <w:t>上述事实，主要有以下证据证明：</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 xml:space="preserve">1.《现场笔录》2份 ，证明我局执法人员现场检查情况和复核情况；                                                       </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2.《限期提供材料通知书》1份证明限期提供证据材料情况；</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 xml:space="preserve">3.《询问笔录》1份，证明我局执法人员依法询问调查该店违法的情况；                                           </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4．执法人员现场执法记录仪音像资料，证明该店现场正在无证从事餐饮服务情况；</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 xml:space="preserve">5.该店销售凭证1张，证明该从事餐饮服务销售事实和金额； </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6.已取得《食品经营许可证》复印件，证明违法行为已改正。</w:t>
      </w:r>
    </w:p>
    <w:p>
      <w:pPr>
        <w:kinsoku/>
        <w:snapToGrid/>
        <w:spacing w:line="500" w:lineRule="exact"/>
        <w:ind w:firstLine="560" w:firstLineChars="200"/>
        <w:textAlignment w:val="auto"/>
        <w:rPr>
          <w:rFonts w:ascii="仿宋" w:hAnsi="仿宋" w:eastAsia="仿宋" w:cs="仿宋"/>
          <w:sz w:val="28"/>
          <w:szCs w:val="28"/>
        </w:rPr>
      </w:pPr>
      <w:r>
        <w:rPr>
          <w:rFonts w:hint="eastAsia" w:ascii="仿宋" w:hAnsi="仿宋" w:eastAsia="仿宋" w:cs="仿宋"/>
          <w:sz w:val="28"/>
          <w:szCs w:val="28"/>
        </w:rPr>
        <w:t>2022年 11月9日，本局向当事人送达了《行政处罚告知书》（沈浑南市监罚告[2022]10-023号），告知当事人拟作出的行政处罚内容及事实、理由、依据，并告知当事人依法享有陈述权、申辩权的权利。当事人在规定期限内未陈述、申辩理由。</w:t>
      </w:r>
    </w:p>
    <w:p>
      <w:pPr>
        <w:kinsoku/>
        <w:snapToGrid/>
        <w:spacing w:line="500" w:lineRule="exact"/>
        <w:ind w:firstLine="560" w:firstLineChars="200"/>
        <w:textAlignment w:val="auto"/>
        <w:rPr>
          <w:rFonts w:ascii="仿宋_GB2312" w:hAnsi="仿宋_GB2312" w:eastAsia="仿宋_GB2312" w:cs="仿宋_GB2312"/>
          <w:sz w:val="28"/>
          <w:szCs w:val="28"/>
        </w:rPr>
      </w:pPr>
      <w:r>
        <w:rPr>
          <w:rFonts w:hint="eastAsia" w:ascii="仿宋" w:hAnsi="仿宋" w:eastAsia="仿宋" w:cs="仿宋"/>
          <w:sz w:val="28"/>
          <w:szCs w:val="28"/>
        </w:rPr>
        <w:t>本局认为，当事人存在未取得小餐饮经营许可证从事食品经营活动的</w:t>
      </w:r>
      <w:r>
        <w:rPr>
          <w:rFonts w:hint="eastAsia" w:ascii="仿宋" w:hAnsi="仿宋" w:eastAsia="仿宋" w:cs="仿宋"/>
          <w:bCs/>
          <w:sz w:val="28"/>
          <w:szCs w:val="28"/>
        </w:rPr>
        <w:t>行为</w:t>
      </w:r>
      <w:r>
        <w:rPr>
          <w:rFonts w:hint="eastAsia" w:ascii="仿宋" w:hAnsi="仿宋" w:eastAsia="仿宋" w:cs="仿宋"/>
          <w:sz w:val="28"/>
          <w:szCs w:val="28"/>
        </w:rPr>
        <w:t>，</w:t>
      </w:r>
      <w:r>
        <w:rPr>
          <w:rFonts w:hint="eastAsia" w:ascii="仿宋" w:hAnsi="仿宋" w:eastAsia="仿宋" w:cs="仿宋"/>
          <w:bCs/>
          <w:sz w:val="28"/>
          <w:szCs w:val="28"/>
        </w:rPr>
        <w:t>违反了《辽宁省食品安全条例》第十二条第二款 “食品生产加工小作坊、小餐饮实行许可制度管理，食品摊贩实行登记备案制度管理。未经许可或者登记备案的食品生产加工小作坊、小餐饮和食品摊贩不得从事食品生产经营活动。”之规定。构成了未取得小餐饮经营许可证从事食品经营活动行为。</w:t>
      </w:r>
    </w:p>
    <w:p>
      <w:pPr>
        <w:tabs>
          <w:tab w:val="left" w:pos="4380"/>
        </w:tabs>
        <w:spacing w:line="14" w:lineRule="atLeast"/>
        <w:ind w:right="17" w:firstLine="560" w:firstLineChars="200"/>
        <w:rPr>
          <w:rFonts w:ascii="仿宋" w:hAnsi="仿宋" w:eastAsia="仿宋" w:cs="仿宋"/>
          <w:bCs/>
          <w:sz w:val="28"/>
          <w:szCs w:val="28"/>
        </w:rPr>
      </w:pPr>
      <w:r>
        <w:rPr>
          <w:rFonts w:hint="eastAsia" w:ascii="仿宋" w:hAnsi="仿宋" w:eastAsia="仿宋" w:cs="仿宋"/>
          <w:bCs/>
          <w:sz w:val="28"/>
          <w:szCs w:val="28"/>
        </w:rPr>
        <w:t>综上，依据《辽宁省食品安全条例》第五十九条“违反本条例规定，有下列情形之一的，由县级以上食品药品监督管理部门没收违法所得和违法生产经营的食品，并可以没收违法生产经营的工具、设备、原料等物品；违法生产经营的食品</w:t>
      </w:r>
      <w:bookmarkStart w:id="0" w:name="_GoBack"/>
      <w:bookmarkEnd w:id="0"/>
      <w:r>
        <w:rPr>
          <w:rFonts w:hint="eastAsia" w:ascii="仿宋" w:hAnsi="仿宋" w:eastAsia="仿宋" w:cs="仿宋"/>
          <w:bCs/>
          <w:sz w:val="28"/>
          <w:szCs w:val="28"/>
        </w:rPr>
        <w:t>货值金额不足一万元的，并处一万元罚款；货值金额一万元以上的，并处货值金额五倍罚款:”第一项“（一）未取得食品生产加工小作坊许可证、小餐饮经营许可证从事食品生产经营活动的；”之规定。按照《辽宁省市场监督管理&lt;辽宁省食品安全条例&gt;行政处罚裁量基准》序号5 “减轻裁量标准”之规定，决定对当事人给予以下处罚：</w:t>
      </w:r>
    </w:p>
    <w:p>
      <w:pPr>
        <w:tabs>
          <w:tab w:val="left" w:pos="4380"/>
        </w:tabs>
        <w:spacing w:line="14" w:lineRule="atLeast"/>
        <w:ind w:right="17" w:firstLine="560" w:firstLineChars="200"/>
        <w:rPr>
          <w:rFonts w:ascii="仿宋" w:hAnsi="仿宋" w:eastAsia="仿宋" w:cs="仿宋"/>
          <w:bCs/>
          <w:sz w:val="28"/>
          <w:szCs w:val="28"/>
        </w:rPr>
      </w:pPr>
    </w:p>
    <w:p>
      <w:pPr>
        <w:tabs>
          <w:tab w:val="left" w:pos="4380"/>
        </w:tabs>
        <w:spacing w:line="14" w:lineRule="atLeast"/>
        <w:ind w:right="17" w:firstLine="560" w:firstLineChars="200"/>
        <w:rPr>
          <w:rFonts w:ascii="仿宋_GB2312" w:hAnsi="仿宋_GB2312" w:eastAsia="仿宋_GB2312" w:cs="仿宋_GB2312"/>
          <w:bCs/>
          <w:sz w:val="28"/>
          <w:szCs w:val="28"/>
        </w:rPr>
      </w:pPr>
      <w:r>
        <w:rPr>
          <w:rFonts w:hint="eastAsia" w:ascii="仿宋" w:hAnsi="仿宋" w:eastAsia="仿宋" w:cs="仿宋"/>
          <w:bCs/>
          <w:sz w:val="28"/>
          <w:szCs w:val="28"/>
        </w:rPr>
        <w:t>没收违法所得</w:t>
      </w:r>
      <w:r>
        <w:rPr>
          <w:rFonts w:hint="eastAsia" w:ascii="仿宋" w:hAnsi="仿宋" w:eastAsia="仿宋" w:cs="仿宋"/>
          <w:sz w:val="28"/>
          <w:szCs w:val="28"/>
        </w:rPr>
        <w:t>108</w:t>
      </w:r>
      <w:r>
        <w:rPr>
          <w:rFonts w:hint="eastAsia" w:ascii="仿宋" w:hAnsi="仿宋" w:eastAsia="仿宋" w:cs="仿宋"/>
          <w:bCs/>
          <w:sz w:val="28"/>
          <w:szCs w:val="28"/>
        </w:rPr>
        <w:t>元</w:t>
      </w:r>
      <w:r>
        <w:rPr>
          <w:rFonts w:hint="eastAsia" w:ascii="仿宋" w:hAnsi="仿宋" w:eastAsia="仿宋" w:cs="仿宋"/>
          <w:sz w:val="28"/>
          <w:szCs w:val="28"/>
        </w:rPr>
        <w:t>。</w:t>
      </w:r>
    </w:p>
    <w:p>
      <w:pPr>
        <w:kinsoku/>
        <w:snapToGrid/>
        <w:spacing w:line="500" w:lineRule="exact"/>
        <w:ind w:firstLine="560" w:firstLineChars="200"/>
        <w:textAlignment w:val="auto"/>
        <w:rPr>
          <w:rFonts w:ascii="仿宋_GB2312" w:hAnsi="仿宋" w:eastAsia="仿宋_GB2312" w:cs="仿宋"/>
          <w:kern w:val="2"/>
          <w:sz w:val="28"/>
          <w:szCs w:val="28"/>
        </w:rPr>
      </w:pPr>
    </w:p>
    <w:p>
      <w:pPr>
        <w:kinsoku/>
        <w:snapToGrid/>
        <w:spacing w:line="500" w:lineRule="exact"/>
        <w:ind w:firstLine="560" w:firstLineChars="200"/>
        <w:textAlignment w:val="auto"/>
        <w:rPr>
          <w:rFonts w:ascii="仿宋_GB2312" w:hAnsi="仿宋" w:eastAsia="仿宋_GB2312" w:cs="仿宋"/>
          <w:kern w:val="2"/>
          <w:sz w:val="28"/>
          <w:szCs w:val="28"/>
        </w:rPr>
      </w:pPr>
      <w:r>
        <w:rPr>
          <w:rFonts w:hint="eastAsia" w:ascii="仿宋_GB2312" w:hAnsi="仿宋" w:eastAsia="仿宋_GB2312" w:cs="仿宋"/>
          <w:kern w:val="2"/>
          <w:sz w:val="28"/>
          <w:szCs w:val="28"/>
        </w:rPr>
        <w:t>当事人应当自收到本处罚决定书之日起十五日内，到我局科技与财务科开具《辽宁省非税收入电子缴款通知书》，并将罚款缴至非税收入财政汇缴专户，帐户名称：辽宁省非税收入待解缴帐户。逾期不缴纳罚款，本局将根据《中华人民共和国行政处罚法》第七十二条第一款第（一）项、第（四）项的规定，每日按罚款数额的百分之三加处罚款并申请人民法院强制执行。</w:t>
      </w:r>
    </w:p>
    <w:p>
      <w:pPr>
        <w:widowControl w:val="0"/>
        <w:kinsoku/>
        <w:adjustRightInd/>
        <w:snapToGrid/>
        <w:spacing w:line="480" w:lineRule="exact"/>
        <w:ind w:firstLine="560" w:firstLineChars="200"/>
        <w:jc w:val="both"/>
        <w:textAlignment w:val="auto"/>
        <w:rPr>
          <w:rFonts w:ascii="仿宋_GB2312" w:hAnsi="仿宋_GB2312" w:eastAsia="仿宋_GB2312" w:cs="仿宋_GB2312"/>
          <w:sz w:val="28"/>
          <w:szCs w:val="28"/>
        </w:rPr>
      </w:pPr>
      <w:r>
        <w:rPr>
          <w:rFonts w:hint="eastAsia" w:ascii="仿宋_GB2312" w:hAnsi="仿宋" w:eastAsia="仿宋_GB2312" w:cs="仿宋"/>
          <w:kern w:val="2"/>
          <w:sz w:val="28"/>
          <w:szCs w:val="28"/>
        </w:rPr>
        <w:t>如不服本行政处罚决定，可以在收到本决定之日起60日内向沈阳市浑南区人民政府申请复议；也可以在收到本处罚决定书之日起6个月内依法向沈阳高新技术产业开发区人民法院提起行政诉讼。当事人对行政处罚决定不服申请行政复议或者提起行政诉讼的，行政处罚不停止执行。</w:t>
      </w:r>
    </w:p>
    <w:p>
      <w:pPr>
        <w:widowControl w:val="0"/>
        <w:kinsoku/>
        <w:adjustRightInd/>
        <w:snapToGrid/>
        <w:spacing w:line="480" w:lineRule="exact"/>
        <w:jc w:val="both"/>
        <w:textAlignment w:val="auto"/>
        <w:rPr>
          <w:rFonts w:ascii="仿宋_GB2312" w:hAnsi="仿宋_GB2312" w:eastAsia="仿宋_GB2312" w:cs="仿宋_GB2312"/>
          <w:sz w:val="28"/>
          <w:szCs w:val="28"/>
        </w:rPr>
      </w:pPr>
    </w:p>
    <w:p>
      <w:pPr>
        <w:tabs>
          <w:tab w:val="left" w:pos="973"/>
        </w:tabs>
        <w:spacing w:line="240" w:lineRule="atLeast"/>
        <w:rPr>
          <w:rFonts w:ascii="仿宋" w:hAnsi="仿宋" w:eastAsia="仿宋" w:cs="仿宋"/>
          <w:b/>
          <w:bCs/>
          <w:sz w:val="28"/>
          <w:szCs w:val="28"/>
          <w:u w:val="single"/>
        </w:rPr>
      </w:pPr>
    </w:p>
    <w:p>
      <w:pPr>
        <w:tabs>
          <w:tab w:val="left" w:pos="5667"/>
        </w:tabs>
        <w:spacing w:before="104" w:line="240" w:lineRule="atLeast"/>
        <w:ind w:right="861" w:firstLine="4352" w:firstLineChars="1600"/>
        <w:rPr>
          <w:rFonts w:ascii="仿宋" w:hAnsi="仿宋" w:eastAsia="仿宋" w:cs="仿宋"/>
          <w:spacing w:val="-4"/>
          <w:sz w:val="28"/>
          <w:szCs w:val="28"/>
        </w:rPr>
      </w:pPr>
    </w:p>
    <w:p>
      <w:pPr>
        <w:tabs>
          <w:tab w:val="left" w:pos="5667"/>
        </w:tabs>
        <w:spacing w:before="104" w:line="240" w:lineRule="atLeast"/>
        <w:ind w:right="861" w:firstLine="4352" w:firstLineChars="1600"/>
        <w:rPr>
          <w:rFonts w:ascii="仿宋" w:hAnsi="仿宋" w:eastAsia="仿宋" w:cs="仿宋"/>
          <w:spacing w:val="-4"/>
          <w:sz w:val="28"/>
          <w:szCs w:val="28"/>
        </w:rPr>
      </w:pPr>
    </w:p>
    <w:p>
      <w:pPr>
        <w:tabs>
          <w:tab w:val="left" w:pos="5667"/>
        </w:tabs>
        <w:spacing w:before="104" w:line="240" w:lineRule="atLeast"/>
        <w:ind w:right="861" w:firstLine="4352" w:firstLineChars="1600"/>
        <w:rPr>
          <w:rFonts w:ascii="仿宋" w:hAnsi="仿宋" w:eastAsia="仿宋" w:cs="仿宋"/>
          <w:spacing w:val="-4"/>
          <w:sz w:val="28"/>
          <w:szCs w:val="28"/>
        </w:rPr>
      </w:pPr>
    </w:p>
    <w:p>
      <w:pPr>
        <w:tabs>
          <w:tab w:val="left" w:pos="5667"/>
        </w:tabs>
        <w:spacing w:before="104" w:line="240" w:lineRule="atLeast"/>
        <w:ind w:right="861" w:firstLine="4352" w:firstLineChars="1600"/>
        <w:rPr>
          <w:rFonts w:ascii="仿宋" w:hAnsi="仿宋" w:eastAsia="仿宋" w:cs="仿宋"/>
          <w:spacing w:val="-4"/>
          <w:sz w:val="28"/>
          <w:szCs w:val="28"/>
        </w:rPr>
      </w:pPr>
    </w:p>
    <w:p>
      <w:pPr>
        <w:tabs>
          <w:tab w:val="left" w:pos="5667"/>
        </w:tabs>
        <w:spacing w:before="104" w:line="240" w:lineRule="atLeast"/>
        <w:ind w:right="861" w:firstLine="4352" w:firstLineChars="1600"/>
        <w:rPr>
          <w:rFonts w:ascii="仿宋" w:hAnsi="仿宋" w:eastAsia="仿宋" w:cs="仿宋"/>
          <w:spacing w:val="-4"/>
          <w:sz w:val="28"/>
          <w:szCs w:val="28"/>
        </w:rPr>
      </w:pPr>
    </w:p>
    <w:p>
      <w:pPr>
        <w:tabs>
          <w:tab w:val="left" w:pos="5667"/>
        </w:tabs>
        <w:spacing w:before="104" w:line="240" w:lineRule="atLeast"/>
        <w:ind w:right="861" w:firstLine="4352" w:firstLineChars="1600"/>
        <w:rPr>
          <w:rFonts w:ascii="仿宋" w:hAnsi="仿宋" w:eastAsia="仿宋" w:cs="仿宋"/>
          <w:spacing w:val="-4"/>
          <w:sz w:val="28"/>
          <w:szCs w:val="28"/>
        </w:rPr>
      </w:pPr>
    </w:p>
    <w:p>
      <w:pPr>
        <w:tabs>
          <w:tab w:val="left" w:pos="5667"/>
        </w:tabs>
        <w:spacing w:before="104" w:line="240" w:lineRule="atLeast"/>
        <w:ind w:right="861" w:firstLine="4352" w:firstLineChars="1600"/>
        <w:rPr>
          <w:rFonts w:ascii="仿宋" w:hAnsi="仿宋" w:eastAsia="仿宋" w:cs="仿宋"/>
          <w:spacing w:val="-4"/>
          <w:sz w:val="28"/>
          <w:szCs w:val="28"/>
        </w:rPr>
      </w:pPr>
    </w:p>
    <w:p>
      <w:pPr>
        <w:tabs>
          <w:tab w:val="left" w:pos="5667"/>
        </w:tabs>
        <w:spacing w:before="104" w:line="240" w:lineRule="atLeast"/>
        <w:ind w:right="861" w:firstLine="4352" w:firstLineChars="1600"/>
        <w:rPr>
          <w:rFonts w:ascii="仿宋" w:hAnsi="仿宋" w:eastAsia="仿宋" w:cs="仿宋"/>
          <w:spacing w:val="-4"/>
          <w:sz w:val="28"/>
          <w:szCs w:val="28"/>
        </w:rPr>
      </w:pPr>
    </w:p>
    <w:p>
      <w:pPr>
        <w:tabs>
          <w:tab w:val="left" w:pos="5667"/>
        </w:tabs>
        <w:spacing w:before="104" w:line="240" w:lineRule="atLeast"/>
        <w:ind w:right="861" w:firstLine="4352" w:firstLineChars="1600"/>
        <w:rPr>
          <w:rFonts w:ascii="仿宋" w:hAnsi="仿宋" w:eastAsia="仿宋" w:cs="仿宋"/>
          <w:spacing w:val="-4"/>
          <w:sz w:val="28"/>
          <w:szCs w:val="28"/>
        </w:rPr>
      </w:pPr>
      <w:r>
        <w:rPr>
          <w:rFonts w:hint="eastAsia" w:ascii="仿宋" w:hAnsi="仿宋" w:eastAsia="仿宋" w:cs="仿宋"/>
          <w:spacing w:val="-4"/>
          <w:sz w:val="28"/>
          <w:szCs w:val="28"/>
        </w:rPr>
        <w:t>沈阳市浑南区</w:t>
      </w:r>
      <w:r>
        <w:rPr>
          <w:rFonts w:ascii="仿宋" w:hAnsi="仿宋" w:eastAsia="仿宋" w:cs="仿宋"/>
          <w:spacing w:val="-4"/>
          <w:sz w:val="28"/>
          <w:szCs w:val="28"/>
        </w:rPr>
        <w:t>市场监督管理局</w:t>
      </w:r>
    </w:p>
    <w:p>
      <w:pPr>
        <w:tabs>
          <w:tab w:val="left" w:pos="5667"/>
        </w:tabs>
        <w:spacing w:before="104" w:line="240" w:lineRule="atLeast"/>
        <w:ind w:right="861" w:firstLine="5320" w:firstLineChars="1900"/>
        <w:rPr>
          <w:rFonts w:ascii="仿宋" w:hAnsi="仿宋" w:eastAsia="仿宋" w:cs="仿宋"/>
          <w:sz w:val="28"/>
          <w:szCs w:val="28"/>
        </w:rPr>
      </w:pPr>
      <w:r>
        <w:rPr>
          <w:rFonts w:ascii="仿宋" w:hAnsi="仿宋" w:eastAsia="仿宋" w:cs="仿宋"/>
          <w:sz w:val="28"/>
          <w:szCs w:val="28"/>
        </w:rPr>
        <w:t xml:space="preserve"> </w:t>
      </w:r>
    </w:p>
    <w:p>
      <w:pPr>
        <w:tabs>
          <w:tab w:val="left" w:pos="2593"/>
        </w:tabs>
        <w:spacing w:line="240" w:lineRule="atLeast"/>
        <w:ind w:firstLine="5184" w:firstLineChars="1800"/>
        <w:rPr>
          <w:rFonts w:ascii="仿宋" w:hAnsi="仿宋" w:eastAsia="仿宋" w:cs="仿宋"/>
          <w:spacing w:val="-16"/>
          <w:sz w:val="32"/>
          <w:szCs w:val="32"/>
        </w:rPr>
      </w:pPr>
      <w:r>
        <w:rPr>
          <w:rFonts w:hint="eastAsia" w:ascii="仿宋" w:hAnsi="仿宋" w:eastAsia="仿宋" w:cs="仿宋"/>
          <w:spacing w:val="-16"/>
          <w:sz w:val="32"/>
          <w:szCs w:val="32"/>
        </w:rPr>
        <w:t>2022</w:t>
      </w:r>
      <w:r>
        <w:rPr>
          <w:rFonts w:ascii="仿宋" w:hAnsi="仿宋" w:eastAsia="仿宋" w:cs="仿宋"/>
          <w:spacing w:val="-16"/>
          <w:sz w:val="32"/>
          <w:szCs w:val="32"/>
        </w:rPr>
        <w:t>年</w:t>
      </w:r>
      <w:r>
        <w:rPr>
          <w:rFonts w:hint="eastAsia" w:ascii="仿宋" w:hAnsi="仿宋" w:eastAsia="仿宋" w:cs="仿宋"/>
          <w:spacing w:val="10"/>
          <w:sz w:val="32"/>
          <w:szCs w:val="32"/>
        </w:rPr>
        <w:t xml:space="preserve">  11</w:t>
      </w:r>
      <w:r>
        <w:rPr>
          <w:rFonts w:ascii="仿宋" w:hAnsi="仿宋" w:eastAsia="仿宋" w:cs="仿宋"/>
          <w:spacing w:val="-16"/>
          <w:sz w:val="32"/>
          <w:szCs w:val="32"/>
        </w:rPr>
        <w:t>月</w:t>
      </w:r>
      <w:r>
        <w:rPr>
          <w:rFonts w:hint="eastAsia" w:ascii="仿宋" w:hAnsi="仿宋" w:eastAsia="仿宋" w:cs="仿宋"/>
          <w:spacing w:val="24"/>
          <w:sz w:val="32"/>
          <w:szCs w:val="32"/>
        </w:rPr>
        <w:t xml:space="preserve"> 17 </w:t>
      </w:r>
      <w:r>
        <w:rPr>
          <w:rFonts w:ascii="仿宋" w:hAnsi="仿宋" w:eastAsia="仿宋" w:cs="仿宋"/>
          <w:spacing w:val="-16"/>
          <w:sz w:val="32"/>
          <w:szCs w:val="32"/>
        </w:rPr>
        <w:t>日</w:t>
      </w:r>
    </w:p>
    <w:p>
      <w:pPr>
        <w:tabs>
          <w:tab w:val="left" w:pos="2593"/>
        </w:tabs>
        <w:spacing w:line="240" w:lineRule="atLeast"/>
        <w:ind w:firstLine="840" w:firstLineChars="300"/>
        <w:rPr>
          <w:sz w:val="20"/>
          <w:szCs w:val="20"/>
        </w:rPr>
      </w:pPr>
      <w:r>
        <w:rPr>
          <w:rFonts w:ascii="黑体" w:hAnsi="黑体" w:eastAsia="黑体" w:cs="黑体"/>
          <w:color w:val="231F20"/>
          <w:sz w:val="28"/>
          <w:szCs w:val="28"/>
        </w:rPr>
        <w:t>（市场监督管理部门将依法向社会公开行政处罚决定信息）</w:t>
      </w:r>
    </w:p>
    <w:p/>
    <w:sectPr>
      <w:footerReference r:id="rId3" w:type="default"/>
      <w:pgSz w:w="11906" w:h="16838"/>
      <w:pgMar w:top="1043" w:right="1519" w:bottom="1043" w:left="151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40" w:lineRule="atLeast"/>
      <w:textAlignment w:val="center"/>
      <w:rPr>
        <w:sz w:val="20"/>
        <w:szCs w:val="20"/>
      </w:rPr>
    </w:pPr>
    <w:r>
      <w:rPr>
        <w:sz w:val="20"/>
        <w:szCs w:val="20"/>
      </w:rPr>
      <w:drawing>
        <wp:inline distT="0" distB="0" distL="0" distR="0">
          <wp:extent cx="5549900" cy="15875"/>
          <wp:effectExtent l="0" t="0" r="0" b="0"/>
          <wp:docPr id="216" name="IM 216"/>
          <wp:cNvGraphicFramePr/>
          <a:graphic xmlns:a="http://schemas.openxmlformats.org/drawingml/2006/main">
            <a:graphicData uri="http://schemas.openxmlformats.org/drawingml/2006/picture">
              <pic:pic xmlns:pic="http://schemas.openxmlformats.org/drawingml/2006/picture">
                <pic:nvPicPr>
                  <pic:cNvPr id="216" name="IM 216"/>
                  <pic:cNvPicPr/>
                </pic:nvPicPr>
                <pic:blipFill>
                  <a:blip r:embed="rId1"/>
                  <a:stretch>
                    <a:fillRect/>
                  </a:stretch>
                </pic:blipFill>
                <pic:spPr>
                  <a:xfrm>
                    <a:off x="0" y="0"/>
                    <a:ext cx="5550534" cy="16509"/>
                  </a:xfrm>
                  <a:prstGeom prst="rect">
                    <a:avLst/>
                  </a:prstGeom>
                </pic:spPr>
              </pic:pic>
            </a:graphicData>
          </a:graphic>
        </wp:inline>
      </w:drawing>
    </w:r>
  </w:p>
  <w:p>
    <w:pPr>
      <w:pStyle w:val="3"/>
    </w:pPr>
    <w:r>
      <w:rPr>
        <w:rFonts w:ascii="仿宋" w:hAnsi="仿宋" w:eastAsia="仿宋" w:cs="仿宋"/>
        <w:spacing w:val="-10"/>
        <w:sz w:val="28"/>
        <w:szCs w:val="28"/>
      </w:rPr>
      <w:t>本文书一式</w:t>
    </w:r>
    <w:r>
      <w:rPr>
        <w:rFonts w:hint="eastAsia" w:ascii="仿宋" w:hAnsi="仿宋" w:eastAsia="仿宋" w:cs="仿宋"/>
        <w:spacing w:val="-10"/>
        <w:sz w:val="28"/>
        <w:szCs w:val="28"/>
      </w:rPr>
      <w:t>四</w:t>
    </w:r>
    <w:r>
      <w:rPr>
        <w:rFonts w:ascii="仿宋" w:hAnsi="仿宋" w:eastAsia="仿宋" w:cs="仿宋"/>
        <w:spacing w:val="-10"/>
        <w:sz w:val="28"/>
        <w:szCs w:val="28"/>
      </w:rPr>
      <w:t>份，</w:t>
    </w:r>
    <w:r>
      <w:rPr>
        <w:rFonts w:hint="eastAsia" w:ascii="仿宋" w:hAnsi="仿宋" w:eastAsia="仿宋" w:cs="仿宋"/>
        <w:spacing w:val="20"/>
        <w:sz w:val="28"/>
        <w:szCs w:val="28"/>
      </w:rPr>
      <w:t>一</w:t>
    </w:r>
    <w:r>
      <w:rPr>
        <w:rFonts w:ascii="仿宋" w:hAnsi="仿宋" w:eastAsia="仿宋" w:cs="仿宋"/>
        <w:spacing w:val="-10"/>
        <w:sz w:val="28"/>
        <w:szCs w:val="28"/>
      </w:rPr>
      <w:t>份送达，</w:t>
    </w:r>
    <w:r>
      <w:rPr>
        <w:rFonts w:hint="eastAsia" w:ascii="仿宋" w:hAnsi="仿宋" w:eastAsia="仿宋" w:cs="仿宋"/>
        <w:spacing w:val="-10"/>
        <w:sz w:val="28"/>
        <w:szCs w:val="28"/>
      </w:rPr>
      <w:t>两</w:t>
    </w:r>
    <w:r>
      <w:rPr>
        <w:rFonts w:ascii="仿宋" w:hAnsi="仿宋" w:eastAsia="仿宋" w:cs="仿宋"/>
        <w:spacing w:val="-10"/>
        <w:sz w:val="28"/>
        <w:szCs w:val="28"/>
      </w:rPr>
      <w:t>份归档，</w:t>
    </w:r>
    <w:r>
      <w:rPr>
        <w:rFonts w:hint="eastAsia" w:ascii="仿宋" w:hAnsi="仿宋" w:eastAsia="仿宋" w:cs="仿宋"/>
        <w:spacing w:val="-10"/>
        <w:sz w:val="28"/>
        <w:szCs w:val="28"/>
      </w:rPr>
      <w:t>一份办案机构留存</w:t>
    </w:r>
    <w:r>
      <w:rPr>
        <w:rFonts w:ascii="仿宋" w:hAnsi="仿宋" w:eastAsia="仿宋" w:cs="仿宋"/>
        <w:spacing w:val="-10"/>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mMyMzMwNDFlNDk2NzllNGJkM2FjNWIwM2Y5ZmJiNzkifQ=="/>
  </w:docVars>
  <w:rsids>
    <w:rsidRoot w:val="19B2158E"/>
    <w:rsid w:val="00101F49"/>
    <w:rsid w:val="00225610"/>
    <w:rsid w:val="00410E4A"/>
    <w:rsid w:val="00420B31"/>
    <w:rsid w:val="00457E5C"/>
    <w:rsid w:val="0046028B"/>
    <w:rsid w:val="00470E3C"/>
    <w:rsid w:val="005D6D9D"/>
    <w:rsid w:val="005F2944"/>
    <w:rsid w:val="006C2076"/>
    <w:rsid w:val="007005E7"/>
    <w:rsid w:val="008104F5"/>
    <w:rsid w:val="00837A05"/>
    <w:rsid w:val="008B6919"/>
    <w:rsid w:val="00A355B2"/>
    <w:rsid w:val="00A74A17"/>
    <w:rsid w:val="00A8351C"/>
    <w:rsid w:val="00AB66D1"/>
    <w:rsid w:val="00AF2951"/>
    <w:rsid w:val="00BD768D"/>
    <w:rsid w:val="00C4538E"/>
    <w:rsid w:val="00CA39F2"/>
    <w:rsid w:val="00CF1F12"/>
    <w:rsid w:val="00D13614"/>
    <w:rsid w:val="00DD438D"/>
    <w:rsid w:val="00DE028F"/>
    <w:rsid w:val="00E37F9E"/>
    <w:rsid w:val="01A2752D"/>
    <w:rsid w:val="03D3679A"/>
    <w:rsid w:val="04275C66"/>
    <w:rsid w:val="07696422"/>
    <w:rsid w:val="0E391BF4"/>
    <w:rsid w:val="102467D2"/>
    <w:rsid w:val="10B84C48"/>
    <w:rsid w:val="16051115"/>
    <w:rsid w:val="16A23DDE"/>
    <w:rsid w:val="17027A3C"/>
    <w:rsid w:val="19B2158E"/>
    <w:rsid w:val="1A3E25F8"/>
    <w:rsid w:val="1CB957A5"/>
    <w:rsid w:val="1CF61832"/>
    <w:rsid w:val="21E172BC"/>
    <w:rsid w:val="21F4496F"/>
    <w:rsid w:val="25757D24"/>
    <w:rsid w:val="25F85C91"/>
    <w:rsid w:val="269F5939"/>
    <w:rsid w:val="29954F11"/>
    <w:rsid w:val="2B8308AF"/>
    <w:rsid w:val="30760016"/>
    <w:rsid w:val="31263A95"/>
    <w:rsid w:val="35C661CB"/>
    <w:rsid w:val="366D7234"/>
    <w:rsid w:val="36BC716C"/>
    <w:rsid w:val="37746185"/>
    <w:rsid w:val="3BEB24E7"/>
    <w:rsid w:val="3F3D3BFA"/>
    <w:rsid w:val="40A52BD7"/>
    <w:rsid w:val="4220752A"/>
    <w:rsid w:val="4452733E"/>
    <w:rsid w:val="45090788"/>
    <w:rsid w:val="45D90F4D"/>
    <w:rsid w:val="47561263"/>
    <w:rsid w:val="47B06439"/>
    <w:rsid w:val="4874082E"/>
    <w:rsid w:val="48DD1926"/>
    <w:rsid w:val="4AAB0072"/>
    <w:rsid w:val="4CC00341"/>
    <w:rsid w:val="4D525408"/>
    <w:rsid w:val="4EB60F47"/>
    <w:rsid w:val="4F923326"/>
    <w:rsid w:val="51B32C63"/>
    <w:rsid w:val="546609BE"/>
    <w:rsid w:val="54F53B7E"/>
    <w:rsid w:val="570A1039"/>
    <w:rsid w:val="57887FA1"/>
    <w:rsid w:val="588B0BE7"/>
    <w:rsid w:val="5B7C71A8"/>
    <w:rsid w:val="5BDE751B"/>
    <w:rsid w:val="5CA24033"/>
    <w:rsid w:val="5D7D03C6"/>
    <w:rsid w:val="5EBA5DCD"/>
    <w:rsid w:val="5EF46A2B"/>
    <w:rsid w:val="629904C7"/>
    <w:rsid w:val="660956FE"/>
    <w:rsid w:val="66221C95"/>
    <w:rsid w:val="69AB1ED9"/>
    <w:rsid w:val="6C3D7011"/>
    <w:rsid w:val="71DB5192"/>
    <w:rsid w:val="71FC15CC"/>
    <w:rsid w:val="725B2B9B"/>
    <w:rsid w:val="74744448"/>
    <w:rsid w:val="773F5F0A"/>
    <w:rsid w:val="77A97944"/>
    <w:rsid w:val="77C45E7B"/>
    <w:rsid w:val="7BC713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7"/>
    <w:uiPriority w:val="0"/>
    <w:rPr>
      <w:sz w:val="18"/>
      <w:szCs w:val="18"/>
    </w:rPr>
  </w:style>
  <w:style w:type="paragraph" w:styleId="3">
    <w:name w:val="footer"/>
    <w:basedOn w:val="1"/>
    <w:qFormat/>
    <w:uiPriority w:val="0"/>
    <w:pPr>
      <w:tabs>
        <w:tab w:val="center" w:pos="4153"/>
        <w:tab w:val="right" w:pos="8306"/>
      </w:tabs>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jc w:val="both"/>
    </w:pPr>
    <w:rPr>
      <w:sz w:val="18"/>
    </w:rPr>
  </w:style>
  <w:style w:type="character" w:customStyle="1" w:styleId="7">
    <w:name w:val="批注框文本 Char"/>
    <w:basedOn w:val="6"/>
    <w:link w:val="2"/>
    <w:uiPriority w:val="0"/>
    <w:rPr>
      <w:rFonts w:ascii="Arial" w:hAnsi="Arial" w:eastAsia="Arial" w:cs="Arial"/>
      <w:snapToGrid w:val="0"/>
      <w:color w:val="000000"/>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325</Words>
  <Characters>1856</Characters>
  <Lines>15</Lines>
  <Paragraphs>4</Paragraphs>
  <TotalTime>53</TotalTime>
  <ScaleCrop>false</ScaleCrop>
  <LinksUpToDate>false</LinksUpToDate>
  <CharactersWithSpaces>2177</CharactersWithSpaces>
  <Application>WPS Office_11.8.6.10973_F1E327BC-269C-435d-A152-05C5408002CA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2021-08-30T06:03:00Z</dcterms:created>
  <dc:creator>刘小➰粘</dc:creator>
  <cp:lastModifiedBy>Administrator</cp:lastModifiedBy>
  <cp:lastPrinted>2022-11-10T07:33:00Z</cp:lastPrinted>
  <dcterms:modified xsi:type="dcterms:W3CDTF">2022-11-24T02:46:26Z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2052-11.8.6.10973</vt:lpwstr>
  </property>
  <property fmtid="{D5CDD505-2E9C-101B-9397-08002B2CF9AE}" pid="3" name="ICV">
    <vt:lpwstr>1FB60E1B08AD4E1F957025A723E3D31B</vt:lpwstr>
  </property>
</Properties>
</file>