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罚〔2022〕188号</w:t>
      </w:r>
    </w:p>
    <w:p>
      <w:pPr>
        <w:spacing w:before="104" w:line="240" w:lineRule="atLeast"/>
        <w:ind w:left="34" w:right="17" w:firstLine="34"/>
        <w:rPr>
          <w:rFonts w:hint="eastAsia" w:ascii="仿宋" w:hAnsi="仿宋" w:eastAsia="仿宋" w:cs="仿宋"/>
          <w:sz w:val="28"/>
          <w:szCs w:val="28"/>
          <w:u w:val="single"/>
        </w:rPr>
      </w:pPr>
      <w:r>
        <w:rPr>
          <w:rFonts w:hint="eastAsia" w:ascii="仿宋" w:hAnsi="仿宋" w:eastAsia="仿宋" w:cs="仿宋"/>
          <w:sz w:val="28"/>
          <w:szCs w:val="28"/>
        </w:rPr>
        <w:t>当事人：</w:t>
      </w:r>
      <w:r>
        <w:rPr>
          <w:rFonts w:hint="eastAsia" w:ascii="仿宋" w:hAnsi="仿宋" w:eastAsia="仿宋" w:cs="仿宋"/>
          <w:sz w:val="30"/>
          <w:szCs w:val="30"/>
          <w:u w:val="single"/>
        </w:rPr>
        <w:t>沈阳黑米医疗服务有限公司浑南新隆街医疗美容诊所</w:t>
      </w:r>
      <w:r>
        <w:rPr>
          <w:rFonts w:hint="eastAsia" w:ascii="仿宋" w:hAnsi="仿宋" w:eastAsia="仿宋"/>
          <w:sz w:val="28"/>
          <w:szCs w:val="28"/>
          <w:u w:val="single"/>
          <w:shd w:val="clear" w:color="auto" w:fill="FFFFFF"/>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sz w:val="28"/>
          <w:szCs w:val="28"/>
          <w:u w:val="single"/>
          <w:shd w:val="clear" w:color="auto" w:fill="FFFFFF"/>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 w:hAnsi="仿宋" w:eastAsia="仿宋"/>
          <w:sz w:val="28"/>
          <w:szCs w:val="28"/>
          <w:u w:val="single"/>
          <w:shd w:val="clear" w:color="auto" w:fill="FFFFFF"/>
        </w:rPr>
        <w:t xml:space="preserve"> </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 xml:space="preserve"> 法定代表人（负责人、经营者）：</w:t>
      </w:r>
      <w:r>
        <w:rPr>
          <w:rFonts w:hint="eastAsia" w:ascii="仿宋" w:hAnsi="仿宋" w:eastAsia="仿宋" w:cs="仿宋"/>
          <w:sz w:val="30"/>
          <w:szCs w:val="30"/>
          <w:u w:val="single"/>
        </w:rPr>
        <w:t>孙宁</w:t>
      </w:r>
      <w:r>
        <w:rPr>
          <w:rFonts w:hint="eastAsia" w:ascii="仿宋" w:hAnsi="仿宋" w:eastAsia="仿宋"/>
          <w:sz w:val="28"/>
          <w:szCs w:val="28"/>
          <w:u w:val="single"/>
          <w:shd w:val="clear" w:color="auto" w:fill="FFFFFF"/>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bookmarkStart w:id="0" w:name="_GoBack"/>
      <w:bookmarkEnd w:id="0"/>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2022年11月8日，我局执法人员依法对沈阳黑米医疗服务有限公司浑南新隆街医疗美容诊所开展日常监督检查。检查中发现，诊所现场工作人员护士陈佳琦不能提供有效的健康检查证明材料，下达《限期提供材料后通知书》（沈浑南市监责改〔2022〕09-708号）。</w:t>
      </w:r>
    </w:p>
    <w:p>
      <w:pPr>
        <w:ind w:firstLine="560" w:firstLineChars="200"/>
        <w:rPr>
          <w:rFonts w:ascii="仿宋" w:hAnsi="仿宋" w:eastAsia="仿宋" w:cs="仿宋"/>
          <w:sz w:val="28"/>
          <w:szCs w:val="28"/>
        </w:rPr>
      </w:pPr>
      <w:r>
        <w:rPr>
          <w:rFonts w:hint="eastAsia" w:ascii="仿宋" w:hAnsi="仿宋" w:eastAsia="仿宋" w:cs="仿宋"/>
          <w:sz w:val="28"/>
          <w:szCs w:val="28"/>
        </w:rPr>
        <w:t>2022年11月14日，逾期不能提供相关证明材料，经报请局领导批准立案调查。</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2022年11月15日，案件承办人在沈阳市浑南区世纪路22号703室，对当事人沈沈阳黑米医疗服务有限公司浑南新隆街医疗美容诊所经营者高丹进行了与本案有关情况的调查，并制作了《询问笔录》。</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2022年11月16日，经核查，该口腔诊所已整改完毕。</w:t>
      </w:r>
    </w:p>
    <w:p>
      <w:pPr>
        <w:tabs>
          <w:tab w:val="left" w:pos="4380"/>
        </w:tabs>
        <w:spacing w:before="104"/>
        <w:ind w:right="17" w:firstLine="601"/>
        <w:jc w:val="both"/>
        <w:rPr>
          <w:rFonts w:ascii="仿宋" w:hAnsi="仿宋" w:eastAsia="仿宋" w:cs="仿宋"/>
          <w:sz w:val="28"/>
          <w:szCs w:val="28"/>
        </w:rPr>
      </w:pPr>
      <w:r>
        <w:rPr>
          <w:rFonts w:hint="eastAsia" w:ascii="仿宋" w:hAnsi="仿宋" w:eastAsia="仿宋" w:cs="仿宋"/>
          <w:sz w:val="28"/>
          <w:szCs w:val="28"/>
        </w:rPr>
        <w:t>经查，沈阳黑米医疗服务有限公司浑南新隆街医疗美容诊所涉嫌安排未取得有效健康证明的医疗人员直接接触无菌医疗器械的行为属实。</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上述事实，主要有以下证据证明：</w:t>
      </w:r>
    </w:p>
    <w:p>
      <w:pPr>
        <w:tabs>
          <w:tab w:val="left" w:pos="4380"/>
        </w:tabs>
        <w:spacing w:before="104"/>
        <w:ind w:right="16" w:firstLine="560" w:firstLineChars="200"/>
        <w:rPr>
          <w:rFonts w:ascii="仿宋" w:hAnsi="仿宋" w:eastAsia="仿宋" w:cs="仿宋"/>
          <w:sz w:val="28"/>
          <w:szCs w:val="28"/>
        </w:rPr>
      </w:pPr>
      <w:r>
        <w:rPr>
          <w:rFonts w:hint="eastAsia" w:ascii="仿宋" w:hAnsi="仿宋" w:eastAsia="仿宋" w:cs="仿宋"/>
          <w:sz w:val="28"/>
          <w:szCs w:val="28"/>
        </w:rPr>
        <w:t>1.当事人营业执照复印件及医疗机构执业许可证复印件各一份，证明其具备经营资格；</w:t>
      </w:r>
    </w:p>
    <w:p>
      <w:pPr>
        <w:tabs>
          <w:tab w:val="left" w:pos="4380"/>
        </w:tabs>
        <w:spacing w:before="104"/>
        <w:ind w:right="16" w:firstLine="560" w:firstLineChars="200"/>
        <w:rPr>
          <w:rFonts w:ascii="仿宋" w:hAnsi="仿宋" w:eastAsia="仿宋" w:cs="仿宋"/>
          <w:sz w:val="28"/>
          <w:szCs w:val="28"/>
        </w:rPr>
      </w:pPr>
      <w:r>
        <w:rPr>
          <w:rFonts w:hint="eastAsia" w:ascii="仿宋" w:hAnsi="仿宋" w:eastAsia="仿宋" w:cs="仿宋"/>
          <w:sz w:val="28"/>
          <w:szCs w:val="28"/>
        </w:rPr>
        <w:t>2. 委托代理人身份证复印件及授权委托书一份，证明其具备接受询问调查的权限；</w:t>
      </w:r>
    </w:p>
    <w:p>
      <w:pPr>
        <w:tabs>
          <w:tab w:val="left" w:pos="4380"/>
        </w:tabs>
        <w:spacing w:before="104"/>
        <w:ind w:right="16" w:firstLine="560" w:firstLineChars="200"/>
        <w:rPr>
          <w:rFonts w:ascii="仿宋" w:hAnsi="仿宋" w:eastAsia="仿宋" w:cs="仿宋"/>
          <w:sz w:val="28"/>
          <w:szCs w:val="28"/>
        </w:rPr>
      </w:pPr>
      <w:r>
        <w:rPr>
          <w:rFonts w:hint="eastAsia" w:ascii="仿宋" w:hAnsi="仿宋" w:eastAsia="仿宋" w:cs="仿宋"/>
          <w:sz w:val="28"/>
          <w:szCs w:val="28"/>
        </w:rPr>
        <w:t>3.《现场笔录》二份，证明案件来源及整改情况；</w:t>
      </w:r>
    </w:p>
    <w:p>
      <w:pPr>
        <w:tabs>
          <w:tab w:val="left" w:pos="4380"/>
        </w:tabs>
        <w:ind w:right="17" w:firstLine="560" w:firstLineChars="200"/>
        <w:rPr>
          <w:rFonts w:ascii="仿宋" w:hAnsi="仿宋" w:eastAsia="仿宋" w:cs="仿宋"/>
          <w:sz w:val="28"/>
          <w:szCs w:val="28"/>
        </w:rPr>
      </w:pPr>
      <w:r>
        <w:rPr>
          <w:rFonts w:hint="eastAsia" w:ascii="仿宋" w:hAnsi="仿宋" w:eastAsia="仿宋" w:cs="仿宋"/>
          <w:sz w:val="28"/>
          <w:szCs w:val="28"/>
        </w:rPr>
        <w:t>4.《限期提供材料通知书》，证明当事人在规定时限内未能提供有效的健康证明材料；</w:t>
      </w:r>
    </w:p>
    <w:p>
      <w:pPr>
        <w:tabs>
          <w:tab w:val="left" w:pos="4380"/>
        </w:tabs>
        <w:ind w:right="17" w:firstLine="560" w:firstLineChars="200"/>
        <w:rPr>
          <w:rFonts w:ascii="仿宋" w:hAnsi="仿宋" w:eastAsia="仿宋" w:cs="仿宋"/>
          <w:sz w:val="28"/>
          <w:szCs w:val="28"/>
        </w:rPr>
      </w:pPr>
      <w:r>
        <w:rPr>
          <w:rFonts w:hint="eastAsia" w:ascii="仿宋" w:hAnsi="仿宋" w:eastAsia="仿宋" w:cs="仿宋"/>
          <w:sz w:val="28"/>
          <w:szCs w:val="28"/>
        </w:rPr>
        <w:t>5.《询问笔录》一份，证明当事人承认其安排直接接触无菌医疗器械人员未进行健康检查的情况；</w:t>
      </w:r>
    </w:p>
    <w:p>
      <w:pPr>
        <w:tabs>
          <w:tab w:val="left" w:pos="4380"/>
        </w:tabs>
        <w:ind w:right="17" w:firstLine="560" w:firstLineChars="200"/>
        <w:rPr>
          <w:rFonts w:ascii="仿宋" w:hAnsi="仿宋" w:eastAsia="仿宋" w:cs="仿宋"/>
          <w:sz w:val="28"/>
          <w:szCs w:val="28"/>
        </w:rPr>
      </w:pPr>
      <w:r>
        <w:rPr>
          <w:rFonts w:hint="eastAsia" w:ascii="仿宋" w:hAnsi="仿宋" w:eastAsia="仿宋" w:cs="仿宋"/>
          <w:sz w:val="28"/>
          <w:szCs w:val="28"/>
        </w:rPr>
        <w:t>6.员工花名册复印件一份，证明上述3人为改诊所工作人员</w:t>
      </w:r>
    </w:p>
    <w:p>
      <w:pPr>
        <w:ind w:firstLine="560" w:firstLineChars="200"/>
        <w:rPr>
          <w:rFonts w:ascii="仿宋" w:hAnsi="仿宋" w:eastAsia="仿宋" w:cs="仿宋"/>
          <w:sz w:val="28"/>
          <w:szCs w:val="28"/>
        </w:rPr>
      </w:pPr>
      <w:r>
        <w:rPr>
          <w:rFonts w:hint="eastAsia" w:ascii="仿宋" w:hAnsi="仿宋" w:eastAsia="仿宋" w:cs="仿宋"/>
          <w:sz w:val="28"/>
          <w:szCs w:val="28"/>
        </w:rPr>
        <w:t>7.刘奕岑、李哲、丁久伦3人健康证明材料复印件，证明其违法行为已改正。</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 xml:space="preserve"> 2022年11月25日，我局向当事人下达了《行政处罚告知书》沈浑南市监罚告〔2022〕09-304号，告知当事人的陈述申辩权利。当事人未在法定期限内提出陈述和申辩。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 xml:space="preserve">本局认为，沈阳黑米医疗服务有限公司浑南新隆街医疗美容诊所安排未取得有效健康证明的医疗人员直接接触无菌医疗器械的行为违反了《辽宁省医疗机构药品和医疗器械使用监督管理办法》第五条：“医疗机构直接接触药品和无菌医疗器械的人员，应当每年进行健康检查并建立健康档案。患有传染病及其他可能污染药品和无菌医疗器械疾病的人员，在治愈或者排除可能的污染前，不得从事直接接触药品和无菌医疗器械的工作。”之规定，构成直接接触无菌医疗器械的人员未进行健康检查的行为。 </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依据《辽宁省医疗机构药品和医疗器械使用监督管理办法》第三十一条医“疗机构有下列情形之一的，由食品药品监督管理部门责令改正，给予警告，可以并处</w:t>
      </w:r>
      <w:r>
        <w:rPr>
          <w:rFonts w:ascii="仿宋" w:hAnsi="仿宋" w:eastAsia="仿宋" w:cs="仿宋"/>
          <w:sz w:val="28"/>
          <w:szCs w:val="28"/>
        </w:rPr>
        <w:t>500</w:t>
      </w:r>
      <w:r>
        <w:rPr>
          <w:rFonts w:hint="eastAsia" w:ascii="仿宋" w:hAnsi="仿宋" w:eastAsia="仿宋" w:cs="仿宋"/>
          <w:sz w:val="28"/>
          <w:szCs w:val="28"/>
        </w:rPr>
        <w:t>元以上</w:t>
      </w:r>
      <w:r>
        <w:rPr>
          <w:rFonts w:ascii="仿宋" w:hAnsi="仿宋" w:eastAsia="仿宋" w:cs="仿宋"/>
          <w:sz w:val="28"/>
          <w:szCs w:val="28"/>
        </w:rPr>
        <w:t>1000</w:t>
      </w:r>
      <w:r>
        <w:rPr>
          <w:rFonts w:hint="eastAsia" w:ascii="仿宋" w:hAnsi="仿宋" w:eastAsia="仿宋" w:cs="仿宋"/>
          <w:sz w:val="28"/>
          <w:szCs w:val="28"/>
        </w:rPr>
        <w:t>元以下罚款：”第二项“（二）直接接触药品和无菌医疗器械的人员，未进行健康检查并建立健康档案的。”的规定，决定对当事人减轻处罚如下：</w:t>
      </w:r>
    </w:p>
    <w:p>
      <w:pPr>
        <w:tabs>
          <w:tab w:val="left" w:pos="4380"/>
        </w:tabs>
        <w:ind w:right="17" w:firstLine="560" w:firstLineChars="200"/>
        <w:rPr>
          <w:rFonts w:ascii="仿宋" w:hAnsi="仿宋" w:eastAsia="仿宋" w:cs="仿宋"/>
          <w:sz w:val="28"/>
          <w:szCs w:val="28"/>
        </w:rPr>
      </w:pPr>
      <w:r>
        <w:rPr>
          <w:rFonts w:hint="eastAsia" w:ascii="仿宋" w:hAnsi="仿宋" w:eastAsia="仿宋" w:cs="仿宋"/>
          <w:sz w:val="28"/>
          <w:szCs w:val="28"/>
        </w:rPr>
        <w:t>1.给予警告；</w:t>
      </w:r>
    </w:p>
    <w:p>
      <w:pPr>
        <w:tabs>
          <w:tab w:val="left" w:pos="4380"/>
        </w:tabs>
        <w:ind w:right="17" w:firstLine="560" w:firstLineChars="200"/>
        <w:rPr>
          <w:rFonts w:ascii="仿宋" w:hAnsi="仿宋" w:eastAsia="仿宋" w:cs="仿宋"/>
          <w:sz w:val="28"/>
          <w:szCs w:val="28"/>
        </w:rPr>
      </w:pPr>
      <w:r>
        <w:rPr>
          <w:rFonts w:hint="eastAsia" w:ascii="仿宋" w:hAnsi="仿宋" w:eastAsia="仿宋" w:cs="仿宋"/>
          <w:sz w:val="28"/>
          <w:szCs w:val="28"/>
        </w:rPr>
        <w:t>2.并处人民币750元罚款。</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沈阳市浑南区市场监督管理局</w:t>
      </w:r>
    </w:p>
    <w:p>
      <w:pPr>
        <w:pStyle w:val="8"/>
        <w:ind w:firstLine="6440" w:firstLineChars="2300"/>
        <w:jc w:val="both"/>
        <w:rPr>
          <w:rFonts w:ascii="仿宋" w:hAnsi="仿宋" w:eastAsia="仿宋" w:cs="仿宋"/>
          <w:color w:val="auto"/>
          <w:sz w:val="28"/>
          <w:szCs w:val="28"/>
        </w:rPr>
      </w:pPr>
      <w:r>
        <w:rPr>
          <w:rFonts w:hint="eastAsia" w:ascii="仿宋" w:hAnsi="仿宋" w:eastAsia="仿宋" w:cs="仿宋"/>
          <w:color w:val="auto"/>
          <w:sz w:val="28"/>
          <w:szCs w:val="28"/>
        </w:rPr>
        <w:t>（ 印 章 ）</w:t>
      </w:r>
    </w:p>
    <w:p>
      <w:pPr>
        <w:pStyle w:val="8"/>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2022 年 12 月 8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2668F"/>
    <w:rsid w:val="0002674E"/>
    <w:rsid w:val="0003480E"/>
    <w:rsid w:val="00081A8B"/>
    <w:rsid w:val="002028C0"/>
    <w:rsid w:val="003C7C1F"/>
    <w:rsid w:val="00482CAC"/>
    <w:rsid w:val="004A70CE"/>
    <w:rsid w:val="00541490"/>
    <w:rsid w:val="005538BD"/>
    <w:rsid w:val="005A4A82"/>
    <w:rsid w:val="005C6558"/>
    <w:rsid w:val="006173E2"/>
    <w:rsid w:val="006403DA"/>
    <w:rsid w:val="006A4802"/>
    <w:rsid w:val="006A6A68"/>
    <w:rsid w:val="006C2FC5"/>
    <w:rsid w:val="006D30B9"/>
    <w:rsid w:val="0071269F"/>
    <w:rsid w:val="00746D70"/>
    <w:rsid w:val="00755516"/>
    <w:rsid w:val="00770B86"/>
    <w:rsid w:val="00800AFC"/>
    <w:rsid w:val="00872103"/>
    <w:rsid w:val="00964AE3"/>
    <w:rsid w:val="00AA650F"/>
    <w:rsid w:val="00AB7E75"/>
    <w:rsid w:val="00AC324F"/>
    <w:rsid w:val="00AD54C8"/>
    <w:rsid w:val="00B7798D"/>
    <w:rsid w:val="00BC2819"/>
    <w:rsid w:val="00C070AF"/>
    <w:rsid w:val="00C5639F"/>
    <w:rsid w:val="00CE1B0A"/>
    <w:rsid w:val="00CE4E5E"/>
    <w:rsid w:val="00D049F1"/>
    <w:rsid w:val="00D70166"/>
    <w:rsid w:val="00DA7CD8"/>
    <w:rsid w:val="00DB6EEB"/>
    <w:rsid w:val="00DC7F13"/>
    <w:rsid w:val="00DE5DC6"/>
    <w:rsid w:val="00DE7F38"/>
    <w:rsid w:val="00DF7C4B"/>
    <w:rsid w:val="00E412A8"/>
    <w:rsid w:val="00E6212B"/>
    <w:rsid w:val="00E62C88"/>
    <w:rsid w:val="00E9242E"/>
    <w:rsid w:val="00E94254"/>
    <w:rsid w:val="00F7650D"/>
    <w:rsid w:val="00F8736E"/>
    <w:rsid w:val="00FA2C57"/>
    <w:rsid w:val="00FA7DA0"/>
    <w:rsid w:val="00FC7B79"/>
    <w:rsid w:val="0E591DCE"/>
    <w:rsid w:val="167F23F8"/>
    <w:rsid w:val="19B2158E"/>
    <w:rsid w:val="29572581"/>
    <w:rsid w:val="35036C4D"/>
    <w:rsid w:val="55230A50"/>
    <w:rsid w:val="5D7649D2"/>
    <w:rsid w:val="71D215C8"/>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261</Words>
  <Characters>1494</Characters>
  <Lines>12</Lines>
  <Paragraphs>3</Paragraphs>
  <TotalTime>113</TotalTime>
  <ScaleCrop>false</ScaleCrop>
  <LinksUpToDate>false</LinksUpToDate>
  <CharactersWithSpaces>1752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2022-06-14T06:47:00Z</cp:lastPrinted>
  <dcterms:modified xsi:type="dcterms:W3CDTF">2022-12-09T02:32:47Z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