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518"/>
        </w:tabs>
        <w:spacing w:before="190" w:line="168" w:lineRule="auto"/>
        <w:ind w:firstLine="1746"/>
        <w:rPr>
          <w:rFonts w:hint="eastAsia" w:ascii="仿宋" w:hAnsi="仿宋" w:eastAsia="仿宋" w:cs="仿宋"/>
          <w:b/>
          <w:bCs/>
          <w:sz w:val="44"/>
          <w:szCs w:val="44"/>
        </w:rPr>
      </w:pPr>
      <w:r>
        <w:rPr>
          <w:rFonts w:hint="eastAsia" w:ascii="仿宋" w:hAnsi="仿宋" w:eastAsia="仿宋" w:cs="仿宋"/>
          <w:b/>
          <w:bCs/>
          <w:sz w:val="44"/>
          <w:szCs w:val="44"/>
          <w:u w:val="none" w:color="auto"/>
          <w:lang w:val="en-US" w:eastAsia="zh-CN"/>
        </w:rPr>
        <w:t>沈阳市浑南区</w:t>
      </w:r>
      <w:r>
        <w:rPr>
          <w:rFonts w:hint="eastAsia" w:ascii="仿宋" w:hAnsi="仿宋" w:eastAsia="仿宋" w:cs="仿宋"/>
          <w:b/>
          <w:bCs/>
          <w:spacing w:val="-2"/>
          <w:sz w:val="44"/>
          <w:szCs w:val="44"/>
        </w:rPr>
        <w:t>市场监督管理局</w:t>
      </w:r>
    </w:p>
    <w:p>
      <w:pPr>
        <w:spacing w:before="1" w:line="204" w:lineRule="auto"/>
        <w:ind w:firstLine="3064" w:firstLineChars="700"/>
        <w:rPr>
          <w:rFonts w:hint="eastAsia" w:ascii="仿宋" w:hAnsi="仿宋" w:eastAsia="仿宋" w:cs="仿宋"/>
          <w:b/>
          <w:bCs/>
          <w:sz w:val="44"/>
          <w:szCs w:val="44"/>
        </w:rPr>
      </w:pPr>
      <w:r>
        <w:rPr>
          <w:rFonts w:hint="eastAsia" w:ascii="仿宋" w:hAnsi="仿宋" w:eastAsia="仿宋" w:cs="仿宋"/>
          <w:b/>
          <w:bCs/>
          <w:spacing w:val="-2"/>
          <w:sz w:val="44"/>
          <w:szCs w:val="44"/>
        </w:rPr>
        <w:t>行政处罚决定书</w:t>
      </w:r>
    </w:p>
    <w:p>
      <w:pPr>
        <w:tabs>
          <w:tab w:val="left" w:pos="2725"/>
        </w:tabs>
        <w:spacing w:before="38" w:line="183" w:lineRule="auto"/>
        <w:ind w:firstLine="2219"/>
        <w:rPr>
          <w:rFonts w:ascii="仿宋" w:hAnsi="仿宋" w:eastAsia="仿宋" w:cs="仿宋"/>
          <w:sz w:val="32"/>
          <w:szCs w:val="32"/>
        </w:rPr>
      </w:pPr>
      <w:r>
        <w:rPr>
          <w:rFonts w:hint="eastAsia" w:ascii="仿宋" w:hAnsi="仿宋" w:eastAsia="仿宋" w:cs="仿宋"/>
          <w:b/>
          <w:bCs/>
          <w:sz w:val="32"/>
          <w:szCs w:val="32"/>
          <w:u w:val="single" w:color="auto"/>
          <w:lang w:eastAsia="zh-CN"/>
        </w:rPr>
        <w:t>沈浑南</w:t>
      </w:r>
      <w:r>
        <w:rPr>
          <w:rFonts w:hint="eastAsia" w:ascii="仿宋" w:hAnsi="仿宋" w:eastAsia="仿宋" w:cs="仿宋"/>
          <w:b/>
          <w:bCs/>
          <w:spacing w:val="-7"/>
          <w:sz w:val="32"/>
          <w:szCs w:val="32"/>
        </w:rPr>
        <w:t>市监处罚〔</w:t>
      </w:r>
      <w:r>
        <w:rPr>
          <w:rFonts w:hint="eastAsia" w:ascii="仿宋" w:hAnsi="仿宋" w:eastAsia="仿宋" w:cs="仿宋"/>
          <w:b/>
          <w:bCs/>
          <w:spacing w:val="18"/>
          <w:sz w:val="32"/>
          <w:szCs w:val="32"/>
          <w:u w:val="single" w:color="auto"/>
          <w:lang w:val="en-US" w:eastAsia="zh-CN"/>
        </w:rPr>
        <w:t>2022</w:t>
      </w:r>
      <w:r>
        <w:rPr>
          <w:rFonts w:hint="eastAsia" w:ascii="仿宋" w:hAnsi="仿宋" w:eastAsia="仿宋" w:cs="仿宋"/>
          <w:b/>
          <w:bCs/>
          <w:spacing w:val="-7"/>
          <w:sz w:val="32"/>
          <w:szCs w:val="32"/>
        </w:rPr>
        <w:t>〕</w:t>
      </w:r>
      <w:r>
        <w:rPr>
          <w:rFonts w:hint="eastAsia" w:ascii="仿宋" w:hAnsi="仿宋" w:eastAsia="仿宋" w:cs="仿宋"/>
          <w:b/>
          <w:bCs/>
          <w:color w:val="auto"/>
          <w:spacing w:val="68"/>
          <w:sz w:val="32"/>
          <w:szCs w:val="32"/>
          <w:highlight w:val="none"/>
          <w:u w:val="single" w:color="auto"/>
          <w:lang w:val="en-US" w:eastAsia="zh-CN"/>
        </w:rPr>
        <w:t>191</w:t>
      </w:r>
      <w:r>
        <w:rPr>
          <w:rFonts w:hint="eastAsia" w:ascii="仿宋" w:hAnsi="仿宋" w:eastAsia="仿宋" w:cs="仿宋"/>
          <w:b/>
          <w:bCs/>
          <w:spacing w:val="-7"/>
          <w:sz w:val="32"/>
          <w:szCs w:val="32"/>
        </w:rPr>
        <w:t>号</w:t>
      </w:r>
    </w:p>
    <w:p>
      <w:pPr>
        <w:spacing w:line="414" w:lineRule="auto"/>
        <w:rPr>
          <w:rFonts w:hint="eastAsia" w:ascii="仿宋" w:hAnsi="仿宋" w:eastAsia="仿宋" w:cs="仿宋"/>
          <w:sz w:val="21"/>
        </w:rPr>
      </w:pPr>
    </w:p>
    <w:p>
      <w:pPr>
        <w:keepNext w:val="0"/>
        <w:keepLines w:val="0"/>
        <w:pageBreakBefore w:val="0"/>
        <w:widowControl/>
        <w:kinsoku w:val="0"/>
        <w:wordWrap/>
        <w:overflowPunct/>
        <w:topLinePunct w:val="0"/>
        <w:autoSpaceDE w:val="0"/>
        <w:autoSpaceDN w:val="0"/>
        <w:bidi w:val="0"/>
        <w:adjustRightInd w:val="0"/>
        <w:snapToGrid w:val="0"/>
        <w:spacing w:before="104" w:line="240" w:lineRule="atLeast"/>
        <w:ind w:left="34" w:right="17" w:firstLine="34"/>
        <w:textAlignment w:val="baseline"/>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w w:val="89"/>
          <w:sz w:val="30"/>
          <w:szCs w:val="30"/>
        </w:rPr>
        <w:t>当事人：</w:t>
      </w:r>
      <w:r>
        <w:rPr>
          <w:rFonts w:hint="eastAsia" w:ascii="仿宋_GB2312" w:hAnsi="仿宋_GB2312" w:eastAsia="仿宋_GB2312" w:cs="仿宋_GB2312"/>
          <w:spacing w:val="0"/>
          <w:sz w:val="30"/>
          <w:szCs w:val="30"/>
          <w:u w:val="single" w:color="auto"/>
        </w:rPr>
        <w:t xml:space="preserve"> </w:t>
      </w:r>
      <w:r>
        <w:rPr>
          <w:rFonts w:hint="eastAsia" w:ascii="仿宋_GB2312" w:hAnsi="仿宋_GB2312" w:eastAsia="仿宋_GB2312" w:cs="仿宋_GB2312"/>
          <w:sz w:val="30"/>
          <w:szCs w:val="30"/>
          <w:u w:val="single" w:color="auto"/>
          <w:lang w:eastAsia="zh-CN"/>
        </w:rPr>
        <w:t>沈阳市浑南区若杉咖啡馆</w:t>
      </w:r>
      <w:r>
        <w:rPr>
          <w:rFonts w:hint="eastAsia" w:ascii="仿宋_GB2312" w:hAnsi="仿宋_GB2312" w:eastAsia="仿宋_GB2312" w:cs="仿宋_GB2312"/>
          <w:spacing w:val="0"/>
          <w:sz w:val="30"/>
          <w:szCs w:val="30"/>
          <w:u w:val="single" w:color="auto"/>
        </w:rPr>
        <w:t xml:space="preserve">  </w:t>
      </w:r>
      <w:r>
        <w:rPr>
          <w:rFonts w:hint="eastAsia" w:ascii="仿宋_GB2312" w:hAnsi="仿宋_GB2312" w:eastAsia="仿宋_GB2312" w:cs="仿宋_GB2312"/>
          <w:spacing w:val="0"/>
          <w:sz w:val="30"/>
          <w:szCs w:val="30"/>
          <w:u w:val="single" w:color="auto"/>
          <w:lang w:val="en-US" w:eastAsia="zh-CN"/>
        </w:rPr>
        <w:t xml:space="preserve">                 </w:t>
      </w:r>
      <w:r>
        <w:rPr>
          <w:rFonts w:hint="eastAsia" w:ascii="仿宋_GB2312" w:hAnsi="仿宋_GB2312" w:eastAsia="仿宋_GB2312" w:cs="仿宋_GB2312"/>
          <w:spacing w:val="0"/>
          <w:sz w:val="30"/>
          <w:szCs w:val="30"/>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04" w:line="240" w:lineRule="atLeast"/>
        <w:ind w:left="34" w:right="17" w:firstLine="34"/>
        <w:textAlignment w:val="baseline"/>
        <w:rPr>
          <w:rFonts w:hint="eastAsia" w:ascii="仿宋_GB2312" w:hAnsi="仿宋_GB2312" w:eastAsia="仿宋_GB2312" w:cs="仿宋_GB2312"/>
          <w:color w:val="231F20"/>
          <w:spacing w:val="1"/>
          <w:sz w:val="30"/>
          <w:szCs w:val="30"/>
          <w:u w:val="none"/>
          <w14:textOutline w14:w="5793" w14:cap="sq" w14:cmpd="sng">
            <w14:solidFill>
              <w14:srgbClr w14:val="231F20"/>
            </w14:solidFill>
            <w14:prstDash w14:val="solid"/>
            <w14:bevel/>
          </w14:textOutline>
        </w:rPr>
      </w:pPr>
      <w:r>
        <w:rPr>
          <w:rFonts w:hint="eastAsia" w:ascii="仿宋_GB2312" w:hAnsi="仿宋_GB2312" w:eastAsia="仿宋_GB2312" w:cs="仿宋_GB2312"/>
          <w:spacing w:val="0"/>
          <w:sz w:val="30"/>
          <w:szCs w:val="30"/>
        </w:rPr>
        <w:t>主体资格证照名称：</w:t>
      </w:r>
      <w:r>
        <w:rPr>
          <w:rFonts w:hint="eastAsia" w:ascii="仿宋_GB2312" w:hAnsi="仿宋_GB2312" w:eastAsia="仿宋_GB2312" w:cs="仿宋_GB2312"/>
          <w:spacing w:val="0"/>
          <w:sz w:val="30"/>
          <w:szCs w:val="30"/>
          <w:u w:val="single" w:color="auto"/>
        </w:rPr>
        <w:t xml:space="preserve">  </w:t>
      </w:r>
      <w:r>
        <w:rPr>
          <w:rFonts w:hint="eastAsia" w:ascii="仿宋_GB2312" w:hAnsi="仿宋_GB2312" w:eastAsia="仿宋_GB2312" w:cs="仿宋_GB2312"/>
          <w:spacing w:val="0"/>
          <w:sz w:val="30"/>
          <w:szCs w:val="30"/>
          <w:u w:val="single" w:color="auto"/>
          <w:lang w:eastAsia="zh-CN"/>
        </w:rPr>
        <w:t>营业执照</w:t>
      </w:r>
      <w:r>
        <w:rPr>
          <w:rFonts w:hint="eastAsia" w:ascii="仿宋_GB2312" w:hAnsi="仿宋_GB2312" w:eastAsia="仿宋_GB2312" w:cs="仿宋_GB2312"/>
          <w:spacing w:val="0"/>
          <w:sz w:val="30"/>
          <w:szCs w:val="30"/>
          <w:u w:val="single" w:color="auto"/>
        </w:rPr>
        <w:t xml:space="preserve">           </w:t>
      </w:r>
      <w:r>
        <w:rPr>
          <w:rFonts w:hint="eastAsia" w:ascii="仿宋_GB2312" w:hAnsi="仿宋_GB2312" w:eastAsia="仿宋_GB2312" w:cs="仿宋_GB2312"/>
          <w:spacing w:val="0"/>
          <w:sz w:val="30"/>
          <w:szCs w:val="30"/>
          <w:u w:val="single" w:color="auto"/>
          <w:lang w:val="en-US" w:eastAsia="zh-CN"/>
        </w:rPr>
        <w:t xml:space="preserve">        </w:t>
      </w:r>
      <w:r>
        <w:rPr>
          <w:rFonts w:hint="eastAsia" w:ascii="仿宋_GB2312" w:hAnsi="仿宋_GB2312" w:eastAsia="仿宋_GB2312" w:cs="仿宋_GB2312"/>
          <w:spacing w:val="0"/>
          <w:sz w:val="30"/>
          <w:szCs w:val="30"/>
          <w:u w:val="single" w:color="auto"/>
        </w:rPr>
        <w:t xml:space="preserve">        </w:t>
      </w:r>
      <w:r>
        <w:rPr>
          <w:rFonts w:hint="eastAsia" w:ascii="仿宋_GB2312" w:hAnsi="仿宋_GB2312" w:eastAsia="仿宋_GB2312" w:cs="仿宋_GB2312"/>
          <w:spacing w:val="0"/>
          <w:sz w:val="30"/>
          <w:szCs w:val="30"/>
          <w:u w:val="single" w:color="auto"/>
          <w:lang w:val="en-US" w:eastAsia="zh-CN"/>
        </w:rPr>
        <w:t xml:space="preserve">      </w:t>
      </w:r>
      <w:r>
        <w:rPr>
          <w:rFonts w:hint="eastAsia" w:ascii="仿宋_GB2312" w:hAnsi="仿宋_GB2312" w:eastAsia="仿宋_GB2312" w:cs="仿宋_GB2312"/>
          <w:spacing w:val="0"/>
          <w:sz w:val="30"/>
          <w:szCs w:val="30"/>
          <w:u w:val="single" w:color="auto"/>
        </w:rPr>
        <w:t xml:space="preserve">   </w:t>
      </w:r>
      <w:r>
        <w:rPr>
          <w:rFonts w:hint="eastAsia" w:ascii="仿宋_GB2312" w:hAnsi="仿宋_GB2312" w:eastAsia="仿宋_GB2312" w:cs="仿宋_GB2312"/>
          <w:spacing w:val="0"/>
          <w:sz w:val="30"/>
          <w:szCs w:val="30"/>
        </w:rPr>
        <w:t xml:space="preserve"> 统一社会信用代码</w:t>
      </w:r>
      <w:r>
        <w:rPr>
          <w:rFonts w:hint="eastAsia" w:ascii="仿宋_GB2312" w:hAnsi="仿宋_GB2312" w:eastAsia="仿宋_GB2312" w:cs="仿宋_GB2312"/>
          <w:spacing w:val="0"/>
          <w:sz w:val="30"/>
          <w:szCs w:val="30"/>
          <w:lang w:eastAsia="zh-CN"/>
        </w:rPr>
        <w:t>：</w:t>
      </w:r>
      <w:r>
        <w:rPr>
          <w:rFonts w:hint="eastAsia" w:ascii="仿宋_GB2312" w:hAnsi="仿宋_GB2312" w:eastAsia="仿宋_GB2312" w:cs="仿宋_GB2312"/>
          <w:spacing w:val="0"/>
          <w:sz w:val="30"/>
          <w:szCs w:val="30"/>
          <w:u w:val="single" w:color="auto"/>
        </w:rPr>
        <w:t xml:space="preserve">                               </w:t>
      </w:r>
      <w:r>
        <w:rPr>
          <w:rFonts w:hint="eastAsia" w:ascii="仿宋_GB2312" w:hAnsi="仿宋_GB2312" w:eastAsia="仿宋_GB2312" w:cs="仿宋_GB2312"/>
          <w:spacing w:val="0"/>
          <w:sz w:val="30"/>
          <w:szCs w:val="30"/>
          <w:u w:val="single" w:color="auto"/>
          <w:lang w:val="en-US" w:eastAsia="zh-CN"/>
        </w:rPr>
        <w:t xml:space="preserve">               </w:t>
      </w:r>
      <w:r>
        <w:rPr>
          <w:rFonts w:hint="eastAsia" w:ascii="仿宋_GB2312" w:hAnsi="仿宋_GB2312" w:eastAsia="仿宋_GB2312" w:cs="仿宋_GB2312"/>
          <w:spacing w:val="0"/>
          <w:sz w:val="30"/>
          <w:szCs w:val="30"/>
          <w:u w:val="single" w:color="auto"/>
        </w:rPr>
        <w:t xml:space="preserve">   </w:t>
      </w:r>
      <w:r>
        <w:rPr>
          <w:rFonts w:hint="eastAsia" w:ascii="仿宋_GB2312" w:hAnsi="仿宋_GB2312" w:eastAsia="仿宋_GB2312" w:cs="仿宋_GB2312"/>
          <w:spacing w:val="0"/>
          <w:sz w:val="30"/>
          <w:szCs w:val="30"/>
        </w:rPr>
        <w:t xml:space="preserve"> 住所（住址</w:t>
      </w:r>
      <w:r>
        <w:rPr>
          <w:rFonts w:hint="eastAsia" w:ascii="仿宋_GB2312" w:hAnsi="仿宋_GB2312" w:eastAsia="仿宋_GB2312" w:cs="仿宋_GB2312"/>
          <w:spacing w:val="0"/>
          <w:sz w:val="30"/>
          <w:szCs w:val="30"/>
          <w:lang w:eastAsia="zh-CN"/>
        </w:rPr>
        <w:t>）：</w:t>
      </w:r>
      <w:r>
        <w:rPr>
          <w:rFonts w:hint="eastAsia" w:ascii="仿宋_GB2312" w:hAnsi="仿宋_GB2312" w:eastAsia="仿宋_GB2312" w:cs="仿宋_GB2312"/>
          <w:spacing w:val="0"/>
          <w:sz w:val="30"/>
          <w:szCs w:val="30"/>
          <w:u w:val="single" w:color="auto"/>
        </w:rPr>
        <w:t xml:space="preserve">                                 </w:t>
      </w:r>
      <w:r>
        <w:rPr>
          <w:rFonts w:hint="eastAsia" w:ascii="仿宋_GB2312" w:hAnsi="仿宋_GB2312" w:eastAsia="仿宋_GB2312" w:cs="仿宋_GB2312"/>
          <w:spacing w:val="0"/>
          <w:sz w:val="30"/>
          <w:szCs w:val="30"/>
          <w:u w:val="single" w:color="auto"/>
          <w:lang w:val="en-US" w:eastAsia="zh-CN"/>
        </w:rPr>
        <w:t xml:space="preserve">              </w:t>
      </w:r>
      <w:r>
        <w:rPr>
          <w:rFonts w:hint="eastAsia" w:ascii="仿宋_GB2312" w:hAnsi="仿宋_GB2312" w:eastAsia="仿宋_GB2312" w:cs="仿宋_GB2312"/>
          <w:spacing w:val="0"/>
          <w:sz w:val="30"/>
          <w:szCs w:val="30"/>
          <w:u w:val="single" w:color="auto"/>
        </w:rPr>
        <w:t xml:space="preserve">  </w:t>
      </w:r>
      <w:r>
        <w:rPr>
          <w:rFonts w:hint="eastAsia" w:ascii="仿宋_GB2312" w:hAnsi="仿宋_GB2312" w:eastAsia="仿宋_GB2312" w:cs="仿宋_GB2312"/>
          <w:spacing w:val="0"/>
          <w:sz w:val="30"/>
          <w:szCs w:val="30"/>
        </w:rPr>
        <w:t xml:space="preserve"> 法定代表人（负责人、经营者</w:t>
      </w:r>
      <w:r>
        <w:rPr>
          <w:rFonts w:hint="eastAsia" w:ascii="仿宋_GB2312" w:hAnsi="仿宋_GB2312" w:eastAsia="仿宋_GB2312" w:cs="仿宋_GB2312"/>
          <w:spacing w:val="0"/>
          <w:sz w:val="30"/>
          <w:szCs w:val="30"/>
          <w:lang w:eastAsia="zh-CN"/>
        </w:rPr>
        <w:t>）：</w:t>
      </w:r>
      <w:r>
        <w:rPr>
          <w:rFonts w:hint="eastAsia" w:ascii="仿宋_GB2312" w:hAnsi="仿宋_GB2312" w:eastAsia="仿宋_GB2312" w:cs="仿宋_GB2312"/>
          <w:spacing w:val="0"/>
          <w:sz w:val="30"/>
          <w:szCs w:val="30"/>
          <w:u w:val="single" w:color="auto"/>
        </w:rPr>
        <w:t xml:space="preserve">  </w:t>
      </w:r>
      <w:r>
        <w:rPr>
          <w:rFonts w:hint="eastAsia" w:ascii="仿宋_GB2312" w:hAnsi="仿宋_GB2312" w:eastAsia="仿宋_GB2312" w:cs="仿宋_GB2312"/>
          <w:spacing w:val="0"/>
          <w:sz w:val="30"/>
          <w:szCs w:val="30"/>
          <w:u w:val="single" w:color="auto"/>
          <w:lang w:eastAsia="zh-CN"/>
        </w:rPr>
        <w:t>赵若杉</w:t>
      </w:r>
      <w:r>
        <w:rPr>
          <w:rFonts w:hint="eastAsia" w:ascii="仿宋_GB2312" w:hAnsi="仿宋_GB2312" w:eastAsia="仿宋_GB2312" w:cs="仿宋_GB2312"/>
          <w:spacing w:val="0"/>
          <w:sz w:val="30"/>
          <w:szCs w:val="30"/>
          <w:u w:val="single" w:color="auto"/>
        </w:rPr>
        <w:t xml:space="preserve">                  </w:t>
      </w:r>
      <w:r>
        <w:rPr>
          <w:rFonts w:hint="eastAsia" w:ascii="仿宋_GB2312" w:hAnsi="仿宋_GB2312" w:eastAsia="仿宋_GB2312" w:cs="仿宋_GB2312"/>
          <w:spacing w:val="0"/>
          <w:sz w:val="30"/>
          <w:szCs w:val="30"/>
          <w:u w:val="single" w:color="auto"/>
          <w:lang w:val="en-US" w:eastAsia="zh-CN"/>
        </w:rPr>
        <w:t xml:space="preserve">       </w:t>
      </w:r>
      <w:r>
        <w:rPr>
          <w:rFonts w:hint="eastAsia" w:ascii="仿宋_GB2312" w:hAnsi="仿宋_GB2312" w:eastAsia="仿宋_GB2312" w:cs="仿宋_GB2312"/>
          <w:spacing w:val="0"/>
          <w:sz w:val="30"/>
          <w:szCs w:val="30"/>
          <w:u w:val="single" w:color="auto"/>
        </w:rPr>
        <w:t xml:space="preserve"> </w:t>
      </w:r>
      <w:r>
        <w:rPr>
          <w:rFonts w:hint="eastAsia" w:ascii="仿宋_GB2312" w:hAnsi="仿宋_GB2312" w:eastAsia="仿宋_GB2312" w:cs="仿宋_GB2312"/>
          <w:spacing w:val="0"/>
          <w:sz w:val="30"/>
          <w:szCs w:val="30"/>
          <w:u w:val="single" w:color="auto"/>
          <w:lang w:val="en-US" w:eastAsia="zh-CN"/>
        </w:rPr>
        <w:t xml:space="preserve">     </w:t>
      </w:r>
      <w:r>
        <w:rPr>
          <w:rFonts w:hint="eastAsia" w:ascii="仿宋_GB2312" w:hAnsi="仿宋_GB2312" w:eastAsia="仿宋_GB2312" w:cs="仿宋_GB2312"/>
          <w:spacing w:val="0"/>
          <w:sz w:val="30"/>
          <w:szCs w:val="30"/>
          <w:u w:val="single" w:color="auto"/>
        </w:rPr>
        <w:t xml:space="preserve">  </w:t>
      </w:r>
      <w:r>
        <w:rPr>
          <w:rFonts w:hint="eastAsia" w:ascii="仿宋_GB2312" w:hAnsi="仿宋_GB2312" w:eastAsia="仿宋_GB2312" w:cs="仿宋_GB2312"/>
          <w:spacing w:val="0"/>
          <w:sz w:val="30"/>
          <w:szCs w:val="30"/>
        </w:rPr>
        <w:t xml:space="preserve"> </w:t>
      </w:r>
      <w:r>
        <w:rPr>
          <w:rFonts w:hint="eastAsia" w:ascii="仿宋_GB2312" w:hAnsi="仿宋_GB2312" w:eastAsia="仿宋_GB2312" w:cs="仿宋_GB2312"/>
          <w:spacing w:val="0"/>
          <w:w w:val="98"/>
          <w:sz w:val="30"/>
          <w:szCs w:val="30"/>
        </w:rPr>
        <w:t>身份证件号码</w:t>
      </w:r>
      <w:r>
        <w:rPr>
          <w:rFonts w:hint="eastAsia" w:ascii="仿宋_GB2312" w:hAnsi="仿宋_GB2312" w:eastAsia="仿宋_GB2312" w:cs="仿宋_GB2312"/>
          <w:spacing w:val="0"/>
          <w:w w:val="98"/>
          <w:sz w:val="30"/>
          <w:szCs w:val="30"/>
          <w:lang w:eastAsia="zh-CN"/>
        </w:rPr>
        <w:t>：</w:t>
      </w:r>
      <w:r>
        <w:rPr>
          <w:rFonts w:hint="eastAsia" w:ascii="仿宋_GB2312" w:hAnsi="仿宋_GB2312" w:eastAsia="仿宋_GB2312" w:cs="仿宋_GB2312"/>
          <w:spacing w:val="0"/>
          <w:sz w:val="30"/>
          <w:szCs w:val="30"/>
          <w:u w:val="single" w:color="auto"/>
        </w:rPr>
        <w:t xml:space="preserve">  </w:t>
      </w:r>
      <w:bookmarkStart w:id="1" w:name="_GoBack"/>
      <w:bookmarkEnd w:id="1"/>
      <w:r>
        <w:rPr>
          <w:rFonts w:hint="eastAsia" w:ascii="仿宋_GB2312" w:hAnsi="仿宋_GB2312" w:eastAsia="仿宋_GB2312" w:cs="仿宋_GB2312"/>
          <w:spacing w:val="0"/>
          <w:sz w:val="30"/>
          <w:szCs w:val="30"/>
          <w:u w:val="single" w:color="auto"/>
        </w:rPr>
        <w:t xml:space="preserve">                             </w:t>
      </w:r>
      <w:r>
        <w:rPr>
          <w:rFonts w:hint="eastAsia" w:ascii="仿宋_GB2312" w:hAnsi="仿宋_GB2312" w:eastAsia="仿宋_GB2312" w:cs="仿宋_GB2312"/>
          <w:spacing w:val="0"/>
          <w:sz w:val="30"/>
          <w:szCs w:val="30"/>
          <w:u w:val="single" w:color="auto"/>
          <w:lang w:val="en-US" w:eastAsia="zh-CN"/>
        </w:rPr>
        <w:t xml:space="preserve">              </w:t>
      </w:r>
      <w:r>
        <w:rPr>
          <w:rFonts w:hint="eastAsia" w:ascii="仿宋_GB2312" w:hAnsi="仿宋_GB2312" w:eastAsia="仿宋_GB2312" w:cs="仿宋_GB2312"/>
          <w:spacing w:val="0"/>
          <w:sz w:val="30"/>
          <w:szCs w:val="30"/>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_GB2312" w:hAnsi="仿宋_GB2312" w:eastAsia="仿宋_GB2312" w:cs="仿宋_GB2312"/>
          <w:spacing w:val="0"/>
          <w:sz w:val="30"/>
          <w:szCs w:val="30"/>
          <w:u w:val="none" w:color="auto"/>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_GB2312" w:hAnsi="仿宋_GB2312" w:eastAsia="仿宋_GB2312" w:cs="仿宋_GB2312"/>
          <w:snapToGrid w:val="0"/>
          <w:color w:val="000000"/>
          <w:kern w:val="1"/>
          <w:sz w:val="30"/>
          <w:szCs w:val="30"/>
          <w:lang w:val="en-US" w:eastAsia="zh-CN"/>
        </w:rPr>
      </w:pPr>
      <w:r>
        <w:rPr>
          <w:rFonts w:hint="eastAsia" w:ascii="仿宋_GB2312" w:hAnsi="仿宋_GB2312" w:eastAsia="仿宋_GB2312" w:cs="仿宋_GB2312"/>
          <w:snapToGrid w:val="0"/>
          <w:color w:val="000000"/>
          <w:kern w:val="1"/>
          <w:sz w:val="30"/>
          <w:szCs w:val="30"/>
          <w:lang w:val="en-US" w:eastAsia="zh-CN"/>
        </w:rPr>
        <w:t>2022年11月22日，执法人员到</w:t>
      </w:r>
      <w:r>
        <w:rPr>
          <w:rFonts w:hint="eastAsia" w:ascii="仿宋_GB2312" w:hAnsi="仿宋_GB2312" w:eastAsia="仿宋_GB2312" w:cs="仿宋_GB2312"/>
          <w:snapToGrid w:val="0"/>
          <w:color w:val="000000"/>
          <w:kern w:val="1"/>
          <w:sz w:val="30"/>
          <w:szCs w:val="30"/>
          <w:lang w:eastAsia="zh-CN"/>
        </w:rPr>
        <w:t>辽宁省沈阳市浑南区营盘北街7-4号458</w:t>
      </w:r>
      <w:r>
        <w:rPr>
          <w:rFonts w:hint="eastAsia" w:ascii="仿宋_GB2312" w:hAnsi="仿宋_GB2312" w:eastAsia="仿宋_GB2312" w:cs="仿宋_GB2312"/>
          <w:snapToGrid w:val="0"/>
          <w:color w:val="000000"/>
          <w:kern w:val="1"/>
          <w:sz w:val="30"/>
          <w:szCs w:val="30"/>
          <w:lang w:val="en-US" w:eastAsia="zh-CN"/>
        </w:rPr>
        <w:t>的沈阳市浑南区若杉咖啡馆进行现场检查，发现</w:t>
      </w:r>
      <w:r>
        <w:rPr>
          <w:rFonts w:hint="eastAsia" w:ascii="仿宋_GB2312" w:hAnsi="仿宋_GB2312" w:eastAsia="仿宋_GB2312" w:cs="仿宋_GB2312"/>
          <w:b w:val="0"/>
          <w:bCs w:val="0"/>
          <w:sz w:val="30"/>
          <w:szCs w:val="30"/>
          <w:u w:val="none"/>
          <w:lang w:val="en-US" w:eastAsia="zh-CN"/>
        </w:rPr>
        <w:t>你单位</w:t>
      </w:r>
      <w:r>
        <w:rPr>
          <w:rFonts w:hint="eastAsia" w:ascii="仿宋_GB2312" w:hAnsi="仿宋_GB2312" w:eastAsia="仿宋_GB2312" w:cs="仿宋_GB2312"/>
          <w:snapToGrid w:val="0"/>
          <w:color w:val="000000"/>
          <w:kern w:val="1"/>
          <w:sz w:val="30"/>
          <w:szCs w:val="30"/>
          <w:lang w:val="en-US" w:eastAsia="zh-CN"/>
        </w:rPr>
        <w:t>于2019年4月26日注册营业执照，营业面积75平方米。检查时，执法人员查阅</w:t>
      </w:r>
      <w:r>
        <w:rPr>
          <w:rFonts w:hint="eastAsia" w:ascii="仿宋_GB2312" w:hAnsi="仿宋_GB2312" w:eastAsia="仿宋_GB2312" w:cs="仿宋_GB2312"/>
          <w:b w:val="0"/>
          <w:bCs w:val="0"/>
          <w:sz w:val="30"/>
          <w:szCs w:val="30"/>
          <w:u w:val="none"/>
          <w:lang w:val="en-US" w:eastAsia="zh-CN"/>
        </w:rPr>
        <w:t>你单位</w:t>
      </w:r>
      <w:r>
        <w:rPr>
          <w:rFonts w:hint="eastAsia" w:ascii="仿宋_GB2312" w:hAnsi="仿宋_GB2312" w:eastAsia="仿宋_GB2312" w:cs="仿宋_GB2312"/>
          <w:snapToGrid w:val="0"/>
          <w:color w:val="000000"/>
          <w:kern w:val="1"/>
          <w:sz w:val="30"/>
          <w:szCs w:val="30"/>
          <w:lang w:val="en-US" w:eastAsia="zh-CN"/>
        </w:rPr>
        <w:t>交易记录时发现2022年11月20日，实收56元；2022年11月21日，实收120元；合计货值金额176元。现场检查发现“辽宁省小餐饮经营许可证”有效期至2022年8月20日。现场对</w:t>
      </w:r>
      <w:r>
        <w:rPr>
          <w:rFonts w:hint="eastAsia" w:ascii="仿宋_GB2312" w:hAnsi="仿宋_GB2312" w:eastAsia="仿宋_GB2312" w:cs="仿宋_GB2312"/>
          <w:b w:val="0"/>
          <w:bCs w:val="0"/>
          <w:sz w:val="30"/>
          <w:szCs w:val="30"/>
          <w:u w:val="none"/>
          <w:lang w:val="en-US" w:eastAsia="zh-CN"/>
        </w:rPr>
        <w:t>你单位</w:t>
      </w:r>
      <w:r>
        <w:rPr>
          <w:rFonts w:hint="eastAsia" w:ascii="仿宋_GB2312" w:hAnsi="仿宋_GB2312" w:eastAsia="仿宋_GB2312" w:cs="仿宋_GB2312"/>
          <w:snapToGrid w:val="0"/>
          <w:color w:val="000000"/>
          <w:kern w:val="1"/>
          <w:sz w:val="30"/>
          <w:szCs w:val="30"/>
          <w:lang w:val="en-US" w:eastAsia="zh-CN"/>
        </w:rPr>
        <w:t>制作了“现场笔录”，并下达《限期提供材料通知书》一份。</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_GB2312" w:hAnsi="仿宋_GB2312" w:eastAsia="仿宋_GB2312" w:cs="仿宋_GB2312"/>
          <w:snapToGrid w:val="0"/>
          <w:color w:val="000000"/>
          <w:kern w:val="1"/>
          <w:sz w:val="30"/>
          <w:szCs w:val="30"/>
          <w:lang w:val="en-US" w:eastAsia="zh-CN"/>
        </w:rPr>
      </w:pPr>
      <w:r>
        <w:rPr>
          <w:rFonts w:hint="eastAsia" w:ascii="仿宋_GB2312" w:hAnsi="仿宋_GB2312" w:eastAsia="仿宋_GB2312" w:cs="仿宋_GB2312"/>
          <w:snapToGrid w:val="0"/>
          <w:color w:val="000000"/>
          <w:kern w:val="1"/>
          <w:sz w:val="30"/>
          <w:szCs w:val="30"/>
          <w:lang w:val="en-US" w:eastAsia="zh-CN"/>
        </w:rPr>
        <w:t>2022年11月30日经主管局长批准立案调查。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_GB2312" w:hAnsi="仿宋_GB2312" w:eastAsia="仿宋_GB2312" w:cs="仿宋_GB2312"/>
          <w:snapToGrid w:val="0"/>
          <w:color w:val="000000"/>
          <w:kern w:val="1"/>
          <w:sz w:val="30"/>
          <w:szCs w:val="30"/>
          <w:lang w:val="en-US" w:eastAsia="zh-CN"/>
        </w:rPr>
      </w:pPr>
      <w:r>
        <w:rPr>
          <w:rFonts w:hint="eastAsia" w:ascii="仿宋_GB2312" w:hAnsi="仿宋_GB2312" w:eastAsia="仿宋_GB2312" w:cs="仿宋_GB2312"/>
          <w:snapToGrid w:val="0"/>
          <w:color w:val="000000"/>
          <w:kern w:val="1"/>
          <w:sz w:val="30"/>
          <w:szCs w:val="30"/>
          <w:lang w:val="en-US" w:eastAsia="zh-CN"/>
        </w:rPr>
        <w:t>2022年12月1日到</w:t>
      </w:r>
      <w:r>
        <w:rPr>
          <w:rFonts w:hint="eastAsia" w:ascii="仿宋_GB2312" w:hAnsi="仿宋_GB2312" w:eastAsia="仿宋_GB2312" w:cs="仿宋_GB2312"/>
          <w:b w:val="0"/>
          <w:bCs w:val="0"/>
          <w:sz w:val="30"/>
          <w:szCs w:val="30"/>
          <w:u w:val="none"/>
          <w:lang w:val="en-US" w:eastAsia="zh-CN"/>
        </w:rPr>
        <w:t>你单位</w:t>
      </w:r>
      <w:r>
        <w:rPr>
          <w:rFonts w:hint="eastAsia" w:ascii="仿宋_GB2312" w:hAnsi="仿宋_GB2312" w:eastAsia="仿宋_GB2312" w:cs="仿宋_GB2312"/>
          <w:snapToGrid w:val="0"/>
          <w:color w:val="000000"/>
          <w:kern w:val="1"/>
          <w:sz w:val="30"/>
          <w:szCs w:val="30"/>
          <w:lang w:val="en-US" w:eastAsia="zh-CN"/>
        </w:rPr>
        <w:t>处复检，</w:t>
      </w:r>
      <w:r>
        <w:rPr>
          <w:rFonts w:hint="eastAsia" w:ascii="仿宋_GB2312" w:hAnsi="仿宋_GB2312" w:eastAsia="仿宋_GB2312" w:cs="仿宋_GB2312"/>
          <w:b w:val="0"/>
          <w:bCs w:val="0"/>
          <w:sz w:val="30"/>
          <w:szCs w:val="30"/>
          <w:u w:val="none"/>
          <w:lang w:val="en-US" w:eastAsia="zh-CN"/>
        </w:rPr>
        <w:t>你单位</w:t>
      </w:r>
      <w:r>
        <w:rPr>
          <w:rFonts w:hint="eastAsia" w:ascii="仿宋_GB2312" w:hAnsi="仿宋_GB2312" w:eastAsia="仿宋_GB2312" w:cs="仿宋_GB2312"/>
          <w:snapToGrid w:val="0"/>
          <w:color w:val="000000"/>
          <w:kern w:val="1"/>
          <w:sz w:val="30"/>
          <w:szCs w:val="30"/>
          <w:lang w:val="en-US" w:eastAsia="zh-CN"/>
        </w:rPr>
        <w:t>已于2022年12月1日办理“辽宁省小餐饮经营许可证”。</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_GB2312" w:hAnsi="仿宋_GB2312" w:eastAsia="仿宋_GB2312" w:cs="仿宋_GB2312"/>
          <w:snapToGrid w:val="0"/>
          <w:color w:val="000000"/>
          <w:kern w:val="1"/>
          <w:sz w:val="30"/>
          <w:szCs w:val="30"/>
          <w:lang w:val="en-US" w:eastAsia="zh-CN"/>
        </w:rPr>
      </w:pPr>
      <w:r>
        <w:rPr>
          <w:rFonts w:hint="eastAsia" w:ascii="仿宋_GB2312" w:hAnsi="仿宋_GB2312" w:eastAsia="仿宋_GB2312" w:cs="仿宋_GB2312"/>
          <w:snapToGrid w:val="0"/>
          <w:color w:val="000000"/>
          <w:kern w:val="1"/>
          <w:sz w:val="30"/>
          <w:szCs w:val="30"/>
          <w:lang w:val="en-US" w:eastAsia="zh-CN"/>
        </w:rPr>
        <w:t>2022年12月1日</w:t>
      </w:r>
      <w:r>
        <w:rPr>
          <w:rFonts w:hint="eastAsia" w:ascii="仿宋_GB2312" w:hAnsi="仿宋_GB2312" w:eastAsia="仿宋_GB2312" w:cs="仿宋_GB2312"/>
          <w:b w:val="0"/>
          <w:bCs w:val="0"/>
          <w:sz w:val="30"/>
          <w:szCs w:val="30"/>
          <w:u w:val="none"/>
          <w:lang w:val="en-US" w:eastAsia="zh-CN"/>
        </w:rPr>
        <w:t>你单位</w:t>
      </w:r>
      <w:r>
        <w:rPr>
          <w:rFonts w:hint="eastAsia" w:ascii="仿宋_GB2312" w:hAnsi="仿宋_GB2312" w:eastAsia="仿宋_GB2312" w:cs="仿宋_GB2312"/>
          <w:snapToGrid w:val="0"/>
          <w:color w:val="000000"/>
          <w:kern w:val="1"/>
          <w:sz w:val="30"/>
          <w:szCs w:val="30"/>
          <w:lang w:val="en-US" w:eastAsia="zh-CN"/>
        </w:rPr>
        <w:t xml:space="preserve">赵若杉到沈阳市浑南区世纪路22号604室接受执法人员调查询问，并制作《询问笔录》。          </w:t>
      </w:r>
      <w:r>
        <w:rPr>
          <w:rFonts w:hint="eastAsia" w:ascii="仿宋_GB2312" w:hAnsi="仿宋_GB2312" w:eastAsia="仿宋_GB2312" w:cs="仿宋_GB2312"/>
          <w:snapToGrid w:val="0"/>
          <w:color w:val="000000"/>
          <w:kern w:val="1"/>
          <w:sz w:val="30"/>
          <w:szCs w:val="30"/>
        </w:rPr>
        <w:t xml:space="preserve"> </w:t>
      </w:r>
      <w:r>
        <w:rPr>
          <w:rFonts w:hint="eastAsia" w:ascii="仿宋_GB2312" w:hAnsi="仿宋_GB2312" w:eastAsia="仿宋_GB2312" w:cs="仿宋_GB2312"/>
          <w:snapToGrid w:val="0"/>
          <w:color w:val="000000"/>
          <w:kern w:val="1"/>
          <w:sz w:val="30"/>
          <w:szCs w:val="30"/>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napToGrid w:val="0"/>
          <w:color w:val="000000"/>
          <w:kern w:val="1"/>
          <w:sz w:val="30"/>
          <w:szCs w:val="30"/>
          <w:lang w:val="en-US" w:eastAsia="zh-CN"/>
        </w:rPr>
      </w:pPr>
      <w:r>
        <w:rPr>
          <w:rFonts w:hint="eastAsia" w:ascii="仿宋_GB2312" w:hAnsi="仿宋_GB2312" w:eastAsia="仿宋_GB2312" w:cs="仿宋_GB2312"/>
          <w:snapToGrid w:val="0"/>
          <w:color w:val="000000"/>
          <w:kern w:val="1"/>
          <w:sz w:val="30"/>
          <w:szCs w:val="30"/>
          <w:lang w:val="en-US" w:eastAsia="zh-CN"/>
        </w:rPr>
        <w:t xml:space="preserve">    调查认定的事实：</w:t>
      </w:r>
      <w:r>
        <w:rPr>
          <w:rFonts w:hint="eastAsia" w:ascii="仿宋_GB2312" w:hAnsi="仿宋_GB2312" w:eastAsia="仿宋_GB2312" w:cs="仿宋_GB2312"/>
          <w:snapToGrid w:val="0"/>
          <w:color w:val="000000"/>
          <w:kern w:val="1"/>
          <w:sz w:val="30"/>
          <w:szCs w:val="30"/>
          <w:lang w:eastAsia="zh-CN"/>
        </w:rPr>
        <w:t>经查，你单位在沈阳市浑南区营盘北街7-4号458</w:t>
      </w:r>
      <w:r>
        <w:rPr>
          <w:rFonts w:hint="eastAsia" w:ascii="仿宋_GB2312" w:hAnsi="仿宋_GB2312" w:eastAsia="仿宋_GB2312" w:cs="仿宋_GB2312"/>
          <w:snapToGrid w:val="0"/>
          <w:color w:val="000000"/>
          <w:kern w:val="1"/>
          <w:sz w:val="30"/>
          <w:szCs w:val="30"/>
          <w:lang w:val="en-US" w:eastAsia="zh-CN"/>
        </w:rPr>
        <w:t>，</w:t>
      </w:r>
      <w:r>
        <w:rPr>
          <w:rFonts w:hint="eastAsia" w:ascii="仿宋_GB2312" w:hAnsi="仿宋_GB2312" w:eastAsia="仿宋_GB2312" w:cs="仿宋_GB2312"/>
          <w:snapToGrid w:val="0"/>
          <w:color w:val="000000"/>
          <w:kern w:val="1"/>
          <w:sz w:val="30"/>
          <w:szCs w:val="30"/>
          <w:lang w:eastAsia="zh-CN"/>
        </w:rPr>
        <w:t>于</w:t>
      </w:r>
      <w:r>
        <w:rPr>
          <w:rFonts w:hint="eastAsia" w:ascii="仿宋_GB2312" w:hAnsi="仿宋_GB2312" w:eastAsia="仿宋_GB2312" w:cs="仿宋_GB2312"/>
          <w:snapToGrid w:val="0"/>
          <w:color w:val="000000"/>
          <w:kern w:val="1"/>
          <w:sz w:val="30"/>
          <w:szCs w:val="30"/>
          <w:lang w:val="en-US" w:eastAsia="zh-CN"/>
        </w:rPr>
        <w:t>2019年4月26日办理营业执照，2022年由于疫情及个人原因等原因始终没有经营活动。2022年11月22日对你单位检查时发现正在从事餐饮服务</w:t>
      </w:r>
      <w:r>
        <w:rPr>
          <w:rFonts w:hint="eastAsia" w:ascii="仿宋_GB2312" w:hAnsi="仿宋_GB2312" w:eastAsia="仿宋_GB2312" w:cs="仿宋_GB2312"/>
          <w:snapToGrid w:val="0"/>
          <w:color w:val="000000"/>
          <w:kern w:val="1"/>
          <w:sz w:val="30"/>
          <w:szCs w:val="30"/>
          <w:lang w:eastAsia="zh-CN"/>
        </w:rPr>
        <w:t>，</w:t>
      </w:r>
      <w:r>
        <w:rPr>
          <w:rFonts w:hint="eastAsia" w:ascii="仿宋_GB2312" w:hAnsi="仿宋_GB2312" w:eastAsia="仿宋_GB2312" w:cs="仿宋_GB2312"/>
          <w:snapToGrid w:val="0"/>
          <w:color w:val="000000"/>
          <w:kern w:val="1"/>
          <w:sz w:val="30"/>
          <w:szCs w:val="30"/>
          <w:lang w:val="en-US" w:eastAsia="zh-CN"/>
        </w:rPr>
        <w:t>2022年11月20日和2022年11月21日共计交易货值金额176元。自案发时，你单位没有办理“辽宁省小餐饮经营许可证”。</w:t>
      </w:r>
      <w:r>
        <w:rPr>
          <w:rFonts w:hint="eastAsia" w:ascii="仿宋_GB2312" w:hAnsi="仿宋_GB2312" w:eastAsia="仿宋_GB2312" w:cs="仿宋_GB2312"/>
          <w:snapToGrid w:val="0"/>
          <w:color w:val="000000"/>
          <w:kern w:val="1"/>
          <w:sz w:val="30"/>
          <w:szCs w:val="30"/>
        </w:rPr>
        <w:t xml:space="preserve">                       </w:t>
      </w:r>
      <w:r>
        <w:rPr>
          <w:rFonts w:hint="eastAsia" w:ascii="仿宋_GB2312" w:hAnsi="仿宋_GB2312" w:eastAsia="仿宋_GB2312" w:cs="仿宋_GB2312"/>
          <w:snapToGrid w:val="0"/>
          <w:color w:val="000000"/>
          <w:kern w:val="1"/>
          <w:sz w:val="30"/>
          <w:szCs w:val="30"/>
          <w:lang w:val="en-US" w:eastAsia="zh-CN"/>
        </w:rPr>
        <w:t xml:space="preserve">           </w:t>
      </w:r>
      <w:r>
        <w:rPr>
          <w:rFonts w:hint="eastAsia" w:ascii="仿宋_GB2312" w:hAnsi="仿宋_GB2312" w:eastAsia="仿宋_GB2312" w:cs="仿宋_GB2312"/>
          <w:snapToGrid w:val="0"/>
          <w:color w:val="000000"/>
          <w:kern w:val="1"/>
          <w:sz w:val="30"/>
          <w:szCs w:val="30"/>
        </w:rPr>
        <w:t xml:space="preserve">    </w:t>
      </w:r>
      <w:r>
        <w:rPr>
          <w:rFonts w:hint="eastAsia" w:ascii="仿宋_GB2312" w:hAnsi="仿宋_GB2312" w:eastAsia="仿宋_GB2312" w:cs="仿宋_GB2312"/>
          <w:snapToGrid w:val="0"/>
          <w:color w:val="000000"/>
          <w:kern w:val="1"/>
          <w:sz w:val="30"/>
          <w:szCs w:val="30"/>
          <w:lang w:val="en-US" w:eastAsia="zh-CN"/>
        </w:rPr>
        <w:t xml:space="preserve"> </w:t>
      </w:r>
      <w:r>
        <w:rPr>
          <w:rFonts w:hint="eastAsia" w:ascii="仿宋_GB2312" w:hAnsi="仿宋_GB2312" w:eastAsia="仿宋_GB2312" w:cs="仿宋_GB2312"/>
          <w:snapToGrid w:val="0"/>
          <w:color w:val="000000"/>
          <w:kern w:val="1"/>
          <w:sz w:val="30"/>
          <w:szCs w:val="30"/>
        </w:rPr>
        <w:t xml:space="preserve"> </w:t>
      </w:r>
      <w:r>
        <w:rPr>
          <w:rFonts w:hint="eastAsia" w:ascii="仿宋_GB2312" w:hAnsi="仿宋_GB2312" w:eastAsia="仿宋_GB2312" w:cs="仿宋_GB2312"/>
          <w:snapToGrid w:val="0"/>
          <w:color w:val="000000"/>
          <w:kern w:val="1"/>
          <w:sz w:val="30"/>
          <w:szCs w:val="30"/>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05" w:line="360" w:lineRule="auto"/>
        <w:ind w:firstLine="600" w:firstLineChars="200"/>
        <w:textAlignment w:val="baseline"/>
        <w:rPr>
          <w:rFonts w:hint="eastAsia" w:ascii="仿宋_GB2312" w:hAnsi="仿宋_GB2312" w:eastAsia="仿宋_GB2312" w:cs="仿宋_GB2312"/>
          <w:snapToGrid w:val="0"/>
          <w:color w:val="000000"/>
          <w:kern w:val="1"/>
          <w:sz w:val="30"/>
          <w:szCs w:val="30"/>
        </w:rPr>
      </w:pPr>
      <w:r>
        <w:rPr>
          <w:rFonts w:hint="eastAsia" w:ascii="仿宋_GB2312" w:hAnsi="仿宋_GB2312" w:eastAsia="仿宋_GB2312" w:cs="仿宋_GB2312"/>
          <w:snapToGrid w:val="0"/>
          <w:color w:val="000000"/>
          <w:kern w:val="1"/>
          <w:sz w:val="30"/>
          <w:szCs w:val="30"/>
        </w:rPr>
        <w:t>上述事实，主要有以下证据证明：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_GB2312" w:hAnsi="仿宋_GB2312" w:eastAsia="仿宋_GB2312" w:cs="仿宋_GB2312"/>
          <w:snapToGrid w:val="0"/>
          <w:color w:val="000000"/>
          <w:kern w:val="1"/>
          <w:sz w:val="30"/>
          <w:szCs w:val="30"/>
        </w:rPr>
      </w:pPr>
      <w:r>
        <w:rPr>
          <w:rFonts w:hint="eastAsia" w:ascii="仿宋_GB2312" w:hAnsi="仿宋_GB2312" w:eastAsia="仿宋_GB2312" w:cs="仿宋_GB2312"/>
          <w:snapToGrid w:val="0"/>
          <w:color w:val="000000"/>
          <w:kern w:val="1"/>
          <w:sz w:val="30"/>
          <w:szCs w:val="30"/>
        </w:rPr>
        <w:t xml:space="preserve">1.《现场笔录》2份 ，证明我局执法人员现场检查情况和复核情况；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00" w:firstLineChars="200"/>
        <w:jc w:val="both"/>
        <w:textAlignment w:val="baseline"/>
        <w:rPr>
          <w:rFonts w:hint="eastAsia" w:ascii="仿宋_GB2312" w:hAnsi="仿宋_GB2312" w:eastAsia="仿宋_GB2312" w:cs="仿宋_GB2312"/>
          <w:snapToGrid w:val="0"/>
          <w:color w:val="000000"/>
          <w:kern w:val="1"/>
          <w:sz w:val="30"/>
          <w:szCs w:val="30"/>
        </w:rPr>
      </w:pPr>
      <w:r>
        <w:rPr>
          <w:rFonts w:hint="eastAsia" w:ascii="仿宋_GB2312" w:hAnsi="仿宋_GB2312" w:eastAsia="仿宋_GB2312" w:cs="仿宋_GB2312"/>
          <w:snapToGrid w:val="0"/>
          <w:color w:val="000000"/>
          <w:kern w:val="1"/>
          <w:sz w:val="30"/>
          <w:szCs w:val="30"/>
        </w:rPr>
        <w:t>2.《限期提供材料通知书》1份证明限期提供证据材料情况；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_GB2312" w:hAnsi="仿宋_GB2312" w:eastAsia="仿宋_GB2312" w:cs="仿宋_GB2312"/>
          <w:snapToGrid w:val="0"/>
          <w:color w:val="000000"/>
          <w:kern w:val="1"/>
          <w:sz w:val="30"/>
          <w:szCs w:val="30"/>
        </w:rPr>
      </w:pPr>
      <w:r>
        <w:rPr>
          <w:rFonts w:hint="eastAsia" w:ascii="仿宋_GB2312" w:hAnsi="仿宋_GB2312" w:eastAsia="仿宋_GB2312" w:cs="仿宋_GB2312"/>
          <w:snapToGrid w:val="0"/>
          <w:color w:val="000000"/>
          <w:kern w:val="1"/>
          <w:sz w:val="30"/>
          <w:szCs w:val="30"/>
        </w:rPr>
        <w:t>3.《询问笔录》1份，证明我局执法人员依法询问调查</w:t>
      </w:r>
      <w:r>
        <w:rPr>
          <w:rFonts w:hint="eastAsia" w:ascii="仿宋_GB2312" w:hAnsi="仿宋_GB2312" w:eastAsia="仿宋_GB2312" w:cs="仿宋_GB2312"/>
          <w:snapToGrid w:val="0"/>
          <w:color w:val="000000"/>
          <w:kern w:val="1"/>
          <w:sz w:val="30"/>
          <w:szCs w:val="30"/>
          <w:lang w:eastAsia="zh-CN"/>
        </w:rPr>
        <w:t>你单位</w:t>
      </w:r>
      <w:r>
        <w:rPr>
          <w:rFonts w:hint="eastAsia" w:ascii="仿宋_GB2312" w:hAnsi="仿宋_GB2312" w:eastAsia="仿宋_GB2312" w:cs="仿宋_GB2312"/>
          <w:snapToGrid w:val="0"/>
          <w:color w:val="000000"/>
          <w:kern w:val="1"/>
          <w:sz w:val="30"/>
          <w:szCs w:val="30"/>
        </w:rPr>
        <w:t xml:space="preserve">违法的情况；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_GB2312" w:hAnsi="仿宋_GB2312" w:eastAsia="仿宋_GB2312" w:cs="仿宋_GB2312"/>
          <w:snapToGrid w:val="0"/>
          <w:color w:val="000000"/>
          <w:kern w:val="1"/>
          <w:sz w:val="30"/>
          <w:szCs w:val="30"/>
        </w:rPr>
      </w:pPr>
      <w:r>
        <w:rPr>
          <w:rFonts w:hint="eastAsia" w:ascii="仿宋_GB2312" w:hAnsi="仿宋_GB2312" w:eastAsia="仿宋_GB2312" w:cs="仿宋_GB2312"/>
          <w:snapToGrid w:val="0"/>
          <w:color w:val="000000"/>
          <w:kern w:val="1"/>
          <w:sz w:val="30"/>
          <w:szCs w:val="30"/>
        </w:rPr>
        <w:t>4</w:t>
      </w:r>
      <w:r>
        <w:rPr>
          <w:rFonts w:hint="eastAsia" w:ascii="仿宋_GB2312" w:hAnsi="仿宋_GB2312" w:eastAsia="仿宋_GB2312" w:cs="仿宋_GB2312"/>
          <w:snapToGrid w:val="0"/>
          <w:color w:val="000000"/>
          <w:kern w:val="1"/>
          <w:sz w:val="30"/>
          <w:szCs w:val="30"/>
          <w:lang w:val="en-US" w:eastAsia="zh-CN"/>
        </w:rPr>
        <w:t>.</w:t>
      </w:r>
      <w:r>
        <w:rPr>
          <w:rFonts w:hint="eastAsia" w:ascii="仿宋_GB2312" w:hAnsi="仿宋_GB2312" w:eastAsia="仿宋_GB2312" w:cs="仿宋_GB2312"/>
          <w:snapToGrid w:val="0"/>
          <w:color w:val="000000"/>
          <w:kern w:val="1"/>
          <w:sz w:val="30"/>
          <w:szCs w:val="30"/>
        </w:rPr>
        <w:t>执法人员现场执法记录仪音像资料，证明</w:t>
      </w:r>
      <w:r>
        <w:rPr>
          <w:rFonts w:hint="eastAsia" w:ascii="仿宋_GB2312" w:hAnsi="仿宋_GB2312" w:eastAsia="仿宋_GB2312" w:cs="仿宋_GB2312"/>
          <w:snapToGrid w:val="0"/>
          <w:color w:val="000000"/>
          <w:kern w:val="1"/>
          <w:sz w:val="30"/>
          <w:szCs w:val="30"/>
          <w:lang w:eastAsia="zh-CN"/>
        </w:rPr>
        <w:t>你单位</w:t>
      </w:r>
      <w:r>
        <w:rPr>
          <w:rFonts w:hint="eastAsia" w:ascii="仿宋_GB2312" w:hAnsi="仿宋_GB2312" w:eastAsia="仿宋_GB2312" w:cs="仿宋_GB2312"/>
          <w:snapToGrid w:val="0"/>
          <w:color w:val="000000"/>
          <w:kern w:val="1"/>
          <w:sz w:val="30"/>
          <w:szCs w:val="30"/>
        </w:rPr>
        <w:t>现场正在无证从事餐饮服务情况；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_GB2312" w:hAnsi="仿宋_GB2312" w:eastAsia="仿宋_GB2312" w:cs="仿宋_GB2312"/>
          <w:snapToGrid w:val="0"/>
          <w:color w:val="000000"/>
          <w:kern w:val="1"/>
          <w:sz w:val="30"/>
          <w:szCs w:val="30"/>
        </w:rPr>
      </w:pPr>
      <w:r>
        <w:rPr>
          <w:rFonts w:hint="eastAsia" w:ascii="仿宋_GB2312" w:hAnsi="仿宋_GB2312" w:eastAsia="仿宋_GB2312" w:cs="仿宋_GB2312"/>
          <w:snapToGrid w:val="0"/>
          <w:color w:val="000000"/>
          <w:kern w:val="1"/>
          <w:sz w:val="30"/>
          <w:szCs w:val="30"/>
        </w:rPr>
        <w:t>5.</w:t>
      </w:r>
      <w:r>
        <w:rPr>
          <w:rFonts w:hint="eastAsia" w:ascii="仿宋_GB2312" w:hAnsi="仿宋_GB2312" w:eastAsia="仿宋_GB2312" w:cs="仿宋_GB2312"/>
          <w:snapToGrid w:val="0"/>
          <w:color w:val="000000"/>
          <w:kern w:val="1"/>
          <w:sz w:val="30"/>
          <w:szCs w:val="30"/>
          <w:lang w:eastAsia="zh-CN"/>
        </w:rPr>
        <w:t>你单位</w:t>
      </w:r>
      <w:r>
        <w:rPr>
          <w:rFonts w:hint="eastAsia" w:ascii="仿宋_GB2312" w:hAnsi="仿宋_GB2312" w:eastAsia="仿宋_GB2312" w:cs="仿宋_GB2312"/>
          <w:snapToGrid w:val="0"/>
          <w:color w:val="000000"/>
          <w:kern w:val="1"/>
          <w:sz w:val="30"/>
          <w:szCs w:val="30"/>
        </w:rPr>
        <w:t>销售凭证复印件</w:t>
      </w:r>
      <w:r>
        <w:rPr>
          <w:rFonts w:hint="eastAsia" w:ascii="仿宋_GB2312" w:hAnsi="仿宋_GB2312" w:eastAsia="仿宋_GB2312" w:cs="仿宋_GB2312"/>
          <w:snapToGrid w:val="0"/>
          <w:color w:val="000000"/>
          <w:kern w:val="1"/>
          <w:sz w:val="30"/>
          <w:szCs w:val="30"/>
          <w:lang w:val="en-US" w:eastAsia="zh-CN"/>
        </w:rPr>
        <w:t>1份</w:t>
      </w:r>
      <w:r>
        <w:rPr>
          <w:rFonts w:hint="eastAsia" w:ascii="仿宋_GB2312" w:hAnsi="仿宋_GB2312" w:eastAsia="仿宋_GB2312" w:cs="仿宋_GB2312"/>
          <w:snapToGrid w:val="0"/>
          <w:color w:val="000000"/>
          <w:kern w:val="1"/>
          <w:sz w:val="30"/>
          <w:szCs w:val="30"/>
        </w:rPr>
        <w:t>，证明</w:t>
      </w:r>
      <w:r>
        <w:rPr>
          <w:rFonts w:hint="eastAsia" w:ascii="仿宋_GB2312" w:hAnsi="仿宋_GB2312" w:eastAsia="仿宋_GB2312" w:cs="仿宋_GB2312"/>
          <w:snapToGrid w:val="0"/>
          <w:color w:val="000000"/>
          <w:kern w:val="1"/>
          <w:sz w:val="30"/>
          <w:szCs w:val="30"/>
          <w:lang w:eastAsia="zh-CN"/>
        </w:rPr>
        <w:t>你单位</w:t>
      </w:r>
      <w:r>
        <w:rPr>
          <w:rFonts w:hint="eastAsia" w:ascii="仿宋_GB2312" w:hAnsi="仿宋_GB2312" w:eastAsia="仿宋_GB2312" w:cs="仿宋_GB2312"/>
          <w:snapToGrid w:val="0"/>
          <w:color w:val="000000"/>
          <w:kern w:val="1"/>
          <w:sz w:val="30"/>
          <w:szCs w:val="30"/>
        </w:rPr>
        <w:t xml:space="preserve">从事餐饮服务销售事实和金额；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_GB2312" w:hAnsi="仿宋_GB2312" w:eastAsia="仿宋_GB2312" w:cs="仿宋_GB2312"/>
          <w:snapToGrid w:val="0"/>
          <w:color w:val="000000"/>
          <w:kern w:val="1"/>
          <w:sz w:val="30"/>
          <w:szCs w:val="30"/>
          <w:lang w:val="en-US" w:eastAsia="zh-CN"/>
        </w:rPr>
      </w:pPr>
      <w:r>
        <w:rPr>
          <w:rFonts w:hint="eastAsia" w:ascii="仿宋_GB2312" w:hAnsi="仿宋_GB2312" w:eastAsia="仿宋_GB2312" w:cs="仿宋_GB2312"/>
          <w:snapToGrid w:val="0"/>
          <w:color w:val="000000"/>
          <w:kern w:val="1"/>
          <w:sz w:val="30"/>
          <w:szCs w:val="30"/>
          <w:lang w:val="en-US" w:eastAsia="zh-CN"/>
        </w:rPr>
        <w:t>6.情况说明1份，证明你单位经营情况；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default" w:ascii="仿宋_GB2312" w:hAnsi="仿宋_GB2312" w:eastAsia="仿宋_GB2312" w:cs="仿宋_GB2312"/>
          <w:snapToGrid w:val="0"/>
          <w:color w:val="000000"/>
          <w:kern w:val="1"/>
          <w:sz w:val="30"/>
          <w:szCs w:val="30"/>
          <w:lang w:val="en-US" w:eastAsia="zh-CN"/>
        </w:rPr>
      </w:pPr>
      <w:r>
        <w:rPr>
          <w:rFonts w:hint="eastAsia" w:ascii="仿宋_GB2312" w:hAnsi="Times New Roman" w:eastAsia="仿宋_GB2312" w:cs="仿宋_GB2312"/>
          <w:sz w:val="32"/>
          <w:szCs w:val="32"/>
          <w:lang w:val="en-US" w:eastAsia="zh-CN"/>
        </w:rPr>
        <w:t>7.2022年12月1日办理的</w:t>
      </w:r>
      <w:r>
        <w:rPr>
          <w:rFonts w:hint="eastAsia" w:ascii="仿宋_GB2312" w:hAnsi="Times New Roman" w:eastAsia="仿宋_GB2312" w:cs="仿宋_GB2312"/>
          <w:sz w:val="32"/>
          <w:szCs w:val="32"/>
        </w:rPr>
        <w:t>《</w:t>
      </w:r>
      <w:r>
        <w:rPr>
          <w:rFonts w:hint="eastAsia" w:ascii="仿宋_GB2312" w:hAnsi="Times New Roman" w:eastAsia="仿宋_GB2312" w:cs="仿宋_GB2312"/>
          <w:sz w:val="32"/>
          <w:szCs w:val="32"/>
          <w:lang w:eastAsia="zh-CN"/>
        </w:rPr>
        <w:t>辽宁省小餐饮经营许可证</w:t>
      </w:r>
      <w:r>
        <w:rPr>
          <w:rFonts w:hint="eastAsia" w:ascii="仿宋_GB2312" w:hAnsi="Times New Roman" w:eastAsia="仿宋_GB2312" w:cs="仿宋_GB2312"/>
          <w:sz w:val="32"/>
          <w:szCs w:val="32"/>
        </w:rPr>
        <w:t>》</w:t>
      </w:r>
      <w:r>
        <w:rPr>
          <w:rFonts w:hint="eastAsia" w:ascii="仿宋_GB2312" w:hAnsi="Times New Roman" w:eastAsia="仿宋_GB2312" w:cs="仿宋_GB2312"/>
          <w:sz w:val="32"/>
          <w:szCs w:val="32"/>
          <w:lang w:eastAsia="zh-CN"/>
        </w:rPr>
        <w:t>复印件，证明你单位改正情况。</w:t>
      </w:r>
    </w:p>
    <w:p>
      <w:pPr>
        <w:keepNext w:val="0"/>
        <w:keepLines w:val="0"/>
        <w:pageBreakBefore w:val="0"/>
        <w:widowControl/>
        <w:tabs>
          <w:tab w:val="left" w:pos="2752"/>
        </w:tabs>
        <w:kinsoku w:val="0"/>
        <w:wordWrap/>
        <w:overflowPunct/>
        <w:topLinePunct w:val="0"/>
        <w:autoSpaceDE w:val="0"/>
        <w:autoSpaceDN w:val="0"/>
        <w:bidi w:val="0"/>
        <w:adjustRightInd w:val="0"/>
        <w:snapToGrid w:val="0"/>
        <w:spacing w:before="104" w:line="360" w:lineRule="auto"/>
        <w:ind w:firstLine="600" w:firstLineChars="200"/>
        <w:textAlignment w:val="baseline"/>
        <w:rPr>
          <w:rFonts w:hint="eastAsia" w:ascii="仿宋_GB2312" w:hAnsi="仿宋_GB2312" w:eastAsia="仿宋_GB2312" w:cs="仿宋_GB2312"/>
          <w:b/>
          <w:bCs/>
          <w:sz w:val="30"/>
          <w:szCs w:val="30"/>
          <w:u w:val="single"/>
          <w:lang w:val="en-US" w:eastAsia="zh-CN"/>
        </w:rPr>
      </w:pPr>
      <w:r>
        <w:rPr>
          <w:rFonts w:hint="eastAsia" w:ascii="仿宋_GB2312" w:hAnsi="仿宋_GB2312" w:eastAsia="仿宋_GB2312" w:cs="仿宋_GB2312"/>
          <w:b w:val="0"/>
          <w:bCs w:val="0"/>
          <w:snapToGrid w:val="0"/>
          <w:color w:val="000000"/>
          <w:kern w:val="0"/>
          <w:sz w:val="30"/>
          <w:szCs w:val="30"/>
          <w:u w:val="none"/>
          <w:lang w:val="en-US" w:eastAsia="zh-CN"/>
        </w:rPr>
        <w:t>2022年12月20日，我局向你单位下达了《行政处罚告知书》（沈浑南市监罚告〔2022〕07-077号），你单位未在法定期限内提出陈述和申辩</w:t>
      </w:r>
      <w:r>
        <w:rPr>
          <w:rFonts w:hint="eastAsia" w:ascii="仿宋_GB2312" w:hAnsi="仿宋_GB2312" w:eastAsia="仿宋_GB2312" w:cs="仿宋_GB2312"/>
          <w:kern w:val="1"/>
          <w:sz w:val="30"/>
          <w:szCs w:val="30"/>
        </w:rPr>
        <w:t>。</w:t>
      </w:r>
    </w:p>
    <w:p>
      <w:pPr>
        <w:pStyle w:val="2"/>
        <w:tabs>
          <w:tab w:val="left" w:pos="9060"/>
        </w:tabs>
        <w:spacing w:line="360" w:lineRule="auto"/>
        <w:ind w:firstLine="600" w:firstLineChars="200"/>
        <w:rPr>
          <w:rFonts w:hint="eastAsia" w:ascii="仿宋_GB2312" w:hAnsi="仿宋_GB2312" w:eastAsia="仿宋_GB2312" w:cs="仿宋_GB2312"/>
          <w:b/>
          <w:bCs/>
          <w:sz w:val="30"/>
          <w:szCs w:val="30"/>
          <w:u w:val="single"/>
          <w:lang w:val="en-US" w:eastAsia="zh-CN"/>
        </w:rPr>
      </w:pPr>
      <w:r>
        <w:rPr>
          <w:rFonts w:hint="eastAsia" w:ascii="仿宋_GB2312" w:hAnsi="仿宋_GB2312" w:eastAsia="仿宋_GB2312" w:cs="仿宋_GB2312"/>
          <w:b w:val="0"/>
          <w:bCs w:val="0"/>
          <w:sz w:val="30"/>
          <w:szCs w:val="30"/>
          <w:u w:val="none"/>
          <w:lang w:val="en-US" w:eastAsia="zh-CN"/>
        </w:rPr>
        <w:t>本局认为，你单位</w:t>
      </w:r>
      <w:r>
        <w:rPr>
          <w:rFonts w:hint="eastAsia" w:ascii="仿宋_GB2312" w:hAnsi="仿宋_GB2312" w:eastAsia="仿宋_GB2312" w:cs="仿宋_GB2312"/>
          <w:bCs/>
          <w:sz w:val="30"/>
          <w:szCs w:val="30"/>
          <w:lang w:eastAsia="zh-CN"/>
        </w:rPr>
        <w:t>于</w:t>
      </w:r>
      <w:r>
        <w:rPr>
          <w:rFonts w:hint="eastAsia" w:ascii="仿宋_GB2312" w:hAnsi="仿宋_GB2312" w:eastAsia="仿宋_GB2312" w:cs="仿宋_GB2312"/>
          <w:bCs/>
          <w:sz w:val="30"/>
          <w:szCs w:val="30"/>
        </w:rPr>
        <w:t>2022年</w:t>
      </w:r>
      <w:r>
        <w:rPr>
          <w:rFonts w:hint="eastAsia" w:ascii="仿宋_GB2312" w:hAnsi="仿宋_GB2312" w:eastAsia="仿宋_GB2312" w:cs="仿宋_GB2312"/>
          <w:bCs/>
          <w:sz w:val="30"/>
          <w:szCs w:val="30"/>
          <w:lang w:val="en-US" w:eastAsia="zh-CN"/>
        </w:rPr>
        <w:t>11</w:t>
      </w:r>
      <w:r>
        <w:rPr>
          <w:rFonts w:hint="eastAsia" w:ascii="仿宋_GB2312" w:hAnsi="仿宋_GB2312" w:eastAsia="仿宋_GB2312" w:cs="仿宋_GB2312"/>
          <w:bCs/>
          <w:sz w:val="30"/>
          <w:szCs w:val="30"/>
        </w:rPr>
        <w:t>月</w:t>
      </w:r>
      <w:r>
        <w:rPr>
          <w:rFonts w:hint="eastAsia" w:ascii="仿宋_GB2312" w:hAnsi="仿宋_GB2312" w:eastAsia="仿宋_GB2312" w:cs="仿宋_GB2312"/>
          <w:bCs/>
          <w:sz w:val="30"/>
          <w:szCs w:val="30"/>
          <w:lang w:val="en-US" w:eastAsia="zh-CN"/>
        </w:rPr>
        <w:t>20</w:t>
      </w:r>
      <w:r>
        <w:rPr>
          <w:rFonts w:hint="eastAsia" w:ascii="仿宋_GB2312" w:hAnsi="仿宋_GB2312" w:eastAsia="仿宋_GB2312" w:cs="仿宋_GB2312"/>
          <w:bCs/>
          <w:sz w:val="30"/>
          <w:szCs w:val="30"/>
        </w:rPr>
        <w:t>日至2022年</w:t>
      </w:r>
      <w:r>
        <w:rPr>
          <w:rFonts w:hint="eastAsia" w:ascii="仿宋_GB2312" w:hAnsi="仿宋_GB2312" w:eastAsia="仿宋_GB2312" w:cs="仿宋_GB2312"/>
          <w:bCs/>
          <w:sz w:val="30"/>
          <w:szCs w:val="30"/>
          <w:lang w:val="en-US" w:eastAsia="zh-CN"/>
        </w:rPr>
        <w:t>11</w:t>
      </w:r>
      <w:r>
        <w:rPr>
          <w:rFonts w:hint="eastAsia" w:ascii="仿宋_GB2312" w:hAnsi="仿宋_GB2312" w:eastAsia="仿宋_GB2312" w:cs="仿宋_GB2312"/>
          <w:bCs/>
          <w:sz w:val="30"/>
          <w:szCs w:val="30"/>
        </w:rPr>
        <w:t>月</w:t>
      </w:r>
      <w:r>
        <w:rPr>
          <w:rFonts w:hint="eastAsia" w:ascii="仿宋_GB2312" w:hAnsi="仿宋_GB2312" w:eastAsia="仿宋_GB2312" w:cs="仿宋_GB2312"/>
          <w:bCs/>
          <w:sz w:val="30"/>
          <w:szCs w:val="30"/>
          <w:lang w:val="en-US" w:eastAsia="zh-CN"/>
        </w:rPr>
        <w:t>21</w:t>
      </w:r>
      <w:r>
        <w:rPr>
          <w:rFonts w:hint="eastAsia" w:ascii="仿宋_GB2312" w:hAnsi="仿宋_GB2312" w:eastAsia="仿宋_GB2312" w:cs="仿宋_GB2312"/>
          <w:bCs/>
          <w:sz w:val="30"/>
          <w:szCs w:val="30"/>
        </w:rPr>
        <w:t>日存在未取得小餐饮经营许可证从事食品经营活动的行为，该行为违反了《辽宁省食品安全条例》第十二条第二款 “食品生产加工小作坊、小餐饮实行许可制度管理，食品摊贩实行登记备案制度管理。未经许可或者登记备案的食品生产加工小作坊、小餐饮和食品摊贩不得从事食品生产经营活动。”之规定，构成了未取得小餐饮经营许可证从事食品经营活动行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_GB2312" w:hAnsi="仿宋_GB2312" w:eastAsia="仿宋_GB2312" w:cs="仿宋_GB2312"/>
          <w:bCs/>
          <w:color w:val="000000"/>
          <w:sz w:val="30"/>
          <w:szCs w:val="30"/>
          <w:lang w:eastAsia="zh-CN"/>
        </w:rPr>
      </w:pPr>
      <w:r>
        <w:rPr>
          <w:rFonts w:hint="eastAsia" w:ascii="仿宋_GB2312" w:hAnsi="仿宋_GB2312" w:eastAsia="仿宋_GB2312" w:cs="仿宋_GB2312"/>
          <w:bCs/>
          <w:color w:val="000000"/>
          <w:sz w:val="30"/>
          <w:szCs w:val="30"/>
        </w:rPr>
        <w:t>鉴于</w:t>
      </w:r>
      <w:r>
        <w:rPr>
          <w:rFonts w:hint="eastAsia" w:ascii="仿宋_GB2312" w:hAnsi="仿宋_GB2312" w:eastAsia="仿宋_GB2312" w:cs="仿宋_GB2312"/>
          <w:b w:val="0"/>
          <w:bCs w:val="0"/>
          <w:sz w:val="30"/>
          <w:szCs w:val="30"/>
          <w:u w:val="none"/>
          <w:lang w:val="en-US" w:eastAsia="zh-CN"/>
        </w:rPr>
        <w:t>你单位</w:t>
      </w:r>
      <w:r>
        <w:rPr>
          <w:rFonts w:hint="eastAsia" w:ascii="仿宋_GB2312" w:hAnsi="仿宋_GB2312" w:eastAsia="仿宋_GB2312" w:cs="仿宋_GB2312"/>
          <w:bCs/>
          <w:color w:val="000000"/>
          <w:sz w:val="30"/>
          <w:szCs w:val="30"/>
        </w:rPr>
        <w:t>经营面积为</w:t>
      </w:r>
      <w:r>
        <w:rPr>
          <w:rFonts w:hint="eastAsia" w:ascii="仿宋_GB2312" w:hAnsi="仿宋_GB2312" w:eastAsia="仿宋_GB2312" w:cs="仿宋_GB2312"/>
          <w:bCs/>
          <w:color w:val="000000"/>
          <w:sz w:val="30"/>
          <w:szCs w:val="30"/>
          <w:lang w:val="en-US" w:eastAsia="zh-CN"/>
        </w:rPr>
        <w:t>75</w:t>
      </w:r>
      <w:r>
        <w:rPr>
          <w:rFonts w:hint="eastAsia" w:ascii="仿宋_GB2312" w:hAnsi="仿宋_GB2312" w:eastAsia="仿宋_GB2312" w:cs="仿宋_GB2312"/>
          <w:bCs/>
          <w:color w:val="000000"/>
          <w:sz w:val="30"/>
          <w:szCs w:val="30"/>
        </w:rPr>
        <w:t>平方米，根据《辽宁省小餐饮经营许可管理办法（试行）》第三条“小餐饮，指有固定经营门店且建筑面积小于80平方米（含80），有独立的食品加工操作和就餐场所，通过即时加工制作，向消费者提供即时食品的小餐馆、小吃店、小饮品店、校外托餐等食品经营者（连锁经营企业除外）。”的规定，属小餐饮范围。</w:t>
      </w:r>
      <w:r>
        <w:rPr>
          <w:rFonts w:hint="eastAsia" w:ascii="仿宋_GB2312" w:hAnsi="仿宋_GB2312" w:eastAsia="仿宋_GB2312" w:cs="仿宋_GB2312"/>
          <w:spacing w:val="0"/>
          <w:sz w:val="30"/>
          <w:szCs w:val="30"/>
          <w:u w:val="none" w:color="auto"/>
          <w:lang w:val="en-US" w:eastAsia="zh-CN"/>
        </w:rPr>
        <w:t>你单位</w:t>
      </w:r>
      <w:r>
        <w:rPr>
          <w:rFonts w:hint="eastAsia" w:ascii="仿宋_GB2312" w:hAnsi="仿宋_GB2312" w:eastAsia="仿宋_GB2312" w:cs="仿宋_GB2312"/>
          <w:bCs/>
          <w:color w:val="000000"/>
          <w:sz w:val="30"/>
          <w:szCs w:val="30"/>
        </w:rPr>
        <w:t>营业时间2022年</w:t>
      </w:r>
      <w:r>
        <w:rPr>
          <w:rFonts w:hint="eastAsia" w:ascii="仿宋_GB2312" w:hAnsi="仿宋_GB2312" w:eastAsia="仿宋_GB2312" w:cs="仿宋_GB2312"/>
          <w:bCs/>
          <w:color w:val="000000"/>
          <w:sz w:val="30"/>
          <w:szCs w:val="30"/>
          <w:lang w:val="en-US" w:eastAsia="zh-CN"/>
        </w:rPr>
        <w:t>11</w:t>
      </w:r>
      <w:r>
        <w:rPr>
          <w:rFonts w:hint="eastAsia" w:ascii="仿宋_GB2312" w:hAnsi="仿宋_GB2312" w:eastAsia="仿宋_GB2312" w:cs="仿宋_GB2312"/>
          <w:bCs/>
          <w:color w:val="000000"/>
          <w:sz w:val="30"/>
          <w:szCs w:val="30"/>
        </w:rPr>
        <w:t>月</w:t>
      </w:r>
      <w:r>
        <w:rPr>
          <w:rFonts w:hint="eastAsia" w:ascii="仿宋_GB2312" w:hAnsi="仿宋_GB2312" w:eastAsia="仿宋_GB2312" w:cs="仿宋_GB2312"/>
          <w:bCs/>
          <w:color w:val="000000"/>
          <w:sz w:val="30"/>
          <w:szCs w:val="30"/>
          <w:lang w:val="en-US" w:eastAsia="zh-CN"/>
        </w:rPr>
        <w:t>20</w:t>
      </w:r>
      <w:r>
        <w:rPr>
          <w:rFonts w:hint="eastAsia" w:ascii="仿宋_GB2312" w:hAnsi="仿宋_GB2312" w:eastAsia="仿宋_GB2312" w:cs="仿宋_GB2312"/>
          <w:bCs/>
          <w:color w:val="000000"/>
          <w:sz w:val="30"/>
          <w:szCs w:val="30"/>
        </w:rPr>
        <w:t>日至2022年</w:t>
      </w:r>
      <w:r>
        <w:rPr>
          <w:rFonts w:hint="eastAsia" w:ascii="仿宋_GB2312" w:hAnsi="仿宋_GB2312" w:eastAsia="仿宋_GB2312" w:cs="仿宋_GB2312"/>
          <w:bCs/>
          <w:color w:val="000000"/>
          <w:sz w:val="30"/>
          <w:szCs w:val="30"/>
          <w:lang w:val="en-US" w:eastAsia="zh-CN"/>
        </w:rPr>
        <w:t>11</w:t>
      </w:r>
      <w:r>
        <w:rPr>
          <w:rFonts w:hint="eastAsia" w:ascii="仿宋_GB2312" w:hAnsi="仿宋_GB2312" w:eastAsia="仿宋_GB2312" w:cs="仿宋_GB2312"/>
          <w:bCs/>
          <w:color w:val="000000"/>
          <w:sz w:val="30"/>
          <w:szCs w:val="30"/>
        </w:rPr>
        <w:t>月</w:t>
      </w:r>
      <w:r>
        <w:rPr>
          <w:rFonts w:hint="eastAsia" w:ascii="仿宋_GB2312" w:hAnsi="仿宋_GB2312" w:eastAsia="仿宋_GB2312" w:cs="仿宋_GB2312"/>
          <w:bCs/>
          <w:color w:val="000000"/>
          <w:sz w:val="30"/>
          <w:szCs w:val="30"/>
          <w:lang w:val="en-US" w:eastAsia="zh-CN"/>
        </w:rPr>
        <w:t>21</w:t>
      </w:r>
      <w:r>
        <w:rPr>
          <w:rFonts w:hint="eastAsia" w:ascii="仿宋_GB2312" w:hAnsi="仿宋_GB2312" w:eastAsia="仿宋_GB2312" w:cs="仿宋_GB2312"/>
          <w:bCs/>
          <w:color w:val="000000"/>
          <w:sz w:val="30"/>
          <w:szCs w:val="30"/>
        </w:rPr>
        <w:t>日，持续时间不足一个月，符合</w:t>
      </w:r>
      <w:bookmarkStart w:id="0" w:name="_Hlk110857163"/>
      <w:r>
        <w:rPr>
          <w:rFonts w:hint="eastAsia" w:ascii="仿宋_GB2312" w:hAnsi="仿宋_GB2312" w:eastAsia="仿宋_GB2312" w:cs="仿宋_GB2312"/>
          <w:bCs/>
          <w:color w:val="000000"/>
          <w:sz w:val="30"/>
          <w:szCs w:val="30"/>
        </w:rPr>
        <w:t>《辽宁省市场监督管理&lt;辽宁省食品安全条例&gt;行政处罚裁量基准》</w:t>
      </w:r>
      <w:bookmarkEnd w:id="0"/>
      <w:r>
        <w:rPr>
          <w:rFonts w:hint="eastAsia" w:ascii="仿宋_GB2312" w:hAnsi="仿宋_GB2312" w:eastAsia="仿宋_GB2312" w:cs="仿宋_GB2312"/>
          <w:bCs/>
          <w:color w:val="000000"/>
          <w:sz w:val="30"/>
          <w:szCs w:val="30"/>
        </w:rPr>
        <w:t>序号5.适用情形之“违法行为持续时间不足1个月”</w:t>
      </w:r>
      <w:r>
        <w:rPr>
          <w:rFonts w:hint="eastAsia" w:ascii="仿宋_GB2312" w:hAnsi="仿宋_GB2312" w:eastAsia="仿宋_GB2312" w:cs="仿宋_GB2312"/>
          <w:bCs/>
          <w:color w:val="000000"/>
          <w:sz w:val="30"/>
          <w:szCs w:val="30"/>
          <w:lang w:eastAsia="zh-CN"/>
        </w:rPr>
        <w:t>规定的情形</w:t>
      </w:r>
      <w:r>
        <w:rPr>
          <w:rFonts w:hint="eastAsia" w:ascii="仿宋_GB2312" w:hAnsi="仿宋_GB2312" w:eastAsia="仿宋_GB2312" w:cs="仿宋_GB2312"/>
          <w:bCs/>
          <w:color w:val="000000"/>
          <w:sz w:val="30"/>
          <w:szCs w:val="30"/>
        </w:rPr>
        <w:t>，可以按减轻裁量标准裁量</w:t>
      </w:r>
      <w:r>
        <w:rPr>
          <w:rFonts w:hint="eastAsia" w:ascii="仿宋_GB2312" w:hAnsi="仿宋_GB2312" w:eastAsia="仿宋_GB2312" w:cs="仿宋_GB2312"/>
          <w:bCs/>
          <w:color w:val="000000"/>
          <w:sz w:val="30"/>
          <w:szCs w:val="30"/>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_GB2312" w:hAnsi="仿宋_GB2312" w:eastAsia="仿宋_GB2312" w:cs="仿宋_GB2312"/>
          <w:bCs/>
          <w:color w:val="000000"/>
          <w:sz w:val="30"/>
          <w:szCs w:val="30"/>
        </w:rPr>
      </w:pPr>
      <w:r>
        <w:rPr>
          <w:rFonts w:hint="eastAsia" w:ascii="仿宋_GB2312" w:hAnsi="仿宋_GB2312" w:eastAsia="仿宋_GB2312" w:cs="仿宋_GB2312"/>
          <w:b w:val="0"/>
          <w:bCs w:val="0"/>
          <w:sz w:val="30"/>
          <w:szCs w:val="30"/>
          <w:u w:val="none"/>
          <w:lang w:val="en-US" w:eastAsia="zh-CN"/>
        </w:rPr>
        <w:t>综上，</w:t>
      </w:r>
      <w:r>
        <w:rPr>
          <w:rFonts w:hint="eastAsia" w:ascii="仿宋_GB2312" w:hAnsi="仿宋_GB2312" w:eastAsia="仿宋_GB2312" w:cs="仿宋_GB2312"/>
          <w:bCs/>
          <w:color w:val="000000"/>
          <w:sz w:val="30"/>
          <w:szCs w:val="30"/>
        </w:rPr>
        <w:t>依据《中华人民共和国行政处罚法》第二十八条“行政机关实施行政处罚时，应当责令当事人改正或者限期改正违法行为。”之规定，责令</w:t>
      </w:r>
      <w:r>
        <w:rPr>
          <w:rFonts w:hint="eastAsia" w:ascii="仿宋_GB2312" w:hAnsi="仿宋_GB2312" w:eastAsia="仿宋_GB2312" w:cs="仿宋_GB2312"/>
          <w:b w:val="0"/>
          <w:bCs w:val="0"/>
          <w:sz w:val="30"/>
          <w:szCs w:val="30"/>
          <w:u w:val="none"/>
          <w:lang w:val="en-US" w:eastAsia="zh-CN"/>
        </w:rPr>
        <w:t>你单位</w:t>
      </w:r>
      <w:r>
        <w:rPr>
          <w:rFonts w:hint="eastAsia" w:ascii="仿宋_GB2312" w:hAnsi="仿宋_GB2312" w:eastAsia="仿宋_GB2312" w:cs="仿宋_GB2312"/>
          <w:bCs/>
          <w:color w:val="000000"/>
          <w:sz w:val="30"/>
          <w:szCs w:val="30"/>
        </w:rPr>
        <w:t>立即停止未取得小餐饮经营许可证从事餐饮服务的行为。</w:t>
      </w:r>
    </w:p>
    <w:p>
      <w:pPr>
        <w:spacing w:line="360" w:lineRule="auto"/>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依据《辽宁省食品安全条例》第五十九条“违反本条例规定，有下列情形之一的，由县级以上食品药品监督管理部门没收违法所得和违法生产经营的食品，并可以没收违法生产经营的工具、设备、原料等物品；违法生产经营的食品货值金额不足一万元的，并处一万元罚款；货值金额一万元以上的，并处货值金额五倍罚款:”第一项“（一）未取得食品生产加工小作坊许可证、小餐饮经营许可证从事食品生产经营活动的；”之规定。按照《辽宁省市场监督管理&lt;辽宁省食品安全条例&gt;行政处罚裁量基准》序号5 “减轻裁量标准”之规定，</w:t>
      </w:r>
      <w:r>
        <w:rPr>
          <w:rFonts w:hint="eastAsia" w:ascii="仿宋_GB2312" w:hAnsi="仿宋_GB2312" w:eastAsia="仿宋_GB2312" w:cs="仿宋_GB2312"/>
          <w:spacing w:val="1"/>
          <w:sz w:val="30"/>
          <w:szCs w:val="30"/>
          <w:u w:val="none" w:color="auto"/>
          <w:lang w:val="en-US" w:eastAsia="zh-CN"/>
        </w:rPr>
        <w:t>决定处罚如下：</w:t>
      </w:r>
    </w:p>
    <w:p>
      <w:pPr>
        <w:widowControl/>
        <w:shd w:val="clear" w:color="auto" w:fill="FFFFFF"/>
        <w:spacing w:line="360" w:lineRule="auto"/>
        <w:ind w:firstLine="600" w:firstLineChars="200"/>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没收违法所得</w:t>
      </w:r>
      <w:r>
        <w:rPr>
          <w:rFonts w:hint="eastAsia" w:ascii="仿宋_GB2312" w:hAnsi="仿宋_GB2312" w:eastAsia="仿宋_GB2312" w:cs="仿宋_GB2312"/>
          <w:spacing w:val="0"/>
          <w:sz w:val="30"/>
          <w:szCs w:val="30"/>
          <w:u w:val="none" w:color="auto"/>
          <w:lang w:val="en-US" w:eastAsia="zh-CN"/>
        </w:rPr>
        <w:t>176</w:t>
      </w:r>
      <w:r>
        <w:rPr>
          <w:rFonts w:hint="eastAsia" w:ascii="仿宋_GB2312" w:hAnsi="仿宋_GB2312" w:eastAsia="仿宋_GB2312" w:cs="仿宋_GB2312"/>
          <w:bCs/>
          <w:sz w:val="30"/>
          <w:szCs w:val="30"/>
        </w:rPr>
        <w:t>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left"/>
        <w:textAlignment w:val="baseline"/>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u w:val="none"/>
          <w:lang w:val="en-US" w:eastAsia="zh-CN"/>
        </w:rPr>
        <w:t>你单位应当自收到本处罚决定书之日起十五日内，到我局科技与财务科开具《辽宁省非税收收入电子缴款通知书》，并将罚款缴至非税收入财政汇缴专户，账户名称：辽宁省非税收入待解账户。逾期不缴纳罚款，本局将根据《中华人民共和国行政处罚法》第七十二条第一款第（一）项、第（四）项的规定，每天按罚款数额的百分之三加以处罚并申请人民法院强制执行。</w:t>
      </w:r>
    </w:p>
    <w:p>
      <w:pPr>
        <w:keepNext w:val="0"/>
        <w:keepLines w:val="0"/>
        <w:pageBreakBefore w:val="0"/>
        <w:widowControl/>
        <w:tabs>
          <w:tab w:val="left" w:pos="973"/>
        </w:tabs>
        <w:kinsoku w:val="0"/>
        <w:wordWrap/>
        <w:overflowPunct/>
        <w:topLinePunct w:val="0"/>
        <w:autoSpaceDE w:val="0"/>
        <w:autoSpaceDN w:val="0"/>
        <w:bidi w:val="0"/>
        <w:adjustRightInd w:val="0"/>
        <w:snapToGrid w:val="0"/>
        <w:spacing w:line="360" w:lineRule="auto"/>
        <w:ind w:firstLine="600" w:firstLineChars="200"/>
        <w:jc w:val="left"/>
        <w:textAlignment w:val="baseline"/>
        <w:rPr>
          <w:rFonts w:hint="eastAsia" w:ascii="仿宋_GB2312" w:hAnsi="仿宋_GB2312" w:eastAsia="仿宋_GB2312" w:cs="仿宋_GB2312"/>
          <w:b w:val="0"/>
          <w:bCs w:val="0"/>
          <w:sz w:val="30"/>
          <w:szCs w:val="30"/>
          <w:u w:val="single"/>
          <w:lang w:val="en-US" w:eastAsia="zh-CN"/>
        </w:rPr>
      </w:pPr>
      <w:r>
        <w:rPr>
          <w:rFonts w:hint="eastAsia" w:ascii="仿宋_GB2312" w:hAnsi="仿宋_GB2312" w:eastAsia="仿宋_GB2312" w:cs="仿宋_GB2312"/>
          <w:b w:val="0"/>
          <w:bCs w:val="0"/>
          <w:sz w:val="30"/>
          <w:szCs w:val="30"/>
          <w:u w:val="none"/>
          <w:lang w:val="en-US" w:eastAsia="zh-CN"/>
        </w:rPr>
        <w:t>如不服本行政处罚决定，可以在收到本决定之日起60日内向沈阳市浑南区人民政府申请复议；也可以在收到本处罚决定书之日起6个月内依法向沈阳高新技术开发区人民法院提起行政诉讼。当事人对行政处罚决定不服申请复议或者行政诉讼的，行政处罚不停止执行。</w:t>
      </w:r>
    </w:p>
    <w:p>
      <w:pPr>
        <w:keepNext w:val="0"/>
        <w:keepLines w:val="0"/>
        <w:pageBreakBefore w:val="0"/>
        <w:widowControl/>
        <w:tabs>
          <w:tab w:val="left" w:pos="5667"/>
        </w:tabs>
        <w:kinsoku w:val="0"/>
        <w:wordWrap/>
        <w:overflowPunct/>
        <w:topLinePunct w:val="0"/>
        <w:autoSpaceDE w:val="0"/>
        <w:autoSpaceDN w:val="0"/>
        <w:bidi w:val="0"/>
        <w:adjustRightInd w:val="0"/>
        <w:snapToGrid w:val="0"/>
        <w:spacing w:before="104" w:line="360" w:lineRule="auto"/>
        <w:ind w:right="861" w:firstLine="3600" w:firstLineChars="1200"/>
        <w:textAlignment w:val="baseline"/>
        <w:rPr>
          <w:rFonts w:hint="eastAsia" w:ascii="仿宋_GB2312" w:hAnsi="仿宋_GB2312" w:eastAsia="仿宋_GB2312" w:cs="仿宋_GB2312"/>
          <w:b w:val="0"/>
          <w:bCs w:val="0"/>
          <w:sz w:val="30"/>
          <w:szCs w:val="30"/>
          <w:u w:val="single"/>
          <w:lang w:val="en-US" w:eastAsia="zh-CN"/>
        </w:rPr>
      </w:pPr>
    </w:p>
    <w:p>
      <w:pPr>
        <w:keepNext w:val="0"/>
        <w:keepLines w:val="0"/>
        <w:pageBreakBefore w:val="0"/>
        <w:widowControl/>
        <w:tabs>
          <w:tab w:val="left" w:pos="5667"/>
        </w:tabs>
        <w:kinsoku w:val="0"/>
        <w:wordWrap/>
        <w:overflowPunct/>
        <w:topLinePunct w:val="0"/>
        <w:autoSpaceDE w:val="0"/>
        <w:autoSpaceDN w:val="0"/>
        <w:bidi w:val="0"/>
        <w:adjustRightInd w:val="0"/>
        <w:snapToGrid w:val="0"/>
        <w:spacing w:before="104" w:line="360" w:lineRule="auto"/>
        <w:ind w:right="861" w:firstLine="3600" w:firstLineChars="1200"/>
        <w:textAlignment w:val="baseline"/>
        <w:rPr>
          <w:rFonts w:hint="eastAsia" w:ascii="仿宋_GB2312" w:hAnsi="仿宋_GB2312" w:eastAsia="仿宋_GB2312" w:cs="仿宋_GB2312"/>
          <w:b w:val="0"/>
          <w:bCs w:val="0"/>
          <w:sz w:val="30"/>
          <w:szCs w:val="30"/>
          <w:u w:val="single"/>
          <w:lang w:val="en-US" w:eastAsia="zh-CN"/>
        </w:rPr>
      </w:pPr>
    </w:p>
    <w:p>
      <w:pPr>
        <w:keepNext w:val="0"/>
        <w:keepLines w:val="0"/>
        <w:pageBreakBefore w:val="0"/>
        <w:widowControl/>
        <w:tabs>
          <w:tab w:val="left" w:pos="5667"/>
        </w:tabs>
        <w:kinsoku w:val="0"/>
        <w:wordWrap/>
        <w:overflowPunct/>
        <w:topLinePunct w:val="0"/>
        <w:autoSpaceDE w:val="0"/>
        <w:autoSpaceDN w:val="0"/>
        <w:bidi w:val="0"/>
        <w:adjustRightInd w:val="0"/>
        <w:snapToGrid w:val="0"/>
        <w:spacing w:before="104" w:line="360" w:lineRule="auto"/>
        <w:ind w:right="861" w:firstLine="3600" w:firstLineChars="1200"/>
        <w:textAlignment w:val="baseline"/>
        <w:rPr>
          <w:rFonts w:hint="eastAsia" w:ascii="仿宋_GB2312" w:hAnsi="仿宋_GB2312" w:eastAsia="仿宋_GB2312" w:cs="仿宋_GB2312"/>
          <w:b w:val="0"/>
          <w:bCs w:val="0"/>
          <w:sz w:val="30"/>
          <w:szCs w:val="30"/>
          <w:u w:val="single"/>
          <w:lang w:val="en-US" w:eastAsia="zh-CN"/>
        </w:rPr>
      </w:pPr>
    </w:p>
    <w:p>
      <w:pPr>
        <w:keepNext w:val="0"/>
        <w:keepLines w:val="0"/>
        <w:pageBreakBefore w:val="0"/>
        <w:widowControl/>
        <w:tabs>
          <w:tab w:val="left" w:pos="5667"/>
        </w:tabs>
        <w:kinsoku w:val="0"/>
        <w:wordWrap/>
        <w:overflowPunct/>
        <w:topLinePunct w:val="0"/>
        <w:autoSpaceDE w:val="0"/>
        <w:autoSpaceDN w:val="0"/>
        <w:bidi w:val="0"/>
        <w:adjustRightInd w:val="0"/>
        <w:snapToGrid w:val="0"/>
        <w:spacing w:before="104" w:line="360" w:lineRule="auto"/>
        <w:ind w:right="861" w:firstLine="3600" w:firstLineChars="1200"/>
        <w:textAlignment w:val="baseline"/>
        <w:rPr>
          <w:rFonts w:hint="eastAsia" w:ascii="仿宋_GB2312" w:hAnsi="仿宋_GB2312" w:eastAsia="仿宋_GB2312" w:cs="仿宋_GB2312"/>
          <w:b w:val="0"/>
          <w:bCs w:val="0"/>
          <w:spacing w:val="-4"/>
          <w:sz w:val="30"/>
          <w:szCs w:val="30"/>
        </w:rPr>
      </w:pPr>
      <w:r>
        <w:rPr>
          <w:rFonts w:hint="eastAsia" w:ascii="仿宋_GB2312" w:hAnsi="仿宋_GB2312" w:eastAsia="仿宋_GB2312" w:cs="仿宋_GB2312"/>
          <w:b w:val="0"/>
          <w:bCs w:val="0"/>
          <w:sz w:val="30"/>
          <w:szCs w:val="30"/>
          <w:u w:val="none"/>
          <w:lang w:val="en-US" w:eastAsia="zh-CN"/>
        </w:rPr>
        <w:t>沈阳市浑南区</w:t>
      </w:r>
      <w:r>
        <w:rPr>
          <w:rFonts w:hint="eastAsia" w:ascii="仿宋_GB2312" w:hAnsi="仿宋_GB2312" w:eastAsia="仿宋_GB2312" w:cs="仿宋_GB2312"/>
          <w:b w:val="0"/>
          <w:bCs w:val="0"/>
          <w:spacing w:val="-4"/>
          <w:sz w:val="30"/>
          <w:szCs w:val="30"/>
        </w:rPr>
        <w:t>市场监督管理局</w:t>
      </w: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360" w:lineRule="auto"/>
        <w:ind w:firstLine="4556" w:firstLineChars="1700"/>
        <w:jc w:val="left"/>
        <w:textAlignment w:val="baseline"/>
        <w:rPr>
          <w:rFonts w:hint="eastAsia" w:ascii="仿宋_GB2312" w:hAnsi="仿宋_GB2312" w:eastAsia="仿宋_GB2312" w:cs="仿宋_GB2312"/>
          <w:b w:val="0"/>
          <w:bCs w:val="0"/>
          <w:spacing w:val="-16"/>
          <w:sz w:val="30"/>
          <w:szCs w:val="30"/>
          <w:highlight w:val="none"/>
          <w:lang w:val="en-US" w:eastAsia="zh-CN"/>
        </w:rPr>
      </w:pP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360" w:lineRule="auto"/>
        <w:ind w:firstLine="4556" w:firstLineChars="1700"/>
        <w:jc w:val="left"/>
        <w:textAlignment w:val="baseline"/>
        <w:rPr>
          <w:rFonts w:hint="eastAsia" w:ascii="仿宋_GB2312" w:hAnsi="仿宋_GB2312" w:eastAsia="仿宋_GB2312" w:cs="仿宋_GB2312"/>
          <w:b w:val="0"/>
          <w:bCs w:val="0"/>
          <w:spacing w:val="-16"/>
          <w:sz w:val="30"/>
          <w:szCs w:val="30"/>
          <w:highlight w:val="none"/>
        </w:rPr>
      </w:pPr>
      <w:r>
        <w:rPr>
          <w:rFonts w:hint="eastAsia" w:ascii="仿宋_GB2312" w:hAnsi="仿宋_GB2312" w:eastAsia="仿宋_GB2312" w:cs="仿宋_GB2312"/>
          <w:b w:val="0"/>
          <w:bCs w:val="0"/>
          <w:spacing w:val="-16"/>
          <w:sz w:val="30"/>
          <w:szCs w:val="30"/>
          <w:highlight w:val="none"/>
          <w:lang w:val="en-US" w:eastAsia="zh-CN"/>
        </w:rPr>
        <w:t xml:space="preserve">2022 </w:t>
      </w:r>
      <w:r>
        <w:rPr>
          <w:rFonts w:hint="eastAsia" w:ascii="仿宋_GB2312" w:hAnsi="仿宋_GB2312" w:eastAsia="仿宋_GB2312" w:cs="仿宋_GB2312"/>
          <w:b w:val="0"/>
          <w:bCs w:val="0"/>
          <w:spacing w:val="-16"/>
          <w:sz w:val="30"/>
          <w:szCs w:val="30"/>
          <w:highlight w:val="none"/>
        </w:rPr>
        <w:t>年</w:t>
      </w:r>
      <w:r>
        <w:rPr>
          <w:rFonts w:hint="eastAsia" w:ascii="仿宋_GB2312" w:hAnsi="仿宋_GB2312" w:eastAsia="仿宋_GB2312" w:cs="仿宋_GB2312"/>
          <w:b w:val="0"/>
          <w:bCs w:val="0"/>
          <w:spacing w:val="-16"/>
          <w:sz w:val="30"/>
          <w:szCs w:val="30"/>
          <w:highlight w:val="none"/>
          <w:lang w:val="en-US" w:eastAsia="zh-CN"/>
        </w:rPr>
        <w:t xml:space="preserve"> </w:t>
      </w:r>
      <w:r>
        <w:rPr>
          <w:rFonts w:hint="eastAsia" w:ascii="仿宋_GB2312" w:hAnsi="仿宋_GB2312" w:eastAsia="仿宋_GB2312" w:cs="仿宋_GB2312"/>
          <w:b w:val="0"/>
          <w:bCs w:val="0"/>
          <w:spacing w:val="10"/>
          <w:sz w:val="30"/>
          <w:szCs w:val="30"/>
          <w:highlight w:val="none"/>
          <w:lang w:val="en-US" w:eastAsia="zh-CN"/>
        </w:rPr>
        <w:t xml:space="preserve">12 </w:t>
      </w:r>
      <w:r>
        <w:rPr>
          <w:rFonts w:hint="eastAsia" w:ascii="仿宋_GB2312" w:hAnsi="仿宋_GB2312" w:eastAsia="仿宋_GB2312" w:cs="仿宋_GB2312"/>
          <w:b w:val="0"/>
          <w:bCs w:val="0"/>
          <w:spacing w:val="-16"/>
          <w:sz w:val="30"/>
          <w:szCs w:val="30"/>
          <w:highlight w:val="none"/>
        </w:rPr>
        <w:t>月</w:t>
      </w:r>
      <w:r>
        <w:rPr>
          <w:rFonts w:hint="eastAsia" w:ascii="仿宋_GB2312" w:hAnsi="仿宋_GB2312" w:eastAsia="仿宋_GB2312" w:cs="仿宋_GB2312"/>
          <w:b w:val="0"/>
          <w:bCs w:val="0"/>
          <w:spacing w:val="-16"/>
          <w:sz w:val="30"/>
          <w:szCs w:val="30"/>
          <w:highlight w:val="none"/>
          <w:lang w:val="en-US" w:eastAsia="zh-CN"/>
        </w:rPr>
        <w:t xml:space="preserve"> </w:t>
      </w:r>
      <w:r>
        <w:rPr>
          <w:rFonts w:hint="eastAsia" w:ascii="仿宋_GB2312" w:hAnsi="仿宋_GB2312" w:eastAsia="仿宋_GB2312" w:cs="仿宋_GB2312"/>
          <w:b w:val="0"/>
          <w:bCs w:val="0"/>
          <w:spacing w:val="24"/>
          <w:sz w:val="30"/>
          <w:szCs w:val="30"/>
          <w:highlight w:val="none"/>
          <w:lang w:val="en-US" w:eastAsia="zh-CN"/>
        </w:rPr>
        <w:t xml:space="preserve">28 </w:t>
      </w:r>
      <w:r>
        <w:rPr>
          <w:rFonts w:hint="eastAsia" w:ascii="仿宋_GB2312" w:hAnsi="仿宋_GB2312" w:eastAsia="仿宋_GB2312" w:cs="仿宋_GB2312"/>
          <w:b w:val="0"/>
          <w:bCs w:val="0"/>
          <w:spacing w:val="-16"/>
          <w:sz w:val="30"/>
          <w:szCs w:val="30"/>
          <w:highlight w:val="none"/>
        </w:rPr>
        <w:t>日</w:t>
      </w: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360" w:lineRule="auto"/>
        <w:ind w:firstLine="900" w:firstLineChars="300"/>
        <w:jc w:val="left"/>
        <w:textAlignment w:val="baseline"/>
        <w:rPr>
          <w:rFonts w:hint="eastAsia" w:ascii="仿宋_GB2312" w:hAnsi="仿宋_GB2312" w:eastAsia="仿宋_GB2312" w:cs="仿宋_GB2312"/>
          <w:b w:val="0"/>
          <w:bCs w:val="0"/>
          <w:color w:val="231F20"/>
          <w:spacing w:val="0"/>
          <w:sz w:val="30"/>
          <w:szCs w:val="30"/>
        </w:rPr>
      </w:pP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360" w:lineRule="auto"/>
        <w:ind w:firstLine="900" w:firstLineChars="300"/>
        <w:jc w:val="left"/>
        <w:textAlignment w:val="baseline"/>
        <w:rPr>
          <w:rFonts w:hint="eastAsia" w:ascii="仿宋_GB2312" w:hAnsi="仿宋_GB2312" w:eastAsia="仿宋_GB2312" w:cs="仿宋_GB2312"/>
          <w:b w:val="0"/>
          <w:bCs w:val="0"/>
          <w:color w:val="231F20"/>
          <w:spacing w:val="0"/>
          <w:sz w:val="30"/>
          <w:szCs w:val="30"/>
        </w:rPr>
      </w:pP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360" w:lineRule="auto"/>
        <w:ind w:firstLine="900" w:firstLineChars="300"/>
        <w:jc w:val="left"/>
        <w:textAlignment w:val="baseline"/>
        <w:rPr>
          <w:rFonts w:hint="eastAsia" w:ascii="仿宋_GB2312" w:hAnsi="仿宋_GB2312" w:eastAsia="仿宋_GB2312" w:cs="仿宋_GB2312"/>
          <w:b w:val="0"/>
          <w:bCs w:val="0"/>
          <w:color w:val="231F20"/>
          <w:spacing w:val="0"/>
          <w:sz w:val="30"/>
          <w:szCs w:val="30"/>
        </w:rPr>
      </w:pP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360" w:lineRule="auto"/>
        <w:ind w:firstLine="900" w:firstLineChars="300"/>
        <w:jc w:val="left"/>
        <w:textAlignment w:val="baseline"/>
        <w:rPr>
          <w:rFonts w:hint="eastAsia" w:ascii="仿宋_GB2312" w:hAnsi="仿宋_GB2312" w:eastAsia="仿宋_GB2312" w:cs="仿宋_GB2312"/>
          <w:b w:val="0"/>
          <w:bCs w:val="0"/>
          <w:color w:val="231F20"/>
          <w:spacing w:val="0"/>
          <w:sz w:val="30"/>
          <w:szCs w:val="30"/>
        </w:rPr>
      </w:pP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360" w:lineRule="auto"/>
        <w:ind w:firstLine="900" w:firstLineChars="300"/>
        <w:jc w:val="left"/>
        <w:textAlignment w:val="baseline"/>
        <w:rPr>
          <w:rFonts w:hint="eastAsia" w:ascii="仿宋_GB2312" w:hAnsi="仿宋_GB2312" w:eastAsia="仿宋_GB2312" w:cs="仿宋_GB2312"/>
          <w:b w:val="0"/>
          <w:bCs w:val="0"/>
          <w:color w:val="231F20"/>
          <w:spacing w:val="0"/>
          <w:sz w:val="30"/>
          <w:szCs w:val="30"/>
        </w:rPr>
      </w:pP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360" w:lineRule="auto"/>
        <w:ind w:firstLine="900" w:firstLineChars="300"/>
        <w:jc w:val="left"/>
        <w:textAlignment w:val="baseline"/>
        <w:rPr>
          <w:rFonts w:hint="eastAsia" w:ascii="仿宋_GB2312" w:hAnsi="仿宋_GB2312" w:eastAsia="仿宋_GB2312" w:cs="仿宋_GB2312"/>
          <w:b w:val="0"/>
          <w:bCs w:val="0"/>
          <w:spacing w:val="0"/>
          <w:sz w:val="30"/>
          <w:szCs w:val="30"/>
          <w:lang w:val="en-US" w:eastAsia="zh-CN"/>
        </w:rPr>
      </w:pPr>
      <w:r>
        <w:rPr>
          <w:rFonts w:hint="eastAsia" w:ascii="仿宋_GB2312" w:hAnsi="仿宋_GB2312" w:eastAsia="仿宋_GB2312" w:cs="仿宋_GB2312"/>
          <w:b w:val="0"/>
          <w:bCs w:val="0"/>
          <w:color w:val="231F20"/>
          <w:spacing w:val="0"/>
          <w:sz w:val="30"/>
          <w:szCs w:val="30"/>
        </w:rPr>
        <w:t>（市场监督管理部门将依法向社会公开行政处罚决定信息）</w:t>
      </w:r>
    </w:p>
    <w:p>
      <w:pPr>
        <w:rPr>
          <w:rFonts w:hint="eastAsia" w:ascii="仿宋_GB2312" w:hAnsi="仿宋_GB2312" w:eastAsia="仿宋_GB2312" w:cs="仿宋_GB2312"/>
          <w:sz w:val="30"/>
          <w:szCs w:val="30"/>
          <w:lang w:eastAsia="zh-CN"/>
        </w:rPr>
      </w:pPr>
    </w:p>
    <w:sectPr>
      <w:footerReference r:id="rId5" w:type="default"/>
      <w:pgSz w:w="11906" w:h="16838"/>
      <w:pgMar w:top="1043" w:right="1519" w:bottom="1043" w:left="151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center"/>
      <w:rPr>
        <w:sz w:val="20"/>
        <w:szCs w:val="20"/>
      </w:rPr>
    </w:pPr>
    <w:r>
      <w:rPr>
        <w:sz w:val="20"/>
        <w:szCs w:val="20"/>
      </w:rPr>
      <w:drawing>
        <wp:inline distT="0" distB="0" distL="0" distR="0">
          <wp:extent cx="5549900" cy="15875"/>
          <wp:effectExtent l="0" t="0" r="0" b="0"/>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1"/>
                  <a:stretch>
                    <a:fillRect/>
                  </a:stretch>
                </pic:blipFill>
                <pic:spPr>
                  <a:xfrm>
                    <a:off x="0" y="0"/>
                    <a:ext cx="5550534" cy="16509"/>
                  </a:xfrm>
                  <a:prstGeom prst="rect">
                    <a:avLst/>
                  </a:prstGeom>
                </pic:spPr>
              </pic:pic>
            </a:graphicData>
          </a:graphic>
        </wp:inline>
      </w:drawing>
    </w:r>
  </w:p>
  <w:p>
    <w:pPr>
      <w:pStyle w:val="3"/>
      <w:ind w:firstLine="260" w:firstLineChars="100"/>
    </w:pPr>
    <w:r>
      <w:rPr>
        <w:rFonts w:ascii="仿宋" w:hAnsi="仿宋" w:eastAsia="仿宋" w:cs="仿宋"/>
        <w:spacing w:val="-10"/>
        <w:sz w:val="28"/>
        <w:szCs w:val="28"/>
      </w:rPr>
      <w:t>本文书一式</w:t>
    </w:r>
    <w:r>
      <w:rPr>
        <w:rFonts w:hint="eastAsia" w:ascii="仿宋" w:hAnsi="仿宋" w:eastAsia="仿宋" w:cs="仿宋"/>
        <w:spacing w:val="-10"/>
        <w:sz w:val="28"/>
        <w:szCs w:val="28"/>
        <w:u w:val="single"/>
        <w:lang w:val="en-US" w:eastAsia="zh-CN"/>
      </w:rPr>
      <w:t xml:space="preserve"> </w:t>
    </w:r>
    <w:r>
      <w:rPr>
        <w:rFonts w:hint="eastAsia" w:ascii="仿宋" w:hAnsi="仿宋" w:eastAsia="仿宋" w:cs="仿宋"/>
        <w:spacing w:val="6"/>
        <w:sz w:val="28"/>
        <w:szCs w:val="28"/>
        <w:u w:val="single" w:color="auto"/>
        <w:lang w:val="en-US" w:eastAsia="zh-CN"/>
      </w:rPr>
      <w:t xml:space="preserve">四 </w:t>
    </w:r>
    <w:r>
      <w:rPr>
        <w:rFonts w:ascii="仿宋" w:hAnsi="仿宋" w:eastAsia="仿宋" w:cs="仿宋"/>
        <w:spacing w:val="-10"/>
        <w:sz w:val="28"/>
        <w:szCs w:val="28"/>
      </w:rPr>
      <w:t>份，</w:t>
    </w:r>
    <w:r>
      <w:rPr>
        <w:rFonts w:hint="eastAsia" w:ascii="仿宋" w:hAnsi="仿宋" w:eastAsia="仿宋" w:cs="仿宋"/>
        <w:spacing w:val="-10"/>
        <w:sz w:val="28"/>
        <w:szCs w:val="28"/>
        <w:u w:val="single" w:color="auto"/>
        <w:lang w:val="en-US" w:eastAsia="zh-CN"/>
      </w:rPr>
      <w:t xml:space="preserve"> </w:t>
    </w:r>
    <w:r>
      <w:rPr>
        <w:rFonts w:hint="eastAsia" w:ascii="仿宋" w:hAnsi="仿宋" w:eastAsia="仿宋" w:cs="仿宋"/>
        <w:spacing w:val="20"/>
        <w:sz w:val="28"/>
        <w:szCs w:val="28"/>
        <w:u w:val="single" w:color="auto"/>
        <w:lang w:eastAsia="zh-CN"/>
      </w:rPr>
      <w:t>一</w:t>
    </w:r>
    <w:r>
      <w:rPr>
        <w:rFonts w:hint="eastAsia" w:ascii="仿宋" w:hAnsi="仿宋" w:eastAsia="仿宋" w:cs="仿宋"/>
        <w:spacing w:val="20"/>
        <w:sz w:val="28"/>
        <w:szCs w:val="28"/>
        <w:u w:val="single" w:color="auto"/>
        <w:lang w:val="en-US" w:eastAsia="zh-CN"/>
      </w:rPr>
      <w:t xml:space="preserve"> </w:t>
    </w:r>
    <w:r>
      <w:rPr>
        <w:rFonts w:ascii="仿宋" w:hAnsi="仿宋" w:eastAsia="仿宋" w:cs="仿宋"/>
        <w:spacing w:val="-10"/>
        <w:sz w:val="28"/>
        <w:szCs w:val="28"/>
      </w:rPr>
      <w:t>份送达，</w:t>
    </w:r>
    <w:r>
      <w:rPr>
        <w:rFonts w:hint="eastAsia" w:ascii="仿宋" w:hAnsi="仿宋" w:eastAsia="仿宋" w:cs="仿宋"/>
        <w:spacing w:val="-10"/>
        <w:sz w:val="28"/>
        <w:szCs w:val="28"/>
        <w:lang w:eastAsia="zh-CN"/>
      </w:rPr>
      <w:t>两</w:t>
    </w:r>
    <w:r>
      <w:rPr>
        <w:rFonts w:ascii="仿宋" w:hAnsi="仿宋" w:eastAsia="仿宋" w:cs="仿宋"/>
        <w:spacing w:val="-10"/>
        <w:sz w:val="28"/>
        <w:szCs w:val="28"/>
      </w:rPr>
      <w:t>份归档，</w:t>
    </w:r>
    <w:r>
      <w:rPr>
        <w:rFonts w:ascii="仿宋" w:hAnsi="仿宋" w:eastAsia="仿宋" w:cs="仿宋"/>
        <w:spacing w:val="3"/>
        <w:sz w:val="28"/>
        <w:szCs w:val="28"/>
        <w:u w:val="single" w:color="auto"/>
      </w:rPr>
      <w:t xml:space="preserve"> </w:t>
    </w:r>
    <w:r>
      <w:rPr>
        <w:rFonts w:hint="eastAsia" w:ascii="仿宋" w:hAnsi="仿宋" w:eastAsia="仿宋" w:cs="仿宋"/>
        <w:spacing w:val="3"/>
        <w:sz w:val="28"/>
        <w:szCs w:val="28"/>
        <w:u w:val="single" w:color="auto"/>
        <w:lang w:eastAsia="zh-CN"/>
      </w:rPr>
      <w:t>一份承办部门留存</w:t>
    </w:r>
    <w:r>
      <w:rPr>
        <w:rFonts w:hint="eastAsia" w:ascii="仿宋" w:hAnsi="仿宋" w:eastAsia="仿宋" w:cs="仿宋"/>
        <w:spacing w:val="3"/>
        <w:sz w:val="28"/>
        <w:szCs w:val="28"/>
        <w:u w:val="single" w:color="auto"/>
        <w:lang w:val="en-US" w:eastAsia="zh-CN"/>
      </w:rPr>
      <w:t xml:space="preserve">  </w:t>
    </w:r>
    <w:r>
      <w:rPr>
        <w:rFonts w:ascii="仿宋" w:hAnsi="仿宋" w:eastAsia="仿宋" w:cs="仿宋"/>
        <w:spacing w:val="3"/>
        <w:sz w:val="28"/>
        <w:szCs w:val="28"/>
        <w:u w:val="single" w:color="auto"/>
      </w:rPr>
      <w:t xml:space="preserve"> </w:t>
    </w:r>
    <w:r>
      <w:rPr>
        <w:rFonts w:ascii="仿宋" w:hAnsi="仿宋" w:eastAsia="仿宋" w:cs="仿宋"/>
        <w:spacing w:val="-10"/>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yZGFjN2JkM2QxNTVjN2UxY2YwZDFkOGE4YTI5N2EifQ=="/>
  </w:docVars>
  <w:rsids>
    <w:rsidRoot w:val="19B2158E"/>
    <w:rsid w:val="02BE2C30"/>
    <w:rsid w:val="03CA0991"/>
    <w:rsid w:val="06414516"/>
    <w:rsid w:val="07043A2A"/>
    <w:rsid w:val="105C2DC9"/>
    <w:rsid w:val="14D34970"/>
    <w:rsid w:val="16A65ED7"/>
    <w:rsid w:val="19B2158E"/>
    <w:rsid w:val="1AC81973"/>
    <w:rsid w:val="20B6642E"/>
    <w:rsid w:val="23E249F9"/>
    <w:rsid w:val="258E3241"/>
    <w:rsid w:val="3C933603"/>
    <w:rsid w:val="43934300"/>
    <w:rsid w:val="459267E2"/>
    <w:rsid w:val="49C177FE"/>
    <w:rsid w:val="60960F17"/>
    <w:rsid w:val="68CF0917"/>
    <w:rsid w:val="70D839EE"/>
    <w:rsid w:val="712D586F"/>
    <w:rsid w:val="73BC44CE"/>
    <w:rsid w:val="74744448"/>
    <w:rsid w:val="748C3B60"/>
    <w:rsid w:val="75D30219"/>
    <w:rsid w:val="75F43B93"/>
    <w:rsid w:val="767B3E8C"/>
    <w:rsid w:val="79035A24"/>
    <w:rsid w:val="79C61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autoSpaceDE w:val="0"/>
      <w:autoSpaceDN w:val="0"/>
      <w:adjustRightInd w:val="0"/>
      <w:jc w:val="left"/>
    </w:pPr>
    <w:rPr>
      <w:rFonts w:ascii="Arial Unicode MS" w:hAnsi="Times New Roman" w:eastAsia="Times New Roman"/>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1947</Words>
  <Characters>2128</Characters>
  <Lines>0</Lines>
  <Paragraphs>0</Paragraphs>
  <TotalTime>3</TotalTime>
  <ScaleCrop>false</ScaleCrop>
  <LinksUpToDate>false</LinksUpToDate>
  <CharactersWithSpaces>2753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2021-08-30T06:03:00Z</dcterms:created>
  <dc:creator>刘小➰粘</dc:creator>
  <cp:lastModifiedBy>Administrator</cp:lastModifiedBy>
  <cp:lastPrinted>2022-12-26T01:12:00Z</cp:lastPrinted>
  <dcterms:modified xsi:type="dcterms:W3CDTF">2022-12-28T01:20:03Z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0591A040489F44EA92FEBDC3FCB0A7E3</vt:lpwstr>
  </property>
</Properties>
</file>