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9A9048">
      <w:pPr>
        <w:tabs>
          <w:tab w:val="left" w:pos="2649"/>
          <w:tab w:val="center" w:pos="4422"/>
        </w:tabs>
        <w:spacing w:line="620" w:lineRule="exact"/>
        <w:jc w:val="center"/>
        <w:rPr>
          <w:rFonts w:hint="eastAsia"/>
          <w:b/>
          <w:color w:val="000000"/>
          <w:sz w:val="44"/>
          <w:szCs w:val="44"/>
        </w:rPr>
      </w:pPr>
      <w:r>
        <w:rPr>
          <w:rFonts w:hint="eastAsia" w:ascii="方正小标宋简体" w:hAnsi="宋体" w:eastAsia="方正小标宋简体"/>
          <w:color w:val="000000"/>
          <w:sz w:val="44"/>
          <w:szCs w:val="44"/>
        </w:rPr>
        <w:t>行政处罚决定书</w:t>
      </w:r>
    </w:p>
    <w:p w14:paraId="3BD245E3">
      <w:pPr>
        <w:spacing w:after="156" w:afterLines="50" w:line="620" w:lineRule="exact"/>
        <w:jc w:val="center"/>
        <w:rPr>
          <w:rFonts w:hint="eastAsia" w:ascii="楷体" w:hAnsi="楷体" w:eastAsia="楷体"/>
          <w:color w:val="000000"/>
          <w:sz w:val="32"/>
          <w:szCs w:val="32"/>
        </w:rPr>
      </w:pPr>
      <w:r>
        <w:rPr>
          <w:rFonts w:hint="eastAsia" w:ascii="楷体" w:hAnsi="楷体" w:eastAsia="楷体"/>
          <w:color w:val="000000"/>
          <w:sz w:val="32"/>
          <w:szCs w:val="32"/>
          <w:lang w:val="en-US" w:eastAsia="zh-CN"/>
        </w:rPr>
        <w:t>沈浑南水</w:t>
      </w:r>
      <w:r>
        <w:rPr>
          <w:rFonts w:hint="eastAsia" w:ascii="楷体" w:hAnsi="楷体" w:eastAsia="楷体"/>
          <w:color w:val="000000"/>
          <w:sz w:val="32"/>
          <w:szCs w:val="32"/>
        </w:rPr>
        <w:t>罚决字〔</w:t>
      </w:r>
      <w:r>
        <w:rPr>
          <w:rFonts w:hint="eastAsia" w:ascii="楷体" w:hAnsi="楷体" w:eastAsia="楷体"/>
          <w:color w:val="000000"/>
          <w:sz w:val="32"/>
          <w:szCs w:val="32"/>
          <w:lang w:val="en-US" w:eastAsia="zh-CN"/>
        </w:rPr>
        <w:t>2025</w:t>
      </w:r>
      <w:r>
        <w:rPr>
          <w:rFonts w:hint="eastAsia" w:ascii="楷体" w:hAnsi="楷体" w:eastAsia="楷体"/>
          <w:color w:val="000000"/>
          <w:sz w:val="32"/>
          <w:szCs w:val="32"/>
        </w:rPr>
        <w:t>〕第（</w:t>
      </w:r>
      <w:r>
        <w:rPr>
          <w:rFonts w:hint="eastAsia" w:ascii="楷体" w:hAnsi="楷体" w:eastAsia="楷体"/>
          <w:color w:val="000000"/>
          <w:sz w:val="32"/>
          <w:szCs w:val="32"/>
          <w:lang w:val="en-US" w:eastAsia="zh-CN"/>
        </w:rPr>
        <w:t>1</w:t>
      </w:r>
      <w:r>
        <w:rPr>
          <w:rFonts w:hint="eastAsia" w:ascii="楷体" w:hAnsi="楷体" w:eastAsia="楷体"/>
          <w:color w:val="000000"/>
          <w:sz w:val="32"/>
          <w:szCs w:val="32"/>
        </w:rPr>
        <w:t>）号</w:t>
      </w:r>
    </w:p>
    <w:p w14:paraId="70613720">
      <w:pPr>
        <w:spacing w:line="560" w:lineRule="exact"/>
        <w:rPr>
          <w:rFonts w:hint="eastAsia" w:ascii="仿宋" w:hAnsi="仿宋" w:eastAsia="仿宋"/>
          <w:color w:val="000000"/>
          <w:sz w:val="32"/>
          <w:szCs w:val="32"/>
          <w:u w:val="none"/>
        </w:rPr>
      </w:pPr>
      <w:r>
        <w:rPr>
          <w:rFonts w:hint="eastAsia" w:ascii="仿宋" w:hAnsi="仿宋" w:eastAsia="仿宋"/>
          <w:color w:val="000000"/>
          <w:sz w:val="32"/>
          <w:szCs w:val="32"/>
          <w:u w:val="none"/>
        </w:rPr>
        <w:t>当事人：沈阳中亿石油有限公司</w:t>
      </w:r>
    </w:p>
    <w:p w14:paraId="1274E298">
      <w:pPr>
        <w:spacing w:line="560" w:lineRule="exact"/>
        <w:rPr>
          <w:rFonts w:hint="eastAsia" w:ascii="仿宋" w:hAnsi="仿宋" w:eastAsia="仿宋" w:cs="仿宋_GB2312"/>
          <w:color w:val="000000"/>
          <w:sz w:val="32"/>
          <w:szCs w:val="32"/>
          <w:u w:val="none"/>
          <w:lang w:val="en-US" w:eastAsia="zh-CN"/>
        </w:rPr>
      </w:pPr>
      <w:r>
        <w:rPr>
          <w:rFonts w:hint="eastAsia" w:ascii="仿宋" w:hAnsi="仿宋" w:eastAsia="仿宋" w:cs="仿宋_GB2312"/>
          <w:color w:val="000000"/>
          <w:sz w:val="32"/>
          <w:szCs w:val="32"/>
          <w:u w:val="none"/>
          <w:lang w:val="en-US" w:eastAsia="zh-CN"/>
        </w:rPr>
        <w:t>统一社会信用代</w:t>
      </w:r>
      <w:r>
        <w:rPr>
          <w:rFonts w:hint="eastAsia" w:ascii="仿宋" w:hAnsi="仿宋" w:eastAsia="仿宋" w:cs="仿宋_GB2312"/>
          <w:color w:val="000000"/>
          <w:sz w:val="32"/>
          <w:szCs w:val="32"/>
          <w:u w:val="none"/>
        </w:rPr>
        <w:t>码：</w:t>
      </w:r>
      <w:r>
        <w:rPr>
          <w:rFonts w:hint="eastAsia" w:ascii="仿宋" w:hAnsi="仿宋" w:eastAsia="仿宋" w:cs="仿宋_GB2312"/>
          <w:color w:val="000000"/>
          <w:sz w:val="32"/>
          <w:szCs w:val="32"/>
          <w:u w:val="none"/>
          <w:lang w:val="en-US" w:eastAsia="zh-CN"/>
        </w:rPr>
        <w:t>912101122433684328</w:t>
      </w:r>
    </w:p>
    <w:p w14:paraId="04D87E92">
      <w:pPr>
        <w:spacing w:line="560" w:lineRule="exact"/>
        <w:rPr>
          <w:rFonts w:hint="default" w:ascii="仿宋" w:hAnsi="仿宋" w:eastAsia="仿宋"/>
          <w:color w:val="000000"/>
          <w:sz w:val="32"/>
          <w:szCs w:val="32"/>
          <w:u w:val="none"/>
          <w:lang w:val="en-US" w:eastAsia="zh-CN"/>
        </w:rPr>
      </w:pPr>
      <w:r>
        <w:rPr>
          <w:rFonts w:hint="eastAsia" w:ascii="仿宋" w:hAnsi="仿宋" w:eastAsia="仿宋"/>
          <w:color w:val="000000"/>
          <w:sz w:val="32"/>
          <w:szCs w:val="32"/>
          <w:u w:val="none"/>
        </w:rPr>
        <w:t>住</w:t>
      </w:r>
      <w:r>
        <w:rPr>
          <w:rFonts w:hint="eastAsia" w:ascii="仿宋" w:hAnsi="仿宋" w:eastAsia="仿宋"/>
          <w:color w:val="000000"/>
          <w:spacing w:val="-44"/>
          <w:sz w:val="32"/>
          <w:szCs w:val="32"/>
          <w:u w:val="none"/>
          <w:lang w:val="en-US" w:eastAsia="zh-CN"/>
        </w:rPr>
        <w:t>所</w:t>
      </w:r>
      <w:r>
        <w:rPr>
          <w:rFonts w:hint="eastAsia" w:ascii="仿宋" w:hAnsi="仿宋" w:eastAsia="仿宋"/>
          <w:color w:val="000000"/>
          <w:sz w:val="32"/>
          <w:szCs w:val="32"/>
          <w:u w:val="none"/>
        </w:rPr>
        <w:t>：</w:t>
      </w:r>
      <w:r>
        <w:rPr>
          <w:rFonts w:hint="eastAsia" w:ascii="仿宋" w:hAnsi="仿宋" w:eastAsia="仿宋"/>
          <w:color w:val="000000"/>
          <w:sz w:val="32"/>
          <w:szCs w:val="32"/>
          <w:u w:val="none"/>
          <w:lang w:val="en-US" w:eastAsia="zh-CN"/>
        </w:rPr>
        <w:t>沈阳市浑南区东湖街道杨官屯村</w:t>
      </w:r>
    </w:p>
    <w:p w14:paraId="1426EDF5">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本机关于</w:t>
      </w:r>
      <w:r>
        <w:rPr>
          <w:rFonts w:hint="eastAsia" w:ascii="仿宋_GB2312" w:eastAsia="仿宋_GB2312"/>
          <w:color w:val="000000"/>
          <w:sz w:val="32"/>
          <w:szCs w:val="32"/>
          <w:lang w:val="en-US" w:eastAsia="zh-CN"/>
        </w:rPr>
        <w:t>2025</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6</w:t>
      </w:r>
      <w:r>
        <w:rPr>
          <w:rFonts w:hint="eastAsia" w:ascii="仿宋_GB2312" w:eastAsia="仿宋_GB2312"/>
          <w:color w:val="000000"/>
          <w:sz w:val="32"/>
          <w:szCs w:val="32"/>
        </w:rPr>
        <w:t>月</w:t>
      </w:r>
      <w:r>
        <w:rPr>
          <w:rFonts w:hint="eastAsia" w:ascii="仿宋_GB2312" w:eastAsia="仿宋_GB2312"/>
          <w:color w:val="000000"/>
          <w:sz w:val="32"/>
          <w:szCs w:val="32"/>
          <w:u w:val="none"/>
          <w:lang w:val="en-US" w:eastAsia="zh-CN"/>
        </w:rPr>
        <w:t>4</w:t>
      </w:r>
      <w:r>
        <w:rPr>
          <w:rFonts w:hint="eastAsia" w:ascii="仿宋_GB2312" w:eastAsia="仿宋_GB2312"/>
          <w:color w:val="000000"/>
          <w:sz w:val="32"/>
          <w:szCs w:val="32"/>
        </w:rPr>
        <w:t>日对</w:t>
      </w:r>
      <w:r>
        <w:rPr>
          <w:rFonts w:hint="eastAsia" w:ascii="仿宋_GB2312" w:eastAsia="仿宋_GB2312"/>
          <w:color w:val="000000"/>
          <w:sz w:val="32"/>
          <w:szCs w:val="32"/>
          <w:lang w:val="en-US" w:eastAsia="zh-CN"/>
        </w:rPr>
        <w:t>沈阳中亿石油有限公司未经审批擅自取水案</w:t>
      </w:r>
      <w:r>
        <w:rPr>
          <w:rFonts w:hint="eastAsia" w:ascii="仿宋_GB2312" w:eastAsia="仿宋_GB2312"/>
          <w:color w:val="000000"/>
          <w:sz w:val="32"/>
          <w:szCs w:val="32"/>
        </w:rPr>
        <w:t>立案调查。经查，你</w:t>
      </w:r>
      <w:r>
        <w:rPr>
          <w:rFonts w:hint="eastAsia" w:ascii="仿宋_GB2312" w:eastAsia="仿宋_GB2312"/>
          <w:color w:val="000000"/>
          <w:sz w:val="32"/>
          <w:szCs w:val="32"/>
          <w:lang w:val="en-US" w:eastAsia="zh-CN"/>
        </w:rPr>
        <w:t>公司</w:t>
      </w:r>
      <w:r>
        <w:rPr>
          <w:rFonts w:hint="eastAsia" w:ascii="仿宋" w:hAnsi="仿宋" w:eastAsia="仿宋" w:cs="仿宋"/>
          <w:color w:val="000000"/>
          <w:sz w:val="32"/>
          <w:szCs w:val="32"/>
          <w:lang w:val="en-US" w:eastAsia="zh-CN"/>
        </w:rPr>
        <w:t>未经审批在浑南区东湖街道杨官屯村中亿石油加油站内利用杨官村遗留的自备井抽取地下水。井内水泵额定取水能力为3立方米/小时。自2024年4月末开始取水用于办公日常用水，2025年3月17日开始为到该站加油的车辆提供免费洗车服务。</w:t>
      </w:r>
    </w:p>
    <w:p w14:paraId="1719B1CD">
      <w:pPr>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以上事实有</w:t>
      </w:r>
      <w:r>
        <w:rPr>
          <w:rFonts w:hint="eastAsia" w:ascii="仿宋" w:hAnsi="仿宋" w:eastAsia="仿宋"/>
          <w:color w:val="000000"/>
          <w:sz w:val="32"/>
          <w:szCs w:val="32"/>
          <w:u w:val="none"/>
        </w:rPr>
        <w:t xml:space="preserve"> 《现场检查笔录》、《询问笔录》</w:t>
      </w:r>
      <w:r>
        <w:rPr>
          <w:rFonts w:hint="eastAsia" w:ascii="仿宋" w:hAnsi="仿宋" w:eastAsia="仿宋"/>
          <w:color w:val="000000"/>
          <w:sz w:val="32"/>
          <w:szCs w:val="32"/>
        </w:rPr>
        <w:t>等证据证实。</w:t>
      </w:r>
    </w:p>
    <w:p w14:paraId="084B502D">
      <w:pPr>
        <w:spacing w:line="560" w:lineRule="exact"/>
        <w:ind w:firstLine="883" w:firstLineChars="200"/>
        <w:rPr>
          <w:rFonts w:hint="eastAsia" w:ascii="仿宋_GB2312" w:eastAsia="仿宋_GB2312"/>
          <w:color w:val="000000"/>
          <w:sz w:val="32"/>
          <w:szCs w:val="32"/>
        </w:rPr>
      </w:pPr>
      <w:r>
        <w:rPr>
          <w:rFonts w:hint="eastAsia" w:ascii="宋体" w:hAnsi="宋体"/>
          <w:b/>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3855085</wp:posOffset>
                </wp:positionH>
                <wp:positionV relativeFrom="paragraph">
                  <wp:posOffset>4074795</wp:posOffset>
                </wp:positionV>
                <wp:extent cx="1647825" cy="51943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647825" cy="519430"/>
                        </a:xfrm>
                        <a:prstGeom prst="rect">
                          <a:avLst/>
                        </a:prstGeom>
                        <a:noFill/>
                        <a:ln w="25400">
                          <a:noFill/>
                        </a:ln>
                      </wps:spPr>
                      <wps:txbx>
                        <w:txbxContent>
                          <w:p w14:paraId="148FCE39">
                            <w:pPr>
                              <w:rPr>
                                <w:rFonts w:ascii="黑体" w:hAnsi="黑体" w:eastAsia="黑体"/>
                                <w:color w:val="000000"/>
                                <w:spacing w:val="-14"/>
                                <w:sz w:val="32"/>
                                <w:szCs w:val="32"/>
                              </w:rPr>
                            </w:pPr>
                            <w:r>
                              <w:rPr>
                                <w:rFonts w:hint="eastAsia" w:ascii="黑体" w:hAnsi="黑体" w:eastAsia="黑体"/>
                                <w:color w:val="000000"/>
                                <w:spacing w:val="-14"/>
                                <w:sz w:val="32"/>
                                <w:szCs w:val="32"/>
                              </w:rPr>
                              <w:t xml:space="preserve">第 </w:t>
                            </w:r>
                            <w:r>
                              <w:rPr>
                                <w:rFonts w:hint="eastAsia" w:ascii="黑体" w:hAnsi="黑体" w:eastAsia="黑体"/>
                                <w:color w:val="000000"/>
                                <w:spacing w:val="-14"/>
                                <w:sz w:val="32"/>
                                <w:szCs w:val="32"/>
                                <w:lang w:val="en-US" w:eastAsia="zh-CN"/>
                              </w:rPr>
                              <w:t>1</w:t>
                            </w:r>
                            <w:r>
                              <w:rPr>
                                <w:rFonts w:hint="eastAsia" w:ascii="黑体" w:hAnsi="黑体" w:eastAsia="黑体"/>
                                <w:color w:val="000000"/>
                                <w:spacing w:val="-14"/>
                                <w:sz w:val="32"/>
                                <w:szCs w:val="32"/>
                              </w:rPr>
                              <w:t xml:space="preserve"> 页 共 </w:t>
                            </w:r>
                            <w:r>
                              <w:rPr>
                                <w:rFonts w:hint="eastAsia" w:ascii="黑体" w:hAnsi="黑体" w:eastAsia="黑体"/>
                                <w:color w:val="000000"/>
                                <w:spacing w:val="-14"/>
                                <w:sz w:val="32"/>
                                <w:szCs w:val="32"/>
                                <w:lang w:val="en-US" w:eastAsia="zh-CN"/>
                              </w:rPr>
                              <w:t>2</w:t>
                            </w:r>
                            <w:r>
                              <w:rPr>
                                <w:rFonts w:hint="eastAsia" w:ascii="黑体" w:hAnsi="黑体" w:eastAsia="黑体"/>
                                <w:color w:val="000000"/>
                                <w:spacing w:val="-14"/>
                                <w:sz w:val="32"/>
                                <w:szCs w:val="32"/>
                              </w:rPr>
                              <w:t xml:space="preserve"> 页</w:t>
                            </w:r>
                          </w:p>
                        </w:txbxContent>
                      </wps:txbx>
                      <wps:bodyPr upright="1"/>
                    </wps:wsp>
                  </a:graphicData>
                </a:graphic>
              </wp:anchor>
            </w:drawing>
          </mc:Choice>
          <mc:Fallback>
            <w:pict>
              <v:shape id="_x0000_s1026" o:spid="_x0000_s1026" o:spt="202" type="#_x0000_t202" style="position:absolute;left:0pt;margin-left:303.55pt;margin-top:320.85pt;height:40.9pt;width:129.75pt;z-index:251660288;mso-width-relative:page;mso-height-relative:page;" filled="f" stroked="f" coordsize="21600,21600" o:gfxdata="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YkhNt0AAAALAQAADwAAAAAAAAABACAAAAAiAAAAZHJzL2Rvd25yZXYueG1sUEsB&#10;AhQAFAAAAAgAh07iQHBC6y+3AQAAWAMAAA4AAAAAAAAAAQAgAAAALAEAAGRycy9lMm9Eb2MueG1s&#10;UEsFBgAAAAAGAAYAWQEAAFUFAAAAAA==&#10;">
                <v:fill on="f" focussize="0,0"/>
                <v:stroke on="f" weight="2pt"/>
                <v:imagedata o:title=""/>
                <o:lock v:ext="edit" aspectratio="f"/>
                <v:textbox>
                  <w:txbxContent>
                    <w:p w14:paraId="148FCE39">
                      <w:pPr>
                        <w:rPr>
                          <w:rFonts w:ascii="黑体" w:hAnsi="黑体" w:eastAsia="黑体"/>
                          <w:color w:val="000000"/>
                          <w:spacing w:val="-14"/>
                          <w:sz w:val="32"/>
                          <w:szCs w:val="32"/>
                        </w:rPr>
                      </w:pPr>
                      <w:r>
                        <w:rPr>
                          <w:rFonts w:hint="eastAsia" w:ascii="黑体" w:hAnsi="黑体" w:eastAsia="黑体"/>
                          <w:color w:val="000000"/>
                          <w:spacing w:val="-14"/>
                          <w:sz w:val="32"/>
                          <w:szCs w:val="32"/>
                        </w:rPr>
                        <w:t xml:space="preserve">第 </w:t>
                      </w:r>
                      <w:r>
                        <w:rPr>
                          <w:rFonts w:hint="eastAsia" w:ascii="黑体" w:hAnsi="黑体" w:eastAsia="黑体"/>
                          <w:color w:val="000000"/>
                          <w:spacing w:val="-14"/>
                          <w:sz w:val="32"/>
                          <w:szCs w:val="32"/>
                          <w:lang w:val="en-US" w:eastAsia="zh-CN"/>
                        </w:rPr>
                        <w:t>1</w:t>
                      </w:r>
                      <w:r>
                        <w:rPr>
                          <w:rFonts w:hint="eastAsia" w:ascii="黑体" w:hAnsi="黑体" w:eastAsia="黑体"/>
                          <w:color w:val="000000"/>
                          <w:spacing w:val="-14"/>
                          <w:sz w:val="32"/>
                          <w:szCs w:val="32"/>
                        </w:rPr>
                        <w:t xml:space="preserve"> 页 共 </w:t>
                      </w:r>
                      <w:r>
                        <w:rPr>
                          <w:rFonts w:hint="eastAsia" w:ascii="黑体" w:hAnsi="黑体" w:eastAsia="黑体"/>
                          <w:color w:val="000000"/>
                          <w:spacing w:val="-14"/>
                          <w:sz w:val="32"/>
                          <w:szCs w:val="32"/>
                          <w:lang w:val="en-US" w:eastAsia="zh-CN"/>
                        </w:rPr>
                        <w:t>2</w:t>
                      </w:r>
                      <w:r>
                        <w:rPr>
                          <w:rFonts w:hint="eastAsia" w:ascii="黑体" w:hAnsi="黑体" w:eastAsia="黑体"/>
                          <w:color w:val="000000"/>
                          <w:spacing w:val="-14"/>
                          <w:sz w:val="32"/>
                          <w:szCs w:val="32"/>
                        </w:rPr>
                        <w:t xml:space="preserve"> 页</w:t>
                      </w:r>
                    </w:p>
                  </w:txbxContent>
                </v:textbox>
              </v:shape>
            </w:pict>
          </mc:Fallback>
        </mc:AlternateContent>
      </w:r>
      <w:r>
        <w:rPr>
          <w:rFonts w:hint="eastAsia" w:ascii="仿宋_GB2312" w:eastAsia="仿宋_GB2312"/>
          <w:color w:val="000000"/>
          <w:sz w:val="32"/>
          <w:szCs w:val="32"/>
        </w:rPr>
        <w:t>上述未经审批擅自取水的行为违反了《中华人民共和国水法》第四十八条的规定，依据《中华人民共和国水法》第六十九条的规定及《辽宁省水行政处罚裁量权基准》，经集体讨论决定拟对当事人作出罚款20000元人民币的行政处罚</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并于</w:t>
      </w:r>
      <w:r>
        <w:rPr>
          <w:rFonts w:hint="eastAsia" w:ascii="仿宋_GB2312" w:eastAsia="仿宋_GB2312"/>
          <w:color w:val="000000"/>
          <w:sz w:val="32"/>
          <w:szCs w:val="32"/>
        </w:rPr>
        <w:t>6月30日向</w:t>
      </w:r>
      <w:r>
        <w:rPr>
          <w:rFonts w:hint="eastAsia" w:ascii="仿宋_GB2312" w:eastAsia="仿宋_GB2312"/>
          <w:color w:val="000000"/>
          <w:sz w:val="32"/>
          <w:szCs w:val="32"/>
          <w:lang w:val="en-US" w:eastAsia="zh-CN"/>
        </w:rPr>
        <w:t>你公司</w:t>
      </w:r>
      <w:r>
        <w:rPr>
          <w:rFonts w:hint="eastAsia" w:ascii="仿宋_GB2312" w:eastAsia="仿宋_GB2312"/>
          <w:color w:val="000000"/>
          <w:sz w:val="32"/>
          <w:szCs w:val="32"/>
        </w:rPr>
        <w:t>送达了《行政处罚先行告知书》、《听证告知书》。7月3日收到</w:t>
      </w:r>
      <w:r>
        <w:rPr>
          <w:rFonts w:hint="eastAsia" w:ascii="仿宋_GB2312" w:eastAsia="仿宋_GB2312"/>
          <w:color w:val="000000"/>
          <w:sz w:val="32"/>
          <w:szCs w:val="32"/>
          <w:lang w:val="en-US" w:eastAsia="zh-CN"/>
        </w:rPr>
        <w:t>你公司</w:t>
      </w:r>
      <w:r>
        <w:rPr>
          <w:rFonts w:hint="eastAsia" w:ascii="仿宋_GB2312" w:eastAsia="仿宋_GB2312"/>
          <w:color w:val="000000"/>
          <w:sz w:val="32"/>
          <w:szCs w:val="32"/>
        </w:rPr>
        <w:t>的《陈述申辩书》，经复核其陈述申辩理由</w:t>
      </w:r>
      <w:r>
        <w:rPr>
          <w:rFonts w:hint="eastAsia" w:ascii="仿宋_GB2312" w:eastAsia="仿宋_GB2312"/>
          <w:color w:val="000000"/>
          <w:sz w:val="32"/>
          <w:szCs w:val="32"/>
          <w:lang w:val="en-US" w:eastAsia="zh-CN"/>
        </w:rPr>
        <w:t>一部分在处罚裁量中已经有充分考虑</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其余部分则不</w:t>
      </w:r>
      <w:r>
        <w:rPr>
          <w:rFonts w:hint="eastAsia" w:ascii="仿宋_GB2312" w:eastAsia="仿宋_GB2312"/>
          <w:color w:val="000000"/>
          <w:sz w:val="32"/>
          <w:szCs w:val="32"/>
        </w:rPr>
        <w:t>符合法律</w:t>
      </w:r>
      <w:r>
        <w:rPr>
          <w:rFonts w:hint="eastAsia" w:ascii="仿宋_GB2312" w:eastAsia="仿宋_GB2312"/>
          <w:color w:val="000000"/>
          <w:sz w:val="32"/>
          <w:szCs w:val="32"/>
          <w:lang w:val="en-US" w:eastAsia="zh-CN"/>
        </w:rPr>
        <w:t>法规的</w:t>
      </w:r>
      <w:r>
        <w:rPr>
          <w:rFonts w:hint="eastAsia" w:ascii="仿宋_GB2312" w:eastAsia="仿宋_GB2312"/>
          <w:color w:val="000000"/>
          <w:sz w:val="32"/>
          <w:szCs w:val="32"/>
        </w:rPr>
        <w:t>规定</w:t>
      </w:r>
      <w:r>
        <w:rPr>
          <w:rFonts w:hint="eastAsia" w:ascii="仿宋_GB2312" w:eastAsia="仿宋_GB2312"/>
          <w:color w:val="000000"/>
          <w:sz w:val="32"/>
          <w:szCs w:val="32"/>
          <w:lang w:eastAsia="zh-CN"/>
        </w:rPr>
        <w:t>，</w:t>
      </w:r>
      <w:r>
        <w:rPr>
          <w:rFonts w:hint="eastAsia" w:ascii="仿宋_GB2312" w:eastAsia="仿宋_GB2312"/>
          <w:color w:val="000000"/>
          <w:sz w:val="32"/>
          <w:szCs w:val="32"/>
        </w:rPr>
        <w:t>不予采纳。截至7月8日</w:t>
      </w:r>
      <w:r>
        <w:rPr>
          <w:rFonts w:hint="eastAsia" w:ascii="仿宋_GB2312" w:eastAsia="仿宋_GB2312"/>
          <w:color w:val="000000"/>
          <w:sz w:val="32"/>
          <w:szCs w:val="32"/>
          <w:lang w:val="en-US" w:eastAsia="zh-CN"/>
        </w:rPr>
        <w:t>前</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你公司</w:t>
      </w:r>
      <w:r>
        <w:rPr>
          <w:rFonts w:hint="eastAsia" w:ascii="仿宋_GB2312" w:eastAsia="仿宋_GB2312"/>
          <w:color w:val="000000"/>
          <w:sz w:val="32"/>
          <w:szCs w:val="32"/>
        </w:rPr>
        <w:t>未提出新的陈述申辩意见，未提出听证申请。依据《中华人民共和国行政处罚法》</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中华人民共和国水法》及《水行政处罚实施办法》作出</w:t>
      </w:r>
      <w:r>
        <w:rPr>
          <w:rFonts w:hint="eastAsia" w:ascii="仿宋_GB2312" w:eastAsia="仿宋_GB2312"/>
          <w:color w:val="000000"/>
          <w:sz w:val="32"/>
          <w:szCs w:val="32"/>
        </w:rPr>
        <w:t>行政处罚决定</w:t>
      </w:r>
      <w:r>
        <w:rPr>
          <w:rFonts w:hint="eastAsia" w:ascii="仿宋_GB2312" w:eastAsia="仿宋_GB2312"/>
          <w:color w:val="000000"/>
          <w:sz w:val="32"/>
          <w:szCs w:val="32"/>
          <w:lang w:val="en-US" w:eastAsia="zh-CN"/>
        </w:rPr>
        <w:t>如下：</w:t>
      </w:r>
    </w:p>
    <w:p w14:paraId="6E110715">
      <w:pPr>
        <w:spacing w:line="560" w:lineRule="exact"/>
        <w:ind w:firstLine="630"/>
        <w:rPr>
          <w:rFonts w:hint="eastAsia" w:ascii="仿宋_GB2312" w:eastAsia="仿宋_GB2312"/>
          <w:color w:val="000000"/>
          <w:sz w:val="32"/>
          <w:szCs w:val="32"/>
        </w:rPr>
      </w:pPr>
      <w:r>
        <w:rPr>
          <w:rFonts w:hint="eastAsia" w:ascii="仿宋_GB2312" w:eastAsia="仿宋_GB2312"/>
          <w:color w:val="000000"/>
          <w:sz w:val="32"/>
          <w:szCs w:val="32"/>
          <w:lang w:val="en-US" w:eastAsia="zh-CN"/>
        </w:rPr>
        <w:t>罚款人民币2万元整。</w:t>
      </w:r>
    </w:p>
    <w:p w14:paraId="01F31004">
      <w:pPr>
        <w:spacing w:line="560" w:lineRule="exact"/>
        <w:ind w:firstLine="630"/>
        <w:rPr>
          <w:rFonts w:hint="eastAsia" w:ascii="仿宋_GB2312" w:eastAsia="仿宋_GB2312"/>
          <w:color w:val="000000"/>
          <w:sz w:val="32"/>
          <w:szCs w:val="32"/>
        </w:rPr>
      </w:pPr>
      <w:r>
        <w:rPr>
          <w:rFonts w:hint="eastAsia" w:ascii="仿宋_GB2312" w:eastAsia="仿宋_GB2312"/>
          <w:color w:val="000000"/>
          <w:sz w:val="32"/>
          <w:szCs w:val="32"/>
        </w:rPr>
        <w:t>本决定自送达时发生法律效力。</w:t>
      </w:r>
    </w:p>
    <w:p w14:paraId="776F5E25">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你公司</w:t>
      </w:r>
      <w:r>
        <w:rPr>
          <w:rFonts w:hint="eastAsia" w:ascii="仿宋_GB2312" w:eastAsia="仿宋_GB2312"/>
          <w:color w:val="000000"/>
          <w:sz w:val="32"/>
          <w:szCs w:val="32"/>
        </w:rPr>
        <w:t>应当自收到处罚决定书之日起15日内，</w:t>
      </w:r>
      <w:r>
        <w:rPr>
          <w:rFonts w:hint="eastAsia" w:ascii="仿宋" w:hAnsi="仿宋" w:eastAsia="仿宋" w:cs="仿宋"/>
          <w:color w:val="030303"/>
          <w:w w:val="105"/>
          <w:sz w:val="32"/>
          <w:szCs w:val="32"/>
        </w:rPr>
        <w:t>到我局开具《</w:t>
      </w:r>
      <w:r>
        <w:rPr>
          <w:rFonts w:hint="eastAsia" w:ascii="仿宋" w:hAnsi="仿宋" w:eastAsia="仿宋" w:cs="仿宋"/>
          <w:color w:val="030303"/>
          <w:w w:val="105"/>
          <w:sz w:val="32"/>
          <w:szCs w:val="32"/>
          <w:lang w:val="en-US" w:eastAsia="zh-CN"/>
        </w:rPr>
        <w:t>辽宁省</w:t>
      </w:r>
      <w:r>
        <w:rPr>
          <w:rFonts w:hint="eastAsia" w:ascii="仿宋" w:hAnsi="仿宋" w:eastAsia="仿宋" w:cs="仿宋"/>
          <w:color w:val="030303"/>
          <w:w w:val="105"/>
          <w:sz w:val="32"/>
          <w:szCs w:val="32"/>
        </w:rPr>
        <w:t>非税收入</w:t>
      </w:r>
      <w:r>
        <w:rPr>
          <w:rFonts w:hint="eastAsia" w:ascii="仿宋" w:hAnsi="仿宋" w:eastAsia="仿宋" w:cs="仿宋"/>
          <w:color w:val="030303"/>
          <w:w w:val="105"/>
          <w:sz w:val="32"/>
          <w:szCs w:val="32"/>
          <w:lang w:val="en-US" w:eastAsia="zh-CN"/>
        </w:rPr>
        <w:t>电子</w:t>
      </w:r>
      <w:r>
        <w:rPr>
          <w:rFonts w:hint="eastAsia" w:ascii="仿宋" w:hAnsi="仿宋" w:eastAsia="仿宋" w:cs="仿宋"/>
          <w:color w:val="030303"/>
          <w:w w:val="105"/>
          <w:sz w:val="32"/>
          <w:szCs w:val="32"/>
        </w:rPr>
        <w:t>缴款</w:t>
      </w:r>
      <w:r>
        <w:rPr>
          <w:rFonts w:hint="eastAsia" w:ascii="仿宋" w:hAnsi="仿宋" w:eastAsia="仿宋" w:cs="仿宋"/>
          <w:color w:val="030303"/>
          <w:w w:val="105"/>
          <w:sz w:val="32"/>
          <w:szCs w:val="32"/>
          <w:lang w:val="en-US" w:eastAsia="zh-CN"/>
        </w:rPr>
        <w:t>通知</w:t>
      </w:r>
      <w:r>
        <w:rPr>
          <w:rFonts w:hint="eastAsia" w:ascii="仿宋" w:hAnsi="仿宋" w:eastAsia="仿宋" w:cs="仿宋"/>
          <w:color w:val="030303"/>
          <w:w w:val="105"/>
          <w:sz w:val="32"/>
          <w:szCs w:val="32"/>
        </w:rPr>
        <w:t>书》，并将罚款缴至</w:t>
      </w:r>
      <w:r>
        <w:rPr>
          <w:rFonts w:hint="eastAsia" w:ascii="仿宋" w:hAnsi="仿宋" w:eastAsia="仿宋" w:cs="仿宋"/>
          <w:color w:val="030303"/>
          <w:w w:val="105"/>
          <w:sz w:val="32"/>
          <w:szCs w:val="32"/>
          <w:lang w:val="en-US" w:eastAsia="zh-CN"/>
        </w:rPr>
        <w:t>沈阳市浑南区</w:t>
      </w:r>
      <w:bookmarkStart w:id="0" w:name="_GoBack"/>
      <w:bookmarkEnd w:id="0"/>
      <w:r>
        <w:rPr>
          <w:rFonts w:hint="eastAsia" w:ascii="仿宋" w:hAnsi="仿宋" w:eastAsia="仿宋" w:cs="仿宋"/>
          <w:color w:val="030303"/>
          <w:w w:val="105"/>
          <w:sz w:val="32"/>
          <w:szCs w:val="32"/>
          <w:lang w:val="en-US" w:eastAsia="zh-CN"/>
        </w:rPr>
        <w:t>财政局账户</w:t>
      </w:r>
      <w:r>
        <w:rPr>
          <w:rFonts w:hint="eastAsia" w:ascii="仿宋_GB2312" w:eastAsia="仿宋_GB2312"/>
          <w:color w:val="000000"/>
          <w:sz w:val="32"/>
          <w:szCs w:val="32"/>
        </w:rPr>
        <w:t>。到期不缴纳罚款的，依据《中华人民共和国行政处罚法》第七十二条的规定，本局将每日按罚款数额的百分之三加处罚款，并依法申请人民法院强制执行。</w:t>
      </w:r>
    </w:p>
    <w:p w14:paraId="562F2ECD">
      <w:pPr>
        <w:spacing w:line="560" w:lineRule="exact"/>
        <w:ind w:firstLine="640" w:firstLineChars="200"/>
        <w:rPr>
          <w:rFonts w:hint="eastAsia" w:ascii="仿宋" w:hAnsi="仿宋" w:eastAsia="仿宋_GB2312" w:cs="宋体"/>
          <w:color w:val="000000"/>
          <w:kern w:val="0"/>
          <w:sz w:val="32"/>
          <w:szCs w:val="32"/>
          <w:lang w:eastAsia="zh-CN"/>
        </w:rPr>
      </w:pPr>
      <w:r>
        <w:rPr>
          <w:rFonts w:hint="eastAsia" w:ascii="仿宋_GB2312" w:eastAsia="仿宋_GB2312"/>
          <w:color w:val="000000"/>
          <w:sz w:val="32"/>
          <w:szCs w:val="32"/>
        </w:rPr>
        <w:t>如你单位不服本行政处罚决定，可以在收到本行政处罚决定之日起六十日内向沈阳市浑南区人民政府申请行政复议；也可以在六个月内依法向沈阳高新技术产业开发区人民法院提起行政诉讼。申请行政复议或者提起行政诉讼期间，行政处罚不停止执行</w:t>
      </w:r>
      <w:r>
        <w:rPr>
          <w:rFonts w:hint="eastAsia" w:ascii="仿宋_GB2312" w:eastAsia="仿宋_GB2312"/>
          <w:color w:val="000000"/>
          <w:sz w:val="32"/>
          <w:szCs w:val="32"/>
          <w:lang w:eastAsia="zh-CN"/>
        </w:rPr>
        <w:t>。</w:t>
      </w:r>
    </w:p>
    <w:p w14:paraId="7D7CEC17">
      <w:pPr>
        <w:spacing w:line="560" w:lineRule="exact"/>
        <w:ind w:firstLine="640" w:firstLineChars="200"/>
        <w:rPr>
          <w:rFonts w:hint="eastAsia" w:ascii="仿宋" w:hAnsi="仿宋" w:eastAsia="仿宋" w:cs="宋体"/>
          <w:color w:val="000000"/>
          <w:kern w:val="0"/>
          <w:sz w:val="32"/>
          <w:szCs w:val="32"/>
        </w:rPr>
      </w:pPr>
    </w:p>
    <w:p w14:paraId="046556E0">
      <w:pPr>
        <w:spacing w:line="560" w:lineRule="exact"/>
        <w:ind w:firstLine="640" w:firstLineChars="200"/>
        <w:rPr>
          <w:rFonts w:hint="eastAsia" w:ascii="仿宋_GB2312" w:eastAsia="仿宋_GB2312"/>
          <w:color w:val="000000"/>
          <w:sz w:val="32"/>
          <w:szCs w:val="32"/>
        </w:rPr>
      </w:pPr>
    </w:p>
    <w:p w14:paraId="68FAB922">
      <w:pPr>
        <w:spacing w:line="560" w:lineRule="exact"/>
        <w:jc w:val="center"/>
        <w:rPr>
          <w:rFonts w:hint="eastAsia" w:ascii="仿宋" w:hAnsi="仿宋" w:eastAsia="仿宋" w:cs="仿宋_GB2312"/>
          <w:color w:val="000000"/>
          <w:sz w:val="32"/>
          <w:szCs w:val="32"/>
          <w:u w:val="none"/>
          <w:lang w:val="en-US" w:eastAsia="zh-CN"/>
        </w:rPr>
      </w:pPr>
      <w:r>
        <w:rPr>
          <w:rFonts w:hint="eastAsia" w:ascii="仿宋" w:hAnsi="仿宋" w:eastAsia="仿宋" w:cs="仿宋_GB2312"/>
          <w:color w:val="000000"/>
          <w:sz w:val="32"/>
          <w:szCs w:val="32"/>
          <w:u w:val="none"/>
          <w:lang w:val="en-US" w:eastAsia="zh-CN"/>
        </w:rPr>
        <w:t xml:space="preserve">             沈阳市浑南区农业农村局</w:t>
      </w:r>
    </w:p>
    <w:p w14:paraId="56410464">
      <w:pPr>
        <w:spacing w:line="560" w:lineRule="exact"/>
        <w:jc w:val="center"/>
        <w:rPr>
          <w:rFonts w:hint="eastAsia" w:ascii="宋体" w:hAnsi="宋体"/>
          <w:b/>
          <w:color w:val="000000"/>
          <w:sz w:val="44"/>
          <w:szCs w:val="44"/>
        </w:rPr>
      </w:pPr>
      <w:r>
        <w:rPr>
          <w:rFonts w:hint="eastAsia" w:ascii="仿宋_GB2312" w:eastAsia="仿宋_GB2312"/>
          <w:color w:val="000000"/>
          <w:sz w:val="32"/>
          <w:szCs w:val="32"/>
        </w:rPr>
        <w:t xml:space="preserve">          </w:t>
      </w:r>
      <w:r>
        <w:rPr>
          <w:rFonts w:hint="eastAsia" w:ascii="仿宋_GB2312" w:eastAsia="仿宋_GB2312"/>
          <w:color w:val="000000"/>
          <w:sz w:val="32"/>
          <w:szCs w:val="32"/>
          <w:lang w:val="en-US" w:eastAsia="zh-CN"/>
        </w:rPr>
        <w:t xml:space="preserve">  2025</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月</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日</w:t>
      </w:r>
    </w:p>
    <w:p w14:paraId="2B27A823">
      <w:pPr>
        <w:spacing w:line="480" w:lineRule="exact"/>
        <w:jc w:val="center"/>
        <w:rPr>
          <w:rFonts w:hint="eastAsia" w:ascii="宋体" w:hAnsi="宋体"/>
          <w:b/>
          <w:color w:val="000000"/>
          <w:sz w:val="44"/>
          <w:szCs w:val="44"/>
        </w:rPr>
      </w:pPr>
    </w:p>
    <w:p w14:paraId="60ECE7C6">
      <w:pPr>
        <w:spacing w:line="480" w:lineRule="exact"/>
        <w:jc w:val="center"/>
        <w:rPr>
          <w:rFonts w:hint="eastAsia" w:ascii="宋体" w:hAnsi="宋体"/>
          <w:b/>
          <w:color w:val="000000"/>
          <w:sz w:val="44"/>
          <w:szCs w:val="44"/>
        </w:rPr>
      </w:pPr>
    </w:p>
    <w:p w14:paraId="50DABB17">
      <w:pPr>
        <w:spacing w:line="480" w:lineRule="exact"/>
        <w:jc w:val="center"/>
        <w:rPr>
          <w:rFonts w:hint="eastAsia" w:ascii="宋体" w:hAnsi="宋体"/>
          <w:b/>
          <w:color w:val="000000"/>
          <w:sz w:val="44"/>
          <w:szCs w:val="44"/>
        </w:rPr>
      </w:pPr>
    </w:p>
    <w:p w14:paraId="23D7E3AF">
      <w:pPr>
        <w:spacing w:line="480" w:lineRule="exact"/>
        <w:jc w:val="center"/>
        <w:rPr>
          <w:rFonts w:hint="eastAsia" w:ascii="宋体" w:hAnsi="宋体"/>
          <w:b/>
          <w:color w:val="000000"/>
          <w:sz w:val="44"/>
          <w:szCs w:val="44"/>
        </w:rPr>
      </w:pPr>
    </w:p>
    <w:p w14:paraId="3B850F90">
      <w:pPr>
        <w:spacing w:line="480" w:lineRule="exact"/>
        <w:jc w:val="center"/>
        <w:rPr>
          <w:rFonts w:hint="eastAsia" w:ascii="宋体" w:hAnsi="宋体"/>
          <w:b/>
          <w:color w:val="000000"/>
          <w:sz w:val="44"/>
          <w:szCs w:val="44"/>
        </w:rPr>
      </w:pPr>
    </w:p>
    <w:p w14:paraId="02FCA177">
      <w:pPr>
        <w:spacing w:line="480" w:lineRule="exact"/>
        <w:jc w:val="center"/>
        <w:rPr>
          <w:rFonts w:hint="eastAsia" w:ascii="宋体" w:hAnsi="宋体"/>
          <w:b/>
          <w:color w:val="000000"/>
          <w:sz w:val="44"/>
          <w:szCs w:val="44"/>
        </w:rPr>
      </w:pPr>
    </w:p>
    <w:p w14:paraId="6FB07105">
      <w:pPr>
        <w:spacing w:line="480" w:lineRule="exact"/>
        <w:jc w:val="center"/>
        <w:rPr>
          <w:rFonts w:hint="eastAsia" w:ascii="宋体" w:hAnsi="宋体"/>
          <w:b/>
          <w:color w:val="000000"/>
          <w:sz w:val="44"/>
          <w:szCs w:val="44"/>
        </w:rPr>
      </w:pPr>
    </w:p>
    <w:p w14:paraId="43AA8F1D">
      <w:pPr>
        <w:spacing w:line="480" w:lineRule="exact"/>
        <w:jc w:val="center"/>
      </w:pPr>
      <w:r>
        <w:rPr>
          <w:rFonts w:hint="eastAsia" w:ascii="宋体" w:hAnsi="宋体"/>
          <w:b/>
          <w:color w:val="000000"/>
          <w:sz w:val="44"/>
          <w:szCs w:val="44"/>
        </w:rPr>
        <mc:AlternateContent>
          <mc:Choice Requires="wps">
            <w:drawing>
              <wp:anchor distT="0" distB="0" distL="114300" distR="114300" simplePos="0" relativeHeight="251659264" behindDoc="0" locked="0" layoutInCell="1" allowOverlap="1">
                <wp:simplePos x="0" y="0"/>
                <wp:positionH relativeFrom="column">
                  <wp:posOffset>3886200</wp:posOffset>
                </wp:positionH>
                <wp:positionV relativeFrom="paragraph">
                  <wp:posOffset>1033145</wp:posOffset>
                </wp:positionV>
                <wp:extent cx="1647825" cy="51943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647825" cy="519430"/>
                        </a:xfrm>
                        <a:prstGeom prst="rect">
                          <a:avLst/>
                        </a:prstGeom>
                        <a:noFill/>
                        <a:ln w="25400">
                          <a:noFill/>
                        </a:ln>
                      </wps:spPr>
                      <wps:txbx>
                        <w:txbxContent>
                          <w:p w14:paraId="33E890A4">
                            <w:pPr>
                              <w:rPr>
                                <w:rFonts w:ascii="黑体" w:hAnsi="黑体" w:eastAsia="黑体"/>
                                <w:color w:val="000000"/>
                                <w:spacing w:val="-14"/>
                                <w:sz w:val="32"/>
                                <w:szCs w:val="32"/>
                              </w:rPr>
                            </w:pPr>
                            <w:r>
                              <w:rPr>
                                <w:rFonts w:hint="eastAsia" w:ascii="黑体" w:hAnsi="黑体" w:eastAsia="黑体"/>
                                <w:color w:val="000000"/>
                                <w:spacing w:val="-14"/>
                                <w:sz w:val="32"/>
                                <w:szCs w:val="32"/>
                              </w:rPr>
                              <w:t xml:space="preserve">第 </w:t>
                            </w:r>
                            <w:r>
                              <w:rPr>
                                <w:rFonts w:hint="eastAsia" w:ascii="黑体" w:hAnsi="黑体" w:eastAsia="黑体"/>
                                <w:color w:val="000000"/>
                                <w:spacing w:val="-14"/>
                                <w:sz w:val="32"/>
                                <w:szCs w:val="32"/>
                                <w:lang w:val="en-US" w:eastAsia="zh-CN"/>
                              </w:rPr>
                              <w:t>2</w:t>
                            </w:r>
                            <w:r>
                              <w:rPr>
                                <w:rFonts w:hint="eastAsia" w:ascii="黑体" w:hAnsi="黑体" w:eastAsia="黑体"/>
                                <w:color w:val="000000"/>
                                <w:spacing w:val="-14"/>
                                <w:sz w:val="32"/>
                                <w:szCs w:val="32"/>
                              </w:rPr>
                              <w:t xml:space="preserve"> 页 共 </w:t>
                            </w:r>
                            <w:r>
                              <w:rPr>
                                <w:rFonts w:hint="eastAsia" w:ascii="黑体" w:hAnsi="黑体" w:eastAsia="黑体"/>
                                <w:color w:val="000000"/>
                                <w:spacing w:val="-14"/>
                                <w:sz w:val="32"/>
                                <w:szCs w:val="32"/>
                                <w:lang w:val="en-US" w:eastAsia="zh-CN"/>
                              </w:rPr>
                              <w:t>2</w:t>
                            </w:r>
                            <w:r>
                              <w:rPr>
                                <w:rFonts w:hint="eastAsia" w:ascii="黑体" w:hAnsi="黑体" w:eastAsia="黑体"/>
                                <w:color w:val="000000"/>
                                <w:spacing w:val="-14"/>
                                <w:sz w:val="32"/>
                                <w:szCs w:val="32"/>
                              </w:rPr>
                              <w:t xml:space="preserve"> 页</w:t>
                            </w:r>
                          </w:p>
                        </w:txbxContent>
                      </wps:txbx>
                      <wps:bodyPr upright="1"/>
                    </wps:wsp>
                  </a:graphicData>
                </a:graphic>
              </wp:anchor>
            </w:drawing>
          </mc:Choice>
          <mc:Fallback>
            <w:pict>
              <v:shape id="_x0000_s1026" o:spid="_x0000_s1026" o:spt="202" type="#_x0000_t202" style="position:absolute;left:0pt;margin-left:306pt;margin-top:81.35pt;height:40.9pt;width:129.75pt;z-index:251659264;mso-width-relative:page;mso-height-relative:page;" filled="f" stroked="f" coordsize="21600,21600" o:gfxdata="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Lg1rZ3AAAAAsBAAAPAAAAAAAAAAEAIAAAACIAAABkcnMvZG93bnJldi54bWxQSwEC&#10;FAAUAAAACACHTuJAzQOET7cBAABYAwAADgAAAAAAAAABACAAAAArAQAAZHJzL2Uyb0RvYy54bWxQ&#10;SwUGAAAAAAYABgBZAQAAVAUAAAAA&#10;">
                <v:fill on="f" focussize="0,0"/>
                <v:stroke on="f" weight="2pt"/>
                <v:imagedata o:title=""/>
                <o:lock v:ext="edit" aspectratio="f"/>
                <v:textbox>
                  <w:txbxContent>
                    <w:p w14:paraId="33E890A4">
                      <w:pPr>
                        <w:rPr>
                          <w:rFonts w:ascii="黑体" w:hAnsi="黑体" w:eastAsia="黑体"/>
                          <w:color w:val="000000"/>
                          <w:spacing w:val="-14"/>
                          <w:sz w:val="32"/>
                          <w:szCs w:val="32"/>
                        </w:rPr>
                      </w:pPr>
                      <w:r>
                        <w:rPr>
                          <w:rFonts w:hint="eastAsia" w:ascii="黑体" w:hAnsi="黑体" w:eastAsia="黑体"/>
                          <w:color w:val="000000"/>
                          <w:spacing w:val="-14"/>
                          <w:sz w:val="32"/>
                          <w:szCs w:val="32"/>
                        </w:rPr>
                        <w:t xml:space="preserve">第 </w:t>
                      </w:r>
                      <w:r>
                        <w:rPr>
                          <w:rFonts w:hint="eastAsia" w:ascii="黑体" w:hAnsi="黑体" w:eastAsia="黑体"/>
                          <w:color w:val="000000"/>
                          <w:spacing w:val="-14"/>
                          <w:sz w:val="32"/>
                          <w:szCs w:val="32"/>
                          <w:lang w:val="en-US" w:eastAsia="zh-CN"/>
                        </w:rPr>
                        <w:t>2</w:t>
                      </w:r>
                      <w:r>
                        <w:rPr>
                          <w:rFonts w:hint="eastAsia" w:ascii="黑体" w:hAnsi="黑体" w:eastAsia="黑体"/>
                          <w:color w:val="000000"/>
                          <w:spacing w:val="-14"/>
                          <w:sz w:val="32"/>
                          <w:szCs w:val="32"/>
                        </w:rPr>
                        <w:t xml:space="preserve"> 页 共 </w:t>
                      </w:r>
                      <w:r>
                        <w:rPr>
                          <w:rFonts w:hint="eastAsia" w:ascii="黑体" w:hAnsi="黑体" w:eastAsia="黑体"/>
                          <w:color w:val="000000"/>
                          <w:spacing w:val="-14"/>
                          <w:sz w:val="32"/>
                          <w:szCs w:val="32"/>
                          <w:lang w:val="en-US" w:eastAsia="zh-CN"/>
                        </w:rPr>
                        <w:t>2</w:t>
                      </w:r>
                      <w:r>
                        <w:rPr>
                          <w:rFonts w:hint="eastAsia" w:ascii="黑体" w:hAnsi="黑体" w:eastAsia="黑体"/>
                          <w:color w:val="000000"/>
                          <w:spacing w:val="-14"/>
                          <w:sz w:val="32"/>
                          <w:szCs w:val="32"/>
                        </w:rPr>
                        <w:t xml:space="preserve"> 页</w:t>
                      </w:r>
                    </w:p>
                  </w:txbxContent>
                </v:textbox>
              </v:shape>
            </w:pict>
          </mc:Fallback>
        </mc:AlternateConten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B99"/>
    <w:rsid w:val="00FF7B99"/>
    <w:rsid w:val="111F53BE"/>
    <w:rsid w:val="15374ED2"/>
    <w:rsid w:val="15CD4B5C"/>
    <w:rsid w:val="162B0AEF"/>
    <w:rsid w:val="169721C5"/>
    <w:rsid w:val="16F1127E"/>
    <w:rsid w:val="1B043BA1"/>
    <w:rsid w:val="26EB1705"/>
    <w:rsid w:val="2B4D5DB4"/>
    <w:rsid w:val="2C365B84"/>
    <w:rsid w:val="38170F36"/>
    <w:rsid w:val="4F791EF0"/>
    <w:rsid w:val="55760C1C"/>
    <w:rsid w:val="55D85050"/>
    <w:rsid w:val="5B0300C8"/>
    <w:rsid w:val="5D2D4B48"/>
    <w:rsid w:val="60AA3E6F"/>
    <w:rsid w:val="677B17AB"/>
    <w:rsid w:val="69452B7F"/>
    <w:rsid w:val="76DE76C0"/>
    <w:rsid w:val="7B0D67CF"/>
    <w:rsid w:val="7B6F1900"/>
    <w:rsid w:val="7CE60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796</Words>
  <Characters>835</Characters>
  <Lines>0</Lines>
  <Paragraphs>0</Paragraphs>
  <TotalTime>7</TotalTime>
  <ScaleCrop>false</ScaleCrop>
  <LinksUpToDate>false</LinksUpToDate>
  <CharactersWithSpaces>861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2025-07-07T01:31:00Z</dcterms:created>
  <dc:creator>70326</dc:creator>
  <cp:lastModifiedBy>70326</cp:lastModifiedBy>
  <cp:lastPrinted>2025-07-08T02:34:00Z</cp:lastPrinted>
  <dcterms:modified xsi:type="dcterms:W3CDTF">2025-07-08T03:05:52Z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3B7039C1FF1D41A4AC414946BFE0E2AC_11</vt:lpwstr>
  </property>
  <property fmtid="{D5CDD505-2E9C-101B-9397-08002B2CF9AE}" pid="4" name="KSOTemplateDocerSaveRecord">
    <vt:lpwstr>eyJoZGlkIjoiOTlmZmIxNDNjZDM5MjdlMzBiNjNlMzMwMmE2Zjk1NzAiLCJ1c2VySWQiOiIzMTY1MjU0NjQifQ==</vt:lpwstr>
  </property>
</Properties>
</file>