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9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eastAsia="方正小标宋简体" w:cs="黑体"/>
          <w:b/>
          <w:color w:val="000000"/>
          <w:sz w:val="44"/>
          <w:szCs w:val="44"/>
          <w:highlight w:val="none"/>
          <w:shd w:val="clear" w:color="auto" w:fill="FFFFFF"/>
        </w:rPr>
      </w:pPr>
      <w:r>
        <w:rPr>
          <w:rFonts w:hint="eastAsia" w:ascii="宋体" w:hAnsi="宋体" w:eastAsia="方正小标宋简体" w:cs="黑体"/>
          <w:b/>
          <w:color w:val="000000"/>
          <w:sz w:val="44"/>
          <w:szCs w:val="44"/>
          <w:highlight w:val="none"/>
          <w:shd w:val="clear" w:color="auto" w:fill="FFFFFF"/>
        </w:rPr>
        <w:t>安全生产行政执法文书</w:t>
      </w:r>
    </w:p>
    <w:p w14:paraId="66BC3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eastAsia="方正小标宋简体" w:cs="黑体"/>
          <w:b/>
          <w:color w:val="000000"/>
          <w:sz w:val="44"/>
          <w:szCs w:val="44"/>
          <w:highlight w:val="none"/>
        </w:rPr>
      </w:pPr>
      <w:r>
        <w:rPr>
          <w:rFonts w:ascii="宋体" w:hAnsi="宋体" w:eastAsia="华文中宋" w:cs="Calibri"/>
          <w:b/>
          <w:sz w:val="44"/>
          <w:szCs w:val="4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1905</wp:posOffset>
                </wp:positionV>
                <wp:extent cx="5687060" cy="8890"/>
                <wp:effectExtent l="0" t="19050" r="8890" b="2921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060" cy="8890"/>
                        </a:xfrm>
                        <a:prstGeom prst="straightConnector1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5.75pt;margin-top:0.15pt;height:0.7pt;width:447.8pt;z-index:251659264;mso-width-relative:page;mso-height-relative:page;" filled="f" stroked="t" coordsize="21600,21600" o:gfxdata="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Kd4d3RAAAABgEAAA8AAAAAAAAAAQAgAAAAIgAAAGRycy9k&#10;b3ducmV2LnhtbFBLAQIUABQAAAAIAIdO4kDHQUy9CQIAAP4DAAAOAAAAAAAAAAEAIAAAACABAABk&#10;cnMvZTJvRG9jLnhtbFBLBQYAAAAABgAGAFkBAACbBQAAAAA=&#10;">
                <v:fill on="f" focussize="0,0"/>
                <v:stroke weight="3pt" color="#000000" linestyle="thinThin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方正小标宋简体" w:cs="黑体"/>
          <w:b/>
          <w:color w:val="000000"/>
          <w:sz w:val="44"/>
          <w:szCs w:val="44"/>
          <w:highlight w:val="none"/>
        </w:rPr>
        <w:t>行政处罚决定书</w:t>
      </w:r>
    </w:p>
    <w:p w14:paraId="780D7B7C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（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沈浑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）应急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罚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〔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〕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打非5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号</w:t>
      </w:r>
    </w:p>
    <w:p w14:paraId="7DF65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</w:rPr>
      </w:pPr>
    </w:p>
    <w:p w14:paraId="51FCE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eastAsia="zh-CN"/>
        </w:rPr>
        <w:t>□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被处罚人：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性别：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年龄：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联系电话：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</w:t>
      </w:r>
    </w:p>
    <w:p w14:paraId="28018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身份证号码：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住址：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            </w:t>
      </w:r>
    </w:p>
    <w:p w14:paraId="7FAAF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所在单位：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 职务：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            </w:t>
      </w:r>
    </w:p>
    <w:p w14:paraId="5048C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单位地址：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                                            </w:t>
      </w:r>
    </w:p>
    <w:p w14:paraId="4708C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eastAsia="zh-CN"/>
        </w:rPr>
        <w:t>☑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被处罚单位：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>辽宁东润氢能源科技有限责任公司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</w:t>
      </w:r>
    </w:p>
    <w:p w14:paraId="1DF5B492">
      <w:pPr>
        <w:adjustRightInd w:val="0"/>
        <w:snapToGrid w:val="0"/>
        <w:spacing w:line="560" w:lineRule="exact"/>
        <w:rPr>
          <w:rFonts w:ascii="宋体" w:hAnsi="宋体" w:eastAsia="仿宋_GB2312" w:cs="Calibri"/>
          <w:color w:val="000000"/>
          <w:sz w:val="24"/>
          <w:szCs w:val="21"/>
          <w:highlight w:val="none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统一社会信用代码：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_GB2312" w:cs="仿宋"/>
          <w:color w:val="000000"/>
          <w:sz w:val="24"/>
          <w:szCs w:val="24"/>
          <w:highlight w:val="none"/>
          <w:u w:val="single"/>
          <w:lang w:val="en-US" w:eastAsia="zh-CN"/>
        </w:rPr>
        <w:t>91210103MACBD4EN80</w:t>
      </w:r>
      <w:r>
        <w:rPr>
          <w:rFonts w:hint="eastAsia" w:ascii="宋体" w:hAnsi="宋体" w:eastAsia="方正仿宋_GB2312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                     </w:t>
      </w:r>
    </w:p>
    <w:p w14:paraId="1DF17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地址：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宋体" w:hAnsi="宋体" w:eastAsia="方正仿宋_GB2312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                            </w:t>
      </w:r>
    </w:p>
    <w:p w14:paraId="28255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法定代表人（负责人）：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刘  X   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 联系电话：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方正仿宋_GB2312" w:cs="仿宋"/>
          <w:color w:val="000000"/>
          <w:sz w:val="24"/>
          <w:szCs w:val="24"/>
          <w:highlight w:val="none"/>
          <w:u w:val="single"/>
          <w:lang w:val="en-US" w:eastAsia="zh-CN"/>
        </w:rPr>
        <w:t>139XXXX1335</w:t>
      </w:r>
      <w:r>
        <w:rPr>
          <w:rFonts w:hint="eastAsia" w:ascii="宋体" w:hAnsi="宋体" w:eastAsia="方正黑体_GBK" w:cs="方正黑体_GBK"/>
          <w:b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</w:t>
      </w:r>
    </w:p>
    <w:p w14:paraId="6BF89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身份证号码：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210XXXXXXXXXXXX011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职    务：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经理                       </w:t>
      </w:r>
    </w:p>
    <w:p w14:paraId="123509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</w:rPr>
      </w:pPr>
    </w:p>
    <w:p w14:paraId="6A078E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本机关于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方正书宋_GBK" w:cs="方正书宋_GBK"/>
          <w:b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方正书宋_GBK" w:cs="方正书宋_GBK"/>
          <w:b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方正书宋_GBK" w:cs="方正书宋_GBK"/>
          <w:b/>
          <w:color w:val="000000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对你（单位）</w:t>
      </w:r>
      <w:r>
        <w:rPr>
          <w:rFonts w:hint="eastAsia" w:ascii="宋体" w:hAnsi="宋体" w:eastAsia="方正仿宋_GB2312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违法储存危险化学品（甲醇）案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立案调查。经调查，你（单位）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未将危险化学品储存在危险化学品专用仓库内，违法储存危险化学品（甲醇）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。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以上事实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有</w:t>
      </w:r>
      <w:r>
        <w:rPr>
          <w:rFonts w:hint="eastAsia" w:ascii="宋体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>《现场检查记录》、《调查询问笔录》、《抽样取证记录》、《查封扣押决定书》、《查封扣押现场笔录》、《化学品物理危险性鉴定报告》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等证据证实。</w:t>
      </w:r>
    </w:p>
    <w:p w14:paraId="787A0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方正书宋_GBK" w:cs="方正书宋_GBK"/>
          <w:b/>
          <w:bCs w:val="0"/>
          <w:color w:val="000000"/>
          <w:sz w:val="24"/>
          <w:szCs w:val="24"/>
          <w:highlight w:val="none"/>
          <w:u w:val="none"/>
          <w:lang w:val="en-US" w:eastAsia="zh-CN"/>
        </w:rPr>
        <w:t>以上行为，违反了</w:t>
      </w:r>
      <w:r>
        <w:rPr>
          <w:rFonts w:hint="eastAsia" w:ascii="宋体" w:hAnsi="宋体" w:eastAsia="方正仿宋_GBK" w:cs="仿宋_GB2312"/>
          <w:color w:val="auto"/>
          <w:sz w:val="24"/>
          <w:szCs w:val="24"/>
          <w:highlight w:val="none"/>
          <w:u w:val="single"/>
          <w:shd w:val="clear" w:color="auto" w:fill="FFFFFF"/>
        </w:rPr>
        <w:t>《危险化学品安全管理条例》第二十四条第一款</w:t>
      </w:r>
      <w:r>
        <w:rPr>
          <w:rFonts w:hint="eastAsia" w:ascii="宋体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书宋_GBK" w:cs="方正书宋_GBK"/>
          <w:b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的规定，依据</w:t>
      </w:r>
      <w:r>
        <w:rPr>
          <w:rFonts w:hint="eastAsia" w:ascii="宋体" w:hAnsi="宋体" w:eastAsia="方正书宋_GBK" w:cs="方正书宋_GBK"/>
          <w:b/>
          <w:bCs w:val="0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方正仿宋_GBK" w:cs="仿宋_GB2312"/>
          <w:color w:val="auto"/>
          <w:sz w:val="24"/>
          <w:szCs w:val="24"/>
          <w:highlight w:val="none"/>
          <w:u w:val="single"/>
          <w:shd w:val="clear" w:color="auto" w:fill="FFFFFF"/>
        </w:rPr>
        <w:t>《危险化学品安全管理条例》第八十条第一款</w:t>
      </w:r>
      <w:r>
        <w:rPr>
          <w:rFonts w:hint="eastAsia" w:ascii="宋体" w:hAnsi="宋体" w:eastAsia="方正仿宋_GBK" w:cs="仿宋_GB2312"/>
          <w:color w:val="auto"/>
          <w:sz w:val="24"/>
          <w:szCs w:val="24"/>
          <w:highlight w:val="none"/>
          <w:u w:val="single"/>
          <w:shd w:val="clear" w:color="auto" w:fill="FFFFFF"/>
          <w:lang w:eastAsia="zh-CN"/>
        </w:rPr>
        <w:t>第四项</w:t>
      </w:r>
      <w:r>
        <w:rPr>
          <w:rFonts w:hint="eastAsia" w:ascii="宋体" w:hAnsi="宋体" w:eastAsia="方正书宋_GBK" w:cs="方正书宋_GBK"/>
          <w:b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的规定，应当</w:t>
      </w:r>
      <w:r>
        <w:rPr>
          <w:rFonts w:hint="eastAsia" w:ascii="宋体" w:hAnsi="宋体" w:eastAsia="方正书宋_GBK" w:cs="方正书宋_GBK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方正仿宋_GBK" w:cs="仿宋_GB2312"/>
          <w:color w:val="auto"/>
          <w:sz w:val="24"/>
          <w:szCs w:val="24"/>
          <w:highlight w:val="none"/>
          <w:u w:val="single"/>
          <w:shd w:val="clear" w:color="auto" w:fill="FFFFFF"/>
        </w:rPr>
        <w:t>处5万元以上10万元以下的罚款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的行政处罚。</w:t>
      </w:r>
    </w:p>
    <w:p w14:paraId="4E5EB3FD">
      <w:pPr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鉴于你（单位）</w:t>
      </w:r>
      <w:r>
        <w:rPr>
          <w:rFonts w:hint="eastAsia" w:ascii="宋体" w:hAnsi="宋体" w:eastAsia="方正书宋_GBK" w:cs="方正书宋_GBK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000000"/>
          <w:kern w:val="0"/>
          <w:sz w:val="24"/>
          <w:szCs w:val="21"/>
          <w:highlight w:val="none"/>
          <w:u w:val="single"/>
          <w:lang w:val="en-US" w:eastAsia="zh-CN"/>
        </w:rPr>
        <w:t>能够积极配合调查，如实陈述违法事实，主动提供相关证据和证明材料，具有从轻情节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，依据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 xml:space="preserve">《应急管理行政处罚裁量权基准》序号151裁量阶次A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的规定，本机关决定对你（单位）</w:t>
      </w:r>
      <w:r>
        <w:rPr>
          <w:rFonts w:hint="eastAsia" w:ascii="宋体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 xml:space="preserve">罚款人民币伍万元 </w:t>
      </w:r>
      <w:r>
        <w:rPr>
          <w:rFonts w:hint="eastAsia" w:ascii="宋体" w:hAnsi="宋体" w:eastAsia="仿宋_GB2312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仿宋_GB2312" w:cs="仿宋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仿宋_GB2312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的行政处罚。</w:t>
      </w:r>
    </w:p>
    <w:p w14:paraId="2184CB5F">
      <w:pPr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对你（单位）的违法行为，本机关已依法责令□改正/☑限期改正。</w:t>
      </w:r>
    </w:p>
    <w:p w14:paraId="0915F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你（单位）应当自收到本决定书之日起15日内将☑罚款缴纳至指定银行：</w:t>
      </w:r>
      <w:r>
        <w:rPr>
          <w:rFonts w:hint="eastAsia" w:ascii="宋体" w:hAnsi="宋体" w:eastAsia="仿宋_GB2312" w:cs="仿宋_GB2312"/>
          <w:color w:val="000000"/>
          <w:kern w:val="0"/>
          <w:sz w:val="24"/>
          <w:szCs w:val="21"/>
          <w:highlight w:val="none"/>
          <w:u w:val="single"/>
          <w:lang w:val="en-US" w:eastAsia="zh-CN"/>
        </w:rPr>
        <w:t>辽宁省非税收入待解缴账户</w:t>
      </w:r>
      <w:r>
        <w:rPr>
          <w:rFonts w:hint="default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（</w:t>
      </w:r>
      <w:r>
        <w:rPr>
          <w:rFonts w:hint="default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账号</w:t>
      </w:r>
      <w:r>
        <w:rPr>
          <w:rFonts w:hint="default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eastAsia="zh-CN"/>
        </w:rPr>
        <w:t>：</w:t>
      </w:r>
      <w:r>
        <w:rPr>
          <w:rFonts w:hint="default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hint="default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default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/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□通过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电子支付系统缴纳罚款。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到期不缴纳罚款的，依据《中华人民共和国行政处罚法》第七十二条第一款第一项的规定，本机关有权每日按罚款数额的3%加处罚款。</w:t>
      </w:r>
    </w:p>
    <w:p w14:paraId="56FB3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eastAsia="zh-CN"/>
        </w:rPr>
        <w:t>如果不服本决定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可以在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eastAsia="zh-CN"/>
        </w:rPr>
        <w:t>收到本决定书之日起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60日内依法向</w:t>
      </w:r>
      <w:r>
        <w:rPr>
          <w:rFonts w:hint="eastAsia" w:ascii="宋体" w:hAnsi="宋体" w:eastAsia="仿宋_GB2312" w:cs="仿宋_GB2312"/>
          <w:color w:val="000000"/>
          <w:kern w:val="0"/>
          <w:sz w:val="24"/>
          <w:szCs w:val="21"/>
          <w:highlight w:val="none"/>
          <w:u w:val="single"/>
          <w:lang w:val="en-US" w:eastAsia="zh-CN"/>
        </w:rPr>
        <w:t>沈阳市浑南区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人民政府申请行政复议，或者在6个月内依法向</w:t>
      </w:r>
      <w:r>
        <w:rPr>
          <w:rFonts w:hint="eastAsia" w:ascii="宋体" w:hAnsi="宋体" w:eastAsia="黑体" w:cs="黑体"/>
          <w:b/>
          <w:bCs/>
          <w:color w:val="000000"/>
          <w:sz w:val="24"/>
          <w:szCs w:val="24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仿宋_GB2312" w:cs="仿宋_GB2312"/>
          <w:color w:val="000000"/>
          <w:kern w:val="0"/>
          <w:sz w:val="24"/>
          <w:szCs w:val="21"/>
          <w:highlight w:val="none"/>
          <w:u w:val="single"/>
          <w:lang w:val="en-US" w:eastAsia="zh-CN"/>
        </w:rPr>
        <w:t xml:space="preserve">沈阳市高新区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人民法院提起行政诉讼，但本决定不停止执行，法律另有规定的除外。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逾期不申请行政复议、不提起行政诉讼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又不履行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本处罚决定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的，本机关将依法申请人民法院强制执行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eastAsia="zh-CN"/>
        </w:rPr>
        <w:t>或者按照有关规定强制执行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。</w:t>
      </w:r>
    </w:p>
    <w:p w14:paraId="589C3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</w:pPr>
    </w:p>
    <w:p w14:paraId="051CB9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</w:pPr>
    </w:p>
    <w:p w14:paraId="2631C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hAnsi="宋体"/>
          <w:color w:val="000000"/>
          <w:highlight w:val="none"/>
        </w:rPr>
      </w:pPr>
    </w:p>
    <w:p w14:paraId="1C12E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840" w:rightChars="400" w:firstLine="0" w:firstLineChars="0"/>
        <w:jc w:val="right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应急管理部门（印章）</w:t>
      </w:r>
    </w:p>
    <w:p w14:paraId="55EAD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365" w:rightChars="650"/>
        <w:jc w:val="right"/>
        <w:textAlignment w:val="auto"/>
        <w:rPr>
          <w:rFonts w:ascii="宋体" w:hAnsi="宋体" w:eastAsia="仿宋_GB2312" w:cs="Calibri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2026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日</w:t>
      </w:r>
    </w:p>
    <w:p w14:paraId="18D434B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AD6A1B-9D98-453D-BDEF-DF54E8F663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72DED3C-D99D-4924-A846-5B52F2BC6D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8006887-02D2-4DDE-98E8-D7B34AB4691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03E803C-EA54-4AEB-B547-09B7A46B53AE}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D1F006DC-7BAD-4A64-895C-212EE68C949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39204204-62DF-4967-B3A4-4F71B20B87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7BE60C4-5F7C-4649-8CE6-365F0994569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E0D422C0-81BB-403E-86B9-CA7F315D1FD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9" w:fontKey="{E40AA168-2CBE-406B-ACF7-6E78C9038F8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0" w:fontKey="{E572AD18-471A-451F-9C65-571D6AC19D1A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4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B77D1">
    <w:pPr>
      <w:pStyle w:val="2"/>
      <w:rPr>
        <w:rFonts w:hint="eastAsia" w:ascii="方正书宋_GBK" w:hAnsi="方正书宋_GBK" w:eastAsia="方正书宋_GBK" w:cs="方正书宋_GBK"/>
        <w:b/>
        <w:bCs/>
        <w:sz w:val="21"/>
        <w:szCs w:val="21"/>
      </w:rPr>
    </w:pPr>
    <w:r>
      <w:rPr>
        <w:rFonts w:hint="eastAsia" w:ascii="方正书宋_GBK" w:hAnsi="方正书宋_GBK" w:eastAsia="方正书宋_GBK" w:cs="方正书宋_GBK"/>
        <w:b/>
        <w:bCs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-66040</wp:posOffset>
              </wp:positionH>
              <wp:positionV relativeFrom="page">
                <wp:posOffset>9749790</wp:posOffset>
              </wp:positionV>
              <wp:extent cx="5691505" cy="4445"/>
              <wp:effectExtent l="0" t="0" r="0" b="0"/>
              <wp:wrapTight wrapText="bothSides">
                <wp:wrapPolygon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140" name="直接箭头连接符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91505" cy="4445"/>
                      </a:xfrm>
                      <a:prstGeom prst="straightConnector1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flip:y;margin-left:-5.2pt;margin-top:767.7pt;height:0.35pt;width:448.15pt;mso-position-vertical-relative:page;mso-wrap-distance-left:9pt;mso-wrap-distance-right:9pt;z-index:-251656192;mso-width-relative:page;mso-height-relative:page;" filled="f" stroked="t" coordsize="21600,21600" wrapcoords="0 0 0 21600 21600 21600 21600 0 0 0" o:gfxdata="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CzPI9sAAAANAQAADwAAAAAAAAAB&#10;ACAAAAAiAAAAZHJzL2Rvd25yZXYueG1sUEsBAhQAFAAAAAgAh07iQJ99wTANAgAACAQAAA4AAAAA&#10;AAAAAQAgAAAAKgEAAGRycy9lMm9Eb2MueG1sUEsFBgAAAAAGAAYAWQEAAKkFAAAAAA==&#10;">
              <v:fill on="f" focussize="0,0"/>
              <v:stroke weight="1.5pt" color="#000000" joinstyle="round"/>
              <v:imagedata o:title=""/>
              <o:lock v:ext="edit" aspectratio="f"/>
              <w10:wrap type="tight"/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8" name="文本框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ED175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</w:p>
                        <w:p w14:paraId="2697DC72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t>191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L0bxsoBAACd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cPCOWxz5+eeP86/H88N3&#10;kp0oUR+gxsy7gLlpeO8HTJ/9gM7MfFDR5i9yIhhHgU8XgeWQiMiPVsvVqsKQwNh8QXz29DxESB+k&#10;tyQbDY04wSIsP36CNKbOKbma87famDJF4/5yIGb2sNz72GO20rAbJkI7356QT4/Db6jDXafEfHSo&#10;bd6T2YizsZuNQ4h635VFyvUgvDskbKL0liuMsFNhnFphN21YXos/7yXr6a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L0bxsoBAACd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DED175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</w:p>
                  <w:p w14:paraId="2697DC72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t>191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方正书宋_GBK" w:hAnsi="方正书宋_GBK" w:eastAsia="方正书宋_GBK" w:cs="方正书宋_GBK"/>
        <w:b/>
        <w:bCs/>
        <w:color w:val="000000"/>
        <w:sz w:val="21"/>
        <w:szCs w:val="21"/>
      </w:rPr>
      <w:t>本文书一式两份：一份由应急管理部门备案，一份交</w:t>
    </w:r>
    <w:r>
      <w:rPr>
        <w:rFonts w:hint="eastAsia" w:ascii="方正书宋_GBK" w:hAnsi="方正书宋_GBK" w:eastAsia="方正书宋_GBK" w:cs="方正书宋_GBK"/>
        <w:b/>
        <w:bCs/>
        <w:color w:val="000000"/>
        <w:sz w:val="21"/>
        <w:szCs w:val="21"/>
        <w:lang w:val="en-US" w:eastAsia="zh-CN"/>
      </w:rPr>
      <w:t>当事</w:t>
    </w:r>
    <w:r>
      <w:rPr>
        <w:rFonts w:hint="eastAsia" w:ascii="方正书宋_GBK" w:hAnsi="方正书宋_GBK" w:eastAsia="方正书宋_GBK" w:cs="方正书宋_GBK"/>
        <w:b/>
        <w:bCs/>
        <w:color w:val="000000"/>
        <w:sz w:val="21"/>
        <w:szCs w:val="21"/>
      </w:rPr>
      <w:t>人。</w:t>
    </w:r>
    <w:r>
      <w:rPr>
        <w:rFonts w:hint="eastAsia" w:ascii="宋体" w:hAnsi="宋体" w:eastAsia="方正书宋_GBK" w:cs="方正书宋_GBK"/>
        <w:b/>
        <w:bCs/>
        <w:color w:val="000000"/>
        <w:sz w:val="21"/>
        <w:szCs w:val="21"/>
        <w:lang w:val="en-US" w:eastAsia="zh-CN"/>
      </w:rPr>
      <w:t xml:space="preserve">              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</w:rPr>
      <w:t>共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  <w:lang w:val="en-US" w:eastAsia="zh-CN"/>
      </w:rPr>
      <w:t xml:space="preserve">  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</w:rPr>
      <w:t>页 第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  <w:lang w:val="en-US" w:eastAsia="zh-CN"/>
      </w:rPr>
      <w:t xml:space="preserve">  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A5CA6"/>
    <w:rsid w:val="039B4076"/>
    <w:rsid w:val="08331281"/>
    <w:rsid w:val="0ED24063"/>
    <w:rsid w:val="1A6A5CA6"/>
    <w:rsid w:val="1CF56512"/>
    <w:rsid w:val="2B241C55"/>
    <w:rsid w:val="2FD67A0A"/>
    <w:rsid w:val="30CB701E"/>
    <w:rsid w:val="34DD524A"/>
    <w:rsid w:val="3E407AAF"/>
    <w:rsid w:val="3EFA2761"/>
    <w:rsid w:val="46CC3936"/>
    <w:rsid w:val="4B1D294C"/>
    <w:rsid w:val="4DCC69B2"/>
    <w:rsid w:val="51D058C8"/>
    <w:rsid w:val="5D1D4F4D"/>
    <w:rsid w:val="5DC0655D"/>
    <w:rsid w:val="60530A95"/>
    <w:rsid w:val="60B33F23"/>
    <w:rsid w:val="62950B81"/>
    <w:rsid w:val="633565CF"/>
    <w:rsid w:val="67AA1047"/>
    <w:rsid w:val="6A670F20"/>
    <w:rsid w:val="6B5243A0"/>
    <w:rsid w:val="6BCE176C"/>
    <w:rsid w:val="6E6F2653"/>
    <w:rsid w:val="6F734DE5"/>
    <w:rsid w:val="7271444E"/>
    <w:rsid w:val="74C85C27"/>
    <w:rsid w:val="776A2977"/>
    <w:rsid w:val="778B2EAC"/>
    <w:rsid w:val="79807F89"/>
    <w:rsid w:val="7BF54FE9"/>
    <w:rsid w:val="7EB70070"/>
    <w:rsid w:val="7F893C4C"/>
    <w:rsid w:val="7F94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874</Characters>
  <Lines>0</Lines>
  <Paragraphs>0</Paragraphs>
  <TotalTime>5</TotalTime>
  <ScaleCrop>false</ScaleCrop>
  <LinksUpToDate>false</LinksUpToDate>
  <CharactersWithSpaces>1454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2026-01-08T03:23:00Z</dcterms:created>
  <dc:creator>晨晨</dc:creator>
  <cp:lastModifiedBy>杨洋</cp:lastModifiedBy>
  <cp:lastPrinted>2026-03-25T07:11:00Z</cp:lastPrinted>
  <dcterms:modified xsi:type="dcterms:W3CDTF">2026-03-26T07:09:50Z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759474A3431C4403935FA16BB73856C1_13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