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09E2E">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微软雅黑" w:cs="黑体"/>
          <w:b/>
          <w:color w:val="000000"/>
          <w:sz w:val="44"/>
          <w:szCs w:val="44"/>
          <w:highlight w:val="none"/>
          <w:shd w:val="clear" w:color="auto" w:fill="FFFFFF"/>
        </w:rPr>
      </w:pPr>
      <w:r>
        <w:rPr>
          <w:rFonts w:hint="eastAsia" w:ascii="宋体" w:hAnsi="宋体" w:eastAsia="微软雅黑" w:cs="黑体"/>
          <w:b/>
          <w:color w:val="000000"/>
          <w:sz w:val="44"/>
          <w:szCs w:val="44"/>
          <w:highlight w:val="none"/>
          <w:shd w:val="clear" w:color="auto" w:fill="FFFFFF"/>
        </w:rPr>
        <w:t>安全生产行政执法文书</w:t>
      </w:r>
    </w:p>
    <w:p w14:paraId="0E060A86">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微软雅黑" w:cs="黑体"/>
          <w:b/>
          <w:color w:val="000000"/>
          <w:sz w:val="44"/>
          <w:szCs w:val="44"/>
          <w:highlight w:val="none"/>
          <w:shd w:val="clear" w:color="auto" w:fill="FFFFFF"/>
        </w:rPr>
      </w:pPr>
      <w:r>
        <w:rPr>
          <w:rFonts w:ascii="宋体" w:hAnsi="宋体" w:eastAsia="华文中宋" w:cs="Calibri"/>
          <w:b/>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0</wp:posOffset>
                </wp:positionV>
                <wp:extent cx="5687060" cy="8890"/>
                <wp:effectExtent l="0" t="19050" r="8890" b="29210"/>
                <wp:wrapNone/>
                <wp:docPr id="147" name="直接箭头连接符 147"/>
                <wp:cNvGraphicFramePr/>
                <a:graphic xmlns:a="http://schemas.openxmlformats.org/drawingml/2006/main">
                  <a:graphicData uri="http://schemas.microsoft.com/office/word/2010/wordprocessingShape">
                    <wps:wsp>
                      <wps:cNvCnPr/>
                      <wps:spPr>
                        <a:xfrm>
                          <a:off x="0" y="0"/>
                          <a:ext cx="5687060" cy="8890"/>
                        </a:xfrm>
                        <a:prstGeom prst="straightConnector1">
                          <a:avLst/>
                        </a:prstGeom>
                        <a:ln w="38100" cap="flat" cmpd="dbl">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5.3pt;margin-top:0pt;height:0.7pt;width:447.8pt;z-index:251659264;mso-width-relative:page;mso-height-relative:page;" filled="f" stroked="t" coordsize="21600,21600" o:gfxdata="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irhT7RAAAABgEAAA8AAAAAAAAAAQAgAAAAIgAAAGRycy9k&#10;b3ducmV2LnhtbFBLAQIUABQAAAAIAIdO4kD2rvv2CQIAAP4DAAAOAAAAAAAAAAEAIAAAACABAABk&#10;cnMvZTJvRG9jLnhtbFBLBQYAAAAABgAGAFkBAACbBQAAAAA=&#10;">
                <v:fill on="f" focussize="0,0"/>
                <v:stroke weight="3pt" color="#000000" linestyle="thinThin" joinstyle="round"/>
                <v:imagedata o:title=""/>
                <o:lock v:ext="edit" aspectratio="f"/>
              </v:shape>
            </w:pict>
          </mc:Fallback>
        </mc:AlternateContent>
      </w:r>
      <w:r>
        <w:rPr>
          <w:rFonts w:hint="eastAsia" w:ascii="宋体" w:hAnsi="宋体" w:eastAsia="微软雅黑" w:cs="黑体"/>
          <w:b/>
          <w:color w:val="000000"/>
          <w:sz w:val="44"/>
          <w:szCs w:val="44"/>
          <w:highlight w:val="none"/>
          <w:shd w:val="clear" w:color="auto" w:fill="FFFFFF"/>
        </w:rPr>
        <w:t>行政处罚决定书</w:t>
      </w:r>
    </w:p>
    <w:p w14:paraId="5E056FA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宋体" w:hAnsi="宋体" w:eastAsia="方正书宋_GBK" w:cs="方正书宋_GBK"/>
          <w:b/>
          <w:bCs/>
          <w:color w:val="000000"/>
          <w:sz w:val="24"/>
          <w:szCs w:val="24"/>
          <w:highlight w:val="none"/>
        </w:rPr>
      </w:pPr>
      <w:r>
        <w:rPr>
          <w:rFonts w:hint="eastAsia" w:ascii="宋体" w:hAnsi="宋体" w:eastAsia="方正书宋_GBK" w:cs="方正书宋_GBK"/>
          <w:b/>
          <w:bCs/>
          <w:color w:val="000000"/>
          <w:sz w:val="24"/>
          <w:szCs w:val="24"/>
          <w:highlight w:val="none"/>
        </w:rPr>
        <w:t>（</w:t>
      </w:r>
      <w:r>
        <w:rPr>
          <w:rFonts w:hint="eastAsia" w:ascii="宋体" w:hAnsi="宋体" w:eastAsia="方正书宋_GBK" w:cs="方正书宋_GBK"/>
          <w:b/>
          <w:bCs/>
          <w:color w:val="000000"/>
          <w:sz w:val="24"/>
          <w:szCs w:val="24"/>
          <w:highlight w:val="none"/>
          <w:lang w:eastAsia="zh-CN"/>
        </w:rPr>
        <w:t>沈浑南</w:t>
      </w:r>
      <w:r>
        <w:rPr>
          <w:rFonts w:hint="eastAsia" w:ascii="宋体" w:hAnsi="宋体" w:eastAsia="方正书宋_GBK" w:cs="方正书宋_GBK"/>
          <w:b/>
          <w:bCs/>
          <w:color w:val="000000"/>
          <w:sz w:val="24"/>
          <w:szCs w:val="24"/>
          <w:highlight w:val="none"/>
        </w:rPr>
        <w:t>）应急</w:t>
      </w:r>
      <w:r>
        <w:rPr>
          <w:rFonts w:hint="eastAsia" w:ascii="宋体" w:hAnsi="宋体" w:eastAsia="方正书宋_GBK" w:cs="方正书宋_GBK"/>
          <w:b/>
          <w:bCs/>
          <w:color w:val="000000"/>
          <w:sz w:val="24"/>
          <w:szCs w:val="24"/>
          <w:highlight w:val="none"/>
          <w:shd w:val="clear" w:color="auto" w:fill="FFFFFF"/>
        </w:rPr>
        <w:t>罚</w:t>
      </w:r>
      <w:r>
        <w:rPr>
          <w:rFonts w:hint="eastAsia" w:ascii="宋体" w:hAnsi="宋体" w:eastAsia="方正书宋_GBK" w:cs="方正书宋_GBK"/>
          <w:b/>
          <w:bCs/>
          <w:color w:val="000000"/>
          <w:sz w:val="24"/>
          <w:szCs w:val="24"/>
          <w:highlight w:val="none"/>
          <w:lang w:eastAsia="zh-CN"/>
        </w:rPr>
        <w:t>〔202</w:t>
      </w:r>
      <w:r>
        <w:rPr>
          <w:rFonts w:hint="eastAsia" w:ascii="宋体" w:hAnsi="宋体" w:eastAsia="方正书宋_GBK" w:cs="方正书宋_GBK"/>
          <w:b/>
          <w:bCs/>
          <w:color w:val="000000"/>
          <w:sz w:val="24"/>
          <w:szCs w:val="24"/>
          <w:highlight w:val="none"/>
          <w:lang w:val="en-US" w:eastAsia="zh-CN"/>
        </w:rPr>
        <w:t>6</w:t>
      </w:r>
      <w:r>
        <w:rPr>
          <w:rFonts w:hint="eastAsia" w:ascii="宋体" w:hAnsi="宋体" w:eastAsia="方正书宋_GBK" w:cs="方正书宋_GBK"/>
          <w:b/>
          <w:bCs/>
          <w:color w:val="000000"/>
          <w:sz w:val="24"/>
          <w:szCs w:val="24"/>
          <w:highlight w:val="none"/>
          <w:lang w:eastAsia="zh-CN"/>
        </w:rPr>
        <w:t>〕</w:t>
      </w:r>
      <w:r>
        <w:rPr>
          <w:rFonts w:hint="eastAsia" w:ascii="宋体" w:hAnsi="宋体" w:eastAsia="方正仿宋_GBK" w:cs="方正书宋_GBK"/>
          <w:b/>
          <w:bCs/>
          <w:color w:val="000000"/>
          <w:sz w:val="24"/>
          <w:szCs w:val="24"/>
          <w:highlight w:val="none"/>
          <w:lang w:val="en-US" w:eastAsia="zh-CN"/>
        </w:rPr>
        <w:t>3-1</w:t>
      </w:r>
      <w:r>
        <w:rPr>
          <w:rFonts w:hint="eastAsia" w:ascii="宋体" w:hAnsi="宋体" w:eastAsia="方正书宋_GBK" w:cs="方正书宋_GBK"/>
          <w:b/>
          <w:bCs/>
          <w:color w:val="000000"/>
          <w:sz w:val="24"/>
          <w:szCs w:val="24"/>
          <w:highlight w:val="none"/>
          <w:lang w:eastAsia="zh-CN"/>
        </w:rPr>
        <w:t>号</w:t>
      </w:r>
    </w:p>
    <w:p w14:paraId="0D1C8D57">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rPr>
      </w:pPr>
    </w:p>
    <w:p w14:paraId="71EA31E6">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方正书宋_GBK" w:cs="方正书宋_GBK"/>
          <w:b/>
          <w:bCs/>
          <w:color w:val="000000"/>
          <w:sz w:val="24"/>
          <w:szCs w:val="24"/>
          <w:highlight w:val="none"/>
          <w:u w:val="none"/>
          <w:lang w:val="en-US" w:eastAsia="zh-CN"/>
        </w:rPr>
      </w:pP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u w:val="none"/>
          <w:shd w:val="clear" w:color="auto" w:fill="FFFFFF"/>
          <w:lang w:val="en-US" w:eastAsia="zh-CN"/>
        </w:rPr>
        <w:t>被处罚人：</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性别：</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年龄：</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联系电话：</w:t>
      </w:r>
      <w:r>
        <w:rPr>
          <w:rFonts w:hint="eastAsia" w:ascii="宋体" w:hAnsi="宋体" w:eastAsia="仿宋_GB2312" w:cs="Calibri"/>
          <w:color w:val="000000"/>
          <w:sz w:val="24"/>
          <w:szCs w:val="21"/>
          <w:highlight w:val="none"/>
          <w:u w:val="single"/>
          <w:lang w:val="en-US" w:eastAsia="zh-CN"/>
        </w:rPr>
        <w:t xml:space="preserve">               </w:t>
      </w:r>
    </w:p>
    <w:p w14:paraId="7A9D5BE3">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身份证号码：</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住址：</w:t>
      </w:r>
      <w:r>
        <w:rPr>
          <w:rFonts w:hint="eastAsia" w:ascii="宋体" w:hAnsi="宋体" w:eastAsia="仿宋_GB2312" w:cs="Calibri"/>
          <w:color w:val="000000"/>
          <w:sz w:val="24"/>
          <w:szCs w:val="21"/>
          <w:highlight w:val="none"/>
          <w:u w:val="single"/>
          <w:lang w:val="en-US" w:eastAsia="zh-CN"/>
        </w:rPr>
        <w:t xml:space="preserve">                              </w:t>
      </w:r>
    </w:p>
    <w:p w14:paraId="1F0CF594">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宋体" w:hAnsi="宋体" w:eastAsia="方正书宋_GBK" w:cs="方正书宋_GBK"/>
          <w:b/>
          <w:bCs/>
          <w:color w:val="000000"/>
          <w:sz w:val="24"/>
          <w:szCs w:val="24"/>
          <w:highlight w:val="none"/>
          <w:u w:val="none"/>
          <w:lang w:val="en-US" w:eastAsia="zh-CN"/>
        </w:rPr>
      </w:pPr>
      <w:r>
        <w:rPr>
          <w:rFonts w:hint="eastAsia" w:ascii="宋体" w:hAnsi="宋体" w:eastAsia="方正书宋_GBK" w:cs="方正书宋_GBK"/>
          <w:b/>
          <w:bCs/>
          <w:color w:val="000000"/>
          <w:sz w:val="24"/>
          <w:szCs w:val="24"/>
          <w:highlight w:val="none"/>
          <w:u w:val="none"/>
          <w:lang w:val="en-US" w:eastAsia="zh-CN"/>
        </w:rPr>
        <w:t>所在单位：</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职务：</w:t>
      </w:r>
      <w:r>
        <w:rPr>
          <w:rFonts w:hint="eastAsia" w:ascii="宋体" w:hAnsi="宋体" w:eastAsia="仿宋_GB2312" w:cs="Calibri"/>
          <w:color w:val="000000"/>
          <w:sz w:val="24"/>
          <w:szCs w:val="21"/>
          <w:highlight w:val="none"/>
          <w:u w:val="single"/>
          <w:lang w:val="en-US" w:eastAsia="zh-CN"/>
        </w:rPr>
        <w:t xml:space="preserve">                                </w:t>
      </w:r>
    </w:p>
    <w:p w14:paraId="18E2071B">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单位地址：</w:t>
      </w:r>
      <w:r>
        <w:rPr>
          <w:rFonts w:hint="eastAsia" w:ascii="宋体" w:hAnsi="宋体" w:eastAsia="仿宋_GB2312" w:cs="Calibri"/>
          <w:color w:val="000000"/>
          <w:sz w:val="24"/>
          <w:szCs w:val="21"/>
          <w:highlight w:val="none"/>
          <w:u w:val="single"/>
          <w:lang w:val="en-US" w:eastAsia="zh-CN"/>
        </w:rPr>
        <w:t xml:space="preserve">                                                                </w:t>
      </w:r>
    </w:p>
    <w:p w14:paraId="4D901B75">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u w:val="none"/>
          <w:shd w:val="clear" w:color="auto" w:fill="FFFFFF"/>
          <w:lang w:val="en-US" w:eastAsia="zh-CN"/>
        </w:rPr>
        <w:t>被处罚单位：</w:t>
      </w:r>
      <w:r>
        <w:rPr>
          <w:rFonts w:hint="eastAsia" w:ascii="宋体" w:hAnsi="宋体" w:eastAsia="仿宋_GB2312" w:cs="Calibri"/>
          <w:color w:val="000000"/>
          <w:sz w:val="24"/>
          <w:szCs w:val="21"/>
          <w:highlight w:val="none"/>
          <w:u w:val="single"/>
          <w:lang w:val="en-US" w:eastAsia="zh-CN"/>
        </w:rPr>
        <w:t xml:space="preserve">               东阳奉天建筑劳务有限公司                       </w:t>
      </w:r>
    </w:p>
    <w:p w14:paraId="326EDFFD">
      <w:pPr>
        <w:adjustRightInd w:val="0"/>
        <w:snapToGrid w:val="0"/>
        <w:spacing w:line="560" w:lineRule="exact"/>
        <w:rPr>
          <w:rFonts w:hint="default" w:ascii="宋体" w:hAnsi="宋体" w:eastAsia="仿宋_GB2312" w:cs="Calibri"/>
          <w:color w:val="000000"/>
          <w:sz w:val="24"/>
          <w:szCs w:val="21"/>
          <w:highlight w:val="none"/>
          <w:shd w:val="clear" w:color="auto" w:fill="FFFFFF"/>
          <w:lang w:val="en-US"/>
        </w:rPr>
      </w:pPr>
      <w:r>
        <w:rPr>
          <w:rFonts w:hint="eastAsia" w:ascii="宋体" w:hAnsi="宋体" w:eastAsia="方正书宋_GBK" w:cs="方正书宋_GBK"/>
          <w:b/>
          <w:bCs/>
          <w:color w:val="000000"/>
          <w:sz w:val="24"/>
          <w:szCs w:val="24"/>
          <w:highlight w:val="none"/>
          <w:shd w:val="clear" w:color="auto" w:fill="FFFFFF"/>
          <w:lang w:val="en-US" w:eastAsia="zh-CN"/>
        </w:rPr>
        <w:t>统一社会信用代码：</w:t>
      </w:r>
      <w:r>
        <w:rPr>
          <w:rFonts w:hint="eastAsia" w:ascii="宋体" w:hAnsi="宋体" w:eastAsia="仿宋_GB2312" w:cs="Calibri"/>
          <w:color w:val="000000"/>
          <w:sz w:val="24"/>
          <w:szCs w:val="21"/>
          <w:highlight w:val="none"/>
          <w:u w:val="single"/>
        </w:rPr>
        <w:t xml:space="preserve">  </w:t>
      </w:r>
      <w:r>
        <w:rPr>
          <w:rFonts w:hint="eastAsia" w:ascii="宋体" w:hAnsi="宋体" w:eastAsia="仿宋_GB2312" w:cs="Calibri"/>
          <w:color w:val="000000"/>
          <w:sz w:val="24"/>
          <w:szCs w:val="21"/>
          <w:highlight w:val="none"/>
          <w:u w:val="single"/>
          <w:lang w:val="en-US" w:eastAsia="zh-CN"/>
        </w:rPr>
        <w:t xml:space="preserve">          91330783XXXXXXXX99 </w:t>
      </w:r>
      <w:r>
        <w:rPr>
          <w:rFonts w:hint="eastAsia" w:ascii="宋体" w:hAnsi="宋体" w:eastAsia="仿宋_GB2312" w:cs="Calibri"/>
          <w:color w:val="000000"/>
          <w:sz w:val="24"/>
          <w:szCs w:val="21"/>
          <w:highlight w:val="none"/>
          <w:u w:val="single"/>
          <w:shd w:val="clear" w:color="auto" w:fill="FFFFFF"/>
          <w:lang w:val="en-US" w:eastAsia="zh-CN"/>
        </w:rPr>
        <w:t xml:space="preserve">                              </w:t>
      </w:r>
    </w:p>
    <w:p w14:paraId="16D86BA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482" w:firstLineChars="200"/>
        <w:textAlignment w:val="auto"/>
        <w:outlineLvl w:val="1"/>
        <w:rPr>
          <w:rFonts w:hint="default"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地址：</w:t>
      </w:r>
      <w:r>
        <w:rPr>
          <w:rFonts w:hint="eastAsia" w:ascii="宋体" w:hAnsi="宋体" w:eastAsia="仿宋_GB2312" w:cs="Calibri"/>
          <w:color w:val="000000"/>
          <w:sz w:val="24"/>
          <w:szCs w:val="21"/>
          <w:highlight w:val="none"/>
          <w:u w:val="single"/>
          <w:lang w:val="en-US" w:eastAsia="zh-CN"/>
        </w:rPr>
        <w:t xml:space="preserve">   浙江省金华市东阳市XXX村城XX楼XX办公室                        </w:t>
      </w:r>
      <w:bookmarkStart w:id="0" w:name="_GoBack"/>
      <w:bookmarkEnd w:id="0"/>
    </w:p>
    <w:p w14:paraId="702DF2D6">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宋体" w:hAnsi="宋体" w:eastAsia="仿宋_GB2312" w:cs="Calibri"/>
          <w:color w:val="000000"/>
          <w:sz w:val="24"/>
          <w:szCs w:val="21"/>
          <w:highlight w:val="none"/>
          <w:u w:val="single"/>
          <w:shd w:val="clear" w:color="auto" w:fill="FFFFFF"/>
          <w:lang w:val="en-US" w:eastAsia="zh-CN"/>
        </w:rPr>
      </w:pPr>
      <w:r>
        <w:rPr>
          <w:rFonts w:hint="eastAsia" w:ascii="宋体" w:hAnsi="宋体" w:eastAsia="方正书宋_GBK" w:cs="方正书宋_GBK"/>
          <w:b/>
          <w:bCs/>
          <w:color w:val="000000"/>
          <w:sz w:val="24"/>
          <w:szCs w:val="24"/>
          <w:highlight w:val="none"/>
          <w:u w:val="none"/>
          <w:shd w:val="clear" w:color="auto" w:fill="FFFFFF"/>
          <w:lang w:val="en-US" w:eastAsia="zh-CN"/>
        </w:rPr>
        <w:t>法定代表人（负责人）：</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color w:val="000000"/>
          <w:sz w:val="24"/>
          <w:szCs w:val="24"/>
          <w:highlight w:val="none"/>
          <w:u w:val="single"/>
          <w:lang w:val="en-US" w:eastAsia="zh-CN"/>
        </w:rPr>
        <w:t>张斌斌</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联系电话：</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_GB2312"/>
          <w:bCs/>
          <w:color w:val="000000"/>
          <w:sz w:val="24"/>
          <w:szCs w:val="21"/>
          <w:highlight w:val="none"/>
          <w:u w:val="single"/>
          <w:lang w:val="en-US" w:eastAsia="zh-CN"/>
        </w:rPr>
        <w:t>158XXXX1652</w:t>
      </w:r>
      <w:r>
        <w:rPr>
          <w:rFonts w:hint="eastAsia" w:ascii="宋体" w:hAnsi="宋体" w:eastAsia="方正书宋_GBK" w:cs="方正书宋_GBK"/>
          <w:b w:val="0"/>
          <w:bCs/>
          <w:color w:val="000000"/>
          <w:sz w:val="24"/>
          <w:szCs w:val="24"/>
          <w:highlight w:val="none"/>
          <w:u w:val="single"/>
          <w:shd w:val="clear" w:color="auto" w:fill="FFFFFF"/>
          <w:lang w:val="en-US" w:eastAsia="zh-CN"/>
        </w:rPr>
        <w:t xml:space="preserve">                   </w:t>
      </w:r>
    </w:p>
    <w:p w14:paraId="6CD928FA">
      <w:pPr>
        <w:keepNext w:val="0"/>
        <w:keepLines w:val="0"/>
        <w:pageBreakBefore w:val="0"/>
        <w:kinsoku/>
        <w:wordWrap/>
        <w:overflowPunct/>
        <w:topLinePunct w:val="0"/>
        <w:autoSpaceDE/>
        <w:autoSpaceDN/>
        <w:bidi w:val="0"/>
        <w:adjustRightInd w:val="0"/>
        <w:snapToGrid w:val="0"/>
        <w:spacing w:line="560" w:lineRule="exact"/>
        <w:ind w:left="5301" w:hanging="5301" w:hangingChars="2200"/>
        <w:textAlignment w:val="auto"/>
        <w:rPr>
          <w:rFonts w:hint="default"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shd w:val="clear" w:color="auto" w:fill="FFFFFF"/>
          <w:lang w:val="en-US" w:eastAsia="zh-CN"/>
        </w:rPr>
        <w:t>身份证号码：</w:t>
      </w:r>
      <w:r>
        <w:rPr>
          <w:rFonts w:hint="eastAsia" w:ascii="宋体" w:hAnsi="宋体" w:eastAsia="仿宋_GB2312" w:cs="Calibri"/>
          <w:color w:val="000000"/>
          <w:sz w:val="24"/>
          <w:szCs w:val="21"/>
          <w:highlight w:val="none"/>
          <w:u w:val="single"/>
          <w:lang w:val="en-US" w:eastAsia="zh-CN"/>
        </w:rPr>
        <w:t xml:space="preserve"> </w:t>
      </w:r>
      <w:r>
        <w:rPr>
          <w:rFonts w:hint="eastAsia" w:ascii="仿宋_GB2312" w:hAnsi="仿宋" w:eastAsia="仿宋_GB2312" w:cs="仿宋"/>
          <w:sz w:val="24"/>
          <w:szCs w:val="24"/>
          <w:u w:val="single"/>
          <w:lang w:val="en-US" w:eastAsia="zh-CN"/>
        </w:rPr>
        <w:t>330724XXXXXXXX7111</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color w:val="000000"/>
          <w:sz w:val="24"/>
          <w:szCs w:val="24"/>
          <w:highlight w:val="none"/>
        </w:rPr>
        <w:t xml:space="preserve"> </w:t>
      </w:r>
      <w:r>
        <w:rPr>
          <w:rFonts w:hint="eastAsia" w:ascii="宋体" w:hAnsi="宋体" w:eastAsia="方正书宋_GBK" w:cs="方正书宋_GBK"/>
          <w:b/>
          <w:bCs/>
          <w:color w:val="000000"/>
          <w:sz w:val="24"/>
          <w:szCs w:val="24"/>
          <w:highlight w:val="none"/>
          <w:u w:val="none"/>
          <w:lang w:val="en-US" w:eastAsia="zh-CN"/>
        </w:rPr>
        <w:t>职    务：</w:t>
      </w:r>
      <w:r>
        <w:rPr>
          <w:rFonts w:hint="eastAsia" w:ascii="宋体" w:hAnsi="宋体" w:eastAsia="仿宋_GB2312" w:cs="Calibri"/>
          <w:color w:val="000000"/>
          <w:sz w:val="21"/>
          <w:szCs w:val="21"/>
          <w:highlight w:val="none"/>
          <w:u w:val="single"/>
          <w:lang w:val="en-US" w:eastAsia="zh-CN"/>
        </w:rPr>
        <w:t>东阳奉天建筑劳务有限公司</w:t>
      </w:r>
      <w:r>
        <w:rPr>
          <w:rFonts w:hint="eastAsia" w:ascii="宋体" w:hAnsi="宋体" w:eastAsia="仿宋_GB2312" w:cs="仿宋"/>
          <w:b w:val="0"/>
          <w:bCs w:val="0"/>
          <w:color w:val="000000"/>
          <w:sz w:val="21"/>
          <w:szCs w:val="21"/>
          <w:highlight w:val="none"/>
          <w:u w:val="single"/>
          <w:lang w:val="en-US" w:eastAsia="zh-CN"/>
        </w:rPr>
        <w:t>法定代表人</w:t>
      </w:r>
      <w:r>
        <w:rPr>
          <w:rFonts w:hint="eastAsia" w:ascii="宋体" w:hAnsi="宋体" w:eastAsia="仿宋_GB2312" w:cs="Calibri"/>
          <w:color w:val="000000"/>
          <w:sz w:val="24"/>
          <w:szCs w:val="21"/>
          <w:highlight w:val="none"/>
          <w:u w:val="single"/>
          <w:lang w:val="en-US" w:eastAsia="zh-CN"/>
        </w:rPr>
        <w:t xml:space="preserve">                         </w:t>
      </w:r>
    </w:p>
    <w:p w14:paraId="7C2D65DE">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rPr>
      </w:pPr>
    </w:p>
    <w:p w14:paraId="2541B423">
      <w:pPr>
        <w:adjustRightInd w:val="0"/>
        <w:snapToGrid w:val="0"/>
        <w:spacing w:line="560" w:lineRule="exact"/>
        <w:ind w:firstLine="482" w:firstLineChars="200"/>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本机关于</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2026</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rPr>
        <w:t>年</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3</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rPr>
        <w:t>月</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25</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shd w:val="clear" w:color="auto" w:fill="FFFFFF"/>
        </w:rPr>
        <w:t>日</w:t>
      </w:r>
      <w:r>
        <w:rPr>
          <w:rFonts w:hint="eastAsia" w:ascii="宋体" w:hAnsi="宋体" w:eastAsia="方正书宋_GBK" w:cs="方正书宋_GBK"/>
          <w:b/>
          <w:bCs/>
          <w:color w:val="000000"/>
          <w:sz w:val="24"/>
          <w:szCs w:val="24"/>
          <w:highlight w:val="none"/>
          <w:lang w:val="en-US" w:eastAsia="zh-CN"/>
        </w:rPr>
        <w:t>对你单位</w:t>
      </w:r>
      <w:r>
        <w:rPr>
          <w:rFonts w:hint="eastAsia" w:ascii="宋体" w:hAnsi="宋体" w:eastAsia="仿宋_GB2312" w:cs="仿宋"/>
          <w:color w:val="000000"/>
          <w:sz w:val="24"/>
          <w:szCs w:val="24"/>
          <w:highlight w:val="none"/>
          <w:u w:val="single"/>
          <w:lang w:val="en-US" w:eastAsia="zh-CN"/>
        </w:rPr>
        <w:t>东阳奉天建筑劳务有限公司浑南西路南新科街东-3地块“1·17”一般高处坠落事故</w:t>
      </w:r>
      <w:r>
        <w:rPr>
          <w:rFonts w:hint="eastAsia" w:ascii="宋体" w:hAnsi="宋体" w:eastAsia="仿宋_GB2312" w:cs="仿宋"/>
          <w:color w:val="000000"/>
          <w:sz w:val="24"/>
          <w:szCs w:val="24"/>
          <w:highlight w:val="none"/>
          <w:u w:val="single"/>
          <w:lang w:eastAsia="zh-CN"/>
        </w:rPr>
        <w:t>案</w:t>
      </w:r>
      <w:r>
        <w:rPr>
          <w:rFonts w:hint="eastAsia" w:ascii="宋体" w:hAnsi="宋体" w:eastAsia="方正书宋_GBK" w:cs="方正书宋_GBK"/>
          <w:b/>
          <w:bCs/>
          <w:color w:val="000000"/>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lang w:val="en-US" w:eastAsia="zh-CN"/>
        </w:rPr>
        <w:t>立案调查。经调查，你单位</w:t>
      </w:r>
      <w:r>
        <w:rPr>
          <w:rFonts w:hint="eastAsia" w:ascii="宋体" w:hAnsi="宋体" w:eastAsia="仿宋_GB2312" w:cs="仿宋"/>
          <w:color w:val="000000"/>
          <w:sz w:val="24"/>
          <w:szCs w:val="24"/>
          <w:highlight w:val="none"/>
          <w:u w:val="single"/>
          <w:lang w:val="en-US" w:eastAsia="zh-CN"/>
        </w:rPr>
        <w:t>1.未按照规定对从业人员进行安全生产教育和培训；2.未严格教育和督促从业人员严格执行本单位安全生产规章制度和安全操作规程；3.落实生产安全事故隐患排查治理制度不彻底，未及时发现并消除从业人员作业过程中存在的事故隐患。</w:t>
      </w:r>
      <w:r>
        <w:rPr>
          <w:rFonts w:hint="eastAsia" w:ascii="宋体" w:hAnsi="宋体" w:eastAsia="方正书宋_GBK" w:cs="方正书宋_GBK"/>
          <w:b/>
          <w:bCs/>
          <w:color w:val="000000"/>
          <w:sz w:val="24"/>
          <w:szCs w:val="24"/>
          <w:highlight w:val="none"/>
        </w:rPr>
        <w:t>以上事实</w:t>
      </w:r>
      <w:r>
        <w:rPr>
          <w:rFonts w:hint="eastAsia" w:ascii="宋体" w:hAnsi="宋体" w:eastAsia="方正书宋_GBK" w:cs="方正书宋_GBK"/>
          <w:b/>
          <w:bCs/>
          <w:color w:val="000000"/>
          <w:sz w:val="24"/>
          <w:szCs w:val="24"/>
          <w:highlight w:val="none"/>
          <w:lang w:val="en-US" w:eastAsia="zh-CN"/>
        </w:rPr>
        <w:t>有</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color w:val="auto"/>
          <w:sz w:val="24"/>
          <w:szCs w:val="24"/>
          <w:highlight w:val="none"/>
          <w:u w:val="single"/>
          <w:lang w:val="en-US" w:eastAsia="zh-CN"/>
        </w:rPr>
        <w:t>《东阳奉天建筑劳务有限公司浑南西路南新科街东-3地块“1·17”一般高处坠落事故调查报告》、浑南区政府对事故调查报告的批复意见、</w:t>
      </w:r>
      <w:r>
        <w:rPr>
          <w:rFonts w:hint="eastAsia" w:ascii="宋体" w:hAnsi="宋体" w:eastAsia="仿宋_GB2312" w:cs="Times New Roman"/>
          <w:sz w:val="24"/>
          <w:szCs w:val="24"/>
          <w:highlight w:val="none"/>
          <w:u w:val="single"/>
          <w:lang w:val="en-US" w:eastAsia="zh-CN"/>
        </w:rPr>
        <w:t>《调查询问笔录》</w:t>
      </w:r>
      <w:r>
        <w:rPr>
          <w:rFonts w:hint="eastAsia" w:ascii="宋体" w:hAnsi="宋体" w:eastAsia="仿宋_GB2312" w:cs="仿宋"/>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lang w:val="en-US" w:eastAsia="zh-CN"/>
        </w:rPr>
        <w:t>等证据证实。</w:t>
      </w:r>
    </w:p>
    <w:p w14:paraId="03F6FC7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1" w:firstLineChars="0"/>
        <w:jc w:val="both"/>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val="0"/>
          <w:color w:val="000000"/>
          <w:sz w:val="24"/>
          <w:szCs w:val="24"/>
          <w:highlight w:val="none"/>
          <w:u w:val="none"/>
          <w:lang w:val="en-US" w:eastAsia="zh-CN"/>
        </w:rPr>
        <w:t>以上行为，违反了</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仿宋_GB2312" w:cs="Times New Roman"/>
          <w:sz w:val="24"/>
          <w:szCs w:val="24"/>
          <w:highlight w:val="none"/>
          <w:u w:val="single"/>
          <w:lang w:val="en-US" w:eastAsia="zh-CN"/>
        </w:rPr>
        <w:t>《中华人民共和国安全生产法》</w:t>
      </w:r>
      <w:r>
        <w:rPr>
          <w:rFonts w:hint="eastAsia" w:ascii="宋体" w:hAnsi="宋体" w:eastAsia="仿宋_GB2312" w:cs="仿宋"/>
          <w:color w:val="000000"/>
          <w:sz w:val="24"/>
          <w:szCs w:val="24"/>
          <w:highlight w:val="none"/>
          <w:u w:val="single"/>
        </w:rPr>
        <w:t>第</w:t>
      </w:r>
      <w:r>
        <w:rPr>
          <w:rFonts w:hint="eastAsia" w:ascii="宋体" w:hAnsi="宋体" w:eastAsia="仿宋_GB2312" w:cs="仿宋"/>
          <w:color w:val="000000"/>
          <w:sz w:val="24"/>
          <w:szCs w:val="24"/>
          <w:highlight w:val="none"/>
          <w:u w:val="single"/>
          <w:lang w:val="en-US" w:eastAsia="zh-CN"/>
        </w:rPr>
        <w:t>二十八</w:t>
      </w:r>
      <w:r>
        <w:rPr>
          <w:rFonts w:hint="eastAsia" w:ascii="宋体" w:hAnsi="宋体" w:eastAsia="仿宋_GB2312" w:cs="仿宋"/>
          <w:color w:val="000000"/>
          <w:sz w:val="24"/>
          <w:szCs w:val="24"/>
          <w:highlight w:val="none"/>
          <w:u w:val="single"/>
        </w:rPr>
        <w:t>条第</w:t>
      </w:r>
      <w:r>
        <w:rPr>
          <w:rFonts w:hint="eastAsia" w:ascii="宋体" w:hAnsi="宋体" w:eastAsia="仿宋_GB2312" w:cs="仿宋"/>
          <w:color w:val="000000"/>
          <w:sz w:val="24"/>
          <w:szCs w:val="24"/>
          <w:highlight w:val="none"/>
          <w:u w:val="single"/>
          <w:lang w:val="en-US" w:eastAsia="zh-CN"/>
        </w:rPr>
        <w:t>一</w:t>
      </w:r>
      <w:r>
        <w:rPr>
          <w:rFonts w:hint="eastAsia" w:ascii="宋体" w:hAnsi="宋体" w:eastAsia="仿宋_GB2312" w:cs="仿宋"/>
          <w:color w:val="000000"/>
          <w:sz w:val="24"/>
          <w:szCs w:val="24"/>
          <w:highlight w:val="none"/>
          <w:u w:val="single"/>
        </w:rPr>
        <w:t>款</w:t>
      </w:r>
      <w:r>
        <w:rPr>
          <w:rFonts w:hint="eastAsia" w:ascii="宋体" w:hAnsi="宋体" w:eastAsia="仿宋_GB2312" w:cs="仿宋"/>
          <w:color w:val="000000"/>
          <w:sz w:val="24"/>
          <w:szCs w:val="24"/>
          <w:highlight w:val="none"/>
          <w:u w:val="single"/>
          <w:lang w:eastAsia="zh-CN"/>
        </w:rPr>
        <w:t>、第四十一条第二款、</w:t>
      </w:r>
      <w:r>
        <w:rPr>
          <w:rFonts w:hint="eastAsia" w:ascii="宋体" w:hAnsi="宋体" w:eastAsia="仿宋_GB2312" w:cs="仿宋"/>
          <w:color w:val="auto"/>
          <w:sz w:val="24"/>
          <w:szCs w:val="24"/>
          <w:highlight w:val="none"/>
          <w:u w:val="single"/>
        </w:rPr>
        <w:t>第</w:t>
      </w:r>
      <w:r>
        <w:rPr>
          <w:rFonts w:hint="eastAsia" w:ascii="宋体" w:hAnsi="宋体" w:eastAsia="仿宋_GB2312" w:cs="仿宋"/>
          <w:color w:val="auto"/>
          <w:sz w:val="24"/>
          <w:szCs w:val="24"/>
          <w:highlight w:val="none"/>
          <w:u w:val="single"/>
          <w:lang w:eastAsia="zh-CN"/>
        </w:rPr>
        <w:t>四十四</w:t>
      </w:r>
      <w:r>
        <w:rPr>
          <w:rFonts w:hint="eastAsia" w:ascii="宋体" w:hAnsi="宋体" w:eastAsia="仿宋_GB2312" w:cs="仿宋"/>
          <w:color w:val="auto"/>
          <w:sz w:val="24"/>
          <w:szCs w:val="24"/>
          <w:highlight w:val="none"/>
          <w:u w:val="single"/>
        </w:rPr>
        <w:t>条第</w:t>
      </w:r>
      <w:r>
        <w:rPr>
          <w:rFonts w:hint="eastAsia" w:ascii="宋体" w:hAnsi="宋体" w:eastAsia="仿宋_GB2312" w:cs="仿宋"/>
          <w:color w:val="auto"/>
          <w:sz w:val="24"/>
          <w:szCs w:val="24"/>
          <w:highlight w:val="none"/>
          <w:u w:val="single"/>
          <w:lang w:val="en-US" w:eastAsia="zh-CN"/>
        </w:rPr>
        <w:t>一</w:t>
      </w:r>
      <w:r>
        <w:rPr>
          <w:rFonts w:hint="eastAsia" w:ascii="宋体" w:hAnsi="宋体" w:eastAsia="仿宋_GB2312" w:cs="仿宋"/>
          <w:color w:val="auto"/>
          <w:sz w:val="24"/>
          <w:szCs w:val="24"/>
          <w:highlight w:val="none"/>
          <w:u w:val="single"/>
        </w:rPr>
        <w:t>款</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方正书宋_GBK" w:cs="方正书宋_GBK"/>
          <w:b/>
          <w:bCs w:val="0"/>
          <w:color w:val="000000"/>
          <w:sz w:val="24"/>
          <w:szCs w:val="24"/>
          <w:highlight w:val="none"/>
          <w:u w:val="none"/>
          <w:lang w:val="en-US" w:eastAsia="zh-CN"/>
        </w:rPr>
        <w:t>的规定，依据</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仿宋_GB2312" w:cs="Times New Roman"/>
          <w:sz w:val="24"/>
          <w:szCs w:val="24"/>
          <w:highlight w:val="none"/>
          <w:u w:val="single"/>
          <w:lang w:val="en-US" w:eastAsia="zh-CN"/>
        </w:rPr>
        <w:t>《中华人民共和国安全生产法》第</w:t>
      </w:r>
      <w:r>
        <w:rPr>
          <w:rFonts w:hint="eastAsia" w:ascii="宋体" w:hAnsi="宋体" w:eastAsia="仿宋_GB2312" w:cs="仿宋"/>
          <w:color w:val="000000"/>
          <w:sz w:val="24"/>
          <w:szCs w:val="24"/>
          <w:highlight w:val="none"/>
          <w:u w:val="single"/>
        </w:rPr>
        <w:t>第</w:t>
      </w:r>
      <w:r>
        <w:rPr>
          <w:rFonts w:hint="eastAsia" w:ascii="宋体" w:hAnsi="宋体" w:eastAsia="仿宋_GB2312" w:cs="仿宋"/>
          <w:color w:val="000000"/>
          <w:sz w:val="24"/>
          <w:szCs w:val="24"/>
          <w:highlight w:val="none"/>
          <w:u w:val="single"/>
          <w:lang w:val="en-US" w:eastAsia="zh-CN"/>
        </w:rPr>
        <w:t>一百一十四</w:t>
      </w:r>
      <w:r>
        <w:rPr>
          <w:rFonts w:hint="eastAsia" w:ascii="宋体" w:hAnsi="宋体" w:eastAsia="仿宋_GB2312" w:cs="仿宋"/>
          <w:color w:val="000000"/>
          <w:sz w:val="24"/>
          <w:szCs w:val="24"/>
          <w:highlight w:val="none"/>
          <w:u w:val="single"/>
        </w:rPr>
        <w:t>条</w:t>
      </w:r>
      <w:r>
        <w:rPr>
          <w:rFonts w:hint="eastAsia" w:ascii="宋体" w:hAnsi="宋体" w:eastAsia="仿宋_GB2312" w:cs="仿宋"/>
          <w:color w:val="000000"/>
          <w:sz w:val="24"/>
          <w:szCs w:val="24"/>
          <w:highlight w:val="none"/>
          <w:u w:val="single"/>
          <w:lang w:eastAsia="zh-CN"/>
        </w:rPr>
        <w:t>第（一）</w:t>
      </w:r>
      <w:r>
        <w:rPr>
          <w:rFonts w:hint="eastAsia" w:ascii="宋体" w:hAnsi="宋体" w:eastAsia="仿宋_GB2312" w:cs="仿宋"/>
          <w:color w:val="000000"/>
          <w:sz w:val="24"/>
          <w:szCs w:val="24"/>
          <w:highlight w:val="none"/>
          <w:u w:val="single"/>
          <w:lang w:val="en-US" w:eastAsia="zh-CN"/>
        </w:rPr>
        <w:t>项</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方正书宋_GBK" w:cs="方正书宋_GBK"/>
          <w:b/>
          <w:bCs w:val="0"/>
          <w:color w:val="000000"/>
          <w:sz w:val="24"/>
          <w:szCs w:val="24"/>
          <w:highlight w:val="none"/>
          <w:u w:val="none"/>
          <w:lang w:val="en-US" w:eastAsia="zh-CN"/>
        </w:rPr>
        <w:t>的规定，</w:t>
      </w:r>
      <w:r>
        <w:rPr>
          <w:rFonts w:hint="eastAsia" w:ascii="宋体" w:hAnsi="宋体" w:eastAsia="方正书宋_GBK" w:cs="方正书宋_GBK"/>
          <w:b/>
          <w:bCs/>
          <w:color w:val="000000"/>
          <w:sz w:val="24"/>
          <w:szCs w:val="24"/>
          <w:highlight w:val="none"/>
          <w:lang w:val="en-US" w:eastAsia="zh-CN"/>
        </w:rPr>
        <w:t>应当</w:t>
      </w:r>
      <w:r>
        <w:rPr>
          <w:rFonts w:hint="eastAsia" w:ascii="宋体" w:hAnsi="宋体" w:eastAsia="仿宋_GB2312" w:cs="Times New Roman"/>
          <w:b w:val="0"/>
          <w:bCs w:val="0"/>
          <w:sz w:val="24"/>
          <w:szCs w:val="24"/>
          <w:highlight w:val="none"/>
          <w:u w:val="single"/>
          <w:lang w:val="en-US" w:eastAsia="zh-CN"/>
        </w:rPr>
        <w:t>给予你单位三</w:t>
      </w:r>
      <w:r>
        <w:rPr>
          <w:rFonts w:hint="eastAsia" w:ascii="宋体" w:hAnsi="宋体" w:eastAsia="仿宋_GB2312"/>
          <w:sz w:val="24"/>
          <w:szCs w:val="24"/>
          <w:highlight w:val="none"/>
          <w:u w:val="single"/>
          <w:lang w:val="en-US" w:eastAsia="zh-CN"/>
        </w:rPr>
        <w:t>十万元以上一百万元以下的罚款</w:t>
      </w:r>
      <w:r>
        <w:rPr>
          <w:rFonts w:hint="eastAsia" w:ascii="宋体" w:hAnsi="宋体" w:eastAsia="黑体" w:cs="黑体"/>
          <w:b/>
          <w:bCs/>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lang w:val="en-US" w:eastAsia="zh-CN"/>
        </w:rPr>
        <w:t>的行政处罚。</w:t>
      </w:r>
    </w:p>
    <w:p w14:paraId="2BD9412D">
      <w:pPr>
        <w:keepNext w:val="0"/>
        <w:keepLines w:val="0"/>
        <w:pageBreakBefore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依据</w:t>
      </w:r>
      <w:r>
        <w:rPr>
          <w:rFonts w:hint="eastAsia" w:ascii="宋体" w:hAnsi="宋体" w:eastAsia="仿宋_GB2312"/>
          <w:sz w:val="24"/>
          <w:szCs w:val="24"/>
          <w:highlight w:val="none"/>
          <w:u w:val="single"/>
          <w:lang w:val="en-US" w:eastAsia="zh-CN"/>
        </w:rPr>
        <w:t xml:space="preserve"> </w:t>
      </w:r>
      <w:r>
        <w:rPr>
          <w:rFonts w:hint="eastAsia" w:ascii="宋体" w:hAnsi="宋体" w:eastAsia="仿宋_GB2312" w:cs="仿宋"/>
          <w:color w:val="000000"/>
          <w:sz w:val="24"/>
          <w:szCs w:val="24"/>
          <w:highlight w:val="none"/>
          <w:u w:val="single"/>
          <w:lang w:val="en-US" w:eastAsia="zh-CN"/>
        </w:rPr>
        <w:t>《应急管理行政处罚裁量权基准》序号95阶次B</w:t>
      </w:r>
      <w:r>
        <w:rPr>
          <w:rFonts w:hint="eastAsia" w:ascii="宋体" w:hAnsi="宋体" w:eastAsia="仿宋_GB2312"/>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lang w:val="en-US" w:eastAsia="zh-CN"/>
        </w:rPr>
        <w:t>的规定，本机关决定对你单位</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仿宋"/>
          <w:b w:val="0"/>
          <w:bCs w:val="0"/>
          <w:color w:val="000000"/>
          <w:sz w:val="24"/>
          <w:szCs w:val="24"/>
          <w:highlight w:val="none"/>
          <w:u w:val="single"/>
          <w:lang w:val="en-US" w:eastAsia="zh-CN"/>
        </w:rPr>
        <w:t>处人民币伍拾壹万元罚款</w:t>
      </w:r>
      <w:r>
        <w:rPr>
          <w:rFonts w:hint="eastAsia" w:ascii="宋体" w:hAnsi="宋体" w:eastAsia="仿宋_GB2312" w:cs="仿宋"/>
          <w:color w:val="000000"/>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的</w:t>
      </w:r>
      <w:r>
        <w:rPr>
          <w:rFonts w:hint="eastAsia" w:ascii="宋体" w:hAnsi="宋体" w:eastAsia="方正书宋_GBK" w:cs="方正书宋_GBK"/>
          <w:b/>
          <w:bCs/>
          <w:color w:val="000000"/>
          <w:sz w:val="24"/>
          <w:szCs w:val="24"/>
          <w:highlight w:val="none"/>
          <w:lang w:val="en-US" w:eastAsia="zh-CN"/>
        </w:rPr>
        <w:t>行政处罚。</w:t>
      </w:r>
    </w:p>
    <w:p w14:paraId="2272977E">
      <w:pPr>
        <w:keepNext w:val="0"/>
        <w:keepLines w:val="0"/>
        <w:pageBreakBefore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对你单位的违法行为，本机关已依法责令☑改正/□限期改正。</w:t>
      </w:r>
    </w:p>
    <w:p w14:paraId="6DB2F7FF">
      <w:pPr>
        <w:keepNext w:val="0"/>
        <w:keepLines w:val="0"/>
        <w:pageBreakBefore w:val="0"/>
        <w:kinsoku/>
        <w:wordWrap/>
        <w:overflowPunct/>
        <w:topLinePunct w:val="0"/>
        <w:autoSpaceDE/>
        <w:autoSpaceDN/>
        <w:bidi w:val="0"/>
        <w:adjustRightInd w:val="0"/>
        <w:snapToGrid w:val="0"/>
        <w:spacing w:line="560" w:lineRule="exact"/>
        <w:ind w:firstLine="482" w:firstLineChars="200"/>
        <w:textAlignment w:val="auto"/>
        <w:rPr>
          <w:rFonts w:ascii="宋体" w:hAnsi="宋体" w:eastAsia="仿宋_GB2312" w:cs="Calibri"/>
          <w:color w:val="000000"/>
          <w:sz w:val="24"/>
          <w:szCs w:val="24"/>
          <w:highlight w:val="none"/>
        </w:rPr>
      </w:pPr>
      <w:r>
        <w:rPr>
          <w:rFonts w:hint="eastAsia" w:ascii="宋体" w:hAnsi="宋体" w:eastAsia="方正书宋_GBK" w:cs="方正书宋_GBK"/>
          <w:b/>
          <w:bCs/>
          <w:color w:val="000000"/>
          <w:sz w:val="24"/>
          <w:szCs w:val="24"/>
          <w:highlight w:val="none"/>
          <w:lang w:val="en-US" w:eastAsia="zh-CN"/>
        </w:rPr>
        <w:t>你单位应当自收到本决定书之日起15日内将☑罚款缴纳至指定银行：</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eastAsia="zh-CN"/>
        </w:rPr>
        <w:t>辽宁省非税收入待解缴账户</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u w:val="none"/>
          <w:lang w:val="en-US" w:eastAsia="zh-CN"/>
        </w:rPr>
        <w:t>（账号：</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 xml:space="preserve">                  </w:t>
      </w:r>
      <w:r>
        <w:rPr>
          <w:rFonts w:hint="eastAsia" w:ascii="宋体" w:hAnsi="宋体" w:eastAsia="仿宋_GB2312" w:cs="仿宋"/>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u w:val="none"/>
          <w:lang w:val="en-US" w:eastAsia="zh-CN"/>
        </w:rPr>
        <w:t>）/</w:t>
      </w:r>
      <w:r>
        <w:rPr>
          <w:rFonts w:hint="eastAsia" w:ascii="宋体" w:hAnsi="宋体" w:eastAsia="方正书宋_GBK" w:cs="方正书宋_GBK"/>
          <w:b/>
          <w:bCs/>
          <w:color w:val="000000"/>
          <w:sz w:val="24"/>
          <w:szCs w:val="24"/>
          <w:highlight w:val="none"/>
          <w:lang w:val="en-US" w:eastAsia="zh-CN"/>
        </w:rPr>
        <w:t>□通过</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 xml:space="preserve"> </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 xml:space="preserve">     </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lang w:val="en-US" w:eastAsia="zh-CN"/>
        </w:rPr>
        <w:t>电子支付系统缴纳罚款。</w:t>
      </w:r>
      <w:r>
        <w:rPr>
          <w:rFonts w:hint="eastAsia" w:ascii="宋体" w:hAnsi="宋体" w:eastAsia="方正书宋_GBK" w:cs="方正书宋_GBK"/>
          <w:b/>
          <w:bCs/>
          <w:color w:val="000000"/>
          <w:sz w:val="24"/>
          <w:szCs w:val="24"/>
          <w:highlight w:val="none"/>
          <w:shd w:val="clear" w:color="auto" w:fill="FFFFFF"/>
          <w:lang w:val="en-US" w:eastAsia="zh-CN"/>
        </w:rPr>
        <w:t>到期不缴纳罚款的，依据《中华人民共和国行政处罚法》第七十二条第一款第一项的规定，本机关有权每日按罚款数额的3%加处罚款。</w:t>
      </w:r>
    </w:p>
    <w:p w14:paraId="24E7CD1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textAlignment w:val="auto"/>
        <w:rPr>
          <w:rFonts w:hint="eastAsia" w:ascii="宋体" w:hAnsi="宋体" w:eastAsia="方正书宋_GBK" w:cs="方正书宋_GBK"/>
          <w:b/>
          <w:bCs/>
          <w:color w:val="000000"/>
          <w:sz w:val="24"/>
          <w:szCs w:val="24"/>
          <w:highlight w:val="none"/>
        </w:rPr>
      </w:pPr>
      <w:r>
        <w:rPr>
          <w:rFonts w:hint="eastAsia" w:ascii="宋体" w:hAnsi="宋体" w:eastAsia="方正书宋_GBK" w:cs="方正书宋_GBK"/>
          <w:b/>
          <w:bCs/>
          <w:color w:val="000000"/>
          <w:sz w:val="24"/>
          <w:szCs w:val="24"/>
          <w:highlight w:val="none"/>
          <w:shd w:val="clear" w:color="auto" w:fill="FFFFFF"/>
          <w:lang w:eastAsia="zh-CN"/>
        </w:rPr>
        <w:t>如果不服本决定</w:t>
      </w:r>
      <w:r>
        <w:rPr>
          <w:rFonts w:hint="eastAsia" w:ascii="宋体" w:hAnsi="宋体" w:eastAsia="方正书宋_GBK" w:cs="方正书宋_GBK"/>
          <w:b/>
          <w:bCs/>
          <w:color w:val="000000"/>
          <w:sz w:val="24"/>
          <w:szCs w:val="24"/>
          <w:highlight w:val="none"/>
          <w:shd w:val="clear" w:color="auto" w:fill="FFFFFF"/>
        </w:rPr>
        <w:t>，</w:t>
      </w:r>
      <w:r>
        <w:rPr>
          <w:rFonts w:hint="eastAsia" w:ascii="宋体" w:hAnsi="宋体" w:eastAsia="方正书宋_GBK" w:cs="方正书宋_GBK"/>
          <w:b/>
          <w:bCs/>
          <w:color w:val="000000"/>
          <w:sz w:val="24"/>
          <w:szCs w:val="24"/>
          <w:highlight w:val="none"/>
        </w:rPr>
        <w:t>可以</w:t>
      </w:r>
      <w:r>
        <w:rPr>
          <w:rFonts w:hint="eastAsia" w:ascii="宋体" w:hAnsi="宋体" w:eastAsia="方正书宋_GBK" w:cs="方正书宋_GBK"/>
          <w:b/>
          <w:bCs/>
          <w:color w:val="000000"/>
          <w:sz w:val="24"/>
          <w:szCs w:val="24"/>
          <w:highlight w:val="none"/>
          <w:shd w:val="clear" w:color="auto" w:fill="FFFFFF"/>
        </w:rPr>
        <w:t>在</w:t>
      </w:r>
      <w:r>
        <w:rPr>
          <w:rFonts w:hint="eastAsia" w:ascii="宋体" w:hAnsi="宋体" w:eastAsia="方正书宋_GBK" w:cs="方正书宋_GBK"/>
          <w:b/>
          <w:bCs/>
          <w:color w:val="000000"/>
          <w:sz w:val="24"/>
          <w:szCs w:val="24"/>
          <w:highlight w:val="none"/>
          <w:shd w:val="clear" w:color="auto" w:fill="FFFFFF"/>
          <w:lang w:eastAsia="zh-CN"/>
        </w:rPr>
        <w:t>收到本决定书之日起</w:t>
      </w:r>
      <w:r>
        <w:rPr>
          <w:rFonts w:hint="eastAsia" w:ascii="宋体" w:hAnsi="宋体" w:eastAsia="方正书宋_GBK" w:cs="方正书宋_GBK"/>
          <w:b/>
          <w:bCs/>
          <w:color w:val="000000"/>
          <w:sz w:val="24"/>
          <w:szCs w:val="24"/>
          <w:highlight w:val="none"/>
          <w:shd w:val="clear" w:color="auto" w:fill="FFFFFF"/>
        </w:rPr>
        <w:t>60日内依法向</w:t>
      </w:r>
      <w:r>
        <w:rPr>
          <w:rFonts w:hint="eastAsia" w:ascii="宋体" w:hAnsi="宋体" w:eastAsia="方正书宋_GBK" w:cs="方正书宋_GBK"/>
          <w:b/>
          <w:bCs/>
          <w:color w:val="000000"/>
          <w:sz w:val="24"/>
          <w:szCs w:val="24"/>
          <w:highlight w:val="none"/>
          <w:u w:val="single"/>
          <w:shd w:val="clear" w:color="auto" w:fill="FFFFFF"/>
        </w:rPr>
        <w:t xml:space="preserve"> </w:t>
      </w:r>
      <w:r>
        <w:rPr>
          <w:rFonts w:hint="eastAsia" w:ascii="宋体" w:hAnsi="宋体" w:eastAsia="仿宋_GB2312" w:cs="仿宋"/>
          <w:color w:val="000000"/>
          <w:sz w:val="24"/>
          <w:szCs w:val="24"/>
          <w:highlight w:val="none"/>
          <w:u w:val="single"/>
          <w:shd w:val="clear" w:color="auto" w:fill="FFFFFF"/>
          <w:lang w:eastAsia="zh-CN"/>
        </w:rPr>
        <w:t>浑南区</w:t>
      </w:r>
      <w:r>
        <w:rPr>
          <w:rFonts w:hint="eastAsia" w:ascii="宋体" w:hAnsi="宋体" w:eastAsia="方正书宋_GBK" w:cs="方正书宋_GBK"/>
          <w:b/>
          <w:bCs/>
          <w:color w:val="000000"/>
          <w:sz w:val="24"/>
          <w:szCs w:val="24"/>
          <w:highlight w:val="none"/>
          <w:shd w:val="clear" w:color="auto" w:fill="FFFFFF"/>
        </w:rPr>
        <w:t>人民政府申请行政复议，或者在6个月内依法向</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仿宋_GB2312" w:cs="仿宋"/>
          <w:color w:val="000000"/>
          <w:sz w:val="24"/>
          <w:szCs w:val="24"/>
          <w:highlight w:val="none"/>
          <w:u w:val="single"/>
          <w:shd w:val="clear" w:color="auto" w:fill="FFFFFF"/>
          <w:lang w:eastAsia="zh-CN"/>
        </w:rPr>
        <w:t>沈阳市高新区</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shd w:val="clear" w:color="auto" w:fill="FFFFFF"/>
        </w:rPr>
        <w:t>人民法院提起行政诉讼，但本决定不停止执行，法律另有规定的除外。逾期不申请行政复议、不提起行政诉讼</w:t>
      </w: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shd w:val="clear" w:color="auto" w:fill="FFFFFF"/>
        </w:rPr>
        <w:t>又不履行</w:t>
      </w:r>
      <w:r>
        <w:rPr>
          <w:rFonts w:hint="eastAsia" w:ascii="宋体" w:hAnsi="宋体" w:eastAsia="方正书宋_GBK" w:cs="方正书宋_GBK"/>
          <w:b/>
          <w:bCs/>
          <w:color w:val="000000"/>
          <w:sz w:val="24"/>
          <w:szCs w:val="24"/>
          <w:highlight w:val="none"/>
          <w:shd w:val="clear" w:color="auto" w:fill="FFFFFF"/>
          <w:lang w:val="en-US" w:eastAsia="zh-CN"/>
        </w:rPr>
        <w:t>本处罚决定</w:t>
      </w:r>
      <w:r>
        <w:rPr>
          <w:rFonts w:hint="eastAsia" w:ascii="宋体" w:hAnsi="宋体" w:eastAsia="方正书宋_GBK" w:cs="方正书宋_GBK"/>
          <w:b/>
          <w:bCs/>
          <w:color w:val="000000"/>
          <w:sz w:val="24"/>
          <w:szCs w:val="24"/>
          <w:highlight w:val="none"/>
          <w:shd w:val="clear" w:color="auto" w:fill="FFFFFF"/>
        </w:rPr>
        <w:t>的，</w:t>
      </w:r>
      <w:r>
        <w:rPr>
          <w:rFonts w:hint="eastAsia" w:ascii="宋体" w:hAnsi="宋体" w:eastAsia="方正书宋_GBK" w:cs="方正书宋_GBK"/>
          <w:b/>
          <w:bCs/>
          <w:color w:val="000000"/>
          <w:sz w:val="24"/>
          <w:szCs w:val="24"/>
          <w:highlight w:val="none"/>
        </w:rPr>
        <w:t>本机关将依法申请人民法院强制执行</w:t>
      </w:r>
      <w:r>
        <w:rPr>
          <w:rFonts w:hint="eastAsia" w:ascii="宋体" w:hAnsi="宋体" w:eastAsia="方正书宋_GBK" w:cs="方正书宋_GBK"/>
          <w:b/>
          <w:bCs/>
          <w:color w:val="000000"/>
          <w:sz w:val="24"/>
          <w:szCs w:val="24"/>
          <w:highlight w:val="none"/>
          <w:lang w:eastAsia="zh-CN"/>
        </w:rPr>
        <w:t>或者按照有关规定强制执行</w:t>
      </w:r>
      <w:r>
        <w:rPr>
          <w:rFonts w:hint="eastAsia" w:ascii="宋体" w:hAnsi="宋体" w:eastAsia="方正书宋_GBK" w:cs="方正书宋_GBK"/>
          <w:b/>
          <w:bCs/>
          <w:color w:val="000000"/>
          <w:sz w:val="24"/>
          <w:szCs w:val="24"/>
          <w:highlight w:val="none"/>
        </w:rPr>
        <w:t>。</w:t>
      </w:r>
    </w:p>
    <w:p w14:paraId="1F8EA834">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highlight w:val="none"/>
        </w:rPr>
      </w:pPr>
    </w:p>
    <w:p w14:paraId="02968C57">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highlight w:val="none"/>
        </w:rPr>
      </w:pPr>
    </w:p>
    <w:p w14:paraId="251CBE31">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highlight w:val="none"/>
        </w:rPr>
      </w:pPr>
    </w:p>
    <w:p w14:paraId="2DAA2580">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right"/>
        <w:textAlignment w:val="auto"/>
        <w:rPr>
          <w:rFonts w:hint="eastAsia" w:ascii="宋体" w:hAnsi="宋体" w:eastAsia="方正书宋_GBK" w:cs="方正书宋_GBK"/>
          <w:b/>
          <w:bCs/>
          <w:color w:val="000000"/>
          <w:sz w:val="24"/>
          <w:szCs w:val="24"/>
          <w:highlight w:val="none"/>
          <w:shd w:val="clear" w:color="auto" w:fill="FFFFFF"/>
        </w:rPr>
      </w:pPr>
      <w:r>
        <w:rPr>
          <w:rFonts w:hint="eastAsia" w:ascii="宋体" w:hAnsi="宋体" w:eastAsia="方正书宋_GBK" w:cs="方正书宋_GBK"/>
          <w:b/>
          <w:bCs/>
          <w:color w:val="000000"/>
          <w:sz w:val="24"/>
          <w:szCs w:val="24"/>
          <w:highlight w:val="none"/>
          <w:shd w:val="clear" w:color="auto" w:fill="FFFFFF"/>
          <w:lang w:eastAsia="zh-CN"/>
        </w:rPr>
        <w:t>浑南区应急管理局</w:t>
      </w:r>
      <w:r>
        <w:rPr>
          <w:rFonts w:hint="eastAsia" w:ascii="宋体" w:hAnsi="宋体" w:eastAsia="方正书宋_GBK" w:cs="方正书宋_GBK"/>
          <w:b/>
          <w:bCs/>
          <w:color w:val="000000"/>
          <w:sz w:val="24"/>
          <w:szCs w:val="24"/>
          <w:highlight w:val="none"/>
          <w:shd w:val="clear" w:color="auto" w:fill="FFFFFF"/>
        </w:rPr>
        <w:t>（印章）</w:t>
      </w:r>
    </w:p>
    <w:p w14:paraId="78A17419">
      <w:pPr>
        <w:keepNext w:val="0"/>
        <w:keepLines w:val="0"/>
        <w:pageBreakBefore w:val="0"/>
        <w:widowControl w:val="0"/>
        <w:kinsoku/>
        <w:wordWrap/>
        <w:overflowPunct/>
        <w:topLinePunct w:val="0"/>
        <w:autoSpaceDE/>
        <w:autoSpaceDN/>
        <w:bidi w:val="0"/>
        <w:adjustRightInd w:val="0"/>
        <w:snapToGrid w:val="0"/>
        <w:spacing w:line="560" w:lineRule="exact"/>
        <w:ind w:right="1890" w:rightChars="900"/>
        <w:jc w:val="right"/>
        <w:textAlignment w:val="auto"/>
        <w:rPr>
          <w:rFonts w:hint="eastAsia" w:ascii="宋体" w:hAnsi="宋体" w:eastAsia="方正书宋_GBK" w:cs="方正书宋_GBK"/>
          <w:b/>
          <w:bCs/>
          <w:color w:val="000000"/>
          <w:sz w:val="24"/>
          <w:szCs w:val="24"/>
          <w:highlight w:val="none"/>
          <w:shd w:val="clear" w:color="auto" w:fill="FFFFFF"/>
        </w:rPr>
      </w:pPr>
      <w:r>
        <w:rPr>
          <w:rFonts w:hint="eastAsia" w:ascii="宋体" w:hAnsi="宋体" w:eastAsia="方正书宋_GBK" w:cs="方正书宋_GBK"/>
          <w:b/>
          <w:bCs/>
          <w:color w:val="000000"/>
          <w:sz w:val="24"/>
          <w:szCs w:val="24"/>
          <w:highlight w:val="none"/>
          <w:shd w:val="clear" w:color="auto" w:fill="FFFFFF"/>
        </w:rPr>
        <w:t>年</w:t>
      </w:r>
      <w:r>
        <w:rPr>
          <w:rFonts w:hint="eastAsia" w:ascii="宋体" w:hAnsi="宋体" w:eastAsia="方正书宋_GBK" w:cs="方正书宋_GBK"/>
          <w:b/>
          <w:bCs/>
          <w:color w:val="000000"/>
          <w:sz w:val="24"/>
          <w:szCs w:val="24"/>
          <w:highlight w:val="none"/>
          <w:shd w:val="clear" w:color="auto" w:fill="FFFFFF"/>
          <w:lang w:val="en-US" w:eastAsia="zh-CN"/>
        </w:rPr>
        <w:t xml:space="preserve">  </w:t>
      </w:r>
      <w:r>
        <w:rPr>
          <w:rFonts w:hint="eastAsia" w:ascii="宋体" w:hAnsi="宋体" w:eastAsia="方正书宋_GBK" w:cs="方正书宋_GBK"/>
          <w:b/>
          <w:bCs/>
          <w:color w:val="000000"/>
          <w:sz w:val="24"/>
          <w:szCs w:val="24"/>
          <w:highlight w:val="none"/>
          <w:u w:val="none"/>
          <w:shd w:val="clear" w:color="auto" w:fill="FFFFFF"/>
        </w:rPr>
        <w:t>月</w:t>
      </w:r>
      <w:r>
        <w:rPr>
          <w:rFonts w:hint="eastAsia" w:ascii="宋体" w:hAnsi="宋体" w:eastAsia="方正书宋_GBK" w:cs="方正书宋_GBK"/>
          <w:b/>
          <w:bCs/>
          <w:color w:val="000000"/>
          <w:sz w:val="24"/>
          <w:szCs w:val="24"/>
          <w:highlight w:val="none"/>
          <w:u w:val="none"/>
          <w:shd w:val="clear" w:color="auto" w:fill="FFFFFF"/>
          <w:lang w:val="en-US" w:eastAsia="zh-CN"/>
        </w:rPr>
        <w:t xml:space="preserve">  </w:t>
      </w:r>
      <w:r>
        <w:rPr>
          <w:rFonts w:hint="eastAsia" w:ascii="宋体" w:hAnsi="宋体" w:eastAsia="方正书宋_GBK" w:cs="方正书宋_GBK"/>
          <w:b/>
          <w:bCs/>
          <w:color w:val="000000"/>
          <w:sz w:val="24"/>
          <w:szCs w:val="24"/>
          <w:highlight w:val="none"/>
          <w:shd w:val="clear" w:color="auto" w:fill="FFFFFF"/>
        </w:rPr>
        <w:t>日</w:t>
      </w:r>
    </w:p>
    <w:p w14:paraId="4C890224">
      <w:pPr>
        <w:adjustRightInd w:val="0"/>
        <w:snapToGrid w:val="0"/>
        <w:spacing w:line="520" w:lineRule="exact"/>
        <w:rPr>
          <w:rFonts w:hint="eastAsia" w:ascii="宋体" w:hAnsi="宋体" w:eastAsia="仿宋_GB2312" w:cs="Calibri"/>
          <w:color w:val="000000"/>
          <w:sz w:val="24"/>
          <w:szCs w:val="24"/>
          <w:highlight w:val="none"/>
        </w:rPr>
        <w:sectPr>
          <w:footerReference r:id="rId3" w:type="default"/>
          <w:pgSz w:w="11906" w:h="16838"/>
          <w:pgMar w:top="1701" w:right="1587" w:bottom="1474" w:left="1587" w:header="0" w:footer="1134" w:gutter="0"/>
          <w:pgBorders>
            <w:top w:val="none" w:sz="0" w:space="0"/>
            <w:left w:val="none" w:sz="0" w:space="0"/>
            <w:bottom w:val="none" w:sz="0" w:space="0"/>
            <w:right w:val="none" w:sz="0" w:space="0"/>
          </w:pgBorders>
          <w:pgNumType w:fmt="numberInDash"/>
          <w:cols w:space="720" w:num="1"/>
          <w:docGrid w:type="lines" w:linePitch="323" w:charSpace="0"/>
        </w:sectPr>
      </w:pPr>
    </w:p>
    <w:p w14:paraId="16AB73F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微软雅黑" w:cs="黑体"/>
          <w:b/>
          <w:color w:val="000000"/>
          <w:sz w:val="44"/>
          <w:szCs w:val="44"/>
          <w:highlight w:val="none"/>
        </w:rPr>
      </w:pPr>
      <w:r>
        <w:rPr>
          <w:rFonts w:hint="eastAsia" w:ascii="宋体" w:hAnsi="宋体" w:eastAsia="微软雅黑" w:cs="黑体"/>
          <w:b/>
          <w:color w:val="000000"/>
          <w:sz w:val="44"/>
          <w:szCs w:val="44"/>
          <w:highlight w:val="none"/>
        </w:rPr>
        <w:t>安全生产行政执法文书</w:t>
      </w:r>
    </w:p>
    <w:p w14:paraId="69B5849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微软雅黑" w:cs="黑体"/>
          <w:b/>
          <w:color w:val="000000"/>
          <w:sz w:val="44"/>
          <w:szCs w:val="44"/>
          <w:highlight w:val="none"/>
          <w:shd w:val="clear" w:color="auto" w:fill="FFFFFF"/>
        </w:rPr>
      </w:pPr>
      <w:r>
        <w:rPr>
          <w:rFonts w:ascii="宋体" w:hAnsi="宋体" w:eastAsia="华文中宋" w:cs="Calibri"/>
          <w:b/>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-67310</wp:posOffset>
                </wp:positionH>
                <wp:positionV relativeFrom="paragraph">
                  <wp:posOffset>0</wp:posOffset>
                </wp:positionV>
                <wp:extent cx="5687060" cy="8890"/>
                <wp:effectExtent l="0" t="19050" r="8890" b="29210"/>
                <wp:wrapNone/>
                <wp:docPr id="144" name="直接箭头连接符 144"/>
                <wp:cNvGraphicFramePr/>
                <a:graphic xmlns:a="http://schemas.openxmlformats.org/drawingml/2006/main">
                  <a:graphicData uri="http://schemas.microsoft.com/office/word/2010/wordprocessingShape">
                    <wps:wsp>
                      <wps:cNvCnPr/>
                      <wps:spPr>
                        <a:xfrm>
                          <a:off x="0" y="0"/>
                          <a:ext cx="5687060" cy="8890"/>
                        </a:xfrm>
                        <a:prstGeom prst="straightConnector1">
                          <a:avLst/>
                        </a:prstGeom>
                        <a:ln w="38100" cap="flat" cmpd="dbl">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5.3pt;margin-top:0pt;height:0.7pt;width:447.8pt;z-index:251661312;mso-width-relative:page;mso-height-relative:page;" filled="f" stroked="t" coordsize="21600,21600" o:gfxdata="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irhT7RAAAABgEAAA8AAAAAAAAAAQAgAAAAIgAAAGRycy9k&#10;b3ducmV2LnhtbFBLAQIUABQAAAAIAIdO4kAZ9JbPCQIAAP4DAAAOAAAAAAAAAAEAIAAAACABAABk&#10;cnMvZTJvRG9jLnhtbFBLBQYAAAAABgAGAFkBAACbBQAAAAA=&#10;">
                <v:fill on="f" focussize="0,0"/>
                <v:stroke weight="3pt" color="#000000" linestyle="thinThin" joinstyle="round"/>
                <v:imagedata o:title=""/>
                <o:lock v:ext="edit" aspectratio="f"/>
              </v:shape>
            </w:pict>
          </mc:Fallback>
        </mc:AlternateContent>
      </w:r>
      <w:r>
        <w:rPr>
          <w:rFonts w:hint="eastAsia" w:ascii="宋体" w:hAnsi="宋体" w:eastAsia="微软雅黑" w:cs="黑体"/>
          <w:b/>
          <w:color w:val="000000"/>
          <w:sz w:val="44"/>
          <w:szCs w:val="44"/>
          <w:highlight w:val="none"/>
          <w:shd w:val="clear" w:color="auto" w:fill="FFFFFF"/>
        </w:rPr>
        <w:t>行政处罚决定书</w:t>
      </w:r>
    </w:p>
    <w:p w14:paraId="7320E46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宋体" w:hAnsi="宋体" w:eastAsia="方正书宋_GBK" w:cs="方正书宋_GBK"/>
          <w:b/>
          <w:bCs/>
          <w:color w:val="000000"/>
          <w:sz w:val="24"/>
          <w:szCs w:val="24"/>
          <w:highlight w:val="none"/>
          <w:shd w:val="clear" w:color="auto" w:fill="FFFFFF"/>
        </w:rPr>
      </w:pPr>
      <w:r>
        <w:rPr>
          <w:rFonts w:hint="eastAsia" w:ascii="宋体" w:hAnsi="宋体" w:eastAsia="方正书宋_GBK" w:cs="方正书宋_GBK"/>
          <w:b/>
          <w:bCs/>
          <w:color w:val="000000"/>
          <w:sz w:val="24"/>
          <w:szCs w:val="24"/>
          <w:highlight w:val="none"/>
          <w:shd w:val="clear" w:color="auto" w:fill="FFFFFF"/>
        </w:rPr>
        <w:t>（</w:t>
      </w: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shd w:val="clear" w:color="auto" w:fill="FFFFFF"/>
        </w:rPr>
        <w:t>）应急罚</w:t>
      </w:r>
      <w:r>
        <w:rPr>
          <w:rFonts w:hint="eastAsia" w:ascii="宋体" w:hAnsi="宋体" w:eastAsia="方正书宋_GBK" w:cs="方正书宋_GBK"/>
          <w:b/>
          <w:bCs/>
          <w:color w:val="000000"/>
          <w:sz w:val="24"/>
          <w:szCs w:val="24"/>
          <w:highlight w:val="none"/>
          <w:shd w:val="clear" w:color="auto" w:fill="FFFFFF"/>
          <w:lang w:eastAsia="zh-CN"/>
        </w:rPr>
        <w:t>〔2025〕</w:t>
      </w:r>
      <w:r>
        <w:rPr>
          <w:rFonts w:hint="eastAsia" w:ascii="宋体" w:hAnsi="宋体" w:eastAsia="方正仿宋_GBK" w:cs="方正书宋_GBK"/>
          <w:b/>
          <w:bCs/>
          <w:color w:val="000000"/>
          <w:sz w:val="24"/>
          <w:szCs w:val="24"/>
          <w:highlight w:val="none"/>
          <w:shd w:val="clear" w:color="auto" w:fill="FFFFFF"/>
          <w:lang w:eastAsia="zh-CN"/>
        </w:rPr>
        <w:t>12</w:t>
      </w:r>
      <w:r>
        <w:rPr>
          <w:rFonts w:hint="eastAsia" w:ascii="宋体" w:hAnsi="宋体" w:eastAsia="方正书宋_GBK" w:cs="方正书宋_GBK"/>
          <w:b/>
          <w:bCs/>
          <w:color w:val="000000"/>
          <w:sz w:val="24"/>
          <w:szCs w:val="24"/>
          <w:highlight w:val="none"/>
          <w:shd w:val="clear" w:color="auto" w:fill="FFFFFF"/>
          <w:lang w:eastAsia="zh-CN"/>
        </w:rPr>
        <w:t>号</w:t>
      </w:r>
    </w:p>
    <w:p w14:paraId="01F54BCA">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rPr>
      </w:pPr>
    </w:p>
    <w:p w14:paraId="4FC9FCB5">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方正书宋_GBK" w:cs="方正书宋_GBK"/>
          <w:b/>
          <w:bCs/>
          <w:color w:val="000000"/>
          <w:sz w:val="24"/>
          <w:szCs w:val="24"/>
          <w:highlight w:val="none"/>
          <w:u w:val="none"/>
          <w:shd w:val="clear" w:color="auto" w:fill="FFFFFF"/>
          <w:lang w:val="en-US" w:eastAsia="zh-CN"/>
        </w:rPr>
      </w:pPr>
      <w:r>
        <w:rPr>
          <w:rFonts w:hint="eastAsia" w:ascii="宋体" w:hAnsi="宋体" w:eastAsia="方正书宋_GBK" w:cs="方正书宋_GBK"/>
          <w:b/>
          <w:bCs/>
          <w:color w:val="000000"/>
          <w:sz w:val="24"/>
          <w:szCs w:val="24"/>
          <w:highlight w:val="none"/>
          <w:lang w:eastAsia="zh-CN"/>
        </w:rPr>
        <w:t>☑</w:t>
      </w:r>
      <w:r>
        <w:rPr>
          <w:rFonts w:hint="eastAsia" w:ascii="宋体" w:hAnsi="宋体" w:eastAsia="方正书宋_GBK" w:cs="方正书宋_GBK"/>
          <w:b/>
          <w:bCs/>
          <w:color w:val="000000"/>
          <w:sz w:val="24"/>
          <w:szCs w:val="24"/>
          <w:highlight w:val="none"/>
          <w:u w:val="none"/>
          <w:lang w:val="en-US" w:eastAsia="zh-CN"/>
        </w:rPr>
        <w:t>被处罚人：</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color w:val="000000"/>
          <w:sz w:val="24"/>
          <w:szCs w:val="24"/>
          <w:highlight w:val="none"/>
          <w:u w:val="single"/>
          <w:lang w:val="en-US" w:eastAsia="zh-CN"/>
        </w:rPr>
        <w:t>王</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性别：</w:t>
      </w:r>
      <w:r>
        <w:rPr>
          <w:rFonts w:hint="eastAsia" w:ascii="宋体" w:hAnsi="宋体" w:eastAsia="仿宋_GB2312" w:cs="Calibri"/>
          <w:color w:val="000000"/>
          <w:sz w:val="24"/>
          <w:szCs w:val="21"/>
          <w:highlight w:val="none"/>
          <w:u w:val="single"/>
          <w:lang w:val="en-US" w:eastAsia="zh-CN"/>
        </w:rPr>
        <w:t xml:space="preserve"> 男 </w:t>
      </w:r>
      <w:r>
        <w:rPr>
          <w:rFonts w:hint="eastAsia" w:ascii="宋体" w:hAnsi="宋体" w:eastAsia="方正书宋_GBK" w:cs="方正书宋_GBK"/>
          <w:b/>
          <w:bCs/>
          <w:color w:val="000000"/>
          <w:sz w:val="24"/>
          <w:szCs w:val="24"/>
          <w:highlight w:val="none"/>
          <w:u w:val="none"/>
          <w:lang w:val="en-US" w:eastAsia="zh-CN"/>
        </w:rPr>
        <w:t>年龄：</w:t>
      </w:r>
      <w:r>
        <w:rPr>
          <w:rFonts w:hint="eastAsia" w:ascii="宋体" w:hAnsi="宋体" w:eastAsia="仿宋_GB2312" w:cs="Calibri"/>
          <w:color w:val="000000"/>
          <w:sz w:val="24"/>
          <w:szCs w:val="21"/>
          <w:highlight w:val="none"/>
          <w:u w:val="single"/>
          <w:lang w:val="en-US" w:eastAsia="zh-CN"/>
        </w:rPr>
        <w:t xml:space="preserve"> 45岁 </w:t>
      </w:r>
      <w:r>
        <w:rPr>
          <w:rFonts w:hint="eastAsia" w:ascii="宋体" w:hAnsi="宋体" w:eastAsia="方正书宋_GBK" w:cs="方正书宋_GBK"/>
          <w:b/>
          <w:bCs/>
          <w:color w:val="000000"/>
          <w:sz w:val="24"/>
          <w:szCs w:val="24"/>
          <w:highlight w:val="none"/>
          <w:u w:val="none"/>
          <w:lang w:val="en-US" w:eastAsia="zh-CN"/>
        </w:rPr>
        <w:t>联系电话：</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b w:val="0"/>
          <w:bCs w:val="0"/>
          <w:color w:val="000000"/>
          <w:sz w:val="24"/>
          <w:szCs w:val="24"/>
          <w:highlight w:val="none"/>
          <w:u w:val="single"/>
          <w:shd w:val="clear" w:color="auto" w:fill="FFFFFF"/>
          <w:lang w:val="en-US" w:eastAsia="zh-CN"/>
        </w:rPr>
        <w:t>××××××××</w:t>
      </w:r>
      <w:r>
        <w:rPr>
          <w:rFonts w:hint="eastAsia" w:ascii="宋体" w:hAnsi="宋体" w:eastAsia="仿宋_GB2312" w:cs="Calibri"/>
          <w:color w:val="000000"/>
          <w:sz w:val="24"/>
          <w:szCs w:val="21"/>
          <w:highlight w:val="none"/>
          <w:u w:val="single"/>
          <w:shd w:val="clear" w:color="auto" w:fill="FFFFFF"/>
          <w:lang w:val="en-US" w:eastAsia="zh-CN"/>
        </w:rPr>
        <w:t xml:space="preserve">  </w:t>
      </w:r>
    </w:p>
    <w:p w14:paraId="7B17FDD6">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身份证号码：</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Calibri"/>
          <w:color w:val="000000"/>
          <w:sz w:val="24"/>
          <w:szCs w:val="21"/>
          <w:highlight w:val="none"/>
          <w:u w:val="non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住址：</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小区</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号楼</w:t>
      </w:r>
      <w:r>
        <w:rPr>
          <w:rFonts w:hint="eastAsia" w:ascii="宋体" w:hAnsi="宋体" w:eastAsia="仿宋_GB2312" w:cs="Calibri"/>
          <w:color w:val="000000"/>
          <w:sz w:val="24"/>
          <w:szCs w:val="21"/>
          <w:highlight w:val="none"/>
          <w:u w:val="single"/>
          <w:lang w:val="en-US" w:eastAsia="zh-CN"/>
        </w:rPr>
        <w:t xml:space="preserve">401号   </w:t>
      </w:r>
    </w:p>
    <w:p w14:paraId="2C35AA54">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方正书宋_GBK" w:cs="方正书宋_GBK"/>
          <w:b/>
          <w:bCs/>
          <w:color w:val="000000"/>
          <w:sz w:val="24"/>
          <w:szCs w:val="24"/>
          <w:highlight w:val="none"/>
          <w:u w:val="none"/>
          <w:lang w:val="en-US" w:eastAsia="zh-CN"/>
        </w:rPr>
      </w:pPr>
      <w:r>
        <w:rPr>
          <w:rFonts w:hint="eastAsia" w:ascii="宋体" w:hAnsi="宋体" w:eastAsia="方正书宋_GBK" w:cs="方正书宋_GBK"/>
          <w:b/>
          <w:bCs/>
          <w:color w:val="000000"/>
          <w:sz w:val="24"/>
          <w:szCs w:val="24"/>
          <w:highlight w:val="none"/>
          <w:u w:val="none"/>
          <w:lang w:val="en-US" w:eastAsia="zh-CN"/>
        </w:rPr>
        <w:t>所在单位：</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酒业有限责任</w:t>
      </w:r>
      <w:r>
        <w:rPr>
          <w:rFonts w:hint="eastAsia" w:ascii="宋体" w:hAnsi="宋体" w:eastAsia="仿宋_GB2312" w:cs="仿宋"/>
          <w:color w:val="000000"/>
          <w:sz w:val="24"/>
          <w:szCs w:val="24"/>
          <w:highlight w:val="none"/>
          <w:u w:val="single"/>
          <w:lang w:eastAsia="zh-CN"/>
        </w:rPr>
        <w:t>公司</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职务：</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color w:val="000000"/>
          <w:sz w:val="24"/>
          <w:szCs w:val="24"/>
          <w:highlight w:val="none"/>
          <w:u w:val="single"/>
          <w:lang w:eastAsia="zh-CN"/>
        </w:rPr>
        <w:t>总经理</w:t>
      </w:r>
      <w:r>
        <w:rPr>
          <w:rFonts w:hint="eastAsia" w:ascii="宋体" w:hAnsi="宋体" w:eastAsia="仿宋_GB2312" w:cs="Calibri"/>
          <w:color w:val="000000"/>
          <w:sz w:val="24"/>
          <w:szCs w:val="21"/>
          <w:highlight w:val="none"/>
          <w:u w:val="single"/>
          <w:lang w:val="en-US" w:eastAsia="zh-CN"/>
        </w:rPr>
        <w:t xml:space="preserve">            </w:t>
      </w:r>
    </w:p>
    <w:p w14:paraId="70F5B066">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单位地址：</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省</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市</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区</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大街</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 xml:space="preserve">号 </w:t>
      </w:r>
      <w:r>
        <w:rPr>
          <w:rFonts w:hint="eastAsia" w:ascii="宋体" w:hAnsi="宋体" w:eastAsia="仿宋_GB2312" w:cs="Calibri"/>
          <w:color w:val="000000"/>
          <w:sz w:val="24"/>
          <w:szCs w:val="21"/>
          <w:highlight w:val="none"/>
          <w:u w:val="single"/>
          <w:lang w:val="en-US" w:eastAsia="zh-CN"/>
        </w:rPr>
        <w:t xml:space="preserve">                       </w:t>
      </w:r>
    </w:p>
    <w:p w14:paraId="4804FCD6">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u w:val="none"/>
          <w:shd w:val="clear" w:color="auto" w:fill="FFFFFF"/>
          <w:lang w:val="en-US" w:eastAsia="zh-CN"/>
        </w:rPr>
        <w:t>被处罚单位：</w:t>
      </w:r>
      <w:r>
        <w:rPr>
          <w:rFonts w:hint="eastAsia" w:ascii="宋体" w:hAnsi="宋体" w:eastAsia="仿宋_GB2312" w:cs="Calibri"/>
          <w:color w:val="000000"/>
          <w:sz w:val="24"/>
          <w:szCs w:val="21"/>
          <w:highlight w:val="none"/>
          <w:u w:val="single"/>
          <w:lang w:val="en-US" w:eastAsia="zh-CN"/>
        </w:rPr>
        <w:t xml:space="preserve">                                                           </w:t>
      </w:r>
    </w:p>
    <w:p w14:paraId="13E70BAB">
      <w:pPr>
        <w:adjustRightInd w:val="0"/>
        <w:snapToGrid w:val="0"/>
        <w:spacing w:line="560" w:lineRule="exact"/>
        <w:rPr>
          <w:rFonts w:ascii="宋体" w:hAnsi="宋体" w:eastAsia="仿宋_GB2312" w:cs="Calibri"/>
          <w:color w:val="000000"/>
          <w:sz w:val="24"/>
          <w:szCs w:val="21"/>
          <w:highlight w:val="none"/>
        </w:rPr>
      </w:pPr>
      <w:r>
        <w:rPr>
          <w:rFonts w:hint="eastAsia" w:ascii="宋体" w:hAnsi="宋体" w:eastAsia="方正书宋_GBK" w:cs="方正书宋_GBK"/>
          <w:b/>
          <w:bCs/>
          <w:color w:val="000000"/>
          <w:sz w:val="24"/>
          <w:szCs w:val="24"/>
          <w:highlight w:val="none"/>
          <w:shd w:val="clear" w:color="auto" w:fill="FFFFFF"/>
          <w:lang w:val="en-US" w:eastAsia="zh-CN"/>
        </w:rPr>
        <w:t>统一社会信用代码：</w:t>
      </w:r>
      <w:r>
        <w:rPr>
          <w:rFonts w:hint="eastAsia" w:ascii="宋体" w:hAnsi="宋体" w:eastAsia="仿宋_GB2312" w:cs="Calibri"/>
          <w:color w:val="000000"/>
          <w:sz w:val="24"/>
          <w:szCs w:val="21"/>
          <w:highlight w:val="none"/>
          <w:u w:val="single"/>
        </w:rPr>
        <w:t xml:space="preserve">  </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Calibri"/>
          <w:color w:val="000000"/>
          <w:sz w:val="24"/>
          <w:szCs w:val="21"/>
          <w:highlight w:val="none"/>
          <w:u w:val="single"/>
        </w:rPr>
        <w:t xml:space="preserve">  </w:t>
      </w:r>
      <w:r>
        <w:rPr>
          <w:rFonts w:hint="eastAsia" w:ascii="宋体" w:hAnsi="宋体" w:eastAsia="仿宋_GB2312" w:cs="Calibri"/>
          <w:color w:val="000000"/>
          <w:sz w:val="24"/>
          <w:szCs w:val="21"/>
          <w:highlight w:val="none"/>
          <w:u w:val="single"/>
          <w:lang w:val="en-US" w:eastAsia="zh-CN"/>
        </w:rPr>
        <w:t xml:space="preserve">                                                </w:t>
      </w:r>
    </w:p>
    <w:p w14:paraId="48380810">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地址：</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w:t>
      </w:r>
    </w:p>
    <w:p w14:paraId="1BBC472F">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shd w:val="clear" w:color="auto" w:fill="FFFFFF"/>
          <w:lang w:val="en-US" w:eastAsia="zh-CN"/>
        </w:rPr>
        <w:t>法定代表人（负责人）：</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联系电话：</w:t>
      </w:r>
      <w:r>
        <w:rPr>
          <w:rFonts w:hint="eastAsia" w:ascii="宋体" w:hAnsi="宋体" w:eastAsia="仿宋_GB2312" w:cs="Calibri"/>
          <w:color w:val="000000"/>
          <w:sz w:val="24"/>
          <w:szCs w:val="21"/>
          <w:highlight w:val="none"/>
          <w:u w:val="single"/>
          <w:lang w:val="en-US" w:eastAsia="zh-CN"/>
        </w:rPr>
        <w:t xml:space="preserve">                           </w:t>
      </w:r>
    </w:p>
    <w:p w14:paraId="77D661B0">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shd w:val="clear" w:color="auto" w:fill="FFFFFF"/>
          <w:lang w:val="en-US" w:eastAsia="zh-CN"/>
        </w:rPr>
        <w:t>身份证号码：</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color w:val="000000"/>
          <w:sz w:val="24"/>
          <w:szCs w:val="24"/>
          <w:highlight w:val="none"/>
          <w:u w:val="single"/>
          <w:lang w:val="en-US" w:eastAsia="zh-CN"/>
        </w:rPr>
        <w:t xml:space="preserve">  </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color w:val="000000"/>
          <w:sz w:val="24"/>
          <w:szCs w:val="24"/>
          <w:highlight w:val="none"/>
        </w:rPr>
        <w:t xml:space="preserve"> </w:t>
      </w:r>
      <w:r>
        <w:rPr>
          <w:rFonts w:hint="eastAsia" w:ascii="宋体" w:hAnsi="宋体" w:eastAsia="仿宋_GB2312" w:cs="Calibri"/>
          <w:color w:val="000000"/>
          <w:sz w:val="24"/>
          <w:szCs w:val="21"/>
          <w:highlight w:val="none"/>
          <w:u w:val="none"/>
          <w:lang w:val="en-US" w:eastAsia="zh-CN"/>
        </w:rPr>
        <w:t xml:space="preserve"> </w:t>
      </w:r>
      <w:r>
        <w:rPr>
          <w:rFonts w:hint="eastAsia" w:ascii="宋体" w:hAnsi="宋体" w:eastAsia="方正书宋_GBK" w:cs="方正书宋_GBK"/>
          <w:b/>
          <w:bCs/>
          <w:color w:val="000000"/>
          <w:sz w:val="24"/>
          <w:szCs w:val="24"/>
          <w:highlight w:val="none"/>
          <w:u w:val="none"/>
          <w:shd w:val="clear" w:color="auto" w:fill="FFFFFF"/>
          <w:lang w:val="en-US" w:eastAsia="zh-CN"/>
        </w:rPr>
        <w:t>职    务：</w:t>
      </w:r>
      <w:r>
        <w:rPr>
          <w:rFonts w:hint="eastAsia" w:ascii="宋体" w:hAnsi="宋体" w:eastAsia="仿宋_GB2312" w:cs="Calibri"/>
          <w:color w:val="000000"/>
          <w:sz w:val="24"/>
          <w:szCs w:val="21"/>
          <w:highlight w:val="none"/>
          <w:u w:val="single"/>
          <w:lang w:val="en-US" w:eastAsia="zh-CN"/>
        </w:rPr>
        <w:t xml:space="preserve">                           </w:t>
      </w:r>
    </w:p>
    <w:p w14:paraId="39D152BD">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rPr>
      </w:pPr>
    </w:p>
    <w:p w14:paraId="1CE0D2A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2" w:firstLineChars="200"/>
        <w:jc w:val="both"/>
        <w:textAlignment w:val="auto"/>
        <w:rPr>
          <w:rFonts w:hint="eastAsia" w:ascii="宋体" w:hAnsi="宋体" w:eastAsia="仿宋_GB2312" w:cs="仿宋"/>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本机关于</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2025</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rPr>
        <w:t>年</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rPr>
        <w:t>月</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shd w:val="clear" w:color="auto" w:fill="FFFFFF"/>
        </w:rPr>
        <w:t>日</w:t>
      </w:r>
      <w:r>
        <w:rPr>
          <w:rFonts w:hint="eastAsia" w:ascii="宋体" w:hAnsi="宋体" w:eastAsia="方正书宋_GBK" w:cs="方正书宋_GBK"/>
          <w:b/>
          <w:bCs/>
          <w:color w:val="000000"/>
          <w:sz w:val="24"/>
          <w:szCs w:val="24"/>
          <w:highlight w:val="none"/>
          <w:lang w:val="en-US" w:eastAsia="zh-CN"/>
        </w:rPr>
        <w:t>对你单位</w:t>
      </w:r>
      <w:r>
        <w:rPr>
          <w:rFonts w:hint="eastAsia" w:ascii="宋体" w:hAnsi="宋体" w:eastAsia="方正书宋_GBK" w:cs="方正书宋_GBK"/>
          <w:b/>
          <w:bCs/>
          <w:color w:val="000000"/>
          <w:sz w:val="24"/>
          <w:szCs w:val="24"/>
          <w:highlight w:val="none"/>
          <w:u w:val="single"/>
          <w:lang w:val="en-US" w:eastAsia="zh-CN"/>
        </w:rPr>
        <w:t xml:space="preserve"> </w:t>
      </w:r>
      <w:r>
        <w:rPr>
          <w:rFonts w:hint="eastAsia" w:ascii="宋体" w:hAnsi="宋体" w:eastAsia="仿宋_GB2312" w:cs="仿宋"/>
          <w:color w:val="000000"/>
          <w:sz w:val="24"/>
          <w:szCs w:val="24"/>
          <w:highlight w:val="none"/>
          <w:u w:val="single"/>
          <w:lang w:eastAsia="zh-CN"/>
        </w:rPr>
        <w:t>特种作业人员</w:t>
      </w:r>
      <w:r>
        <w:rPr>
          <w:rFonts w:hint="eastAsia" w:ascii="宋体" w:hAnsi="宋体" w:eastAsia="仿宋_GB2312" w:cs="仿宋"/>
          <w:color w:val="000000"/>
          <w:sz w:val="24"/>
          <w:szCs w:val="24"/>
          <w:highlight w:val="none"/>
          <w:u w:val="single"/>
          <w:lang w:val="en-US" w:eastAsia="zh-CN"/>
        </w:rPr>
        <w:t>未经培训</w:t>
      </w:r>
      <w:r>
        <w:rPr>
          <w:rFonts w:hint="eastAsia" w:ascii="宋体" w:hAnsi="宋体" w:eastAsia="仿宋_GB2312" w:cs="仿宋"/>
          <w:color w:val="000000"/>
          <w:sz w:val="24"/>
          <w:szCs w:val="24"/>
          <w:highlight w:val="none"/>
          <w:u w:val="single"/>
          <w:lang w:eastAsia="zh-CN"/>
        </w:rPr>
        <w:t>无证</w:t>
      </w:r>
      <w:r>
        <w:rPr>
          <w:rFonts w:hint="eastAsia" w:ascii="宋体" w:hAnsi="宋体" w:eastAsia="仿宋_GB2312" w:cs="仿宋"/>
          <w:color w:val="000000"/>
          <w:sz w:val="24"/>
          <w:szCs w:val="24"/>
          <w:highlight w:val="none"/>
          <w:u w:val="single"/>
          <w:lang w:val="en-US" w:eastAsia="zh-CN"/>
        </w:rPr>
        <w:t>上岗</w:t>
      </w:r>
      <w:r>
        <w:rPr>
          <w:rFonts w:hint="eastAsia" w:ascii="宋体" w:hAnsi="宋体" w:eastAsia="仿宋_GB2312" w:cs="仿宋"/>
          <w:color w:val="000000"/>
          <w:sz w:val="24"/>
          <w:szCs w:val="24"/>
          <w:highlight w:val="none"/>
          <w:u w:val="single"/>
          <w:lang w:eastAsia="zh-CN"/>
        </w:rPr>
        <w:t>作业等违法行为</w:t>
      </w:r>
      <w:r>
        <w:rPr>
          <w:rFonts w:hint="eastAsia" w:ascii="宋体" w:hAnsi="宋体" w:eastAsia="仿宋_GB2312" w:cs="仿宋"/>
          <w:color w:val="000000"/>
          <w:sz w:val="24"/>
          <w:szCs w:val="24"/>
          <w:highlight w:val="none"/>
          <w:u w:val="single"/>
          <w:shd w:val="clear" w:color="auto" w:fill="FFFFFF"/>
          <w:lang w:val="en-US" w:eastAsia="zh-CN"/>
        </w:rPr>
        <w:t>案</w:t>
      </w:r>
      <w:r>
        <w:rPr>
          <w:rFonts w:hint="eastAsia" w:ascii="宋体" w:hAnsi="宋体" w:eastAsia="方正书宋_GBK" w:cs="方正书宋_GBK"/>
          <w:b/>
          <w:bCs/>
          <w:color w:val="000000"/>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lang w:val="en-US" w:eastAsia="zh-CN"/>
        </w:rPr>
        <w:t>立案调查。经调查，</w:t>
      </w:r>
      <w:r>
        <w:rPr>
          <w:rFonts w:hint="eastAsia" w:ascii="宋体" w:hAnsi="宋体" w:eastAsia="方正书宋_GBK" w:cs="方正书宋_GBK"/>
          <w:b/>
          <w:bCs/>
          <w:color w:val="000000"/>
          <w:sz w:val="24"/>
          <w:szCs w:val="24"/>
          <w:highlight w:val="none"/>
          <w:shd w:val="clear" w:color="auto" w:fill="FFFFFF"/>
          <w:lang w:val="en-US" w:eastAsia="zh-CN"/>
        </w:rPr>
        <w:t>你单位</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仿宋_GB2312"/>
          <w:sz w:val="24"/>
          <w:szCs w:val="24"/>
          <w:highlight w:val="none"/>
          <w:u w:val="single"/>
          <w:shd w:val="clear" w:color="auto" w:fill="FFFFFF"/>
          <w:lang w:val="en-US" w:eastAsia="zh-CN"/>
        </w:rPr>
        <w:t>存在吴</w:t>
      </w:r>
      <w:r>
        <w:rPr>
          <w:rFonts w:hint="eastAsia" w:ascii="宋体" w:hAnsi="宋体" w:eastAsia="仿宋_GB2312" w:cs="Times New Roman"/>
          <w:b w:val="0"/>
          <w:bCs w:val="0"/>
          <w:sz w:val="24"/>
          <w:szCs w:val="24"/>
          <w:highlight w:val="none"/>
          <w:u w:val="single"/>
          <w:shd w:val="clear" w:color="auto" w:fill="FFFFFF"/>
          <w:lang w:val="en-US" w:eastAsia="zh-CN"/>
        </w:rPr>
        <w:t>××未经培训取得特种作业人员资格</w:t>
      </w:r>
      <w:r>
        <w:rPr>
          <w:rFonts w:hint="eastAsia" w:ascii="宋体" w:hAnsi="宋体" w:eastAsia="仿宋_GB2312"/>
          <w:sz w:val="24"/>
          <w:szCs w:val="24"/>
          <w:highlight w:val="none"/>
          <w:u w:val="single"/>
          <w:shd w:val="clear" w:color="auto" w:fill="FFFFFF"/>
          <w:lang w:val="en-US" w:eastAsia="zh-CN"/>
        </w:rPr>
        <w:t>从事焊接作业；</w:t>
      </w:r>
      <w:r>
        <w:rPr>
          <w:rFonts w:hint="eastAsia" w:ascii="宋体" w:hAnsi="宋体" w:eastAsia="仿宋_GB2312"/>
          <w:sz w:val="24"/>
          <w:szCs w:val="24"/>
          <w:highlight w:val="none"/>
          <w:u w:val="single"/>
          <w:lang w:eastAsia="zh-CN"/>
        </w:rPr>
        <w:t>储存</w:t>
      </w:r>
      <w:r>
        <w:rPr>
          <w:rFonts w:hint="eastAsia" w:ascii="宋体" w:hAnsi="宋体" w:eastAsia="仿宋_GB2312"/>
          <w:sz w:val="24"/>
          <w:szCs w:val="24"/>
          <w:highlight w:val="none"/>
          <w:u w:val="single"/>
          <w:lang w:val="en-US" w:eastAsia="zh-CN"/>
        </w:rPr>
        <w:t>甲醇</w:t>
      </w:r>
      <w:r>
        <w:rPr>
          <w:rFonts w:hint="eastAsia" w:ascii="宋体" w:hAnsi="宋体" w:eastAsia="仿宋_GB2312"/>
          <w:sz w:val="24"/>
          <w:szCs w:val="24"/>
          <w:highlight w:val="none"/>
          <w:u w:val="single"/>
          <w:lang w:eastAsia="zh-CN"/>
        </w:rPr>
        <w:t>的危险化学品的场所有</w:t>
      </w:r>
      <w:r>
        <w:rPr>
          <w:rFonts w:hint="eastAsia" w:ascii="宋体" w:hAnsi="宋体" w:eastAsia="仿宋_GB2312"/>
          <w:sz w:val="24"/>
          <w:szCs w:val="24"/>
          <w:highlight w:val="none"/>
          <w:u w:val="single"/>
          <w:lang w:val="en-US" w:eastAsia="zh-CN"/>
        </w:rPr>
        <w:t>1处</w:t>
      </w:r>
      <w:r>
        <w:rPr>
          <w:rFonts w:hint="eastAsia" w:ascii="宋体" w:hAnsi="宋体" w:eastAsia="仿宋_GB2312"/>
          <w:sz w:val="24"/>
          <w:szCs w:val="24"/>
          <w:highlight w:val="none"/>
          <w:u w:val="single"/>
          <w:lang w:eastAsia="zh-CN"/>
        </w:rPr>
        <w:t>未设置相应的防泄漏</w:t>
      </w:r>
      <w:r>
        <w:rPr>
          <w:rFonts w:hint="eastAsia" w:ascii="宋体" w:hAnsi="宋体" w:eastAsia="仿宋_GB2312"/>
          <w:sz w:val="24"/>
          <w:szCs w:val="24"/>
          <w:highlight w:val="none"/>
          <w:u w:val="single"/>
          <w:lang w:val="en-US" w:eastAsia="zh-CN"/>
        </w:rPr>
        <w:t>的</w:t>
      </w:r>
      <w:r>
        <w:rPr>
          <w:rFonts w:hint="eastAsia" w:ascii="宋体" w:hAnsi="宋体" w:eastAsia="仿宋_GB2312"/>
          <w:sz w:val="24"/>
          <w:szCs w:val="24"/>
          <w:highlight w:val="none"/>
          <w:u w:val="single"/>
          <w:lang w:eastAsia="zh-CN"/>
        </w:rPr>
        <w:t>安全设备；</w:t>
      </w:r>
      <w:r>
        <w:rPr>
          <w:rFonts w:hint="eastAsia" w:ascii="宋体" w:hAnsi="宋体" w:eastAsia="仿宋_GB2312"/>
          <w:sz w:val="24"/>
          <w:szCs w:val="24"/>
          <w:highlight w:val="none"/>
          <w:u w:val="single"/>
          <w:lang w:val="en-US" w:eastAsia="zh-CN"/>
        </w:rPr>
        <w:t>你单位与1名从业人员订立了对从业人员因生产安全事故伤亡免除或者减轻依法应承担的责任协议等</w:t>
      </w:r>
      <w:r>
        <w:rPr>
          <w:rFonts w:hint="eastAsia" w:ascii="宋体" w:hAnsi="宋体" w:eastAsia="仿宋_GB2312" w:cs="Times New Roman"/>
          <w:sz w:val="24"/>
          <w:szCs w:val="24"/>
          <w:highlight w:val="none"/>
          <w:u w:val="single"/>
          <w:lang w:val="en-US" w:eastAsia="zh-CN"/>
        </w:rPr>
        <w:t>违法行为。</w:t>
      </w:r>
      <w:r>
        <w:rPr>
          <w:rFonts w:hint="eastAsia" w:ascii="宋体" w:hAnsi="宋体" w:eastAsia="仿宋_GB2312" w:cs="Times New Roman"/>
          <w:sz w:val="24"/>
          <w:szCs w:val="24"/>
          <w:highlight w:val="none"/>
          <w:u w:val="single"/>
          <w:shd w:val="clear" w:color="auto" w:fill="FFFFFF"/>
          <w:lang w:val="en-US" w:eastAsia="zh-CN"/>
        </w:rPr>
        <w:t>前述违法行为你单位均在规定期限内整改</w:t>
      </w:r>
      <w:r>
        <w:rPr>
          <w:rFonts w:hint="eastAsia" w:ascii="宋体" w:hAnsi="宋体" w:eastAsia="仿宋_GB2312" w:cs="仿宋"/>
          <w:color w:val="000000"/>
          <w:sz w:val="24"/>
          <w:szCs w:val="24"/>
          <w:highlight w:val="none"/>
          <w:u w:val="single"/>
          <w:shd w:val="clear" w:color="auto" w:fill="FFFFFF"/>
          <w:lang w:val="en-US" w:eastAsia="zh-CN"/>
        </w:rPr>
        <w:t>完毕</w:t>
      </w:r>
      <w:r>
        <w:rPr>
          <w:rFonts w:hint="eastAsia" w:ascii="宋体" w:hAnsi="宋体" w:eastAsia="仿宋_GB2312" w:cs="仿宋"/>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u w:val="none"/>
          <w:shd w:val="clear" w:color="auto" w:fill="FFFFFF"/>
          <w:lang w:val="en-US" w:eastAsia="zh-CN"/>
        </w:rPr>
        <w:t>。</w:t>
      </w:r>
      <w:r>
        <w:rPr>
          <w:rFonts w:hint="eastAsia" w:ascii="宋体" w:hAnsi="宋体" w:eastAsia="方正书宋_GBK" w:cs="方正书宋_GBK"/>
          <w:b/>
          <w:bCs/>
          <w:color w:val="000000"/>
          <w:sz w:val="24"/>
          <w:szCs w:val="24"/>
          <w:highlight w:val="none"/>
          <w:shd w:val="clear" w:color="auto" w:fill="FFFFFF"/>
        </w:rPr>
        <w:t>以上事实</w:t>
      </w:r>
      <w:r>
        <w:rPr>
          <w:rFonts w:hint="eastAsia" w:ascii="宋体" w:hAnsi="宋体" w:eastAsia="方正书宋_GBK" w:cs="方正书宋_GBK"/>
          <w:b/>
          <w:bCs/>
          <w:color w:val="000000"/>
          <w:sz w:val="24"/>
          <w:szCs w:val="24"/>
          <w:highlight w:val="none"/>
          <w:shd w:val="clear" w:color="auto" w:fill="FFFFFF"/>
          <w:lang w:val="en-US" w:eastAsia="zh-CN"/>
        </w:rPr>
        <w:t>有</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仿宋_GB2312"/>
          <w:sz w:val="24"/>
          <w:szCs w:val="24"/>
          <w:highlight w:val="none"/>
          <w:u w:val="single"/>
          <w:shd w:val="clear" w:color="auto" w:fill="FFFFFF"/>
          <w:lang w:eastAsia="zh-CN"/>
        </w:rPr>
        <w:t>《现场检查记录》《责令限期整改指令书》《勘验（检查）笔录》</w:t>
      </w:r>
      <w:r>
        <w:rPr>
          <w:rFonts w:hint="eastAsia" w:ascii="宋体" w:hAnsi="宋体" w:eastAsia="仿宋_GB2312" w:cs="Times New Roman"/>
          <w:b w:val="0"/>
          <w:bCs w:val="0"/>
          <w:color w:val="000000"/>
          <w:sz w:val="24"/>
          <w:szCs w:val="24"/>
          <w:highlight w:val="none"/>
          <w:u w:val="single"/>
          <w:lang w:val="en-US" w:eastAsia="zh-CN"/>
        </w:rPr>
        <w:t>《调查询问笔录》</w:t>
      </w:r>
      <w:r>
        <w:rPr>
          <w:rFonts w:hint="eastAsia" w:ascii="宋体" w:hAnsi="宋体" w:eastAsia="仿宋_GB2312" w:cs="Times New Roman"/>
          <w:sz w:val="24"/>
          <w:szCs w:val="24"/>
          <w:highlight w:val="none"/>
          <w:u w:val="single"/>
          <w:shd w:val="clear" w:color="auto" w:fill="FFFFFF"/>
          <w:lang w:val="en-US" w:eastAsia="zh-CN"/>
        </w:rPr>
        <w:t>《整改复查意见书》</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shd w:val="clear" w:color="auto" w:fill="FFFFFF"/>
          <w:lang w:val="en-US" w:eastAsia="zh-CN"/>
        </w:rPr>
        <w:t>等证据证实。</w:t>
      </w:r>
    </w:p>
    <w:p w14:paraId="21BB9A1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2" w:firstLineChars="200"/>
        <w:jc w:val="both"/>
        <w:textAlignment w:val="auto"/>
        <w:rPr>
          <w:rFonts w:hint="eastAsia" w:ascii="宋体" w:hAnsi="宋体" w:eastAsia="仿宋_GB2312" w:cs="Times New Roman"/>
          <w:sz w:val="24"/>
          <w:szCs w:val="24"/>
          <w:highlight w:val="none"/>
          <w:u w:val="single"/>
          <w:lang w:val="en-US" w:eastAsia="zh-CN"/>
        </w:rPr>
        <w:sectPr>
          <w:footerReference r:id="rId4" w:type="default"/>
          <w:pgSz w:w="11906" w:h="16838"/>
          <w:pgMar w:top="1701" w:right="1587" w:bottom="1474" w:left="1587" w:header="0" w:footer="1134" w:gutter="0"/>
          <w:pgBorders>
            <w:top w:val="none" w:sz="0" w:space="0"/>
            <w:left w:val="none" w:sz="0" w:space="0"/>
            <w:bottom w:val="none" w:sz="0" w:space="0"/>
            <w:right w:val="none" w:sz="0" w:space="0"/>
          </w:pgBorders>
          <w:pgNumType w:fmt="numberInDash"/>
          <w:cols w:space="720" w:num="1"/>
          <w:docGrid w:type="lines" w:linePitch="323" w:charSpace="0"/>
        </w:sectPr>
      </w:pPr>
      <w:r>
        <w:rPr>
          <w:rFonts w:hint="eastAsia" w:ascii="宋体" w:hAnsi="宋体" w:eastAsia="方正书宋_GBK" w:cs="方正书宋_GBK"/>
          <w:b/>
          <w:bCs w:val="0"/>
          <w:color w:val="000000"/>
          <w:sz w:val="24"/>
          <w:szCs w:val="24"/>
          <w:highlight w:val="none"/>
          <w:u w:val="none"/>
          <w:lang w:val="en-US" w:eastAsia="zh-CN"/>
        </w:rPr>
        <w:t>以上行为，违反了</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仿宋_GB2312" w:cs="Times New Roman"/>
          <w:sz w:val="24"/>
          <w:szCs w:val="24"/>
          <w:highlight w:val="none"/>
          <w:u w:val="single"/>
          <w:lang w:val="en-US" w:eastAsia="zh-CN"/>
        </w:rPr>
        <w:t>《中华人民共和国安全生产法》第三十条第一款、</w:t>
      </w:r>
      <w:r>
        <w:rPr>
          <w:rFonts w:hint="eastAsia" w:ascii="宋体" w:hAnsi="宋体" w:eastAsia="仿宋_GB2312"/>
          <w:sz w:val="24"/>
          <w:szCs w:val="24"/>
          <w:highlight w:val="none"/>
          <w:u w:val="single"/>
          <w:lang w:val="en-US" w:eastAsia="zh-CN"/>
        </w:rPr>
        <w:t>《危险化学品安全管理条例》第二十条第一款</w:t>
      </w:r>
      <w:r>
        <w:rPr>
          <w:rFonts w:hint="eastAsia" w:ascii="宋体" w:hAnsi="宋体" w:eastAsia="仿宋_GB2312" w:cs="Times New Roman"/>
          <w:sz w:val="24"/>
          <w:szCs w:val="24"/>
          <w:highlight w:val="none"/>
          <w:u w:val="single"/>
          <w:lang w:val="en-US" w:eastAsia="zh-CN"/>
        </w:rPr>
        <w:t>、《中华人民共和国安全生产法》第五十二条第二款</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方正书宋_GBK" w:cs="方正书宋_GBK"/>
          <w:b/>
          <w:bCs w:val="0"/>
          <w:color w:val="000000"/>
          <w:sz w:val="24"/>
          <w:szCs w:val="24"/>
          <w:highlight w:val="none"/>
          <w:u w:val="none"/>
          <w:lang w:val="en-US" w:eastAsia="zh-CN"/>
        </w:rPr>
        <w:t>的规定，依据</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仿宋_GB2312" w:cs="Times New Roman"/>
          <w:sz w:val="24"/>
          <w:szCs w:val="24"/>
          <w:highlight w:val="none"/>
          <w:u w:val="single"/>
          <w:lang w:val="en-US" w:eastAsia="zh-CN"/>
        </w:rPr>
        <w:t>《中华人民共和国安全生产法》第一百零六条</w:t>
      </w:r>
      <w:r>
        <w:rPr>
          <w:rFonts w:hint="eastAsia" w:ascii="宋体" w:hAnsi="宋体" w:eastAsia="方正书宋_GBK" w:cs="方正书宋_GBK"/>
          <w:b/>
          <w:bCs w:val="0"/>
          <w:color w:val="000000"/>
          <w:sz w:val="24"/>
          <w:szCs w:val="24"/>
          <w:highlight w:val="none"/>
          <w:u w:val="single"/>
          <w:lang w:val="en-US" w:eastAsia="zh-CN"/>
        </w:rPr>
        <w:t xml:space="preserve"> </w:t>
      </w:r>
      <w:r>
        <w:rPr>
          <w:rFonts w:hint="eastAsia" w:ascii="宋体" w:hAnsi="宋体" w:eastAsia="方正书宋_GBK" w:cs="方正书宋_GBK"/>
          <w:b/>
          <w:bCs w:val="0"/>
          <w:color w:val="000000"/>
          <w:sz w:val="24"/>
          <w:szCs w:val="24"/>
          <w:highlight w:val="none"/>
          <w:u w:val="none"/>
          <w:lang w:val="en-US" w:eastAsia="zh-CN"/>
        </w:rPr>
        <w:t>的规定，</w:t>
      </w:r>
      <w:r>
        <w:rPr>
          <w:rFonts w:hint="eastAsia" w:ascii="宋体" w:hAnsi="宋体" w:eastAsia="方正书宋_GBK" w:cs="方正书宋_GBK"/>
          <w:b/>
          <w:bCs/>
          <w:color w:val="000000"/>
          <w:sz w:val="24"/>
          <w:szCs w:val="24"/>
          <w:highlight w:val="none"/>
          <w:lang w:val="en-US" w:eastAsia="zh-CN"/>
        </w:rPr>
        <w:t>应当</w:t>
      </w:r>
    </w:p>
    <w:p w14:paraId="7E6C6C10">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 xml:space="preserve"> </w:t>
      </w:r>
      <w:r>
        <w:rPr>
          <w:rFonts w:hint="eastAsia" w:ascii="宋体" w:hAnsi="宋体" w:eastAsia="仿宋_GB2312" w:cs="Times New Roman"/>
          <w:b w:val="0"/>
          <w:bCs w:val="0"/>
          <w:sz w:val="24"/>
          <w:szCs w:val="24"/>
          <w:highlight w:val="none"/>
          <w:u w:val="single"/>
          <w:lang w:val="en-US" w:eastAsia="zh-CN"/>
        </w:rPr>
        <w:t>给予你</w:t>
      </w:r>
      <w:r>
        <w:rPr>
          <w:rFonts w:hint="eastAsia" w:ascii="宋体" w:hAnsi="宋体" w:eastAsia="仿宋_GB2312"/>
          <w:sz w:val="24"/>
          <w:szCs w:val="24"/>
          <w:highlight w:val="none"/>
          <w:u w:val="single"/>
          <w:lang w:val="en-US" w:eastAsia="zh-CN"/>
        </w:rPr>
        <w:t>二万元以上十万元以下罚款</w:t>
      </w:r>
      <w:r>
        <w:rPr>
          <w:rFonts w:hint="eastAsia" w:ascii="宋体" w:hAnsi="宋体" w:eastAsia="黑体" w:cs="黑体"/>
          <w:b/>
          <w:bCs/>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lang w:val="en-US" w:eastAsia="zh-CN"/>
        </w:rPr>
        <w:t>的行政处罚。鉴于你</w:t>
      </w:r>
      <w:r>
        <w:rPr>
          <w:rFonts w:hint="eastAsia" w:ascii="宋体" w:hAnsi="宋体" w:eastAsia="仿宋_GB2312"/>
          <w:sz w:val="24"/>
          <w:szCs w:val="24"/>
          <w:highlight w:val="none"/>
          <w:u w:val="single"/>
          <w:lang w:val="en-US" w:eastAsia="zh-CN"/>
        </w:rPr>
        <w:t xml:space="preserve"> </w:t>
      </w:r>
      <w:r>
        <w:rPr>
          <w:rFonts w:hint="eastAsia" w:ascii="宋体" w:hAnsi="宋体" w:eastAsia="仿宋_GB2312" w:cs="Times New Roman"/>
          <w:b w:val="0"/>
          <w:bCs w:val="0"/>
          <w:sz w:val="24"/>
          <w:szCs w:val="24"/>
          <w:highlight w:val="none"/>
          <w:u w:val="single"/>
          <w:lang w:val="en-US" w:eastAsia="zh-CN"/>
        </w:rPr>
        <w:t>能够积极配合本机关的相关调查，</w:t>
      </w:r>
      <w:r>
        <w:rPr>
          <w:rFonts w:hint="eastAsia" w:ascii="宋体" w:hAnsi="宋体" w:eastAsia="仿宋_GB2312" w:cs="Times New Roman"/>
          <w:b w:val="0"/>
          <w:bCs w:val="0"/>
          <w:sz w:val="24"/>
          <w:szCs w:val="24"/>
          <w:highlight w:val="none"/>
          <w:u w:val="single"/>
          <w:shd w:val="clear" w:color="auto" w:fill="FFFFFF"/>
          <w:lang w:val="en-US" w:eastAsia="zh-CN"/>
        </w:rPr>
        <w:t>如实陈述违法事实，主动提供相关证据和证明材料，积极改正违法行为。且上述违法行为没有造成较大的社会危害后果，具有从轻情节</w:t>
      </w:r>
      <w:r>
        <w:rPr>
          <w:rFonts w:hint="eastAsia" w:ascii="宋体" w:hAnsi="宋体" w:eastAsia="仿宋_GB2312"/>
          <w:sz w:val="24"/>
          <w:szCs w:val="24"/>
          <w:highlight w:val="none"/>
          <w:u w:val="single"/>
          <w:shd w:val="clear" w:color="auto" w:fill="FFFFFF"/>
          <w:lang w:val="en-US" w:eastAsia="zh-CN"/>
        </w:rPr>
        <w:t xml:space="preserve"> </w:t>
      </w:r>
      <w:r>
        <w:rPr>
          <w:rFonts w:hint="eastAsia" w:ascii="宋体" w:hAnsi="宋体" w:eastAsia="方正书宋_GBK" w:cs="方正书宋_GBK"/>
          <w:b/>
          <w:bCs/>
          <w:color w:val="000000"/>
          <w:sz w:val="24"/>
          <w:szCs w:val="24"/>
          <w:highlight w:val="none"/>
          <w:u w:val="none"/>
          <w:shd w:val="clear" w:color="auto" w:fill="auto"/>
          <w:lang w:val="en-US" w:eastAsia="zh-CN"/>
        </w:rPr>
        <w:t>，</w:t>
      </w:r>
      <w:r>
        <w:rPr>
          <w:rFonts w:hint="eastAsia" w:ascii="宋体" w:hAnsi="宋体" w:eastAsia="方正书宋_GBK" w:cs="方正书宋_GBK"/>
          <w:b/>
          <w:bCs/>
          <w:color w:val="000000"/>
          <w:sz w:val="24"/>
          <w:szCs w:val="24"/>
          <w:highlight w:val="none"/>
          <w:lang w:val="en-US" w:eastAsia="zh-CN"/>
        </w:rPr>
        <w:t>依据</w:t>
      </w:r>
      <w:r>
        <w:rPr>
          <w:rFonts w:hint="eastAsia" w:ascii="宋体" w:hAnsi="宋体" w:eastAsia="仿宋_GB2312"/>
          <w:sz w:val="24"/>
          <w:szCs w:val="24"/>
          <w:highlight w:val="none"/>
          <w:u w:val="single"/>
          <w:lang w:val="en-US" w:eastAsia="zh-CN"/>
        </w:rPr>
        <w:t xml:space="preserve"> 《应急管理行政处罚裁量权基准》第60项A档 </w:t>
      </w:r>
      <w:r>
        <w:rPr>
          <w:rFonts w:hint="eastAsia" w:ascii="宋体" w:hAnsi="宋体" w:eastAsia="方正书宋_GBK" w:cs="方正书宋_GBK"/>
          <w:b/>
          <w:bCs/>
          <w:color w:val="000000"/>
          <w:sz w:val="24"/>
          <w:szCs w:val="24"/>
          <w:highlight w:val="none"/>
          <w:lang w:val="en-US" w:eastAsia="zh-CN"/>
        </w:rPr>
        <w:t>的规定，本机关决定对你作出</w:t>
      </w:r>
      <w:r>
        <w:rPr>
          <w:rFonts w:hint="eastAsia" w:ascii="宋体" w:hAnsi="宋体" w:eastAsia="仿宋_GB2312" w:cs="仿宋"/>
          <w:color w:val="000000"/>
          <w:sz w:val="24"/>
          <w:szCs w:val="24"/>
          <w:highlight w:val="none"/>
          <w:u w:val="single"/>
          <w:lang w:val="en-US" w:eastAsia="zh-CN"/>
        </w:rPr>
        <w:t xml:space="preserve"> </w:t>
      </w:r>
      <w:r>
        <w:rPr>
          <w:rFonts w:hint="eastAsia" w:ascii="宋体" w:hAnsi="宋体" w:eastAsia="仿宋_GB2312" w:cs="仿宋"/>
          <w:color w:val="000000"/>
          <w:sz w:val="24"/>
          <w:szCs w:val="24"/>
          <w:highlight w:val="none"/>
          <w:u w:val="single"/>
          <w:lang w:eastAsia="zh-CN"/>
        </w:rPr>
        <w:t>罚款</w:t>
      </w:r>
      <w:r>
        <w:rPr>
          <w:rFonts w:hint="eastAsia" w:ascii="宋体" w:hAnsi="宋体" w:eastAsia="仿宋_GB2312" w:cs="仿宋"/>
          <w:color w:val="000000"/>
          <w:sz w:val="24"/>
          <w:szCs w:val="24"/>
          <w:highlight w:val="none"/>
          <w:u w:val="single"/>
          <w:lang w:val="en-US" w:eastAsia="zh-CN"/>
        </w:rPr>
        <w:t xml:space="preserve">3万元（大写：叁万元整） </w:t>
      </w:r>
      <w:r>
        <w:rPr>
          <w:rFonts w:hint="eastAsia" w:ascii="宋体" w:hAnsi="宋体" w:eastAsia="方正书宋_GBK" w:cs="方正书宋_GBK"/>
          <w:b/>
          <w:bCs/>
          <w:color w:val="000000"/>
          <w:sz w:val="24"/>
          <w:szCs w:val="24"/>
          <w:highlight w:val="none"/>
          <w:u w:val="none"/>
          <w:lang w:val="en-US" w:eastAsia="zh-CN"/>
        </w:rPr>
        <w:t>的</w:t>
      </w:r>
      <w:r>
        <w:rPr>
          <w:rFonts w:hint="eastAsia" w:ascii="宋体" w:hAnsi="宋体" w:eastAsia="方正书宋_GBK" w:cs="方正书宋_GBK"/>
          <w:b/>
          <w:bCs/>
          <w:color w:val="000000"/>
          <w:sz w:val="24"/>
          <w:szCs w:val="24"/>
          <w:highlight w:val="none"/>
          <w:lang w:val="en-US" w:eastAsia="zh-CN"/>
        </w:rPr>
        <w:t>行政处罚。</w:t>
      </w:r>
    </w:p>
    <w:p w14:paraId="61A1E08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2" w:firstLineChars="200"/>
        <w:jc w:val="both"/>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对你的违法行为，</w:t>
      </w:r>
      <w:r>
        <w:rPr>
          <w:rFonts w:hint="eastAsia" w:ascii="宋体" w:hAnsi="宋体" w:eastAsia="方正书宋_GBK" w:cs="方正书宋_GBK"/>
          <w:b/>
          <w:bCs/>
          <w:color w:val="000000"/>
          <w:sz w:val="24"/>
          <w:szCs w:val="24"/>
          <w:highlight w:val="none"/>
          <w:shd w:val="clear" w:color="auto" w:fill="FFFFFF"/>
          <w:lang w:val="en-US" w:eastAsia="zh-CN"/>
        </w:rPr>
        <w:t>本机关已依法责令□改正/☑限期改正。</w:t>
      </w:r>
    </w:p>
    <w:p w14:paraId="44C4EC7D">
      <w:pPr>
        <w:keepNext w:val="0"/>
        <w:keepLines w:val="0"/>
        <w:pageBreakBefore w:val="0"/>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eastAsia="方正书宋_GBK" w:cs="方正书宋_GBK"/>
          <w:b/>
          <w:bCs/>
          <w:color w:val="000000"/>
          <w:sz w:val="24"/>
          <w:szCs w:val="24"/>
          <w:highlight w:val="none"/>
        </w:rPr>
      </w:pPr>
      <w:r>
        <w:rPr>
          <w:rFonts w:hint="eastAsia" w:ascii="宋体" w:hAnsi="宋体" w:eastAsia="方正书宋_GBK" w:cs="方正书宋_GBK"/>
          <w:b/>
          <w:bCs/>
          <w:color w:val="000000"/>
          <w:sz w:val="24"/>
          <w:szCs w:val="24"/>
          <w:highlight w:val="none"/>
          <w:lang w:val="en-US" w:eastAsia="zh-CN"/>
        </w:rPr>
        <w:t>你应当自收到本决定书之日起15日内将☑罚款缴纳至指定银行：</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shd w:val="clear" w:color="auto" w:fill="FFFFFF"/>
          <w:lang w:eastAsia="zh-CN"/>
        </w:rPr>
        <w:t>××市</w:t>
      </w:r>
      <w:r>
        <w:rPr>
          <w:rFonts w:hint="eastAsia" w:ascii="宋体" w:hAnsi="宋体" w:eastAsia="仿宋_GB2312" w:cs="Calibri"/>
          <w:color w:val="000000"/>
          <w:sz w:val="24"/>
          <w:szCs w:val="24"/>
          <w:highlight w:val="none"/>
          <w:u w:val="single"/>
          <w:shd w:val="clear" w:color="auto" w:fill="FFFFFF"/>
          <w:lang w:val="en-US" w:eastAsia="zh-CN"/>
        </w:rPr>
        <w:t>××</w:t>
      </w:r>
      <w:r>
        <w:rPr>
          <w:rFonts w:hint="eastAsia" w:ascii="宋体" w:hAnsi="宋体" w:eastAsia="仿宋_GB2312" w:cs="Calibri"/>
          <w:color w:val="000000"/>
          <w:sz w:val="24"/>
          <w:szCs w:val="24"/>
          <w:highlight w:val="none"/>
          <w:u w:val="single"/>
          <w:shd w:val="clear" w:color="auto" w:fill="FFFFFF"/>
          <w:lang w:eastAsia="zh-CN"/>
        </w:rPr>
        <w:t>银</w:t>
      </w:r>
      <w:r>
        <w:rPr>
          <w:rFonts w:hint="eastAsia" w:ascii="宋体" w:hAnsi="宋体" w:eastAsia="仿宋_GB2312" w:cs="Times New Roman"/>
          <w:sz w:val="24"/>
          <w:szCs w:val="24"/>
          <w:highlight w:val="none"/>
          <w:u w:val="single"/>
          <w:shd w:val="clear" w:color="auto" w:fill="FFFFFF"/>
          <w:lang w:eastAsia="zh-CN"/>
        </w:rPr>
        <w:t>行×</w:t>
      </w:r>
      <w:r>
        <w:rPr>
          <w:rFonts w:hint="eastAsia" w:ascii="宋体" w:hAnsi="宋体" w:eastAsia="仿宋_GB2312" w:cs="Times New Roman"/>
          <w:b w:val="0"/>
          <w:bCs w:val="0"/>
          <w:sz w:val="24"/>
          <w:szCs w:val="24"/>
          <w:highlight w:val="none"/>
          <w:u w:val="single"/>
          <w:shd w:val="clear" w:color="auto" w:fill="FFFFFF"/>
          <w:lang w:val="en-US" w:eastAsia="zh-CN"/>
        </w:rPr>
        <w:t>×支行</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u w:val="none"/>
          <w:shd w:val="clear" w:color="auto" w:fill="FFFFFF"/>
          <w:lang w:val="en-US" w:eastAsia="zh-CN"/>
        </w:rPr>
        <w:t>（账号：</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仿宋_GB2312" w:cs="Times New Roman"/>
          <w:b w:val="0"/>
          <w:bCs w:val="0"/>
          <w:sz w:val="24"/>
          <w:szCs w:val="24"/>
          <w:highlight w:val="none"/>
          <w:u w:val="single"/>
          <w:shd w:val="clear" w:color="auto" w:fill="FFFFFF"/>
          <w:lang w:val="en-US" w:eastAsia="zh-CN"/>
        </w:rPr>
        <w:t>××××××××××</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u w:val="none"/>
          <w:shd w:val="clear" w:color="auto" w:fill="FFFFFF"/>
          <w:lang w:val="en-US" w:eastAsia="zh-CN"/>
        </w:rPr>
        <w:t>）/</w:t>
      </w:r>
      <w:r>
        <w:rPr>
          <w:rFonts w:hint="eastAsia" w:ascii="宋体" w:hAnsi="宋体" w:eastAsia="方正书宋_GBK" w:cs="方正书宋_GBK"/>
          <w:b/>
          <w:bCs/>
          <w:color w:val="000000"/>
          <w:sz w:val="24"/>
          <w:szCs w:val="24"/>
          <w:highlight w:val="none"/>
          <w:shd w:val="clear" w:color="auto" w:fill="FFFFFF"/>
          <w:lang w:val="en-US" w:eastAsia="zh-CN"/>
        </w:rPr>
        <w:t>□通过</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仿宋_GB2312" w:cs="Calibri"/>
          <w:color w:val="000000"/>
          <w:sz w:val="24"/>
          <w:szCs w:val="24"/>
          <w:highlight w:val="none"/>
          <w:u w:val="single"/>
          <w:shd w:val="clear" w:color="auto" w:fill="FFFFFF"/>
          <w:lang w:val="en-US" w:eastAsia="zh-CN"/>
        </w:rPr>
        <w:t xml:space="preserve"> </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仿宋_GB2312" w:cs="Calibri"/>
          <w:color w:val="000000"/>
          <w:sz w:val="24"/>
          <w:szCs w:val="24"/>
          <w:highlight w:val="none"/>
          <w:u w:val="single"/>
          <w:shd w:val="clear" w:color="auto" w:fill="FFFFFF"/>
          <w:lang w:val="en-US" w:eastAsia="zh-CN"/>
        </w:rPr>
        <w:t xml:space="preserve">     </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shd w:val="clear" w:color="auto" w:fill="FFFFFF"/>
          <w:lang w:val="en-US" w:eastAsia="zh-CN"/>
        </w:rPr>
        <w:t>电子支付系统缴纳罚款。到期不缴纳罚款的，依据《中华人民共和国行政处罚法》第七十二条第一款第一项的规定，本机关有权每日按罚款数额的3%加处罚款。</w:t>
      </w:r>
    </w:p>
    <w:p w14:paraId="37A2F5B1">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textAlignment w:val="auto"/>
        <w:rPr>
          <w:rFonts w:hint="eastAsia" w:ascii="宋体" w:hAnsi="宋体" w:eastAsia="方正书宋_GBK" w:cs="方正书宋_GBK"/>
          <w:b/>
          <w:bCs/>
          <w:color w:val="000000"/>
          <w:sz w:val="24"/>
          <w:szCs w:val="24"/>
          <w:highlight w:val="none"/>
        </w:rPr>
      </w:pPr>
      <w:r>
        <w:rPr>
          <w:rFonts w:hint="eastAsia" w:ascii="宋体" w:hAnsi="宋体" w:eastAsia="方正书宋_GBK" w:cs="方正书宋_GBK"/>
          <w:b/>
          <w:bCs/>
          <w:color w:val="000000"/>
          <w:sz w:val="24"/>
          <w:szCs w:val="24"/>
          <w:highlight w:val="none"/>
          <w:shd w:val="clear" w:color="auto" w:fill="FFFFFF"/>
          <w:lang w:eastAsia="zh-CN"/>
        </w:rPr>
        <w:t>如果不服本决定</w:t>
      </w:r>
      <w:r>
        <w:rPr>
          <w:rFonts w:hint="eastAsia" w:ascii="宋体" w:hAnsi="宋体" w:eastAsia="方正书宋_GBK" w:cs="方正书宋_GBK"/>
          <w:b/>
          <w:bCs/>
          <w:color w:val="000000"/>
          <w:sz w:val="24"/>
          <w:szCs w:val="24"/>
          <w:highlight w:val="none"/>
          <w:shd w:val="clear" w:color="auto" w:fill="FFFFFF"/>
        </w:rPr>
        <w:t>，</w:t>
      </w:r>
      <w:r>
        <w:rPr>
          <w:rFonts w:hint="eastAsia" w:ascii="宋体" w:hAnsi="宋体" w:eastAsia="方正书宋_GBK" w:cs="方正书宋_GBK"/>
          <w:b/>
          <w:bCs/>
          <w:color w:val="000000"/>
          <w:sz w:val="24"/>
          <w:szCs w:val="24"/>
          <w:highlight w:val="none"/>
        </w:rPr>
        <w:t>可以</w:t>
      </w:r>
      <w:r>
        <w:rPr>
          <w:rFonts w:hint="eastAsia" w:ascii="宋体" w:hAnsi="宋体" w:eastAsia="方正书宋_GBK" w:cs="方正书宋_GBK"/>
          <w:b/>
          <w:bCs/>
          <w:color w:val="000000"/>
          <w:sz w:val="24"/>
          <w:szCs w:val="24"/>
          <w:highlight w:val="none"/>
          <w:shd w:val="clear" w:color="auto" w:fill="FFFFFF"/>
        </w:rPr>
        <w:t>在</w:t>
      </w:r>
      <w:r>
        <w:rPr>
          <w:rFonts w:hint="eastAsia" w:ascii="宋体" w:hAnsi="宋体" w:eastAsia="方正书宋_GBK" w:cs="方正书宋_GBK"/>
          <w:b/>
          <w:bCs/>
          <w:color w:val="000000"/>
          <w:sz w:val="24"/>
          <w:szCs w:val="24"/>
          <w:highlight w:val="none"/>
          <w:shd w:val="clear" w:color="auto" w:fill="FFFFFF"/>
          <w:lang w:eastAsia="zh-CN"/>
        </w:rPr>
        <w:t>收到本决定书之日起</w:t>
      </w:r>
      <w:r>
        <w:rPr>
          <w:rFonts w:hint="eastAsia" w:ascii="宋体" w:hAnsi="宋体" w:eastAsia="方正书宋_GBK" w:cs="方正书宋_GBK"/>
          <w:b/>
          <w:bCs/>
          <w:color w:val="000000"/>
          <w:sz w:val="24"/>
          <w:szCs w:val="24"/>
          <w:highlight w:val="none"/>
          <w:shd w:val="clear" w:color="auto" w:fill="FFFFFF"/>
        </w:rPr>
        <w:t>60日内依法向</w:t>
      </w:r>
      <w:r>
        <w:rPr>
          <w:rFonts w:hint="eastAsia" w:ascii="宋体" w:hAnsi="宋体" w:eastAsia="方正书宋_GBK" w:cs="方正书宋_GBK"/>
          <w:b/>
          <w:bCs/>
          <w:color w:val="000000"/>
          <w:sz w:val="24"/>
          <w:szCs w:val="24"/>
          <w:highlight w:val="none"/>
          <w:u w:val="single"/>
          <w:shd w:val="clear" w:color="auto" w:fill="FFFFFF"/>
        </w:rPr>
        <w:t xml:space="preserve"> </w:t>
      </w:r>
      <w:r>
        <w:rPr>
          <w:rFonts w:hint="eastAsia" w:ascii="宋体" w:hAnsi="宋体" w:eastAsia="仿宋_GB2312" w:cs="仿宋"/>
          <w:color w:val="000000"/>
          <w:sz w:val="24"/>
          <w:szCs w:val="24"/>
          <w:highlight w:val="none"/>
          <w:u w:val="single"/>
          <w:shd w:val="clear" w:color="auto" w:fill="FFFFFF"/>
          <w:lang w:eastAsia="zh-CN"/>
        </w:rPr>
        <w:t>××市××区</w:t>
      </w:r>
      <w:r>
        <w:rPr>
          <w:rFonts w:hint="eastAsia" w:ascii="宋体" w:hAnsi="宋体" w:eastAsia="方正书宋_GBK" w:cs="方正书宋_GBK"/>
          <w:b/>
          <w:bCs/>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shd w:val="clear" w:color="auto" w:fill="FFFFFF"/>
        </w:rPr>
        <w:t>人民政府申请行政复议，或者在6个月内依法向</w:t>
      </w:r>
      <w:r>
        <w:rPr>
          <w:rFonts w:hint="eastAsia" w:ascii="宋体" w:hAnsi="宋体" w:eastAsia="方正书宋_GBK" w:cs="方正书宋_GBK"/>
          <w:b/>
          <w:bCs/>
          <w:color w:val="000000"/>
          <w:sz w:val="24"/>
          <w:szCs w:val="24"/>
          <w:highlight w:val="none"/>
          <w:u w:val="single"/>
          <w:shd w:val="clear" w:color="auto" w:fill="FFFFFF"/>
        </w:rPr>
        <w:t xml:space="preserve"> </w:t>
      </w:r>
      <w:r>
        <w:rPr>
          <w:rFonts w:hint="eastAsia" w:ascii="宋体" w:hAnsi="宋体" w:eastAsia="仿宋_GB2312" w:cs="仿宋"/>
          <w:color w:val="000000"/>
          <w:sz w:val="24"/>
          <w:szCs w:val="24"/>
          <w:highlight w:val="none"/>
          <w:u w:val="single"/>
          <w:shd w:val="clear" w:color="auto" w:fill="FFFFFF"/>
          <w:lang w:eastAsia="zh-CN"/>
        </w:rPr>
        <w:t>××市××区</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shd w:val="clear" w:color="auto" w:fill="FFFFFF"/>
        </w:rPr>
        <w:t>人民法院提起行政诉讼，但本决定不停止执行，法律另有规定的除外。逾期不申请行政复议、不提起行政诉讼</w:t>
      </w: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shd w:val="clear" w:color="auto" w:fill="FFFFFF"/>
        </w:rPr>
        <w:t>又不履行</w:t>
      </w:r>
      <w:r>
        <w:rPr>
          <w:rFonts w:hint="eastAsia" w:ascii="宋体" w:hAnsi="宋体" w:eastAsia="方正书宋_GBK" w:cs="方正书宋_GBK"/>
          <w:b/>
          <w:bCs/>
          <w:color w:val="000000"/>
          <w:sz w:val="24"/>
          <w:szCs w:val="24"/>
          <w:highlight w:val="none"/>
          <w:shd w:val="clear" w:color="auto" w:fill="FFFFFF"/>
          <w:lang w:val="en-US" w:eastAsia="zh-CN"/>
        </w:rPr>
        <w:t>本处罚决定</w:t>
      </w:r>
      <w:r>
        <w:rPr>
          <w:rFonts w:hint="eastAsia" w:ascii="宋体" w:hAnsi="宋体" w:eastAsia="方正书宋_GBK" w:cs="方正书宋_GBK"/>
          <w:b/>
          <w:bCs/>
          <w:color w:val="000000"/>
          <w:sz w:val="24"/>
          <w:szCs w:val="24"/>
          <w:highlight w:val="none"/>
          <w:shd w:val="clear" w:color="auto" w:fill="FFFFFF"/>
        </w:rPr>
        <w:t>的，本机关将依法申请人民法院强制执行</w:t>
      </w:r>
      <w:r>
        <w:rPr>
          <w:rFonts w:hint="eastAsia" w:ascii="宋体" w:hAnsi="宋体" w:eastAsia="方正书宋_GBK" w:cs="方正书宋_GBK"/>
          <w:b/>
          <w:bCs/>
          <w:color w:val="000000"/>
          <w:sz w:val="24"/>
          <w:szCs w:val="24"/>
          <w:highlight w:val="none"/>
          <w:shd w:val="clear" w:color="auto" w:fill="FFFFFF"/>
          <w:lang w:eastAsia="zh-CN"/>
        </w:rPr>
        <w:t>或者按照有关规定强制执行</w:t>
      </w:r>
      <w:r>
        <w:rPr>
          <w:rFonts w:hint="eastAsia" w:ascii="宋体" w:hAnsi="宋体" w:eastAsia="方正书宋_GBK" w:cs="方正书宋_GBK"/>
          <w:b/>
          <w:bCs/>
          <w:color w:val="000000"/>
          <w:sz w:val="24"/>
          <w:szCs w:val="24"/>
          <w:highlight w:val="none"/>
          <w:shd w:val="clear" w:color="auto" w:fill="FFFFFF"/>
        </w:rPr>
        <w:t>。</w:t>
      </w:r>
    </w:p>
    <w:p w14:paraId="7F36C920">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textAlignment w:val="auto"/>
        <w:rPr>
          <w:rFonts w:hint="eastAsia" w:ascii="宋体" w:hAnsi="宋体" w:eastAsia="方正书宋_GBK" w:cs="方正书宋_GBK"/>
          <w:b/>
          <w:bCs/>
          <w:color w:val="000000"/>
          <w:sz w:val="24"/>
          <w:szCs w:val="24"/>
          <w:highlight w:val="none"/>
        </w:rPr>
      </w:pPr>
    </w:p>
    <w:p w14:paraId="46E2CE8A">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highlight w:val="none"/>
        </w:rPr>
      </w:pPr>
    </w:p>
    <w:p w14:paraId="050351F3">
      <w:pPr>
        <w:pStyle w:val="6"/>
        <w:spacing w:line="560" w:lineRule="exact"/>
        <w:rPr>
          <w:rFonts w:ascii="宋体" w:hAnsi="宋体"/>
          <w:highlight w:val="none"/>
        </w:rPr>
      </w:pPr>
    </w:p>
    <w:p w14:paraId="1B4D14DB">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right"/>
        <w:textAlignment w:val="auto"/>
        <w:rPr>
          <w:rFonts w:hint="eastAsia" w:ascii="宋体" w:hAnsi="宋体" w:eastAsia="方正书宋_GBK" w:cs="方正书宋_GBK"/>
          <w:b/>
          <w:bCs/>
          <w:color w:val="000000"/>
          <w:sz w:val="24"/>
          <w:szCs w:val="24"/>
          <w:highlight w:val="none"/>
          <w:shd w:val="clear" w:color="auto" w:fill="FFFFFF"/>
        </w:rPr>
      </w:pPr>
      <w:r>
        <w:rPr>
          <w:rFonts w:hint="eastAsia" w:ascii="宋体" w:hAnsi="宋体" w:eastAsia="方正书宋_GBK" w:cs="方正书宋_GBK"/>
          <w:b/>
          <w:bCs/>
          <w:color w:val="000000"/>
          <w:sz w:val="24"/>
          <w:szCs w:val="24"/>
          <w:highlight w:val="none"/>
          <w:shd w:val="clear" w:color="auto" w:fill="FFFFFF"/>
          <w:lang w:eastAsia="zh-CN"/>
        </w:rPr>
        <w:t>××市××区应急管理局</w:t>
      </w:r>
      <w:r>
        <w:rPr>
          <w:rFonts w:hint="eastAsia" w:ascii="宋体" w:hAnsi="宋体" w:eastAsia="方正书宋_GBK" w:cs="方正书宋_GBK"/>
          <w:b/>
          <w:bCs/>
          <w:color w:val="000000"/>
          <w:sz w:val="24"/>
          <w:szCs w:val="24"/>
          <w:highlight w:val="none"/>
          <w:shd w:val="clear" w:color="auto" w:fill="FFFFFF"/>
        </w:rPr>
        <w:t>（印章）</w:t>
      </w:r>
    </w:p>
    <w:p w14:paraId="3AAE0056">
      <w:pPr>
        <w:keepNext w:val="0"/>
        <w:keepLines w:val="0"/>
        <w:pageBreakBefore w:val="0"/>
        <w:widowControl w:val="0"/>
        <w:kinsoku/>
        <w:wordWrap/>
        <w:overflowPunct/>
        <w:topLinePunct w:val="0"/>
        <w:autoSpaceDE/>
        <w:autoSpaceDN/>
        <w:bidi w:val="0"/>
        <w:adjustRightInd w:val="0"/>
        <w:snapToGrid w:val="0"/>
        <w:spacing w:line="560" w:lineRule="exact"/>
        <w:ind w:right="1890" w:rightChars="900"/>
        <w:jc w:val="right"/>
        <w:textAlignment w:val="auto"/>
        <w:rPr>
          <w:rFonts w:hint="eastAsia" w:ascii="宋体" w:hAnsi="宋体" w:eastAsia="方正书宋_GBK" w:cs="方正书宋_GBK"/>
          <w:b/>
          <w:bCs/>
          <w:color w:val="000000"/>
          <w:sz w:val="24"/>
          <w:szCs w:val="24"/>
          <w:highlight w:val="none"/>
          <w:shd w:val="clear" w:color="auto" w:fill="FFFFFF"/>
        </w:rPr>
      </w:pPr>
      <w:r>
        <w:rPr>
          <w:rFonts w:hint="eastAsia" w:ascii="宋体" w:hAnsi="宋体" w:eastAsia="方正书宋_GBK" w:cs="方正书宋_GBK"/>
          <w:b w:val="0"/>
          <w:bCs w:val="0"/>
          <w:color w:val="000000"/>
          <w:sz w:val="24"/>
          <w:szCs w:val="24"/>
          <w:highlight w:val="none"/>
          <w:shd w:val="clear" w:color="auto" w:fill="FFFFFF"/>
          <w:lang w:eastAsia="zh-CN"/>
        </w:rPr>
        <w:t>2025</w:t>
      </w:r>
      <w:r>
        <w:rPr>
          <w:rFonts w:hint="eastAsia" w:ascii="宋体" w:hAnsi="宋体" w:eastAsia="方正书宋_GBK" w:cs="方正书宋_GBK"/>
          <w:b/>
          <w:bCs/>
          <w:color w:val="000000"/>
          <w:sz w:val="24"/>
          <w:szCs w:val="24"/>
          <w:highlight w:val="none"/>
          <w:shd w:val="clear" w:color="auto" w:fill="FFFFFF"/>
        </w:rPr>
        <w:t>年</w:t>
      </w:r>
      <w:r>
        <w:rPr>
          <w:rFonts w:hint="eastAsia" w:ascii="宋体" w:hAnsi="宋体" w:eastAsia="仿宋_GB2312"/>
          <w:color w:val="auto"/>
          <w:sz w:val="24"/>
          <w:szCs w:val="24"/>
          <w:highlight w:val="none"/>
          <w:u w:val="none"/>
          <w:shd w:val="clear" w:color="auto" w:fill="FFFFFF"/>
          <w:lang w:val="en-US" w:eastAsia="zh-CN"/>
        </w:rPr>
        <w:t>×</w:t>
      </w:r>
      <w:r>
        <w:rPr>
          <w:rFonts w:hint="eastAsia" w:ascii="宋体" w:hAnsi="宋体" w:eastAsia="方正书宋_GBK" w:cs="方正书宋_GBK"/>
          <w:b/>
          <w:bCs/>
          <w:color w:val="000000"/>
          <w:sz w:val="24"/>
          <w:szCs w:val="24"/>
          <w:highlight w:val="none"/>
          <w:u w:val="none"/>
          <w:shd w:val="clear" w:color="auto" w:fill="FFFFFF"/>
        </w:rPr>
        <w:t>月</w:t>
      </w:r>
      <w:r>
        <w:rPr>
          <w:rFonts w:hint="eastAsia" w:ascii="宋体" w:hAnsi="宋体" w:eastAsia="仿宋_GB2312"/>
          <w:color w:val="auto"/>
          <w:sz w:val="24"/>
          <w:szCs w:val="24"/>
          <w:highlight w:val="none"/>
          <w:u w:val="none"/>
          <w:shd w:val="clear" w:color="auto" w:fill="FFFFFF"/>
          <w:lang w:val="en-US" w:eastAsia="zh-CN"/>
        </w:rPr>
        <w:t>×</w:t>
      </w:r>
      <w:r>
        <w:rPr>
          <w:rFonts w:hint="eastAsia" w:ascii="宋体" w:hAnsi="宋体" w:eastAsia="方正书宋_GBK" w:cs="方正书宋_GBK"/>
          <w:b/>
          <w:bCs/>
          <w:color w:val="000000"/>
          <w:sz w:val="24"/>
          <w:szCs w:val="24"/>
          <w:highlight w:val="none"/>
          <w:shd w:val="clear" w:color="auto" w:fill="FFFFFF"/>
        </w:rPr>
        <w:t>日</w:t>
      </w:r>
    </w:p>
    <w:p w14:paraId="65DC42B5">
      <w:pPr>
        <w:keepNext w:val="0"/>
        <w:keepLines w:val="0"/>
        <w:pageBreakBefore w:val="0"/>
        <w:widowControl w:val="0"/>
        <w:kinsoku/>
        <w:wordWrap/>
        <w:overflowPunct/>
        <w:topLinePunct w:val="0"/>
        <w:autoSpaceDE/>
        <w:autoSpaceDN/>
        <w:bidi w:val="0"/>
        <w:adjustRightInd w:val="0"/>
        <w:snapToGrid w:val="0"/>
        <w:spacing w:line="560" w:lineRule="exact"/>
        <w:ind w:right="1890" w:rightChars="900"/>
        <w:jc w:val="right"/>
        <w:textAlignment w:val="auto"/>
        <w:rPr>
          <w:rFonts w:hint="eastAsia" w:ascii="宋体" w:hAnsi="宋体" w:eastAsia="方正书宋_GBK" w:cs="方正书宋_GBK"/>
          <w:b/>
          <w:bCs/>
          <w:color w:val="000000"/>
          <w:sz w:val="24"/>
          <w:szCs w:val="24"/>
          <w:highlight w:val="none"/>
        </w:rPr>
      </w:pPr>
    </w:p>
    <w:p w14:paraId="138CFF92">
      <w:pPr>
        <w:adjustRightInd w:val="0"/>
        <w:snapToGrid w:val="0"/>
        <w:spacing w:line="560" w:lineRule="exact"/>
        <w:rPr>
          <w:rFonts w:hint="eastAsia" w:ascii="宋体" w:hAnsi="宋体" w:eastAsia="仿宋_GB2312" w:cs="Calibri"/>
          <w:color w:val="000000"/>
          <w:sz w:val="24"/>
          <w:szCs w:val="24"/>
          <w:highlight w:val="none"/>
        </w:rPr>
        <w:sectPr>
          <w:headerReference r:id="rId5" w:type="default"/>
          <w:footerReference r:id="rId6" w:type="default"/>
          <w:pgSz w:w="11906" w:h="16838"/>
          <w:pgMar w:top="1701" w:right="1587" w:bottom="1474" w:left="1587" w:header="0" w:footer="1134" w:gutter="0"/>
          <w:pgBorders>
            <w:top w:val="none" w:sz="0" w:space="0"/>
            <w:left w:val="none" w:sz="0" w:space="0"/>
            <w:bottom w:val="none" w:sz="0" w:space="0"/>
            <w:right w:val="none" w:sz="0" w:space="0"/>
          </w:pgBorders>
          <w:pgNumType w:fmt="numberInDash"/>
          <w:cols w:space="720" w:num="1"/>
          <w:docGrid w:type="lines" w:linePitch="323" w:charSpace="0"/>
        </w:sectPr>
      </w:pPr>
    </w:p>
    <w:p w14:paraId="0C3E94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6EB08E-8611-4C70-8DE4-C59760DE10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927D985-0AAF-4EFE-A810-C6D31CACD1D3}"/>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3" w:fontKey="{9990D913-4734-4D9A-AC55-49646C42FBCA}"/>
  </w:font>
  <w:font w:name="微软雅黑">
    <w:panose1 w:val="020B0503020204020204"/>
    <w:charset w:val="86"/>
    <w:family w:val="auto"/>
    <w:pitch w:val="default"/>
    <w:sig w:usb0="80000287" w:usb1="280F3C52" w:usb2="00000016" w:usb3="00000000" w:csb0="0004001F" w:csb1="00000000"/>
    <w:embedRegular r:id="rId4" w:fontKey="{3579C142-F0A7-431A-B5B2-72F4ACA723CF}"/>
  </w:font>
  <w:font w:name="华文中宋">
    <w:panose1 w:val="02010600040101010101"/>
    <w:charset w:val="86"/>
    <w:family w:val="auto"/>
    <w:pitch w:val="default"/>
    <w:sig w:usb0="00000287" w:usb1="080F0000" w:usb2="00000000" w:usb3="00000000" w:csb0="0004009F" w:csb1="DFD70000"/>
    <w:embedRegular r:id="rId5" w:fontKey="{17DBF397-26DC-47FC-B172-7D88666D7418}"/>
  </w:font>
  <w:font w:name="方正书宋_GBK">
    <w:panose1 w:val="02000000000000000000"/>
    <w:charset w:val="86"/>
    <w:family w:val="auto"/>
    <w:pitch w:val="default"/>
    <w:sig w:usb0="A00002BF" w:usb1="38CF7CFA" w:usb2="00082016" w:usb3="00000000" w:csb0="00040001" w:csb1="00000000"/>
    <w:embedRegular r:id="rId6" w:fontKey="{AA6F961A-3ED1-423A-93E1-371B77CD0A5E}"/>
  </w:font>
  <w:font w:name="方正仿宋_GBK">
    <w:panose1 w:val="02000000000000000000"/>
    <w:charset w:val="86"/>
    <w:family w:val="auto"/>
    <w:pitch w:val="default"/>
    <w:sig w:usb0="A00002BF" w:usb1="38CF7CFA" w:usb2="00082016" w:usb3="00000000" w:csb0="00040001" w:csb1="00000000"/>
    <w:embedRegular r:id="rId7" w:fontKey="{420BCF0D-19E4-4666-9346-BBD3E6EB2354}"/>
  </w:font>
  <w:font w:name="仿宋">
    <w:panose1 w:val="02010609060101010101"/>
    <w:charset w:val="86"/>
    <w:family w:val="modern"/>
    <w:pitch w:val="default"/>
    <w:sig w:usb0="800002BF" w:usb1="38CF7CFA" w:usb2="00000016" w:usb3="00000000" w:csb0="00040001" w:csb1="00000000"/>
    <w:embedRegular r:id="rId8" w:fontKey="{DB049FB6-B96B-40FB-B434-9910E75A9590}"/>
  </w:font>
  <w:font w:name="WPSEMBED107">
    <w:panose1 w:val="02000000000000000000"/>
    <w:charset w:val="86"/>
    <w:family w:val="auto"/>
    <w:pitch w:val="default"/>
    <w:sig w:usb0="A00002BF" w:usb1="38CF7CFA" w:usb2="00082016" w:usb3="00000000" w:csb0="00040001" w:csb1="00000000"/>
  </w:font>
  <w:font w:name="WPSEMBED106">
    <w:panose1 w:val="02010600040101010101"/>
    <w:charset w:val="86"/>
    <w:family w:val="auto"/>
    <w:pitch w:val="default"/>
    <w:sig w:usb0="00000287" w:usb1="080F0000" w:usb2="00000000" w:usb3="00000000" w:csb0="0004009F" w:csb1="DFD70000"/>
  </w:font>
  <w:font w:name="WPSEMBED108">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FBB9D">
    <w:pPr>
      <w:pStyle w:val="2"/>
      <w:jc w:val="both"/>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mc:AlternateContent>
        <mc:Choice Requires="wps">
          <w:drawing>
            <wp:anchor distT="0" distB="0" distL="114300" distR="114300" simplePos="0" relativeHeight="251665408" behindDoc="1" locked="0" layoutInCell="1" allowOverlap="1">
              <wp:simplePos x="0" y="0"/>
              <wp:positionH relativeFrom="column">
                <wp:posOffset>-66040</wp:posOffset>
              </wp:positionH>
              <wp:positionV relativeFrom="page">
                <wp:posOffset>9754870</wp:posOffset>
              </wp:positionV>
              <wp:extent cx="5691505" cy="4445"/>
              <wp:effectExtent l="0" t="0" r="0" b="0"/>
              <wp:wrapTight wrapText="bothSides">
                <wp:wrapPolygon>
                  <wp:start x="0" y="0"/>
                  <wp:lineTo x="0" y="21600"/>
                  <wp:lineTo x="21600" y="21600"/>
                  <wp:lineTo x="21600" y="0"/>
                  <wp:lineTo x="0" y="0"/>
                </wp:wrapPolygon>
              </wp:wrapTight>
              <wp:docPr id="145" name="直接箭头连接符 145"/>
              <wp:cNvGraphicFramePr/>
              <a:graphic xmlns:a="http://schemas.openxmlformats.org/drawingml/2006/main">
                <a:graphicData uri="http://schemas.microsoft.com/office/word/2010/wordprocessingShape">
                  <wps:wsp>
                    <wps:cNvCnPr/>
                    <wps:spPr>
                      <a:xfrm flipV="1">
                        <a:off x="0" y="0"/>
                        <a:ext cx="5691505" cy="4445"/>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5.2pt;margin-top:768.1pt;height:0.35pt;width:448.15pt;mso-position-vertical-relative:page;mso-wrap-distance-left:9pt;mso-wrap-distance-right:9pt;z-index:-251651072;mso-width-relative:page;mso-height-relative:page;" filled="f" stroked="t" coordsize="21600,21600" wrapcoords="0 0 0 21600 21600 21600 21600 0 0 0" o:gfxdata="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gLSVi2wAAAA0BAAAPAAAAAAAA&#10;AAEAIAAAACIAAABkcnMvZG93bnJldi54bWxQSwECFAAUAAAACACHTuJAniRAyA8CAAAIBAAADgAA&#10;AAAAAAABACAAAAAqAQAAZHJzL2Uyb0RvYy54bWxQSwUGAAAAAAYABgBZAQAAqwUAAAAA&#10;">
              <v:fill on="f" focussize="0,0"/>
              <v:stroke weight="1.5pt" color="#000000" joinstyle="round"/>
              <v:imagedata o:title=""/>
              <o:lock v:ext="edit" aspectratio="f"/>
              <w10:wrap type="tight"/>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F7F5C1">
                          <w:pPr>
                            <w:pStyle w:val="2"/>
                            <w:rPr>
                              <w:rFonts w:hint="eastAsia" w:ascii="仿宋" w:hAnsi="仿宋" w:eastAsia="仿宋" w:cs="仿宋"/>
                              <w:sz w:val="24"/>
                              <w:szCs w:val="24"/>
                            </w:rPr>
                          </w:pPr>
                        </w:p>
                        <w:p w14:paraId="033A8B26">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EN818oBAACd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DmNSWOWxz5+eeP868/59/f&#10;SXaiRH2AGjNvA+am4b0fMH32Azoz80FFm7/IiWAcBT5dBJZDIiI/Wi1XqwpDAmPzBfHZ/fMQIX2Q&#10;3pJsNDTiBIuw/PgJ0pg6p+Rqzt9oY8oUjfvPgZjZw3LvY4/ZSsNumAjtfHtCPj0Ov6EOd50S89Gh&#10;tnlPZiPOxm42DiHqfVcWKdeD8O6QsInSW64wwk6FcWqF3bRheS3+vZes+7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EN818oBAACdAwAADgAAAAAAAAABACAAAAAeAQAAZHJzL2Uyb0Rv&#10;Yy54bWxQSwUGAAAAAAYABgBZAQAAWgUAAAAA&#10;">
              <v:fill on="f" focussize="0,0"/>
              <v:stroke on="f"/>
              <v:imagedata o:title=""/>
              <o:lock v:ext="edit" aspectratio="f"/>
              <v:textbox inset="0mm,0mm,0mm,0mm" style="mso-fit-shape-to-text:t;">
                <w:txbxContent>
                  <w:p w14:paraId="3AF7F5C1">
                    <w:pPr>
                      <w:pStyle w:val="2"/>
                      <w:rPr>
                        <w:rFonts w:hint="eastAsia" w:ascii="仿宋" w:hAnsi="仿宋" w:eastAsia="仿宋" w:cs="仿宋"/>
                        <w:sz w:val="24"/>
                        <w:szCs w:val="24"/>
                      </w:rPr>
                    </w:pPr>
                  </w:p>
                  <w:p w14:paraId="033A8B26">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v:textbox>
            </v:shape>
          </w:pict>
        </mc:Fallback>
      </mc:AlternateContent>
    </w:r>
    <w:r>
      <w:rPr>
        <w:rFonts w:hint="eastAsia" w:ascii="方正书宋_GBK" w:hAnsi="方正书宋_GBK" w:eastAsia="方正书宋_GBK" w:cs="方正书宋_GBK"/>
        <w:b/>
        <w:bCs/>
        <w:color w:val="000000"/>
        <w:sz w:val="21"/>
        <w:szCs w:val="21"/>
      </w:rPr>
      <w:t>本文书一式两份：一份由应急管理部门备案，一份交</w:t>
    </w:r>
    <w:r>
      <w:rPr>
        <w:rFonts w:hint="eastAsia" w:ascii="方正书宋_GBK" w:hAnsi="方正书宋_GBK" w:eastAsia="方正书宋_GBK" w:cs="方正书宋_GBK"/>
        <w:b/>
        <w:bCs/>
        <w:color w:val="000000"/>
        <w:sz w:val="21"/>
        <w:szCs w:val="21"/>
        <w:lang w:val="en-US" w:eastAsia="zh-CN"/>
      </w:rPr>
      <w:t>当事</w:t>
    </w:r>
    <w:r>
      <w:rPr>
        <w:rFonts w:hint="eastAsia" w:ascii="方正书宋_GBK" w:hAnsi="方正书宋_GBK" w:eastAsia="方正书宋_GBK" w:cs="方正书宋_GBK"/>
        <w:b/>
        <w:bCs/>
        <w:color w:val="000000"/>
        <w:sz w:val="21"/>
        <w:szCs w:val="21"/>
      </w:rPr>
      <w:t>人。</w:t>
    </w:r>
    <w:r>
      <w:rPr>
        <w:rFonts w:hint="eastAsia" w:ascii="方正书宋_GBK" w:hAnsi="方正书宋_GBK" w:eastAsia="方正书宋_GBK" w:cs="方正书宋_GBK"/>
        <w:b/>
        <w:bCs/>
        <w:color w:val="000000"/>
        <w:sz w:val="21"/>
        <w:szCs w:val="21"/>
        <w:lang w:val="en-US" w:eastAsia="zh-CN"/>
      </w:rPr>
      <w:t xml:space="preserve">                </w:t>
    </w:r>
    <w:r>
      <w:rPr>
        <w:rFonts w:hint="eastAsia" w:ascii="宋体" w:hAnsi="宋体" w:eastAsia="方正书宋_GBK" w:cs="方正书宋_GBK"/>
        <w:b/>
        <w:bCs/>
        <w:color w:val="000000"/>
        <w:w w:val="100"/>
        <w:sz w:val="21"/>
        <w:szCs w:val="21"/>
      </w:rPr>
      <w:t>共</w:t>
    </w:r>
    <w:r>
      <w:rPr>
        <w:rFonts w:hint="eastAsia" w:ascii="宋体" w:hAnsi="宋体" w:eastAsia="方正书宋_GBK" w:cs="方正书宋_GBK"/>
        <w:b/>
        <w:bCs/>
        <w:color w:val="000000"/>
        <w:w w:val="100"/>
        <w:sz w:val="21"/>
        <w:szCs w:val="21"/>
        <w:lang w:val="en-US" w:eastAsia="zh-CN"/>
      </w:rPr>
      <w:t xml:space="preserve"> </w:t>
    </w:r>
    <w:r>
      <w:rPr>
        <w:rFonts w:hint="eastAsia" w:ascii="宋体" w:hAnsi="宋体" w:eastAsia="方正书宋_GBK" w:cs="方正书宋_GBK"/>
        <w:b/>
        <w:bCs/>
        <w:color w:val="000000"/>
        <w:w w:val="100"/>
        <w:sz w:val="21"/>
        <w:szCs w:val="21"/>
      </w:rPr>
      <w:t>页 第</w:t>
    </w:r>
    <w:r>
      <w:rPr>
        <w:rFonts w:hint="eastAsia" w:ascii="宋体" w:hAnsi="宋体" w:eastAsia="方正书宋_GBK" w:cs="方正书宋_GBK"/>
        <w:b/>
        <w:bCs/>
        <w:color w:val="000000"/>
        <w:w w:val="100"/>
        <w:sz w:val="21"/>
        <w:szCs w:val="21"/>
        <w:lang w:val="en-US" w:eastAsia="zh-CN"/>
      </w:rPr>
      <w:t xml:space="preserve"> </w:t>
    </w:r>
    <w:r>
      <w:rPr>
        <w:rFonts w:hint="eastAsia" w:ascii="宋体" w:hAnsi="宋体" w:eastAsia="方正书宋_GBK" w:cs="方正书宋_GBK"/>
        <w:b/>
        <w:bCs/>
        <w:color w:val="000000"/>
        <w:w w:val="10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A565C">
    <w:pPr>
      <w:pStyle w:val="2"/>
      <w:jc w:val="both"/>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mc:AlternateContent>
        <mc:Choice Requires="wps">
          <w:drawing>
            <wp:anchor distT="0" distB="0" distL="114300" distR="114300" simplePos="0" relativeHeight="251660288" behindDoc="1" locked="0" layoutInCell="1" allowOverlap="1">
              <wp:simplePos x="0" y="0"/>
              <wp:positionH relativeFrom="column">
                <wp:posOffset>-66040</wp:posOffset>
              </wp:positionH>
              <wp:positionV relativeFrom="page">
                <wp:posOffset>9750425</wp:posOffset>
              </wp:positionV>
              <wp:extent cx="5691505" cy="4445"/>
              <wp:effectExtent l="0" t="0" r="0" b="0"/>
              <wp:wrapTight wrapText="bothSides">
                <wp:wrapPolygon>
                  <wp:start x="0" y="0"/>
                  <wp:lineTo x="0" y="21600"/>
                  <wp:lineTo x="21600" y="21600"/>
                  <wp:lineTo x="21600" y="0"/>
                  <wp:lineTo x="0" y="0"/>
                </wp:wrapPolygon>
              </wp:wrapTight>
              <wp:docPr id="149" name="直接箭头连接符 149"/>
              <wp:cNvGraphicFramePr/>
              <a:graphic xmlns:a="http://schemas.openxmlformats.org/drawingml/2006/main">
                <a:graphicData uri="http://schemas.microsoft.com/office/word/2010/wordprocessingShape">
                  <wps:wsp>
                    <wps:cNvCnPr/>
                    <wps:spPr>
                      <a:xfrm flipV="1">
                        <a:off x="0" y="0"/>
                        <a:ext cx="5691505" cy="4445"/>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5.2pt;margin-top:767.75pt;height:0.35pt;width:448.15pt;mso-position-vertical-relative:page;mso-wrap-distance-left:9pt;mso-wrap-distance-right:9pt;z-index:-251656192;mso-width-relative:page;mso-height-relative:page;" filled="f" stroked="t" coordsize="21600,21600" wrapcoords="0 0 0 21600 21600 21600 21600 0 0 0" o:gfxdata="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1cRDdsAAAANAQAADwAAAAAAAAAB&#10;ACAAAAAiAAAAZHJzL2Rvd25yZXYueG1sUEsBAhQAFAAAAAgAh07iQCMBMk0NAgAACAQAAA4AAAAA&#10;AAAAAQAgAAAAKgEAAGRycy9lMm9Eb2MueG1sUEsFBgAAAAAGAAYAWQEAAKkFAAAAAA==&#10;">
              <v:fill on="f" focussize="0,0"/>
              <v:stroke weight="1.5pt" color="#000000" joinstyle="round"/>
              <v:imagedata o:title=""/>
              <o:lock v:ext="edit" aspectratio="f"/>
              <w10:wrap type="tight"/>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4A03B1">
                          <w:pPr>
                            <w:pStyle w:val="2"/>
                            <w:rPr>
                              <w:rFonts w:hint="eastAsia" w:ascii="仿宋" w:hAnsi="仿宋" w:eastAsia="仿宋" w:cs="仿宋"/>
                              <w:sz w:val="24"/>
                              <w:szCs w:val="24"/>
                            </w:rPr>
                          </w:pPr>
                        </w:p>
                        <w:p w14:paraId="295455BC">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250c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UBPHLY78/PPH+dfj+eE7&#10;yU6UqA9QY+ZdwNw0vPcDps9+QGdmPqho8xc5EYwj2OkisBwSEfnRarlaVRgSGJsviM+enocI6YP0&#10;lmSjoREnWITlx0+QxtQ5JVdz/lYbU6Zo3F8OxMwelnsfe8xWGnbDRGjn2xPy6XH4DXW465SYjw61&#10;xf7SbMTZ2M3GIUS978oi5XoQ3h0SNlF6yxVG2KkwTq2wmzYsr8Wf95L19Fd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B250coBAACdAwAADgAAAAAAAAABACAAAAAeAQAAZHJzL2Uyb0Rv&#10;Yy54bWxQSwUGAAAAAAYABgBZAQAAWgUAAAAA&#10;">
              <v:fill on="f" focussize="0,0"/>
              <v:stroke on="f"/>
              <v:imagedata o:title=""/>
              <o:lock v:ext="edit" aspectratio="f"/>
              <v:textbox inset="0mm,0mm,0mm,0mm" style="mso-fit-shape-to-text:t;">
                <w:txbxContent>
                  <w:p w14:paraId="5F4A03B1">
                    <w:pPr>
                      <w:pStyle w:val="2"/>
                      <w:rPr>
                        <w:rFonts w:hint="eastAsia" w:ascii="仿宋" w:hAnsi="仿宋" w:eastAsia="仿宋" w:cs="仿宋"/>
                        <w:sz w:val="24"/>
                        <w:szCs w:val="24"/>
                      </w:rPr>
                    </w:pPr>
                  </w:p>
                  <w:p w14:paraId="295455BC">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v:textbox>
            </v:shape>
          </w:pict>
        </mc:Fallback>
      </mc:AlternateContent>
    </w:r>
    <w:r>
      <w:rPr>
        <w:rFonts w:hint="eastAsia" w:ascii="方正书宋_GBK" w:hAnsi="方正书宋_GBK" w:eastAsia="方正书宋_GBK" w:cs="方正书宋_GBK"/>
        <w:b/>
        <w:bCs/>
        <w:color w:val="000000"/>
        <w:sz w:val="21"/>
        <w:szCs w:val="21"/>
      </w:rPr>
      <w:t>本文书一式两份：一份由应急管理部门备案，一份交</w:t>
    </w:r>
    <w:r>
      <w:rPr>
        <w:rFonts w:hint="eastAsia" w:ascii="方正书宋_GBK" w:hAnsi="方正书宋_GBK" w:eastAsia="方正书宋_GBK" w:cs="方正书宋_GBK"/>
        <w:b/>
        <w:bCs/>
        <w:color w:val="000000"/>
        <w:sz w:val="21"/>
        <w:szCs w:val="21"/>
        <w:lang w:val="en-US" w:eastAsia="zh-CN"/>
      </w:rPr>
      <w:t>当事</w:t>
    </w:r>
    <w:r>
      <w:rPr>
        <w:rFonts w:hint="eastAsia" w:ascii="方正书宋_GBK" w:hAnsi="方正书宋_GBK" w:eastAsia="方正书宋_GBK" w:cs="方正书宋_GBK"/>
        <w:b/>
        <w:bCs/>
        <w:color w:val="000000"/>
        <w:sz w:val="21"/>
        <w:szCs w:val="21"/>
      </w:rPr>
      <w:t>人。</w:t>
    </w:r>
    <w:r>
      <w:rPr>
        <w:rFonts w:hint="eastAsia" w:ascii="方正书宋_GBK" w:hAnsi="方正书宋_GBK" w:eastAsia="方正书宋_GBK" w:cs="方正书宋_GBK"/>
        <w:b/>
        <w:bCs/>
        <w:color w:val="000000"/>
        <w:sz w:val="21"/>
        <w:szCs w:val="21"/>
        <w:lang w:val="en-US" w:eastAsia="zh-CN"/>
      </w:rPr>
      <w:t xml:space="preserve">                </w:t>
    </w:r>
    <w:r>
      <w:rPr>
        <w:rFonts w:hint="eastAsia" w:ascii="宋体" w:hAnsi="宋体" w:eastAsia="方正书宋_GBK" w:cs="方正书宋_GBK"/>
        <w:b/>
        <w:bCs/>
        <w:color w:val="000000"/>
        <w:w w:val="100"/>
        <w:sz w:val="21"/>
        <w:szCs w:val="21"/>
      </w:rPr>
      <w:t>共</w:t>
    </w:r>
    <w:r>
      <w:rPr>
        <w:rFonts w:hint="eastAsia" w:ascii="宋体" w:hAnsi="宋体" w:eastAsia="方正书宋_GBK" w:cs="方正书宋_GBK"/>
        <w:b/>
        <w:bCs/>
        <w:color w:val="000000"/>
        <w:w w:val="100"/>
        <w:sz w:val="21"/>
        <w:szCs w:val="21"/>
        <w:lang w:val="en-US" w:eastAsia="zh-CN"/>
      </w:rPr>
      <w:t>2</w:t>
    </w:r>
    <w:r>
      <w:rPr>
        <w:rFonts w:hint="eastAsia" w:ascii="宋体" w:hAnsi="宋体" w:eastAsia="方正书宋_GBK" w:cs="方正书宋_GBK"/>
        <w:b/>
        <w:bCs/>
        <w:color w:val="000000"/>
        <w:w w:val="100"/>
        <w:sz w:val="21"/>
        <w:szCs w:val="21"/>
      </w:rPr>
      <w:t>页 第</w:t>
    </w:r>
    <w:r>
      <w:rPr>
        <w:rFonts w:hint="eastAsia" w:ascii="宋体" w:hAnsi="宋体" w:eastAsia="方正书宋_GBK" w:cs="方正书宋_GBK"/>
        <w:b/>
        <w:bCs/>
        <w:color w:val="000000"/>
        <w:w w:val="100"/>
        <w:sz w:val="21"/>
        <w:szCs w:val="21"/>
        <w:lang w:val="en-US" w:eastAsia="zh-CN"/>
      </w:rPr>
      <w:t>1</w:t>
    </w:r>
    <w:r>
      <w:rPr>
        <w:rFonts w:hint="eastAsia" w:ascii="宋体" w:hAnsi="宋体" w:eastAsia="方正书宋_GBK" w:cs="方正书宋_GBK"/>
        <w:b/>
        <w:bCs/>
        <w:color w:val="000000"/>
        <w:w w:val="100"/>
        <w:sz w:val="21"/>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238B">
    <w:pPr>
      <w:pStyle w:val="2"/>
      <w:jc w:val="both"/>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mc:AlternateContent>
        <mc:Choice Requires="wps">
          <w:drawing>
            <wp:anchor distT="0" distB="0" distL="114300" distR="114300" simplePos="0" relativeHeight="251663360" behindDoc="1" locked="0" layoutInCell="1" allowOverlap="1">
              <wp:simplePos x="0" y="0"/>
              <wp:positionH relativeFrom="column">
                <wp:posOffset>-66040</wp:posOffset>
              </wp:positionH>
              <wp:positionV relativeFrom="page">
                <wp:posOffset>9745980</wp:posOffset>
              </wp:positionV>
              <wp:extent cx="5691505" cy="4445"/>
              <wp:effectExtent l="0" t="0" r="0" b="0"/>
              <wp:wrapTight wrapText="bothSides">
                <wp:wrapPolygon>
                  <wp:start x="0" y="0"/>
                  <wp:lineTo x="0" y="21600"/>
                  <wp:lineTo x="21600" y="21600"/>
                  <wp:lineTo x="21600" y="0"/>
                  <wp:lineTo x="0" y="0"/>
                </wp:wrapPolygon>
              </wp:wrapTight>
              <wp:docPr id="146" name="直接箭头连接符 146"/>
              <wp:cNvGraphicFramePr/>
              <a:graphic xmlns:a="http://schemas.openxmlformats.org/drawingml/2006/main">
                <a:graphicData uri="http://schemas.microsoft.com/office/word/2010/wordprocessingShape">
                  <wps:wsp>
                    <wps:cNvCnPr/>
                    <wps:spPr>
                      <a:xfrm flipV="1">
                        <a:off x="0" y="0"/>
                        <a:ext cx="5691505" cy="4445"/>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5.2pt;margin-top:767.4pt;height:0.35pt;width:448.15pt;mso-position-vertical-relative:page;mso-wrap-distance-left:9pt;mso-wrap-distance-right:9pt;z-index:-251653120;mso-width-relative:page;mso-height-relative:page;" filled="f" stroked="t" coordsize="21600,21600" wrapcoords="0 0 0 21600 21600 21600 21600 0 0 0" o:gfxdata="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xgVsfcAAAADQEAAA8AAAAAAAAA&#10;AQAgAAAAIgAAAGRycy9kb3ducmV2LnhtbFBLAQIUABQAAAAIAIdO4kBh7MCfDQIAAAgEAAAOAAAA&#10;AAAAAAEAIAAAACsBAABkcnMvZTJvRG9jLnhtbFBLBQYAAAAABgAGAFkBAACqBQAAAAA=&#10;">
              <v:fill on="f" focussize="0,0"/>
              <v:stroke weight="1.5pt" color="#000000" joinstyle="round"/>
              <v:imagedata o:title=""/>
              <o:lock v:ext="edit" aspectratio="f"/>
              <w10:wrap type="tight"/>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5441CF">
                          <w:pPr>
                            <w:pStyle w:val="2"/>
                            <w:rPr>
                              <w:rFonts w:hint="eastAsia" w:ascii="仿宋" w:hAnsi="仿宋" w:eastAsia="仿宋" w:cs="仿宋"/>
                              <w:sz w:val="24"/>
                              <w:szCs w:val="24"/>
                            </w:rPr>
                          </w:pPr>
                        </w:p>
                        <w:p w14:paraId="0234E44F">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UqZckBAACd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Xi9pMRxiyO/fP92+fHr8vMr&#10;yU6UqA9QY+ZDwNw03PkB02c/oDMzH1S0+YucCMZR4PNVYDkkIvKj9Wq9rjAkMDZfEJ89Pg8R0lvp&#10;LclGQyNOsAjLT+8hjalzSq7m/L02pkzRuL8ciJk9LPc+9pitNOyHidDet2fk0+PwG+pw1ykx7xxq&#10;m/dkNuJs7GfjGKI+dGWRcj0It8eETZTecoURdiqMUyvspg3La/HnvWQ9/lX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1SplyQEAAJ0DAAAOAAAAAAAAAAEAIAAAAB4BAABkcnMvZTJvRG9j&#10;LnhtbFBLBQYAAAAABgAGAFkBAABZBQAAAAA=&#10;">
              <v:fill on="f" focussize="0,0"/>
              <v:stroke on="f"/>
              <v:imagedata o:title=""/>
              <o:lock v:ext="edit" aspectratio="f"/>
              <v:textbox inset="0mm,0mm,0mm,0mm" style="mso-fit-shape-to-text:t;">
                <w:txbxContent>
                  <w:p w14:paraId="525441CF">
                    <w:pPr>
                      <w:pStyle w:val="2"/>
                      <w:rPr>
                        <w:rFonts w:hint="eastAsia" w:ascii="仿宋" w:hAnsi="仿宋" w:eastAsia="仿宋" w:cs="仿宋"/>
                        <w:sz w:val="24"/>
                        <w:szCs w:val="24"/>
                      </w:rPr>
                    </w:pPr>
                  </w:p>
                  <w:p w14:paraId="0234E44F">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v:textbox>
            </v:shape>
          </w:pict>
        </mc:Fallback>
      </mc:AlternateContent>
    </w:r>
    <w:r>
      <w:rPr>
        <w:rFonts w:hint="eastAsia" w:ascii="方正书宋_GBK" w:hAnsi="方正书宋_GBK" w:eastAsia="方正书宋_GBK" w:cs="方正书宋_GBK"/>
        <w:b/>
        <w:bCs/>
        <w:color w:val="000000"/>
        <w:sz w:val="21"/>
        <w:szCs w:val="21"/>
      </w:rPr>
      <w:t>本文书一式两份：一份由应急管理部门备案，一份交</w:t>
    </w:r>
    <w:r>
      <w:rPr>
        <w:rFonts w:hint="eastAsia" w:ascii="方正书宋_GBK" w:hAnsi="方正书宋_GBK" w:eastAsia="方正书宋_GBK" w:cs="方正书宋_GBK"/>
        <w:b/>
        <w:bCs/>
        <w:color w:val="000000"/>
        <w:sz w:val="21"/>
        <w:szCs w:val="21"/>
        <w:lang w:val="en-US" w:eastAsia="zh-CN"/>
      </w:rPr>
      <w:t>当事</w:t>
    </w:r>
    <w:r>
      <w:rPr>
        <w:rFonts w:hint="eastAsia" w:ascii="方正书宋_GBK" w:hAnsi="方正书宋_GBK" w:eastAsia="方正书宋_GBK" w:cs="方正书宋_GBK"/>
        <w:b/>
        <w:bCs/>
        <w:color w:val="000000"/>
        <w:sz w:val="21"/>
        <w:szCs w:val="21"/>
      </w:rPr>
      <w:t>人。</w:t>
    </w:r>
    <w:r>
      <w:rPr>
        <w:rFonts w:hint="eastAsia" w:ascii="方正书宋_GBK" w:hAnsi="方正书宋_GBK" w:eastAsia="方正书宋_GBK" w:cs="方正书宋_GBK"/>
        <w:b/>
        <w:bCs/>
        <w:color w:val="000000"/>
        <w:sz w:val="21"/>
        <w:szCs w:val="21"/>
        <w:lang w:val="en-US" w:eastAsia="zh-CN"/>
      </w:rPr>
      <w:t xml:space="preserve">                </w:t>
    </w:r>
    <w:r>
      <w:rPr>
        <w:rFonts w:hint="eastAsia" w:ascii="宋体" w:hAnsi="宋体" w:eastAsia="方正书宋_GBK" w:cs="方正书宋_GBK"/>
        <w:b/>
        <w:bCs/>
        <w:color w:val="000000"/>
        <w:w w:val="100"/>
        <w:sz w:val="21"/>
        <w:szCs w:val="21"/>
      </w:rPr>
      <w:t>共</w:t>
    </w:r>
    <w:r>
      <w:rPr>
        <w:rFonts w:hint="eastAsia" w:ascii="宋体" w:hAnsi="宋体" w:eastAsia="方正书宋_GBK" w:cs="方正书宋_GBK"/>
        <w:b/>
        <w:bCs/>
        <w:color w:val="000000"/>
        <w:w w:val="100"/>
        <w:sz w:val="21"/>
        <w:szCs w:val="21"/>
        <w:lang w:val="en-US" w:eastAsia="zh-CN"/>
      </w:rPr>
      <w:t>2</w:t>
    </w:r>
    <w:r>
      <w:rPr>
        <w:rFonts w:hint="eastAsia" w:ascii="宋体" w:hAnsi="宋体" w:eastAsia="方正书宋_GBK" w:cs="方正书宋_GBK"/>
        <w:b/>
        <w:bCs/>
        <w:color w:val="000000"/>
        <w:w w:val="100"/>
        <w:sz w:val="21"/>
        <w:szCs w:val="21"/>
      </w:rPr>
      <w:t>页 第</w:t>
    </w:r>
    <w:r>
      <w:rPr>
        <w:rFonts w:hint="eastAsia" w:ascii="宋体" w:hAnsi="宋体" w:eastAsia="方正书宋_GBK" w:cs="方正书宋_GBK"/>
        <w:b/>
        <w:bCs/>
        <w:color w:val="000000"/>
        <w:w w:val="100"/>
        <w:sz w:val="21"/>
        <w:szCs w:val="21"/>
        <w:lang w:val="en-US" w:eastAsia="zh-CN"/>
      </w:rPr>
      <w:t>2</w:t>
    </w:r>
    <w:r>
      <w:rPr>
        <w:rFonts w:hint="eastAsia" w:ascii="宋体" w:hAnsi="宋体" w:eastAsia="方正书宋_GBK" w:cs="方正书宋_GBK"/>
        <w:b/>
        <w:bCs/>
        <w:color w:val="000000"/>
        <w:w w:val="10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E5C3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A5CA6"/>
    <w:rsid w:val="039B4076"/>
    <w:rsid w:val="08331281"/>
    <w:rsid w:val="1A6A5CA6"/>
    <w:rsid w:val="1CF56512"/>
    <w:rsid w:val="2B241C55"/>
    <w:rsid w:val="2FD67A0A"/>
    <w:rsid w:val="2FF07736"/>
    <w:rsid w:val="30CB701E"/>
    <w:rsid w:val="34DD524A"/>
    <w:rsid w:val="3E407AAF"/>
    <w:rsid w:val="3EFA2761"/>
    <w:rsid w:val="46CC3936"/>
    <w:rsid w:val="47675CEE"/>
    <w:rsid w:val="4B1D294C"/>
    <w:rsid w:val="4DCC69B2"/>
    <w:rsid w:val="51D058C8"/>
    <w:rsid w:val="5DC0655D"/>
    <w:rsid w:val="60530A95"/>
    <w:rsid w:val="633565CF"/>
    <w:rsid w:val="6A670F20"/>
    <w:rsid w:val="6B5243A0"/>
    <w:rsid w:val="6BCE176C"/>
    <w:rsid w:val="6EC5724B"/>
    <w:rsid w:val="6F734DE5"/>
    <w:rsid w:val="7271444E"/>
    <w:rsid w:val="74C85C27"/>
    <w:rsid w:val="776A2977"/>
    <w:rsid w:val="778B2EAC"/>
    <w:rsid w:val="7BF54FE9"/>
    <w:rsid w:val="7EB70070"/>
    <w:rsid w:val="7F893C4C"/>
    <w:rsid w:val="7F944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6">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1891</Words>
  <Characters>1974</Characters>
  <Lines>0</Lines>
  <Paragraphs>0</Paragraphs>
  <TotalTime>19</TotalTime>
  <ScaleCrop>false</ScaleCrop>
  <LinksUpToDate>false</LinksUpToDate>
  <CharactersWithSpaces>2814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2026-01-08T03:23:00Z</dcterms:created>
  <dc:creator>晨晨</dc:creator>
  <cp:lastModifiedBy>宏伟</cp:lastModifiedBy>
  <cp:lastPrinted>2026-04-07T02:17:00Z</cp:lastPrinted>
  <dcterms:modified xsi:type="dcterms:W3CDTF">2026-04-13T02:10:17Z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75632E8517184E36AAAB7CA51165DD17_13</vt:lpwstr>
  </property>
  <property fmtid="{D5CDD505-2E9C-101B-9397-08002B2CF9AE}" pid="4" name="KSOTemplateDocerSaveRecord">
    <vt:lpwstr>eyJoZGlkIjoiODA4YjRhMTUxOWRiN2YxNGZlMWUzYWI3YjBiNjE0ZGQiLCJ1c2VySWQiOiI3MDU5MDg2NDkifQ==</vt:lpwstr>
  </property>
</Properties>
</file>