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E9B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宋体" w:hAnsi="宋体" w:eastAsia="方正小标宋简体" w:cs="黑体"/>
          <w:b/>
          <w:color w:val="000000"/>
          <w:sz w:val="44"/>
          <w:szCs w:val="44"/>
          <w:highlight w:val="none"/>
          <w:shd w:val="clear" w:color="auto" w:fill="FFFFFF"/>
        </w:rPr>
      </w:pPr>
      <w:r>
        <w:rPr>
          <w:rFonts w:hint="eastAsia" w:ascii="宋体" w:hAnsi="宋体" w:eastAsia="方正小标宋简体" w:cs="黑体"/>
          <w:b/>
          <w:color w:val="000000"/>
          <w:sz w:val="44"/>
          <w:szCs w:val="44"/>
          <w:highlight w:val="none"/>
          <w:shd w:val="clear" w:color="auto" w:fill="FFFFFF"/>
        </w:rPr>
        <w:t>安全生产行政执文书</w:t>
      </w:r>
    </w:p>
    <w:p w14:paraId="66BC37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宋体" w:hAnsi="宋体" w:eastAsia="方正小标宋简体" w:cs="黑体"/>
          <w:b/>
          <w:color w:val="000000"/>
          <w:sz w:val="44"/>
          <w:szCs w:val="44"/>
          <w:highlight w:val="none"/>
        </w:rPr>
      </w:pPr>
      <w:r>
        <w:rPr>
          <w:rFonts w:ascii="宋体" w:hAnsi="宋体" w:eastAsia="华文中宋" w:cs="Calibri"/>
          <w:b/>
          <w:sz w:val="44"/>
          <w:szCs w:val="44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1905</wp:posOffset>
                </wp:positionV>
                <wp:extent cx="5687060" cy="8890"/>
                <wp:effectExtent l="0" t="19050" r="8890" b="29210"/>
                <wp:wrapNone/>
                <wp:docPr id="142" name="直接箭头连接符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7060" cy="8890"/>
                        </a:xfrm>
                        <a:prstGeom prst="straightConnector1">
                          <a:avLst/>
                        </a:prstGeom>
                        <a:ln w="38100" cap="flat" cmpd="dbl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5.75pt;margin-top:0.15pt;height:0.7pt;width:447.8pt;z-index:251659264;mso-width-relative:page;mso-height-relative:page;" filled="f" stroked="t" coordsize="21600,21600" o:gfxdata="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LKd4d3RAAAABgEAAA8AAAAAAAAAAQAgAAAAIgAAAGRycy9k&#10;b3ducmV2LnhtbFBLAQIUABQAAAAIAIdO4kDHQUy9CQIAAP4DAAAOAAAAAAAAAAEAIAAAACABAABk&#10;cnMvZTJvRG9jLnhtbFBLBQYAAAAABgAGAFkBAACbBQAAAAA=&#10;">
                <v:fill on="f" focussize="0,0"/>
                <v:stroke weight="3pt" color="#000000" linestyle="thinThin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eastAsia="方正小标宋简体" w:cs="黑体"/>
          <w:b/>
          <w:color w:val="000000"/>
          <w:sz w:val="44"/>
          <w:szCs w:val="44"/>
          <w:highlight w:val="none"/>
        </w:rPr>
        <w:t>行政处罚决定书</w:t>
      </w:r>
    </w:p>
    <w:p w14:paraId="780D7B7C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</w:rPr>
        <w:t>（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沈浑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</w:rPr>
        <w:t>）应急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</w:rPr>
        <w:t>罚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</w:rPr>
        <w:t>〔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2026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</w:rPr>
        <w:t>〕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监察1-2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</w:rPr>
        <w:t>号</w:t>
      </w:r>
    </w:p>
    <w:p w14:paraId="7DF651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宋体" w:hAnsi="宋体" w:eastAsia="仿宋_GB2312" w:cs="Calibri"/>
          <w:color w:val="000000"/>
          <w:sz w:val="24"/>
          <w:szCs w:val="21"/>
          <w:highlight w:val="none"/>
        </w:rPr>
      </w:pPr>
    </w:p>
    <w:p w14:paraId="51FCEC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  <w:lang w:eastAsia="zh-CN"/>
        </w:rPr>
        <w:t>☑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shd w:val="clear" w:color="auto" w:fill="FFFFFF"/>
          <w:lang w:val="en-US" w:eastAsia="zh-CN"/>
        </w:rPr>
        <w:t>被处罚人：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仿宋_GB2312" w:cs="仿宋"/>
          <w:b w:val="0"/>
          <w:bCs w:val="0"/>
          <w:color w:val="000000"/>
          <w:sz w:val="24"/>
          <w:szCs w:val="24"/>
          <w:highlight w:val="none"/>
          <w:u w:val="single"/>
          <w:lang w:val="en-US" w:eastAsia="zh-CN"/>
        </w:rPr>
        <w:t>孙X婷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lang w:val="en-US" w:eastAsia="zh-CN"/>
        </w:rPr>
        <w:t xml:space="preserve"> 性别：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女 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lang w:val="en-US" w:eastAsia="zh-CN"/>
        </w:rPr>
        <w:t xml:space="preserve"> 年龄：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仿宋_GB2312" w:cs="仿宋"/>
          <w:color w:val="000000"/>
          <w:sz w:val="24"/>
          <w:szCs w:val="24"/>
          <w:highlight w:val="none"/>
          <w:u w:val="single"/>
          <w:lang w:val="en-US" w:eastAsia="zh-CN"/>
        </w:rPr>
        <w:t>41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lang w:val="en-US" w:eastAsia="zh-CN"/>
        </w:rPr>
        <w:t xml:space="preserve"> 联系电话：</w:t>
      </w:r>
      <w:r>
        <w:rPr>
          <w:rFonts w:hint="eastAsia" w:ascii="宋体" w:hAnsi="宋体" w:eastAsia="仿宋_GB2312" w:cs="仿宋"/>
          <w:color w:val="000000"/>
          <w:kern w:val="0"/>
          <w:sz w:val="24"/>
          <w:szCs w:val="24"/>
          <w:highlight w:val="none"/>
          <w:u w:val="single"/>
          <w:lang w:val="en-US" w:eastAsia="zh-CN"/>
        </w:rPr>
        <w:t>186XXXX3608</w:t>
      </w:r>
    </w:p>
    <w:p w14:paraId="347E0B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宋体" w:hAnsi="宋体" w:eastAsia="仿宋_GB2312" w:cs="仿宋"/>
          <w:color w:val="000000"/>
          <w:kern w:val="0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shd w:val="clear" w:color="auto" w:fill="FFFFFF"/>
          <w:lang w:val="en-US" w:eastAsia="zh-CN"/>
        </w:rPr>
        <w:t>身份证号码：</w:t>
      </w:r>
      <w:r>
        <w:rPr>
          <w:rFonts w:hint="eastAsia" w:ascii="宋体" w:hAnsi="宋体" w:eastAsia="仿宋_GB2312" w:cs="仿宋"/>
          <w:color w:val="000000"/>
          <w:kern w:val="0"/>
          <w:sz w:val="24"/>
          <w:szCs w:val="24"/>
          <w:highlight w:val="none"/>
          <w:u w:val="single"/>
          <w:lang w:val="en-US" w:eastAsia="zh-CN"/>
        </w:rPr>
        <w:t xml:space="preserve">210411XXXXXXXX2942 </w:t>
      </w:r>
      <w:r>
        <w:rPr>
          <w:rFonts w:hint="eastAsia" w:ascii="宋体" w:hAnsi="宋体" w:eastAsia="仿宋_GB2312" w:cs="仿宋"/>
          <w:color w:val="000000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none"/>
          <w:lang w:val="en-US" w:eastAsia="zh-CN"/>
        </w:rPr>
        <w:t xml:space="preserve"> 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lang w:val="en-US" w:eastAsia="zh-CN"/>
        </w:rPr>
        <w:t>住址：</w:t>
      </w:r>
      <w:r>
        <w:rPr>
          <w:rFonts w:hint="eastAsia" w:ascii="宋体" w:hAnsi="宋体" w:eastAsia="仿宋_GB2312" w:cs="仿宋"/>
          <w:color w:val="000000"/>
          <w:kern w:val="0"/>
          <w:sz w:val="24"/>
          <w:szCs w:val="24"/>
          <w:highlight w:val="none"/>
          <w:u w:val="single"/>
          <w:lang w:val="en-US" w:eastAsia="zh-CN"/>
        </w:rPr>
        <w:t>XXXXXXXXXX</w:t>
      </w:r>
    </w:p>
    <w:p w14:paraId="7FAAF5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lang w:val="en-US" w:eastAsia="zh-CN"/>
        </w:rPr>
        <w:t>所在单位：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仿宋_GB2312" w:cs="仿宋"/>
          <w:b w:val="0"/>
          <w:bCs w:val="0"/>
          <w:color w:val="000000"/>
          <w:sz w:val="24"/>
          <w:szCs w:val="24"/>
          <w:highlight w:val="none"/>
          <w:u w:val="single"/>
          <w:lang w:val="en-US" w:eastAsia="zh-CN"/>
        </w:rPr>
        <w:t>沈阳市东陵区欣丰禾食品加工厂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lang w:val="en-US" w:eastAsia="zh-CN"/>
        </w:rPr>
        <w:t xml:space="preserve">  职务：</w:t>
      </w:r>
      <w:r>
        <w:rPr>
          <w:rFonts w:hint="eastAsia" w:ascii="宋体" w:hAnsi="宋体" w:eastAsia="仿宋_GB2312" w:cs="仿宋"/>
          <w:color w:val="000000"/>
          <w:sz w:val="24"/>
          <w:szCs w:val="24"/>
          <w:highlight w:val="none"/>
          <w:u w:val="single"/>
          <w:lang w:eastAsia="zh-CN"/>
        </w:rPr>
        <w:t>安全负责人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                </w:t>
      </w:r>
    </w:p>
    <w:p w14:paraId="5048C6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lang w:val="en-US" w:eastAsia="zh-CN"/>
        </w:rPr>
        <w:t>单位地址：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仿宋_GB2312" w:cs="仿宋"/>
          <w:b w:val="0"/>
          <w:bCs w:val="0"/>
          <w:color w:val="000000"/>
          <w:sz w:val="24"/>
          <w:szCs w:val="24"/>
          <w:highlight w:val="none"/>
          <w:u w:val="single"/>
          <w:lang w:val="en-US" w:eastAsia="zh-CN"/>
        </w:rPr>
        <w:t>XXXXXXXXXXXXXXXXXXXXX</w:t>
      </w:r>
      <w:bookmarkStart w:id="0" w:name="_GoBack"/>
      <w:bookmarkEnd w:id="0"/>
      <w:r>
        <w:rPr>
          <w:rFonts w:hint="eastAsia" w:ascii="宋体" w:hAnsi="宋体" w:eastAsia="仿宋_GB2312" w:cs="仿宋"/>
          <w:b w:val="0"/>
          <w:bCs w:val="0"/>
          <w:color w:val="000000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                               </w:t>
      </w:r>
    </w:p>
    <w:p w14:paraId="4708C2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  <w:lang w:eastAsia="zh-CN"/>
        </w:rPr>
        <w:t>□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shd w:val="clear" w:color="auto" w:fill="FFFFFF"/>
          <w:lang w:val="en-US" w:eastAsia="zh-CN"/>
        </w:rPr>
        <w:t>被处罚单位：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                              </w:t>
      </w:r>
      <w:r>
        <w:rPr>
          <w:rFonts w:hint="eastAsia" w:ascii="宋体" w:hAnsi="宋体" w:eastAsia="仿宋_GB2312" w:cs="仿宋"/>
          <w:color w:val="000000"/>
          <w:sz w:val="24"/>
          <w:szCs w:val="24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           </w:t>
      </w:r>
    </w:p>
    <w:p w14:paraId="1DF5B492">
      <w:pPr>
        <w:adjustRightInd w:val="0"/>
        <w:snapToGrid w:val="0"/>
        <w:spacing w:line="560" w:lineRule="exact"/>
        <w:rPr>
          <w:rFonts w:ascii="宋体" w:hAnsi="宋体" w:eastAsia="仿宋_GB2312" w:cs="Calibri"/>
          <w:color w:val="000000"/>
          <w:sz w:val="24"/>
          <w:szCs w:val="21"/>
          <w:highlight w:val="none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统一社会信用代码：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</w:rPr>
        <w:t xml:space="preserve">  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</w:rPr>
        <w:t xml:space="preserve">  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                                              </w:t>
      </w:r>
    </w:p>
    <w:p w14:paraId="1DF171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lang w:val="en-US" w:eastAsia="zh-CN"/>
        </w:rPr>
        <w:t>地址：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                                                    </w:t>
      </w:r>
    </w:p>
    <w:p w14:paraId="28255C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shd w:val="clear" w:color="auto" w:fill="FFFFFF"/>
          <w:lang w:val="en-US" w:eastAsia="zh-CN"/>
        </w:rPr>
        <w:t>法定代表人（负责人）：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lang w:val="en-US" w:eastAsia="zh-CN"/>
        </w:rPr>
        <w:t xml:space="preserve">  联系电话：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                       </w:t>
      </w:r>
    </w:p>
    <w:p w14:paraId="0142D2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shd w:val="clear" w:color="auto" w:fill="FFFFFF"/>
          <w:lang w:val="en-US" w:eastAsia="zh-CN"/>
        </w:rPr>
        <w:t>身份证号码：</w:t>
      </w:r>
      <w:r>
        <w:rPr>
          <w:rFonts w:hint="eastAsia" w:ascii="宋体" w:hAnsi="宋体" w:eastAsia="仿宋_GB2312" w:cs="仿宋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仿宋_GB2312" w:cs="仿宋"/>
          <w:color w:val="000000"/>
          <w:sz w:val="24"/>
          <w:szCs w:val="24"/>
          <w:highlight w:val="none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仿宋_GB2312" w:cs="仿宋"/>
          <w:color w:val="000000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lang w:val="en-US" w:eastAsia="zh-CN"/>
        </w:rPr>
        <w:t>职    务：</w:t>
      </w: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  </w:t>
      </w:r>
    </w:p>
    <w:p w14:paraId="6BF89B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  <w:lang w:val="en-US" w:eastAsia="zh-CN"/>
        </w:rPr>
        <w:t xml:space="preserve">                      </w:t>
      </w:r>
    </w:p>
    <w:p w14:paraId="123509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宋体" w:hAnsi="宋体" w:eastAsia="仿宋_GB2312" w:cs="Calibri"/>
          <w:color w:val="000000"/>
          <w:sz w:val="24"/>
          <w:szCs w:val="21"/>
          <w:highlight w:val="none"/>
          <w:u w:val="single"/>
        </w:rPr>
      </w:pPr>
    </w:p>
    <w:p w14:paraId="6A078EF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 w:firstLineChars="200"/>
        <w:jc w:val="both"/>
        <w:textAlignment w:val="auto"/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本机关于</w:t>
      </w:r>
      <w:r>
        <w:rPr>
          <w:rFonts w:hint="eastAsia" w:ascii="宋体" w:hAnsi="宋体" w:eastAsia="仿宋_GB2312" w:cs="Calibri"/>
          <w:color w:val="000000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="宋体" w:hAnsi="宋体" w:eastAsia="方正书宋_GBK" w:cs="方正书宋_GBK"/>
          <w:b/>
          <w:color w:val="000000"/>
          <w:sz w:val="24"/>
          <w:szCs w:val="24"/>
          <w:highlight w:val="none"/>
        </w:rPr>
        <w:t>年</w:t>
      </w:r>
      <w:r>
        <w:rPr>
          <w:rFonts w:hint="eastAsia" w:ascii="宋体" w:hAnsi="宋体" w:eastAsia="仿宋_GB2312" w:cs="Calibri"/>
          <w:color w:val="000000"/>
          <w:sz w:val="24"/>
          <w:szCs w:val="24"/>
          <w:highlight w:val="none"/>
          <w:u w:val="single"/>
          <w:lang w:val="en-US" w:eastAsia="zh-CN"/>
        </w:rPr>
        <w:t>7</w:t>
      </w:r>
      <w:r>
        <w:rPr>
          <w:rFonts w:hint="eastAsia" w:ascii="宋体" w:hAnsi="宋体" w:eastAsia="方正书宋_GBK" w:cs="方正书宋_GBK"/>
          <w:b/>
          <w:color w:val="000000"/>
          <w:sz w:val="24"/>
          <w:szCs w:val="24"/>
          <w:highlight w:val="none"/>
        </w:rPr>
        <w:t>月</w:t>
      </w:r>
      <w:r>
        <w:rPr>
          <w:rFonts w:hint="eastAsia" w:ascii="宋体" w:hAnsi="宋体" w:eastAsia="仿宋_GB2312" w:cs="Calibri"/>
          <w:color w:val="000000"/>
          <w:sz w:val="24"/>
          <w:szCs w:val="24"/>
          <w:highlight w:val="none"/>
          <w:u w:val="single"/>
          <w:lang w:val="en-US" w:eastAsia="zh-CN"/>
        </w:rPr>
        <w:t>1</w:t>
      </w:r>
      <w:r>
        <w:rPr>
          <w:rFonts w:hint="eastAsia" w:ascii="宋体" w:hAnsi="宋体" w:eastAsia="方正书宋_GBK" w:cs="方正书宋_GBK"/>
          <w:b/>
          <w:color w:val="000000"/>
          <w:sz w:val="24"/>
          <w:szCs w:val="24"/>
          <w:highlight w:val="none"/>
          <w:shd w:val="clear" w:color="auto" w:fill="FFFFFF"/>
        </w:rPr>
        <w:t>日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对你（单位）</w:t>
      </w:r>
      <w:r>
        <w:rPr>
          <w:rFonts w:hint="eastAsia" w:ascii="宋体" w:hAnsi="宋体" w:eastAsia="方正仿宋_GB2312" w:cs="仿宋"/>
          <w:color w:val="000000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仿宋_GB2312" w:cs="仿宋"/>
          <w:b w:val="0"/>
          <w:bCs w:val="0"/>
          <w:color w:val="000000"/>
          <w:sz w:val="24"/>
          <w:szCs w:val="24"/>
          <w:highlight w:val="none"/>
          <w:u w:val="single"/>
          <w:lang w:val="en-US" w:eastAsia="zh-CN"/>
        </w:rPr>
        <w:t>未建立有限空间管理台账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立案调查。经调查，你（单位）</w:t>
      </w:r>
      <w:r>
        <w:rPr>
          <w:rFonts w:hint="eastAsia" w:ascii="宋体" w:hAnsi="宋体" w:eastAsia="仿宋_GB2312" w:cs="仿宋"/>
          <w:b w:val="0"/>
          <w:bCs w:val="0"/>
          <w:color w:val="000000"/>
          <w:sz w:val="24"/>
          <w:szCs w:val="24"/>
          <w:highlight w:val="none"/>
          <w:u w:val="single"/>
          <w:lang w:val="en-US" w:eastAsia="zh-CN"/>
        </w:rPr>
        <w:t>未建立有限空间管理台账,前述违法行为你单位均在规定期限内整改完毕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lang w:val="en-US" w:eastAsia="zh-CN"/>
        </w:rPr>
        <w:t>。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</w:rPr>
        <w:t>以上事实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有</w:t>
      </w:r>
      <w:r>
        <w:rPr>
          <w:rFonts w:hint="eastAsia" w:ascii="宋体" w:hAnsi="宋体" w:eastAsia="仿宋_GB2312" w:cs="Times New Roman"/>
          <w:sz w:val="24"/>
          <w:szCs w:val="24"/>
          <w:highlight w:val="none"/>
          <w:u w:val="single"/>
          <w:lang w:val="en-US" w:eastAsia="zh-CN"/>
        </w:rPr>
        <w:t>《现场检查记录》《责令限期整改指令书》《调查询问笔录》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等证据证实。</w:t>
      </w:r>
    </w:p>
    <w:p w14:paraId="787A0B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 w:firstLineChars="200"/>
        <w:jc w:val="both"/>
        <w:textAlignment w:val="auto"/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方正书宋_GBK" w:cs="方正书宋_GBK"/>
          <w:b/>
          <w:bCs w:val="0"/>
          <w:color w:val="000000"/>
          <w:sz w:val="24"/>
          <w:szCs w:val="24"/>
          <w:highlight w:val="none"/>
          <w:u w:val="none"/>
          <w:lang w:val="en-US" w:eastAsia="zh-CN"/>
        </w:rPr>
        <w:t>以上行为，违反了</w:t>
      </w:r>
      <w:r>
        <w:rPr>
          <w:rFonts w:hint="eastAsia" w:ascii="宋体" w:hAnsi="宋体" w:eastAsia="仿宋_GB2312" w:cs="仿宋"/>
          <w:b w:val="0"/>
          <w:bCs w:val="0"/>
          <w:color w:val="000000"/>
          <w:sz w:val="24"/>
          <w:szCs w:val="24"/>
          <w:highlight w:val="none"/>
          <w:u w:val="single"/>
          <w:lang w:val="en-US" w:eastAsia="zh-CN"/>
        </w:rPr>
        <w:t>《工贸企业有限空间作业安全规定》第六条第一款</w:t>
      </w:r>
      <w:r>
        <w:rPr>
          <w:rFonts w:hint="eastAsia" w:ascii="宋体" w:hAnsi="宋体" w:eastAsia="方正书宋_GBK" w:cs="方正书宋_GBK"/>
          <w:b/>
          <w:bCs w:val="0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方正书宋_GBK" w:cs="方正书宋_GBK"/>
          <w:b/>
          <w:bCs w:val="0"/>
          <w:color w:val="000000"/>
          <w:sz w:val="24"/>
          <w:szCs w:val="24"/>
          <w:highlight w:val="none"/>
          <w:u w:val="none"/>
          <w:lang w:val="en-US" w:eastAsia="zh-CN"/>
        </w:rPr>
        <w:t>的规定，依据</w:t>
      </w:r>
      <w:r>
        <w:rPr>
          <w:rFonts w:hint="eastAsia" w:ascii="宋体" w:hAnsi="宋体" w:eastAsia="方正书宋_GBK" w:cs="方正书宋_GBK"/>
          <w:b/>
          <w:bCs w:val="0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仿宋_GB2312" w:cs="仿宋"/>
          <w:color w:val="000000"/>
          <w:sz w:val="24"/>
          <w:szCs w:val="24"/>
          <w:highlight w:val="none"/>
          <w:u w:val="single"/>
        </w:rPr>
        <w:t>《工贸企业有限空间作业安全规定》第二十一条第二项</w:t>
      </w:r>
      <w:r>
        <w:rPr>
          <w:rFonts w:hint="eastAsia" w:ascii="宋体" w:hAnsi="宋体" w:eastAsia="方正书宋_GBK" w:cs="方正书宋_GBK"/>
          <w:b/>
          <w:bCs w:val="0"/>
          <w:color w:val="000000"/>
          <w:sz w:val="24"/>
          <w:szCs w:val="24"/>
          <w:highlight w:val="none"/>
          <w:u w:val="none"/>
          <w:lang w:val="en-US" w:eastAsia="zh-CN"/>
        </w:rPr>
        <w:t>的规定，应当给予你单位</w:t>
      </w:r>
      <w:r>
        <w:rPr>
          <w:rFonts w:hint="eastAsia" w:ascii="宋体" w:hAnsi="宋体" w:eastAsia="方正仿宋_GBK" w:cs="仿宋_GB2312"/>
          <w:color w:val="auto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>责令限期改正，主管人员和其他直接责任人员处1万元以下的罚款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的行政处罚。</w:t>
      </w:r>
    </w:p>
    <w:p w14:paraId="6F66D3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 w:firstLineChars="200"/>
        <w:jc w:val="left"/>
        <w:textAlignment w:val="auto"/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鉴于你单位</w:t>
      </w:r>
      <w:r>
        <w:rPr>
          <w:rFonts w:hint="eastAsia" w:ascii="宋体" w:hAnsi="宋体" w:eastAsia="仿宋_GB2312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仿宋_GB2312" w:cs="Times New Roman"/>
          <w:b w:val="0"/>
          <w:bCs w:val="0"/>
          <w:color w:val="000000"/>
          <w:sz w:val="24"/>
          <w:szCs w:val="24"/>
          <w:highlight w:val="none"/>
          <w:u w:val="single"/>
          <w:lang w:val="en-US" w:eastAsia="zh-CN"/>
        </w:rPr>
        <w:t>能够积极配合本</w:t>
      </w:r>
      <w:r>
        <w:rPr>
          <w:rFonts w:hint="eastAsia" w:ascii="宋体" w:hAnsi="宋体" w:eastAsia="仿宋_GB2312" w:cs="Times New Roman"/>
          <w:b w:val="0"/>
          <w:bCs w:val="0"/>
          <w:sz w:val="24"/>
          <w:szCs w:val="24"/>
          <w:highlight w:val="none"/>
          <w:u w:val="single"/>
          <w:lang w:val="en-US" w:eastAsia="zh-CN"/>
        </w:rPr>
        <w:t>机关</w:t>
      </w:r>
      <w:r>
        <w:rPr>
          <w:rFonts w:hint="eastAsia" w:ascii="宋体" w:hAnsi="宋体" w:eastAsia="仿宋_GB2312" w:cs="Times New Roman"/>
          <w:b w:val="0"/>
          <w:bCs w:val="0"/>
          <w:color w:val="000000"/>
          <w:sz w:val="24"/>
          <w:szCs w:val="24"/>
          <w:highlight w:val="none"/>
          <w:u w:val="single"/>
          <w:lang w:val="en-US" w:eastAsia="zh-CN"/>
        </w:rPr>
        <w:t>的相关调查，</w:t>
      </w:r>
      <w:r>
        <w:rPr>
          <w:rFonts w:hint="eastAsia" w:ascii="宋体" w:hAnsi="宋体" w:eastAsia="仿宋_GB2312" w:cs="Times New Roman"/>
          <w:b w:val="0"/>
          <w:bCs w:val="0"/>
          <w:color w:val="000000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>如实陈述违法事实，主动提供相关证据和证明材料，</w:t>
      </w:r>
      <w:r>
        <w:rPr>
          <w:rFonts w:hint="eastAsia" w:ascii="宋体" w:hAnsi="宋体" w:eastAsia="仿宋_GB2312" w:cs="Times New Roman"/>
          <w:b w:val="0"/>
          <w:bCs w:val="0"/>
          <w:color w:val="000000"/>
          <w:sz w:val="24"/>
          <w:szCs w:val="24"/>
          <w:highlight w:val="none"/>
          <w:u w:val="single"/>
          <w:lang w:val="en-US" w:eastAsia="zh-CN"/>
        </w:rPr>
        <w:t>积极改正违法行为。</w:t>
      </w:r>
      <w:r>
        <w:rPr>
          <w:rFonts w:hint="eastAsia" w:ascii="宋体" w:hAnsi="宋体" w:eastAsia="仿宋_GB2312" w:cs="Times New Roman"/>
          <w:b w:val="0"/>
          <w:bCs w:val="0"/>
          <w:color w:val="000000"/>
          <w:sz w:val="24"/>
          <w:szCs w:val="24"/>
          <w:highlight w:val="none"/>
          <w:u w:val="single"/>
          <w:shd w:val="clear" w:color="auto" w:fill="FFFFFF"/>
          <w:lang w:val="en-US" w:eastAsia="zh-CN"/>
        </w:rPr>
        <w:t>且上述违法行为没有造成较大的社会危害后果，</w:t>
      </w:r>
      <w:r>
        <w:rPr>
          <w:rFonts w:hint="eastAsia" w:ascii="宋体" w:hAnsi="宋体" w:eastAsia="仿宋_GB2312" w:cs="Times New Roman"/>
          <w:b w:val="0"/>
          <w:bCs w:val="0"/>
          <w:color w:val="000000"/>
          <w:sz w:val="24"/>
          <w:szCs w:val="24"/>
          <w:highlight w:val="none"/>
          <w:u w:val="single"/>
          <w:lang w:val="en-US" w:eastAsia="zh-CN"/>
        </w:rPr>
        <w:t>具有从轻情节</w:t>
      </w:r>
      <w:r>
        <w:rPr>
          <w:rFonts w:hint="eastAsia" w:ascii="宋体" w:hAnsi="宋体" w:eastAsia="仿宋_GB2312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，依据</w:t>
      </w:r>
      <w:r>
        <w:rPr>
          <w:rFonts w:hint="eastAsia" w:ascii="宋体" w:hAnsi="宋体" w:eastAsia="仿宋_GB2312" w:cs="仿宋"/>
          <w:color w:val="000000"/>
          <w:sz w:val="24"/>
          <w:szCs w:val="24"/>
          <w:highlight w:val="none"/>
          <w:u w:val="single"/>
          <w:lang w:val="en-US" w:eastAsia="zh-CN"/>
        </w:rPr>
        <w:t>，《沈阳市应急管理行政处罚自由裁量指导标准》裁量细则第228条阶次A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的规定，本机关决定对你</w:t>
      </w:r>
      <w:r>
        <w:rPr>
          <w:rFonts w:hint="eastAsia" w:ascii="宋体" w:hAnsi="宋体" w:eastAsia="仿宋_GB2312" w:cs="仿宋"/>
          <w:b w:val="0"/>
          <w:bCs w:val="0"/>
          <w:color w:val="000000"/>
          <w:sz w:val="24"/>
          <w:szCs w:val="24"/>
          <w:highlight w:val="none"/>
          <w:u w:val="single"/>
          <w:lang w:val="en-US" w:eastAsia="zh-CN"/>
        </w:rPr>
        <w:t>作出违法行为</w:t>
      </w:r>
      <w:r>
        <w:rPr>
          <w:rFonts w:hint="eastAsia" w:ascii="宋体" w:hAnsi="宋体" w:eastAsia="仿宋_GB2312" w:cs="仿宋"/>
          <w:color w:val="000000"/>
          <w:sz w:val="24"/>
          <w:szCs w:val="24"/>
          <w:highlight w:val="none"/>
          <w:u w:val="single"/>
          <w:lang w:val="en-US" w:eastAsia="zh-CN"/>
        </w:rPr>
        <w:t>责令限期改正，并</w:t>
      </w:r>
      <w:r>
        <w:rPr>
          <w:rFonts w:hint="eastAsia" w:ascii="宋体" w:hAnsi="宋体" w:eastAsia="仿宋_GB2312" w:cs="仿宋"/>
          <w:b w:val="0"/>
          <w:bCs w:val="0"/>
          <w:color w:val="000000"/>
          <w:sz w:val="24"/>
          <w:szCs w:val="24"/>
          <w:highlight w:val="none"/>
          <w:u w:val="single"/>
          <w:lang w:val="en-US" w:eastAsia="zh-CN"/>
        </w:rPr>
        <w:t>处以</w:t>
      </w:r>
      <w:r>
        <w:rPr>
          <w:rFonts w:hint="eastAsia" w:ascii="宋体" w:hAnsi="宋体" w:eastAsia="仿宋_GB2312" w:cs="仿宋"/>
          <w:b w:val="0"/>
          <w:bCs w:val="0"/>
          <w:color w:val="000000"/>
          <w:sz w:val="24"/>
          <w:szCs w:val="24"/>
          <w:highlight w:val="none"/>
          <w:u w:val="single"/>
          <w:lang w:eastAsia="zh-CN"/>
        </w:rPr>
        <w:t>罚款</w:t>
      </w:r>
      <w:r>
        <w:rPr>
          <w:rFonts w:hint="eastAsia" w:ascii="宋体" w:hAnsi="宋体" w:eastAsia="仿宋_GB2312" w:cs="仿宋"/>
          <w:b w:val="0"/>
          <w:bCs w:val="0"/>
          <w:color w:val="000000"/>
          <w:sz w:val="24"/>
          <w:szCs w:val="24"/>
          <w:highlight w:val="none"/>
          <w:u w:val="single"/>
          <w:lang w:val="en-US" w:eastAsia="zh-CN"/>
        </w:rPr>
        <w:t>2千元（大写：贰仟元整）</w:t>
      </w:r>
      <w:r>
        <w:rPr>
          <w:rFonts w:hint="eastAsia" w:ascii="宋体" w:hAnsi="宋体" w:eastAsia="仿宋_GB2312" w:cs="仿宋"/>
          <w:color w:val="000000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lang w:val="en-US" w:eastAsia="zh-CN"/>
        </w:rPr>
        <w:t>的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行政处罚。</w:t>
      </w:r>
    </w:p>
    <w:p w14:paraId="2184CB5F">
      <w:pPr>
        <w:keepNext w:val="0"/>
        <w:keepLines w:val="0"/>
        <w:pageBreakBefore w:val="0"/>
        <w:numPr>
          <w:ilvl w:val="0"/>
          <w:numId w:val="0"/>
        </w:numPr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 w:firstLineChars="200"/>
        <w:jc w:val="both"/>
        <w:textAlignment w:val="auto"/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对你（单位）的违法行为，本机关已依法责令□改正/☑限期改正。</w:t>
      </w:r>
    </w:p>
    <w:p w14:paraId="0915F3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482" w:firstLineChars="200"/>
        <w:textAlignment w:val="auto"/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你（单位）应当自收到本决定书之日起15日内将☑罚款缴纳至指定银行：</w:t>
      </w:r>
      <w:r>
        <w:rPr>
          <w:rFonts w:hint="eastAsia" w:ascii="宋体" w:hAnsi="宋体" w:eastAsia="仿宋_GB2312" w:cs="仿宋_GB2312"/>
          <w:color w:val="000000"/>
          <w:kern w:val="0"/>
          <w:sz w:val="24"/>
          <w:szCs w:val="21"/>
          <w:highlight w:val="none"/>
          <w:u w:val="single"/>
          <w:lang w:val="en-US" w:eastAsia="zh-CN"/>
        </w:rPr>
        <w:t>辽宁省非税收入待解缴账户</w:t>
      </w:r>
      <w:r>
        <w:rPr>
          <w:rFonts w:hint="default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lang w:val="en-US" w:eastAsia="zh-CN"/>
        </w:rPr>
        <w:t>（</w:t>
      </w:r>
      <w:r>
        <w:rPr>
          <w:rFonts w:hint="default" w:ascii="宋体" w:hAnsi="宋体" w:eastAsia="方正书宋_GBK" w:cs="方正书宋_GBK"/>
          <w:b/>
          <w:bCs/>
          <w:color w:val="000000"/>
          <w:sz w:val="24"/>
          <w:szCs w:val="24"/>
          <w:highlight w:val="none"/>
        </w:rPr>
        <w:t>账号</w:t>
      </w:r>
      <w:r>
        <w:rPr>
          <w:rFonts w:hint="default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eastAsia="zh-CN"/>
        </w:rPr>
        <w:t>：</w:t>
      </w:r>
      <w:r>
        <w:rPr>
          <w:rFonts w:hint="default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hint="default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default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single"/>
          <w:lang w:val="en-US" w:eastAsia="zh-CN"/>
        </w:rPr>
        <w:t xml:space="preserve">        </w:t>
      </w:r>
      <w:r>
        <w:rPr>
          <w:rFonts w:hint="default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u w:val="none"/>
          <w:lang w:val="en-US" w:eastAsia="zh-CN"/>
        </w:rPr>
        <w:t>/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□通过</w:t>
      </w:r>
      <w:r>
        <w:rPr>
          <w:rFonts w:hint="eastAsia" w:ascii="宋体" w:hAnsi="宋体" w:eastAsia="仿宋_GB2312" w:cs="Calibri"/>
          <w:color w:val="000000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eastAsia="仿宋_GB2312" w:cs="Calibri"/>
          <w:color w:val="000000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仿宋_GB2312" w:cs="Calibri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eastAsia="仿宋_GB2312" w:cs="Calibri"/>
          <w:color w:val="000000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 w:eastAsia="仿宋_GB2312" w:cs="Calibri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电子支付系统缴纳罚款。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到期不缴纳罚款的，依据《中华人民共和国行政处罚法》第七十二条第一款第一项的规定，本机关有权每日按罚款数额的3%加处罚款。</w:t>
      </w:r>
    </w:p>
    <w:p w14:paraId="56FB30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482" w:firstLineChars="200"/>
        <w:textAlignment w:val="auto"/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eastAsia="zh-CN"/>
        </w:rPr>
        <w:t>如果不服本决定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</w:rPr>
        <w:t>，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</w:rPr>
        <w:t>可以在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  <w:lang w:eastAsia="zh-CN"/>
        </w:rPr>
        <w:t>收到本决定书之日起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</w:rPr>
        <w:t>60日内依法向</w:t>
      </w:r>
      <w:r>
        <w:rPr>
          <w:rFonts w:hint="eastAsia" w:ascii="宋体" w:hAnsi="宋体" w:eastAsia="仿宋_GB2312" w:cs="仿宋_GB2312"/>
          <w:color w:val="000000"/>
          <w:kern w:val="0"/>
          <w:sz w:val="24"/>
          <w:szCs w:val="21"/>
          <w:highlight w:val="none"/>
          <w:u w:val="single"/>
          <w:lang w:val="en-US" w:eastAsia="zh-CN"/>
        </w:rPr>
        <w:t>沈阳市浑南区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</w:rPr>
        <w:t>人民政府申请行政复议，或者在6个月内依法向</w:t>
      </w:r>
      <w:r>
        <w:rPr>
          <w:rFonts w:hint="eastAsia" w:ascii="宋体" w:hAnsi="宋体" w:eastAsia="黑体" w:cs="黑体"/>
          <w:b/>
          <w:bCs/>
          <w:color w:val="000000"/>
          <w:sz w:val="24"/>
          <w:szCs w:val="24"/>
          <w:highlight w:val="none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仿宋_GB2312" w:cs="仿宋_GB2312"/>
          <w:color w:val="000000"/>
          <w:kern w:val="0"/>
          <w:sz w:val="24"/>
          <w:szCs w:val="21"/>
          <w:highlight w:val="none"/>
          <w:u w:val="single"/>
          <w:lang w:val="en-US" w:eastAsia="zh-CN"/>
        </w:rPr>
        <w:t xml:space="preserve">沈阳市高新区 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</w:rPr>
        <w:t>人民法院提起行政诉讼，但本决定不停止执行，法律另有规定的除外。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</w:rPr>
        <w:t>逾期不申请行政复议、不提起行政诉讼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</w:rPr>
        <w:t>又不履行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val="en-US" w:eastAsia="zh-CN"/>
        </w:rPr>
        <w:t>本处罚决定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</w:rPr>
        <w:t>的，本机关将依法申请人民法院强制执行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lang w:eastAsia="zh-CN"/>
        </w:rPr>
        <w:t>或者按照有关规定强制执行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</w:rPr>
        <w:t>。</w:t>
      </w:r>
    </w:p>
    <w:p w14:paraId="589C32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482" w:firstLineChars="200"/>
        <w:textAlignment w:val="auto"/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</w:rPr>
      </w:pPr>
    </w:p>
    <w:p w14:paraId="051CB9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482" w:firstLineChars="200"/>
        <w:textAlignment w:val="auto"/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</w:rPr>
      </w:pPr>
    </w:p>
    <w:p w14:paraId="2631CA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宋体" w:hAnsi="宋体"/>
          <w:color w:val="000000"/>
          <w:highlight w:val="none"/>
        </w:rPr>
      </w:pPr>
    </w:p>
    <w:p w14:paraId="1C12E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840" w:rightChars="400" w:firstLine="0" w:firstLineChars="0"/>
        <w:jc w:val="right"/>
        <w:textAlignment w:val="auto"/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</w:rPr>
        <w:t>应急管理部门（印章）</w:t>
      </w:r>
    </w:p>
    <w:p w14:paraId="55EAD2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365" w:rightChars="650"/>
        <w:jc w:val="right"/>
        <w:textAlignment w:val="auto"/>
        <w:rPr>
          <w:rFonts w:ascii="宋体" w:hAnsi="宋体" w:eastAsia="仿宋_GB2312" w:cs="Calibri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2026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</w:rPr>
        <w:t>年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7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</w:rPr>
        <w:t>月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27</w:t>
      </w:r>
      <w:r>
        <w:rPr>
          <w:rFonts w:hint="eastAsia" w:ascii="宋体" w:hAnsi="宋体" w:eastAsia="方正书宋_GBK" w:cs="方正书宋_GBK"/>
          <w:b/>
          <w:bCs/>
          <w:color w:val="000000"/>
          <w:sz w:val="24"/>
          <w:szCs w:val="24"/>
          <w:highlight w:val="none"/>
          <w:shd w:val="clear" w:color="auto" w:fill="FFFFFF"/>
        </w:rPr>
        <w:t>日</w:t>
      </w:r>
    </w:p>
    <w:p w14:paraId="18D434B1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33B6078-4F3F-4E42-9983-13449A547E1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8CA0228-F539-4152-8B0F-426B83FAAB2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932DA88-1CD8-49BF-A5C5-A81634D46095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CB7BA98C-0B84-4169-BF1D-27E93A7D37D2}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5BAF8597-1631-4E7D-B98B-A5D279AF8AB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62439F34-ACE9-4F66-B385-14A30827EF4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02FE4E97-8875-4887-9286-74305748AEF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8" w:fontKey="{B1717FDE-6225-4F90-B8CA-34829860C861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9" w:fontKey="{0374DBF6-D297-40CA-8D5E-0572A691B10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4B77D1">
    <w:pPr>
      <w:pStyle w:val="2"/>
      <w:rPr>
        <w:rFonts w:hint="eastAsia" w:ascii="方正书宋_GBK" w:hAnsi="方正书宋_GBK" w:eastAsia="方正书宋_GBK" w:cs="方正书宋_GBK"/>
        <w:b/>
        <w:bCs/>
        <w:sz w:val="21"/>
        <w:szCs w:val="21"/>
      </w:rPr>
    </w:pPr>
    <w:r>
      <w:rPr>
        <w:rFonts w:hint="eastAsia" w:ascii="方正书宋_GBK" w:hAnsi="方正书宋_GBK" w:eastAsia="方正书宋_GBK" w:cs="方正书宋_GBK"/>
        <w:b/>
        <w:bCs/>
        <w:sz w:val="21"/>
        <w:szCs w:val="21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-66040</wp:posOffset>
              </wp:positionH>
              <wp:positionV relativeFrom="page">
                <wp:posOffset>9749790</wp:posOffset>
              </wp:positionV>
              <wp:extent cx="5691505" cy="4445"/>
              <wp:effectExtent l="0" t="0" r="0" b="0"/>
              <wp:wrapTight wrapText="bothSides">
                <wp:wrapPolygon>
                  <wp:start x="0" y="0"/>
                  <wp:lineTo x="0" y="21600"/>
                  <wp:lineTo x="21600" y="21600"/>
                  <wp:lineTo x="21600" y="0"/>
                  <wp:lineTo x="0" y="0"/>
                </wp:wrapPolygon>
              </wp:wrapTight>
              <wp:docPr id="140" name="直接箭头连接符 1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91505" cy="4445"/>
                      </a:xfrm>
                      <a:prstGeom prst="straightConnector1">
                        <a:avLst/>
                      </a:prstGeom>
                      <a:ln w="1905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26" o:spid="_x0000_s1026" o:spt="32" type="#_x0000_t32" style="position:absolute;left:0pt;flip:y;margin-left:-5.2pt;margin-top:767.7pt;height:0.35pt;width:448.15pt;mso-position-vertical-relative:page;mso-wrap-distance-left:9pt;mso-wrap-distance-right:9pt;z-index:-251656192;mso-width-relative:page;mso-height-relative:page;" filled="f" stroked="t" coordsize="21600,21600" wrapcoords="0 0 0 21600 21600 21600 21600 0 0 0" o:gfxdata="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ECzPI9sAAAANAQAADwAAAAAAAAAB&#10;ACAAAAAiAAAAZHJzL2Rvd25yZXYueG1sUEsBAhQAFAAAAAgAh07iQJ99wTANAgAACAQAAA4AAAAA&#10;AAAAAQAgAAAAKgEAAGRycy9lMm9Eb2MueG1sUEsFBgAAAAAGAAYAWQEAAKkFAAAAAA==&#10;">
              <v:fill on="f" focussize="0,0"/>
              <v:stroke weight="1.5pt" color="#000000" joinstyle="round"/>
              <v:imagedata o:title=""/>
              <o:lock v:ext="edit" aspectratio="f"/>
              <w10:wrap type="tight"/>
            </v:shape>
          </w:pict>
        </mc:Fallback>
      </mc:AlternateContent>
    </w:r>
    <w:r>
      <w:rPr>
        <w:sz w:val="21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8" name="文本框 1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DED175"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</w:pPr>
                        </w:p>
                        <w:p w14:paraId="2697DC72">
                          <w:pPr>
                            <w:pStyle w:val="2"/>
                            <w:rPr>
                              <w:rFonts w:hint="eastAsia" w:ascii="仿宋" w:hAnsi="仿宋" w:eastAsia="仿宋" w:cs="仿宋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36"/>
                            </w:rPr>
                            <w:t>191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L0bxsoBAACdAwAADgAAAGRycy9lMm9Eb2MueG1srVPNjtMwEL6vxDtY&#10;vlNni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uAlvcPCOWxz5+eeP86/H88N3&#10;kp0oUR+gxsy7gLlpeO8HTJ/9gM7MfFDR5i9yIhhHgU8XgeWQiMiPVsvVqsKQwNh8QXz29DxESB+k&#10;tyQbDY04wSIsP36CNKbOKbma87famDJF4/5yIGb2sNz72GO20rAbJkI7356QT4/Db6jDXafEfHSo&#10;bd6T2YizsZuNQ4h635VFyvUgvDskbKL0liuMsFNhnFphN21YXos/7yXr6a/a/A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BL0bxsoBAACd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1DED175">
                    <w:pPr>
                      <w:pStyle w:val="2"/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</w:pPr>
                  </w:p>
                  <w:p w14:paraId="2697DC72">
                    <w:pPr>
                      <w:pStyle w:val="2"/>
                      <w:rPr>
                        <w:rFonts w:hint="eastAsia" w:ascii="仿宋" w:hAnsi="仿宋" w:eastAsia="仿宋" w:cs="仿宋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36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36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36"/>
                      </w:rPr>
                      <w:t>191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3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方正书宋_GBK" w:hAnsi="方正书宋_GBK" w:eastAsia="方正书宋_GBK" w:cs="方正书宋_GBK"/>
        <w:b/>
        <w:bCs/>
        <w:color w:val="000000"/>
        <w:sz w:val="21"/>
        <w:szCs w:val="21"/>
      </w:rPr>
      <w:t>本文书一式两份：一份由应急管理部门备案，一份交</w:t>
    </w:r>
    <w:r>
      <w:rPr>
        <w:rFonts w:hint="eastAsia" w:ascii="方正书宋_GBK" w:hAnsi="方正书宋_GBK" w:eastAsia="方正书宋_GBK" w:cs="方正书宋_GBK"/>
        <w:b/>
        <w:bCs/>
        <w:color w:val="000000"/>
        <w:sz w:val="21"/>
        <w:szCs w:val="21"/>
        <w:lang w:val="en-US" w:eastAsia="zh-CN"/>
      </w:rPr>
      <w:t>当事</w:t>
    </w:r>
    <w:r>
      <w:rPr>
        <w:rFonts w:hint="eastAsia" w:ascii="方正书宋_GBK" w:hAnsi="方正书宋_GBK" w:eastAsia="方正书宋_GBK" w:cs="方正书宋_GBK"/>
        <w:b/>
        <w:bCs/>
        <w:color w:val="000000"/>
        <w:sz w:val="21"/>
        <w:szCs w:val="21"/>
      </w:rPr>
      <w:t>人。</w:t>
    </w:r>
    <w:r>
      <w:rPr>
        <w:rFonts w:hint="eastAsia" w:ascii="宋体" w:hAnsi="宋体" w:eastAsia="方正书宋_GBK" w:cs="方正书宋_GBK"/>
        <w:b/>
        <w:bCs/>
        <w:color w:val="000000"/>
        <w:sz w:val="21"/>
        <w:szCs w:val="21"/>
        <w:lang w:val="en-US" w:eastAsia="zh-CN"/>
      </w:rPr>
      <w:t xml:space="preserve">              </w:t>
    </w:r>
    <w:r>
      <w:rPr>
        <w:rFonts w:hint="eastAsia" w:ascii="宋体" w:hAnsi="宋体" w:eastAsia="方正书宋_GBK" w:cs="方正书宋_GBK"/>
        <w:b/>
        <w:bCs/>
        <w:color w:val="000000"/>
        <w:w w:val="100"/>
        <w:sz w:val="21"/>
        <w:szCs w:val="21"/>
      </w:rPr>
      <w:t>共</w:t>
    </w:r>
    <w:r>
      <w:rPr>
        <w:rFonts w:hint="eastAsia" w:ascii="宋体" w:hAnsi="宋体" w:eastAsia="方正书宋_GBK" w:cs="方正书宋_GBK"/>
        <w:b/>
        <w:bCs/>
        <w:color w:val="000000"/>
        <w:w w:val="100"/>
        <w:sz w:val="21"/>
        <w:szCs w:val="21"/>
        <w:lang w:val="en-US" w:eastAsia="zh-CN"/>
      </w:rPr>
      <w:t xml:space="preserve">  </w:t>
    </w:r>
    <w:r>
      <w:rPr>
        <w:rFonts w:hint="eastAsia" w:ascii="宋体" w:hAnsi="宋体" w:eastAsia="方正书宋_GBK" w:cs="方正书宋_GBK"/>
        <w:b/>
        <w:bCs/>
        <w:color w:val="000000"/>
        <w:w w:val="100"/>
        <w:sz w:val="21"/>
        <w:szCs w:val="21"/>
      </w:rPr>
      <w:t>页 第</w:t>
    </w:r>
    <w:r>
      <w:rPr>
        <w:rFonts w:hint="eastAsia" w:ascii="宋体" w:hAnsi="宋体" w:eastAsia="方正书宋_GBK" w:cs="方正书宋_GBK"/>
        <w:b/>
        <w:bCs/>
        <w:color w:val="000000"/>
        <w:w w:val="100"/>
        <w:sz w:val="21"/>
        <w:szCs w:val="21"/>
        <w:lang w:val="en-US" w:eastAsia="zh-CN"/>
      </w:rPr>
      <w:t xml:space="preserve">  </w:t>
    </w:r>
    <w:r>
      <w:rPr>
        <w:rFonts w:hint="eastAsia" w:ascii="宋体" w:hAnsi="宋体" w:eastAsia="方正书宋_GBK" w:cs="方正书宋_GBK"/>
        <w:b/>
        <w:bCs/>
        <w:color w:val="000000"/>
        <w:w w:val="100"/>
        <w:sz w:val="21"/>
        <w:szCs w:val="21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6A5CA6"/>
    <w:rsid w:val="039B4076"/>
    <w:rsid w:val="08331281"/>
    <w:rsid w:val="126235D7"/>
    <w:rsid w:val="182633B7"/>
    <w:rsid w:val="1A6A5CA6"/>
    <w:rsid w:val="1B8151F1"/>
    <w:rsid w:val="1CF56512"/>
    <w:rsid w:val="25DD3DEF"/>
    <w:rsid w:val="2B241C55"/>
    <w:rsid w:val="2FD67A0A"/>
    <w:rsid w:val="30CB701E"/>
    <w:rsid w:val="34DD524A"/>
    <w:rsid w:val="3DABA0C6"/>
    <w:rsid w:val="3E407AAF"/>
    <w:rsid w:val="3EFA2761"/>
    <w:rsid w:val="3F778AC3"/>
    <w:rsid w:val="44167004"/>
    <w:rsid w:val="46C95380"/>
    <w:rsid w:val="46CC3936"/>
    <w:rsid w:val="4B1D294C"/>
    <w:rsid w:val="4DCC69B2"/>
    <w:rsid w:val="51D058C8"/>
    <w:rsid w:val="5DC0655D"/>
    <w:rsid w:val="5EAF9415"/>
    <w:rsid w:val="60530A95"/>
    <w:rsid w:val="62950B81"/>
    <w:rsid w:val="633565CF"/>
    <w:rsid w:val="67AA1047"/>
    <w:rsid w:val="6A670F20"/>
    <w:rsid w:val="6B5243A0"/>
    <w:rsid w:val="6BCE176C"/>
    <w:rsid w:val="6E6F2653"/>
    <w:rsid w:val="6F355C62"/>
    <w:rsid w:val="6F734DE5"/>
    <w:rsid w:val="7271444E"/>
    <w:rsid w:val="74C85C27"/>
    <w:rsid w:val="76DE20B3"/>
    <w:rsid w:val="776A2977"/>
    <w:rsid w:val="778B2EAC"/>
    <w:rsid w:val="77DBD5A1"/>
    <w:rsid w:val="77FB7C8B"/>
    <w:rsid w:val="79807F89"/>
    <w:rsid w:val="7BF54FE9"/>
    <w:rsid w:val="7EB70070"/>
    <w:rsid w:val="7F893C4C"/>
    <w:rsid w:val="7F9441DB"/>
    <w:rsid w:val="DDF112FB"/>
    <w:rsid w:val="DF5BE094"/>
    <w:rsid w:val="E69C1180"/>
    <w:rsid w:val="F23BF1BE"/>
    <w:rsid w:val="F43D9ED4"/>
    <w:rsid w:val="F7776BB1"/>
    <w:rsid w:val="FCDFA54C"/>
    <w:rsid w:val="FFBF381A"/>
    <w:rsid w:val="FFF28DB0"/>
    <w:rsid w:val="FFFFD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869</Words>
  <Characters>919</Characters>
  <Lines>0</Lines>
  <Paragraphs>0</Paragraphs>
  <TotalTime>5</TotalTime>
  <ScaleCrop>false</ScaleCrop>
  <LinksUpToDate>false</LinksUpToDate>
  <CharactersWithSpaces>1298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2026-01-09T19:23:00Z</dcterms:created>
  <dc:creator>晨晨</dc:creator>
  <cp:lastModifiedBy>甄甄甄</cp:lastModifiedBy>
  <cp:lastPrinted>2026-08-03T06:34:00Z</cp:lastPrinted>
  <dcterms:modified xsi:type="dcterms:W3CDTF">2026-08-04T04:23:48Z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8541249EA6B740F68B4F3113B2C603DF_13</vt:lpwstr>
  </property>
  <property fmtid="{D5CDD505-2E9C-101B-9397-08002B2CF9AE}" pid="4" name="KSOTemplateDocerSaveRecord">
    <vt:lpwstr>eyJoZGlkIjoiZmNjOTQwZThmYTk5ZmU5ZWE4MjQxNTRmZjcyODk4MjgiLCJ1c2VySWQiOiIxMTY0NTIzMzE5In0=</vt:lpwstr>
  </property>
</Properties>
</file>