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沈阳市浑南区浑河站东街道办事处2022决算</w:t>
      </w:r>
      <w:r>
        <w:rPr>
          <w:rFonts w:hint="eastAsia" w:ascii="宋体" w:hAnsi="宋体"/>
          <w:b/>
          <w:sz w:val="52"/>
          <w:szCs w:val="52"/>
          <w:lang w:eastAsia="zh-CN"/>
        </w:rPr>
        <w:t>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b/>
          <w:sz w:val="44"/>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第一部分    部门概况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2022年度决算情况说明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第一部分 沈阳市浑南区浑河站东街道办事处概况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pStyle w:val="7"/>
        <w:spacing w:line="560" w:lineRule="exact"/>
        <w:ind w:firstLine="640"/>
        <w:rPr>
          <w:rFonts w:hint="default" w:ascii="仿宋_GB2312" w:eastAsia="仿宋_GB2312"/>
          <w:sz w:val="32"/>
        </w:rPr>
      </w:pPr>
      <w:r>
        <w:rPr>
          <w:rFonts w:ascii="仿宋_GB2312" w:eastAsia="仿宋_GB2312"/>
          <w:sz w:val="32"/>
        </w:rPr>
        <w:t>1.贯彻执行党和国家的路线、方针、政策、法律、法规和区委、区政府及街道党工委的决定、决议。</w:t>
      </w:r>
    </w:p>
    <w:p>
      <w:pPr>
        <w:pStyle w:val="7"/>
        <w:spacing w:line="560" w:lineRule="exact"/>
        <w:ind w:firstLine="640"/>
        <w:rPr>
          <w:rFonts w:hint="default" w:ascii="仿宋_GB2312" w:eastAsia="仿宋_GB2312"/>
          <w:sz w:val="32"/>
        </w:rPr>
      </w:pPr>
      <w:r>
        <w:rPr>
          <w:rFonts w:ascii="仿宋_GB2312" w:eastAsia="仿宋_GB2312"/>
          <w:sz w:val="32"/>
        </w:rPr>
        <w:t>2.制定实施街道经济和社会发展规划，加强经济协调、服务工作，大力发展为民便民利民的社会服务事业，方便群众办事创业，营造良好营商环境，促进区域经济社会全面发展。</w:t>
      </w:r>
    </w:p>
    <w:p>
      <w:pPr>
        <w:pStyle w:val="7"/>
        <w:spacing w:line="560" w:lineRule="exact"/>
        <w:ind w:firstLine="640"/>
        <w:rPr>
          <w:rFonts w:hint="default" w:ascii="仿宋_GB2312" w:eastAsia="仿宋_GB2312"/>
          <w:sz w:val="32"/>
        </w:rPr>
      </w:pPr>
      <w:r>
        <w:rPr>
          <w:rFonts w:ascii="仿宋_GB2312" w:eastAsia="仿宋_GB2312"/>
          <w:sz w:val="32"/>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pPr>
        <w:pStyle w:val="7"/>
        <w:spacing w:line="560" w:lineRule="exact"/>
        <w:ind w:firstLine="640"/>
        <w:rPr>
          <w:rFonts w:hint="default" w:ascii="仿宋_GB2312" w:eastAsia="仿宋_GB2312"/>
          <w:sz w:val="32"/>
        </w:rPr>
      </w:pPr>
      <w:r>
        <w:rPr>
          <w:rFonts w:ascii="仿宋_GB2312" w:eastAsia="仿宋_GB2312"/>
          <w:sz w:val="32"/>
        </w:rPr>
        <w:t>4.负责辖区平安建设工作，预防、排查、化解矛盾纠纷、民调解、违法人员帮教转化等工作，维护社会和谐稳定</w:t>
      </w:r>
    </w:p>
    <w:p>
      <w:pPr>
        <w:pStyle w:val="7"/>
        <w:spacing w:line="560" w:lineRule="exact"/>
        <w:ind w:firstLine="640"/>
        <w:rPr>
          <w:rFonts w:hint="default" w:ascii="仿宋_GB2312" w:eastAsia="仿宋_GB2312"/>
          <w:sz w:val="32"/>
        </w:rPr>
      </w:pPr>
      <w:r>
        <w:rPr>
          <w:rFonts w:ascii="仿宋_GB2312" w:eastAsia="仿宋_GB2312"/>
          <w:sz w:val="32"/>
        </w:rPr>
        <w:t>5.加强城市基础建设，协助有关部门做好城市建设、园林绿化、环境保护、水利、房屋管理等方面的监管服务和征收等工作。</w:t>
      </w:r>
    </w:p>
    <w:p>
      <w:pPr>
        <w:pStyle w:val="7"/>
        <w:spacing w:line="560" w:lineRule="exact"/>
        <w:ind w:firstLine="640"/>
        <w:rPr>
          <w:rFonts w:hint="default" w:ascii="仿宋_GB2312" w:eastAsia="仿宋_GB2312"/>
          <w:sz w:val="32"/>
        </w:rPr>
      </w:pPr>
      <w:r>
        <w:rPr>
          <w:rFonts w:ascii="仿宋_GB2312" w:eastAsia="仿宋_GB2312"/>
          <w:sz w:val="32"/>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pPr>
        <w:pStyle w:val="7"/>
        <w:spacing w:line="560" w:lineRule="exact"/>
        <w:ind w:firstLine="640"/>
        <w:rPr>
          <w:rFonts w:hint="default" w:ascii="仿宋_GB2312" w:eastAsia="仿宋_GB2312"/>
          <w:sz w:val="32"/>
        </w:rPr>
      </w:pPr>
      <w:r>
        <w:rPr>
          <w:rFonts w:ascii="仿宋_GB2312" w:eastAsia="仿宋_GB2312"/>
          <w:sz w:val="32"/>
        </w:rPr>
        <w:t>7.指导、支持居委会等基层群众性自治组织建设工作，加强基层政权建设，促进居民自我管理、自我教育、自我服务、自我监督。</w:t>
      </w:r>
    </w:p>
    <w:p>
      <w:pPr>
        <w:pStyle w:val="7"/>
        <w:spacing w:line="560" w:lineRule="exact"/>
        <w:ind w:firstLine="640"/>
        <w:rPr>
          <w:rFonts w:hint="default" w:ascii="仿宋_GB2312" w:eastAsia="仿宋_GB2312"/>
          <w:sz w:val="32"/>
        </w:rPr>
      </w:pPr>
      <w:r>
        <w:rPr>
          <w:rFonts w:ascii="仿宋_GB2312" w:eastAsia="仿宋_GB2312"/>
          <w:sz w:val="32"/>
        </w:rPr>
        <w:t>8.推进乡村振兴战略，做好农业农村相关工作。</w:t>
      </w:r>
    </w:p>
    <w:p>
      <w:pPr>
        <w:pStyle w:val="7"/>
        <w:spacing w:line="560" w:lineRule="exact"/>
        <w:ind w:firstLine="640"/>
        <w:rPr>
          <w:rFonts w:hint="default" w:ascii="仿宋_GB2312" w:eastAsia="仿宋_GB2312"/>
          <w:sz w:val="32"/>
        </w:rPr>
      </w:pPr>
      <w:r>
        <w:rPr>
          <w:rFonts w:ascii="仿宋_GB2312" w:eastAsia="仿宋_GB2312"/>
          <w:sz w:val="32"/>
        </w:rPr>
        <w:t>9.依法进行国防动员和兵役管理，做好基层民兵工作，落实“双拥”工作，配合相关部门做好人民防空工作。</w:t>
      </w:r>
    </w:p>
    <w:p>
      <w:pPr>
        <w:pStyle w:val="7"/>
        <w:spacing w:line="560" w:lineRule="exact"/>
        <w:ind w:firstLine="640"/>
        <w:rPr>
          <w:rFonts w:hint="default" w:ascii="仿宋_GB2312" w:eastAsia="仿宋_GB2312"/>
          <w:sz w:val="32"/>
        </w:rPr>
      </w:pPr>
      <w:r>
        <w:rPr>
          <w:rFonts w:ascii="仿宋_GB2312" w:eastAsia="仿宋_GB2312"/>
          <w:sz w:val="32"/>
        </w:rPr>
        <w:t>10.完成区委、区政府交办的其他任务。</w:t>
      </w:r>
    </w:p>
    <w:p>
      <w:pPr>
        <w:pStyle w:val="7"/>
        <w:spacing w:line="560" w:lineRule="exact"/>
        <w:ind w:firstLine="640"/>
        <w:rPr>
          <w:rFonts w:hint="default" w:ascii="黑体" w:eastAsia="黑体"/>
          <w:sz w:val="32"/>
        </w:rPr>
      </w:pPr>
      <w:r>
        <w:rPr>
          <w:rFonts w:ascii="黑体" w:eastAsia="黑体"/>
          <w:sz w:val="32"/>
        </w:rPr>
        <w:t>二、决算单位构成</w:t>
      </w:r>
    </w:p>
    <w:p>
      <w:pPr>
        <w:pStyle w:val="7"/>
        <w:spacing w:line="560" w:lineRule="exact"/>
        <w:ind w:firstLine="960" w:firstLineChars="300"/>
        <w:rPr>
          <w:rFonts w:hint="default" w:ascii="仿宋_GB2312" w:eastAsia="仿宋_GB2312"/>
          <w:sz w:val="32"/>
        </w:rPr>
      </w:pPr>
      <w:r>
        <w:rPr>
          <w:rFonts w:ascii="仿宋_GB2312" w:eastAsia="仿宋_GB2312"/>
          <w:sz w:val="32"/>
        </w:rPr>
        <w:t>纳入</w:t>
      </w:r>
      <w:r>
        <w:rPr>
          <w:rFonts w:hint="eastAsia" w:ascii="仿宋_GB2312" w:eastAsia="仿宋_GB2312"/>
          <w:sz w:val="32"/>
          <w:lang w:eastAsia="zh-CN"/>
        </w:rPr>
        <w:t>本部门</w:t>
      </w:r>
      <w:r>
        <w:rPr>
          <w:rFonts w:ascii="仿宋_GB2312" w:eastAsia="仿宋_GB2312"/>
          <w:sz w:val="32"/>
        </w:rPr>
        <w:t>2022年决算编制范围的是沈阳市浑南区浑河站东街道办事处本级，</w:t>
      </w:r>
      <w:r>
        <w:rPr>
          <w:rFonts w:hint="eastAsia" w:ascii="仿宋_GB2312" w:eastAsia="仿宋_GB2312"/>
          <w:sz w:val="32"/>
          <w:lang w:eastAsia="zh-CN"/>
        </w:rPr>
        <w:t>本部门</w:t>
      </w:r>
      <w:r>
        <w:rPr>
          <w:rFonts w:ascii="仿宋_GB2312" w:eastAsia="仿宋_GB2312"/>
          <w:sz w:val="32"/>
        </w:rPr>
        <w:t>无下设机构。</w:t>
      </w:r>
    </w:p>
    <w:p>
      <w:pPr>
        <w:pStyle w:val="7"/>
        <w:spacing w:line="560" w:lineRule="exact"/>
        <w:rPr>
          <w:rFonts w:hint="default"/>
          <w:b/>
          <w:sz w:val="36"/>
        </w:rPr>
      </w:pPr>
    </w:p>
    <w:p>
      <w:pPr>
        <w:pStyle w:val="7"/>
        <w:spacing w:line="560" w:lineRule="exact"/>
        <w:jc w:val="center"/>
        <w:rPr>
          <w:rFonts w:hint="default"/>
          <w:b/>
          <w:sz w:val="36"/>
        </w:rPr>
      </w:pPr>
      <w:r>
        <w:rPr>
          <w:b/>
          <w:sz w:val="36"/>
        </w:rPr>
        <w:t>第二部分 沈阳市浑南区浑河站东街道办事处2022年决算情况说明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7132.77</w:t>
      </w:r>
      <w:r>
        <w:rPr>
          <w:rFonts w:ascii="楷体_GB2312" w:eastAsia="楷体_GB2312"/>
          <w:b/>
          <w:sz w:val="32"/>
        </w:rPr>
        <w:t>万元，包括：</w:t>
      </w:r>
      <w:r>
        <w:rPr>
          <w:rFonts w:hint="default" w:ascii="楷体_GB2312" w:eastAsia="楷体_GB2312"/>
          <w:b/>
          <w:sz w:val="32"/>
        </w:rPr>
        <w:t xml:space="preserve"> </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7132.77</w:t>
      </w:r>
      <w:r>
        <w:rPr>
          <w:rFonts w:ascii="仿宋_GB2312" w:eastAsia="仿宋_GB2312"/>
          <w:sz w:val="32"/>
        </w:rPr>
        <w:t>万元，占收入总计的</w:t>
      </w:r>
      <w:r>
        <w:rPr>
          <w:rFonts w:hint="default" w:ascii="仿宋_GB2312" w:eastAsia="仿宋_GB2312"/>
          <w:sz w:val="32"/>
        </w:rPr>
        <w:t>100</w:t>
      </w:r>
      <w:r>
        <w:rPr>
          <w:rFonts w:ascii="仿宋_GB2312" w:eastAsia="仿宋_GB2312"/>
          <w:sz w:val="32"/>
        </w:rPr>
        <w:t>%。其中：一般公共预算财政拨款收入</w:t>
      </w:r>
      <w:r>
        <w:rPr>
          <w:rFonts w:hint="default" w:ascii="仿宋_GB2312" w:eastAsia="仿宋_GB2312"/>
          <w:sz w:val="32"/>
        </w:rPr>
        <w:t>2791.25</w:t>
      </w:r>
      <w:r>
        <w:rPr>
          <w:rFonts w:ascii="仿宋_GB2312" w:eastAsia="仿宋_GB2312"/>
          <w:sz w:val="32"/>
        </w:rPr>
        <w:t>万元，政府性基金收入</w:t>
      </w:r>
      <w:r>
        <w:rPr>
          <w:rFonts w:hint="default" w:ascii="仿宋_GB2312" w:eastAsia="仿宋_GB2312"/>
          <w:sz w:val="32"/>
        </w:rPr>
        <w:t>4341.52</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hint="default" w:ascii="仿宋_GB2312" w:eastAsia="仿宋_GB2312"/>
          <w:sz w:val="32"/>
        </w:rPr>
        <w:t>2</w:t>
      </w:r>
      <w:r>
        <w:rPr>
          <w:rFonts w:ascii="仿宋_GB2312" w:eastAsia="仿宋_GB2312"/>
          <w:sz w:val="32"/>
        </w:rPr>
        <w:t>.上年结转和结余</w:t>
      </w:r>
      <w:r>
        <w:rPr>
          <w:rFonts w:hint="default" w:ascii="仿宋_GB2312" w:eastAsia="仿宋_GB2312"/>
          <w:sz w:val="32"/>
        </w:rPr>
        <w:t>0</w:t>
      </w:r>
      <w:r>
        <w:rPr>
          <w:rFonts w:ascii="仿宋_GB2312" w:eastAsia="仿宋_GB2312"/>
          <w:sz w:val="32"/>
        </w:rPr>
        <w:t>万元，占收入总计的</w:t>
      </w:r>
      <w:r>
        <w:rPr>
          <w:rFonts w:hint="default" w:ascii="仿宋_GB2312" w:eastAsia="仿宋_GB2312"/>
          <w:sz w:val="32"/>
        </w:rPr>
        <w:t>0</w:t>
      </w:r>
      <w:r>
        <w:rPr>
          <w:rFonts w:ascii="仿宋_GB2312" w:eastAsia="仿宋_GB2312"/>
          <w:sz w:val="32"/>
        </w:rPr>
        <w:t>%。没形成该笔资金。</w:t>
      </w:r>
    </w:p>
    <w:p>
      <w:pPr>
        <w:pStyle w:val="7"/>
        <w:spacing w:line="560" w:lineRule="exact"/>
        <w:ind w:firstLine="660"/>
        <w:rPr>
          <w:rFonts w:hint="default" w:ascii="仿宋_GB2312" w:eastAsia="仿宋_GB2312"/>
          <w:sz w:val="32"/>
        </w:rPr>
      </w:pPr>
      <w:r>
        <w:rPr>
          <w:rFonts w:ascii="仿宋_GB2312" w:eastAsia="仿宋_GB2312"/>
          <w:sz w:val="32"/>
        </w:rPr>
        <w:t>与上年收入1</w:t>
      </w:r>
      <w:r>
        <w:rPr>
          <w:rFonts w:hint="default" w:ascii="仿宋_GB2312" w:eastAsia="仿宋_GB2312"/>
          <w:sz w:val="32"/>
        </w:rPr>
        <w:t>841.04万元</w:t>
      </w:r>
      <w:r>
        <w:rPr>
          <w:rFonts w:ascii="仿宋_GB2312" w:eastAsia="仿宋_GB2312"/>
          <w:sz w:val="32"/>
        </w:rPr>
        <w:t>相比，今年收入增加5</w:t>
      </w:r>
      <w:r>
        <w:rPr>
          <w:rFonts w:hint="default" w:ascii="仿宋_GB2312" w:eastAsia="仿宋_GB2312"/>
          <w:sz w:val="32"/>
        </w:rPr>
        <w:t>291.73</w:t>
      </w:r>
      <w:r>
        <w:rPr>
          <w:rFonts w:ascii="仿宋_GB2312" w:eastAsia="仿宋_GB2312"/>
          <w:sz w:val="32"/>
        </w:rPr>
        <w:t>万元，增长2</w:t>
      </w:r>
      <w:r>
        <w:rPr>
          <w:rFonts w:hint="default" w:ascii="仿宋_GB2312" w:eastAsia="仿宋_GB2312"/>
          <w:sz w:val="32"/>
        </w:rPr>
        <w:t>87.43</w:t>
      </w:r>
      <w:r>
        <w:rPr>
          <w:rFonts w:ascii="仿宋_GB2312" w:eastAsia="仿宋_GB2312"/>
          <w:sz w:val="32"/>
        </w:rPr>
        <w:t>%，主要原因：</w:t>
      </w:r>
      <w:r>
        <w:rPr>
          <w:rFonts w:ascii="黑体" w:eastAsia="黑体"/>
          <w:sz w:val="32"/>
        </w:rPr>
        <w:t>一是</w:t>
      </w:r>
      <w:r>
        <w:rPr>
          <w:rFonts w:ascii="仿宋_GB2312" w:eastAsia="仿宋_GB2312"/>
          <w:sz w:val="32"/>
        </w:rPr>
        <w:t>信访业务收入增加；</w:t>
      </w:r>
      <w:r>
        <w:rPr>
          <w:rFonts w:ascii="黑体" w:eastAsia="黑体"/>
          <w:sz w:val="32"/>
        </w:rPr>
        <w:t>二是</w:t>
      </w:r>
      <w:r>
        <w:rPr>
          <w:rFonts w:ascii="仿宋_GB2312" w:eastAsia="仿宋_GB2312"/>
          <w:sz w:val="32"/>
        </w:rPr>
        <w:t>征收业务收入增加。</w:t>
      </w:r>
    </w:p>
    <w:p>
      <w:pPr>
        <w:pStyle w:val="7"/>
        <w:spacing w:line="560" w:lineRule="exact"/>
        <w:ind w:firstLine="660"/>
        <w:rPr>
          <w:rFonts w:hint="default" w:ascii="楷体_GB2312" w:eastAsia="楷体_GB2312"/>
          <w:b/>
          <w:sz w:val="32"/>
        </w:rPr>
      </w:pPr>
      <w:r>
        <w:rPr>
          <w:rFonts w:ascii="楷体_GB2312" w:eastAsia="楷体_GB2312"/>
          <w:b/>
          <w:sz w:val="32"/>
        </w:rPr>
        <w:t>（二）支出总计</w:t>
      </w:r>
      <w:r>
        <w:rPr>
          <w:rFonts w:hint="default" w:ascii="楷体_GB2312" w:eastAsia="楷体_GB2312"/>
          <w:b/>
          <w:sz w:val="32"/>
        </w:rPr>
        <w:t>7132.77</w:t>
      </w:r>
      <w:r>
        <w:rPr>
          <w:rFonts w:ascii="楷体_GB2312" w:eastAsia="楷体_GB2312"/>
          <w:b/>
          <w:sz w:val="32"/>
        </w:rPr>
        <w:t>万元，包括：</w:t>
      </w:r>
      <w:r>
        <w:rPr>
          <w:rFonts w:hint="default" w:ascii="楷体_GB2312" w:eastAsia="楷体_GB2312"/>
          <w:b/>
          <w:sz w:val="32"/>
        </w:rPr>
        <w:t xml:space="preserve"> </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default" w:ascii="仿宋_GB2312" w:eastAsia="仿宋_GB2312"/>
          <w:sz w:val="32"/>
        </w:rPr>
        <w:t>919.86</w:t>
      </w:r>
      <w:r>
        <w:rPr>
          <w:rFonts w:ascii="仿宋_GB2312" w:eastAsia="仿宋_GB2312"/>
          <w:sz w:val="32"/>
        </w:rPr>
        <w:t>万元，占支出总计的</w:t>
      </w:r>
      <w:r>
        <w:rPr>
          <w:rFonts w:hint="default" w:ascii="仿宋_GB2312" w:eastAsia="仿宋_GB2312"/>
          <w:sz w:val="32"/>
        </w:rPr>
        <w:t>12.9</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792.17</w:t>
      </w:r>
      <w:r>
        <w:rPr>
          <w:rFonts w:ascii="仿宋_GB2312" w:eastAsia="仿宋_GB2312"/>
          <w:sz w:val="32"/>
        </w:rPr>
        <w:t>万元，对个人和家庭的补助支出</w:t>
      </w:r>
      <w:r>
        <w:rPr>
          <w:rFonts w:hint="default" w:ascii="仿宋_GB2312" w:eastAsia="仿宋_GB2312"/>
          <w:sz w:val="32"/>
        </w:rPr>
        <w:t>6.74</w:t>
      </w:r>
      <w:r>
        <w:rPr>
          <w:rFonts w:ascii="仿宋_GB2312" w:eastAsia="仿宋_GB2312"/>
          <w:sz w:val="32"/>
        </w:rPr>
        <w:t>万元，商品和服务支出</w:t>
      </w:r>
      <w:r>
        <w:rPr>
          <w:rFonts w:hint="default" w:ascii="仿宋_GB2312" w:eastAsia="仿宋_GB2312"/>
          <w:sz w:val="32"/>
        </w:rPr>
        <w:t>120.95</w:t>
      </w:r>
      <w:r>
        <w:rPr>
          <w:rFonts w:ascii="仿宋_GB2312" w:eastAsia="仿宋_GB2312"/>
          <w:sz w:val="32"/>
        </w:rPr>
        <w:t>万元。</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6212.91</w:t>
      </w:r>
      <w:r>
        <w:rPr>
          <w:rFonts w:ascii="仿宋_GB2312" w:eastAsia="仿宋_GB2312"/>
          <w:sz w:val="32"/>
        </w:rPr>
        <w:t>万元，占支出总计的</w:t>
      </w:r>
      <w:r>
        <w:rPr>
          <w:rFonts w:hint="default" w:ascii="仿宋_GB2312" w:eastAsia="仿宋_GB2312"/>
          <w:sz w:val="32"/>
        </w:rPr>
        <w:t>87.1</w:t>
      </w:r>
      <w:r>
        <w:rPr>
          <w:rFonts w:ascii="仿宋_GB2312" w:eastAsia="仿宋_GB2312"/>
          <w:sz w:val="32"/>
        </w:rPr>
        <w:t>%。主要包括一般公共服务、国防、文化旅游体育与传媒、社会保障和就业、卫生健康、节能环保、城乡社区、农林水、住房保障等业务支出。</w:t>
      </w:r>
    </w:p>
    <w:p>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与上年相比，今年支出增加5</w:t>
      </w:r>
      <w:r>
        <w:rPr>
          <w:rFonts w:hint="default" w:ascii="仿宋_GB2312" w:eastAsia="仿宋_GB2312"/>
          <w:sz w:val="32"/>
        </w:rPr>
        <w:t>291.73</w:t>
      </w:r>
      <w:r>
        <w:rPr>
          <w:rFonts w:ascii="仿宋_GB2312" w:eastAsia="仿宋_GB2312"/>
          <w:sz w:val="32"/>
        </w:rPr>
        <w:t>万元，增长2</w:t>
      </w:r>
      <w:r>
        <w:rPr>
          <w:rFonts w:hint="default" w:ascii="仿宋_GB2312" w:eastAsia="仿宋_GB2312"/>
          <w:sz w:val="32"/>
        </w:rPr>
        <w:t>87.43</w:t>
      </w:r>
      <w:r>
        <w:rPr>
          <w:rFonts w:ascii="仿宋_GB2312" w:eastAsia="仿宋_GB2312"/>
          <w:sz w:val="32"/>
        </w:rPr>
        <w:t>%，主要原因：</w:t>
      </w:r>
      <w:r>
        <w:rPr>
          <w:rFonts w:ascii="黑体" w:eastAsia="黑体"/>
          <w:sz w:val="32"/>
        </w:rPr>
        <w:t>一是</w:t>
      </w:r>
      <w:r>
        <w:rPr>
          <w:rFonts w:ascii="仿宋_GB2312" w:eastAsia="仿宋_GB2312"/>
          <w:sz w:val="32"/>
        </w:rPr>
        <w:t>一般公共服务支出增加；</w:t>
      </w:r>
      <w:r>
        <w:rPr>
          <w:rFonts w:ascii="黑体" w:eastAsia="黑体"/>
          <w:sz w:val="32"/>
        </w:rPr>
        <w:t>二是</w:t>
      </w:r>
      <w:r>
        <w:rPr>
          <w:rFonts w:ascii="仿宋_GB2312" w:eastAsia="仿宋_GB2312"/>
          <w:sz w:val="32"/>
        </w:rPr>
        <w:t>城乡社区支出增加。</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7"/>
        <w:spacing w:line="560" w:lineRule="exact"/>
        <w:ind w:firstLine="660"/>
        <w:rPr>
          <w:rFonts w:hint="default" w:ascii="黑体" w:eastAsia="黑体"/>
          <w:sz w:val="32"/>
        </w:rPr>
      </w:pPr>
      <w:r>
        <w:rPr>
          <w:rFonts w:ascii="仿宋_GB2312" w:eastAsia="仿宋_GB2312"/>
          <w:sz w:val="32"/>
        </w:rPr>
        <w:t>2</w:t>
      </w:r>
      <w:r>
        <w:rPr>
          <w:rFonts w:hint="default" w:ascii="仿宋_GB2312" w:eastAsia="仿宋_GB2312"/>
          <w:sz w:val="32"/>
        </w:rPr>
        <w:t>022年无</w:t>
      </w:r>
      <w:r>
        <w:rPr>
          <w:rFonts w:ascii="仿宋_GB2312" w:eastAsia="仿宋_GB2312"/>
          <w:sz w:val="32"/>
        </w:rPr>
        <w:t>结余。与上年相比，今年结转结余与上年持平。</w:t>
      </w: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hint="default" w:ascii="仿宋_GB2312" w:eastAsia="仿宋_GB2312"/>
          <w:sz w:val="32"/>
        </w:rPr>
        <w:t>7132.77</w:t>
      </w:r>
      <w:r>
        <w:rPr>
          <w:rFonts w:ascii="仿宋_GB2312" w:eastAsia="仿宋_GB2312"/>
          <w:sz w:val="32"/>
        </w:rPr>
        <w:t>万元，其中：基本支出</w:t>
      </w:r>
      <w:r>
        <w:rPr>
          <w:rFonts w:hint="default" w:ascii="仿宋_GB2312" w:eastAsia="仿宋_GB2312"/>
          <w:sz w:val="32"/>
        </w:rPr>
        <w:t>919.86</w:t>
      </w:r>
      <w:r>
        <w:rPr>
          <w:rFonts w:ascii="仿宋_GB2312" w:eastAsia="仿宋_GB2312"/>
          <w:sz w:val="32"/>
        </w:rPr>
        <w:t>万元，项目支出</w:t>
      </w:r>
      <w:r>
        <w:rPr>
          <w:rFonts w:hint="default" w:ascii="仿宋_GB2312" w:eastAsia="仿宋_GB2312"/>
          <w:sz w:val="32"/>
        </w:rPr>
        <w:t>6212.91</w:t>
      </w:r>
      <w:r>
        <w:rPr>
          <w:rFonts w:ascii="仿宋_GB2312" w:eastAsia="仿宋_GB2312"/>
          <w:sz w:val="32"/>
        </w:rPr>
        <w:t>万元。与上年相比，财政拨款支出增加</w:t>
      </w:r>
      <w:r>
        <w:rPr>
          <w:rFonts w:hint="default" w:ascii="仿宋_GB2312" w:eastAsia="仿宋_GB2312"/>
          <w:sz w:val="32"/>
        </w:rPr>
        <w:t>5291.73</w:t>
      </w:r>
      <w:r>
        <w:rPr>
          <w:rFonts w:ascii="仿宋_GB2312" w:eastAsia="仿宋_GB2312"/>
          <w:sz w:val="32"/>
        </w:rPr>
        <w:t>万元，增长2</w:t>
      </w:r>
      <w:r>
        <w:rPr>
          <w:rFonts w:hint="default" w:ascii="仿宋_GB2312" w:eastAsia="仿宋_GB2312"/>
          <w:sz w:val="32"/>
        </w:rPr>
        <w:t>87.43</w:t>
      </w:r>
      <w:r>
        <w:rPr>
          <w:rFonts w:ascii="仿宋_GB2312" w:eastAsia="仿宋_GB2312"/>
          <w:sz w:val="32"/>
        </w:rPr>
        <w:t>%，主要原因：</w:t>
      </w:r>
      <w:r>
        <w:rPr>
          <w:rFonts w:ascii="黑体" w:eastAsia="黑体"/>
          <w:sz w:val="32"/>
        </w:rPr>
        <w:t>一是</w:t>
      </w:r>
      <w:r>
        <w:rPr>
          <w:rFonts w:ascii="仿宋_GB2312" w:eastAsia="仿宋_GB2312"/>
          <w:sz w:val="32"/>
        </w:rPr>
        <w:t>一般公共服务支出增加；</w:t>
      </w:r>
      <w:r>
        <w:rPr>
          <w:rFonts w:ascii="黑体" w:eastAsia="黑体"/>
          <w:sz w:val="32"/>
        </w:rPr>
        <w:t>二是</w:t>
      </w:r>
      <w:r>
        <w:rPr>
          <w:rFonts w:ascii="仿宋_GB2312" w:eastAsia="仿宋_GB2312"/>
          <w:sz w:val="32"/>
        </w:rPr>
        <w:t>城乡社区支出增加。与年初预算相比，2022年度财政拨款支出完成年初预算的</w:t>
      </w:r>
      <w:r>
        <w:rPr>
          <w:rFonts w:hint="default" w:ascii="仿宋_GB2312" w:eastAsia="仿宋_GB2312"/>
          <w:sz w:val="32"/>
        </w:rPr>
        <w:t>278.26</w:t>
      </w:r>
      <w:r>
        <w:rPr>
          <w:rFonts w:ascii="仿宋_GB2312" w:eastAsia="仿宋_GB2312"/>
          <w:sz w:val="32"/>
        </w:rPr>
        <w:t>%，其中：基本支出完成年初预算的</w:t>
      </w:r>
      <w:r>
        <w:rPr>
          <w:rFonts w:hint="default" w:ascii="仿宋_GB2312" w:eastAsia="仿宋_GB2312"/>
          <w:sz w:val="32"/>
        </w:rPr>
        <w:t>88.82</w:t>
      </w:r>
      <w:r>
        <w:rPr>
          <w:rFonts w:ascii="仿宋_GB2312" w:eastAsia="仿宋_GB2312"/>
          <w:sz w:val="32"/>
        </w:rPr>
        <w:t>%，项目支出完成年初预算的</w:t>
      </w:r>
      <w:r>
        <w:rPr>
          <w:rFonts w:hint="default" w:ascii="仿宋_GB2312" w:eastAsia="仿宋_GB2312"/>
          <w:sz w:val="32"/>
        </w:rPr>
        <w:t>406.69</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仿宋_GB2312" w:hAnsi="宋体" w:eastAsia="仿宋_GB2312"/>
          <w:sz w:val="32"/>
          <w:szCs w:val="32"/>
        </w:rPr>
        <w:t>2791.25</w:t>
      </w:r>
      <w:r>
        <w:rPr>
          <w:rFonts w:ascii="仿宋_GB2312" w:hAnsi="宋体" w:eastAsia="仿宋_GB2312"/>
          <w:sz w:val="32"/>
          <w:szCs w:val="32"/>
        </w:rPr>
        <w:t>万元，按支出功能分类科目分，包括：一般公共服务支出</w:t>
      </w:r>
      <w:r>
        <w:rPr>
          <w:rFonts w:hint="default" w:ascii="仿宋_GB2312" w:hAnsi="宋体" w:eastAsia="仿宋_GB2312"/>
          <w:sz w:val="32"/>
          <w:szCs w:val="32"/>
        </w:rPr>
        <w:t>1930.77</w:t>
      </w:r>
      <w:r>
        <w:rPr>
          <w:rFonts w:ascii="仿宋_GB2312" w:hAnsi="宋体" w:eastAsia="仿宋_GB2312"/>
          <w:sz w:val="32"/>
          <w:szCs w:val="32"/>
        </w:rPr>
        <w:t>万元，占</w:t>
      </w:r>
      <w:r>
        <w:rPr>
          <w:rFonts w:hint="default" w:ascii="仿宋_GB2312" w:hAnsi="宋体" w:eastAsia="仿宋_GB2312"/>
          <w:sz w:val="32"/>
          <w:szCs w:val="32"/>
        </w:rPr>
        <w:t>69.17</w:t>
      </w:r>
      <w:r>
        <w:rPr>
          <w:rFonts w:ascii="仿宋_GB2312" w:hAnsi="宋体" w:eastAsia="仿宋_GB2312"/>
          <w:sz w:val="32"/>
          <w:szCs w:val="32"/>
        </w:rPr>
        <w:t>%；国防支出2万元，占</w:t>
      </w:r>
      <w:r>
        <w:rPr>
          <w:rFonts w:hint="default" w:ascii="仿宋_GB2312" w:hAnsi="宋体" w:eastAsia="仿宋_GB2312"/>
          <w:sz w:val="32"/>
          <w:szCs w:val="32"/>
        </w:rPr>
        <w:t>0.07</w:t>
      </w:r>
      <w:r>
        <w:rPr>
          <w:rFonts w:ascii="仿宋_GB2312" w:hAnsi="宋体" w:eastAsia="仿宋_GB2312"/>
          <w:sz w:val="32"/>
          <w:szCs w:val="32"/>
        </w:rPr>
        <w:t>%；文化旅游体育与传媒支出1</w:t>
      </w:r>
      <w:r>
        <w:rPr>
          <w:rFonts w:hint="default" w:ascii="仿宋_GB2312" w:hAnsi="宋体" w:eastAsia="仿宋_GB2312"/>
          <w:sz w:val="32"/>
          <w:szCs w:val="32"/>
        </w:rPr>
        <w:t>3万元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0</w:t>
      </w:r>
      <w:r>
        <w:rPr>
          <w:rFonts w:hint="default" w:ascii="仿宋_GB2312" w:hAnsi="宋体" w:eastAsia="仿宋_GB2312"/>
          <w:sz w:val="32"/>
          <w:szCs w:val="32"/>
        </w:rPr>
        <w:t>.47</w:t>
      </w:r>
      <w:r>
        <w:rPr>
          <w:rFonts w:ascii="仿宋_GB2312" w:hAnsi="宋体" w:eastAsia="仿宋_GB2312"/>
          <w:sz w:val="32"/>
          <w:szCs w:val="32"/>
        </w:rPr>
        <w:t>%；社会保障和就业支出3</w:t>
      </w:r>
      <w:r>
        <w:rPr>
          <w:rFonts w:hint="default" w:ascii="仿宋_GB2312" w:hAnsi="宋体" w:eastAsia="仿宋_GB2312"/>
          <w:sz w:val="32"/>
          <w:szCs w:val="32"/>
        </w:rPr>
        <w:t>43.31万元</w:t>
      </w:r>
      <w:r>
        <w:rPr>
          <w:rFonts w:ascii="仿宋_GB2312" w:hAnsi="宋体" w:eastAsia="仿宋_GB2312"/>
          <w:sz w:val="32"/>
          <w:szCs w:val="32"/>
        </w:rPr>
        <w:t>，</w:t>
      </w:r>
      <w:r>
        <w:rPr>
          <w:rFonts w:hint="default" w:ascii="仿宋_GB2312" w:hAnsi="宋体" w:eastAsia="仿宋_GB2312"/>
          <w:sz w:val="32"/>
          <w:szCs w:val="32"/>
        </w:rPr>
        <w:t>占12.3</w:t>
      </w:r>
      <w:r>
        <w:rPr>
          <w:rFonts w:ascii="仿宋_GB2312" w:hAnsi="宋体" w:eastAsia="仿宋_GB2312"/>
          <w:sz w:val="32"/>
          <w:szCs w:val="32"/>
        </w:rPr>
        <w:t>%；卫生健康支出1</w:t>
      </w:r>
      <w:r>
        <w:rPr>
          <w:rFonts w:hint="default" w:ascii="仿宋_GB2312" w:hAnsi="宋体" w:eastAsia="仿宋_GB2312"/>
          <w:sz w:val="32"/>
          <w:szCs w:val="32"/>
        </w:rPr>
        <w:t>67.71万元</w:t>
      </w:r>
      <w:r>
        <w:rPr>
          <w:rFonts w:ascii="仿宋_GB2312" w:hAnsi="宋体" w:eastAsia="仿宋_GB2312"/>
          <w:sz w:val="32"/>
          <w:szCs w:val="32"/>
        </w:rPr>
        <w:t>，</w:t>
      </w:r>
      <w:r>
        <w:rPr>
          <w:rFonts w:hint="default" w:ascii="仿宋_GB2312" w:hAnsi="宋体" w:eastAsia="仿宋_GB2312"/>
          <w:sz w:val="32"/>
          <w:szCs w:val="32"/>
        </w:rPr>
        <w:t>占6.01</w:t>
      </w:r>
      <w:r>
        <w:rPr>
          <w:rFonts w:ascii="仿宋_GB2312" w:hAnsi="宋体" w:eastAsia="仿宋_GB2312"/>
          <w:sz w:val="32"/>
          <w:szCs w:val="32"/>
        </w:rPr>
        <w:t>%；节能环保支出6</w:t>
      </w:r>
      <w:r>
        <w:rPr>
          <w:rFonts w:hint="default" w:ascii="仿宋_GB2312" w:hAnsi="宋体" w:eastAsia="仿宋_GB2312"/>
          <w:sz w:val="32"/>
          <w:szCs w:val="32"/>
        </w:rPr>
        <w:t>.2万元</w:t>
      </w:r>
      <w:r>
        <w:rPr>
          <w:rFonts w:ascii="仿宋_GB2312" w:hAnsi="宋体" w:eastAsia="仿宋_GB2312"/>
          <w:sz w:val="32"/>
          <w:szCs w:val="32"/>
        </w:rPr>
        <w:t>，</w:t>
      </w:r>
      <w:r>
        <w:rPr>
          <w:rFonts w:hint="default" w:ascii="仿宋_GB2312" w:hAnsi="宋体" w:eastAsia="仿宋_GB2312"/>
          <w:sz w:val="32"/>
          <w:szCs w:val="32"/>
        </w:rPr>
        <w:t>占</w:t>
      </w:r>
      <w:r>
        <w:rPr>
          <w:rFonts w:ascii="仿宋_GB2312" w:hAnsi="宋体" w:eastAsia="仿宋_GB2312"/>
          <w:sz w:val="32"/>
          <w:szCs w:val="32"/>
        </w:rPr>
        <w:t>0</w:t>
      </w:r>
      <w:r>
        <w:rPr>
          <w:rFonts w:hint="default" w:ascii="仿宋_GB2312" w:hAnsi="宋体" w:eastAsia="仿宋_GB2312"/>
          <w:sz w:val="32"/>
          <w:szCs w:val="32"/>
        </w:rPr>
        <w:t>.22</w:t>
      </w:r>
      <w:r>
        <w:rPr>
          <w:rFonts w:ascii="仿宋_GB2312" w:hAnsi="宋体" w:eastAsia="仿宋_GB2312"/>
          <w:sz w:val="32"/>
          <w:szCs w:val="32"/>
        </w:rPr>
        <w:t>%；城乡社区支出</w:t>
      </w:r>
      <w:r>
        <w:rPr>
          <w:rFonts w:hint="default" w:ascii="仿宋_GB2312" w:hAnsi="宋体" w:eastAsia="仿宋_GB2312"/>
          <w:sz w:val="32"/>
          <w:szCs w:val="32"/>
        </w:rPr>
        <w:t>134.39万元</w:t>
      </w:r>
      <w:r>
        <w:rPr>
          <w:rFonts w:ascii="仿宋_GB2312" w:hAnsi="宋体" w:eastAsia="仿宋_GB2312"/>
          <w:sz w:val="32"/>
          <w:szCs w:val="32"/>
        </w:rPr>
        <w:t>，</w:t>
      </w:r>
      <w:r>
        <w:rPr>
          <w:rFonts w:hint="default" w:ascii="仿宋_GB2312" w:hAnsi="宋体" w:eastAsia="仿宋_GB2312"/>
          <w:sz w:val="32"/>
          <w:szCs w:val="32"/>
        </w:rPr>
        <w:t>占4.81</w:t>
      </w:r>
      <w:r>
        <w:rPr>
          <w:rFonts w:ascii="仿宋_GB2312" w:hAnsi="宋体" w:eastAsia="仿宋_GB2312"/>
          <w:sz w:val="32"/>
          <w:szCs w:val="32"/>
        </w:rPr>
        <w:t>%；农林水支出7</w:t>
      </w:r>
      <w:r>
        <w:rPr>
          <w:rFonts w:hint="default" w:ascii="仿宋_GB2312" w:hAnsi="宋体" w:eastAsia="仿宋_GB2312"/>
          <w:sz w:val="32"/>
          <w:szCs w:val="32"/>
        </w:rPr>
        <w:t>0.68万元</w:t>
      </w:r>
      <w:r>
        <w:rPr>
          <w:rFonts w:ascii="仿宋_GB2312" w:hAnsi="宋体" w:eastAsia="仿宋_GB2312"/>
          <w:sz w:val="32"/>
          <w:szCs w:val="32"/>
        </w:rPr>
        <w:t>，</w:t>
      </w:r>
      <w:r>
        <w:rPr>
          <w:rFonts w:hint="default" w:ascii="仿宋_GB2312" w:hAnsi="宋体" w:eastAsia="仿宋_GB2312"/>
          <w:sz w:val="32"/>
          <w:szCs w:val="32"/>
        </w:rPr>
        <w:t>占2.53</w:t>
      </w:r>
      <w:r>
        <w:rPr>
          <w:rFonts w:ascii="仿宋_GB2312" w:hAnsi="宋体" w:eastAsia="仿宋_GB2312"/>
          <w:sz w:val="32"/>
          <w:szCs w:val="32"/>
        </w:rPr>
        <w:t>%；住房保障支出1</w:t>
      </w:r>
      <w:r>
        <w:rPr>
          <w:rFonts w:hint="default" w:ascii="仿宋_GB2312" w:hAnsi="宋体" w:eastAsia="仿宋_GB2312"/>
          <w:sz w:val="32"/>
          <w:szCs w:val="32"/>
        </w:rPr>
        <w:t>23.19万元</w:t>
      </w:r>
      <w:r>
        <w:rPr>
          <w:rFonts w:ascii="仿宋_GB2312" w:hAnsi="宋体" w:eastAsia="仿宋_GB2312"/>
          <w:sz w:val="32"/>
          <w:szCs w:val="32"/>
        </w:rPr>
        <w:t>，</w:t>
      </w:r>
      <w:r>
        <w:rPr>
          <w:rFonts w:hint="default" w:ascii="仿宋_GB2312" w:hAnsi="宋体" w:eastAsia="仿宋_GB2312"/>
          <w:sz w:val="32"/>
          <w:szCs w:val="32"/>
        </w:rPr>
        <w:t>占4.41</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default" w:ascii="仿宋_GB2312" w:hAnsi="宋体" w:eastAsia="仿宋_GB2312"/>
          <w:sz w:val="32"/>
          <w:szCs w:val="32"/>
        </w:rPr>
        <w:t>1930.77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（1）一般公共服务支出（类）人大事务（款）一般行政管理事务（项）</w:t>
      </w:r>
      <w:r>
        <w:rPr>
          <w:rFonts w:hint="default" w:ascii="仿宋_GB2312" w:hAnsi="宋体" w:eastAsia="仿宋_GB2312"/>
          <w:sz w:val="32"/>
          <w:szCs w:val="32"/>
        </w:rPr>
        <w:t>2</w:t>
      </w:r>
      <w:r>
        <w:rPr>
          <w:rFonts w:ascii="仿宋_GB2312" w:hAnsi="宋体" w:eastAsia="仿宋_GB2312"/>
          <w:sz w:val="32"/>
          <w:szCs w:val="32"/>
        </w:rPr>
        <w:t>万元，完成年初预算的</w:t>
      </w:r>
      <w:r>
        <w:rPr>
          <w:rFonts w:hint="default" w:ascii="仿宋_GB2312" w:hAnsi="宋体" w:eastAsia="仿宋_GB2312"/>
          <w:sz w:val="32"/>
          <w:szCs w:val="32"/>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（2）一般公共服务支出（类）政府办公厅（室）及相关机构事务（款）行政运行（项）</w:t>
      </w:r>
      <w:r>
        <w:rPr>
          <w:rFonts w:hint="default" w:ascii="仿宋_GB2312" w:hAnsi="宋体" w:eastAsia="仿宋_GB2312"/>
          <w:sz w:val="32"/>
          <w:szCs w:val="32"/>
        </w:rPr>
        <w:t>690.814万元</w:t>
      </w:r>
      <w:r>
        <w:rPr>
          <w:rFonts w:ascii="仿宋_GB2312" w:hAnsi="宋体" w:eastAsia="仿宋_GB2312"/>
          <w:sz w:val="32"/>
          <w:szCs w:val="32"/>
        </w:rPr>
        <w:t>，完成年初预算的</w:t>
      </w:r>
      <w:r>
        <w:rPr>
          <w:rFonts w:hint="default" w:ascii="仿宋_GB2312" w:hAnsi="宋体" w:eastAsia="仿宋_GB2312"/>
          <w:sz w:val="32"/>
          <w:szCs w:val="32"/>
        </w:rPr>
        <w:t>84.15</w:t>
      </w:r>
      <w:r>
        <w:rPr>
          <w:rFonts w:ascii="仿宋_GB2312" w:hAnsi="宋体" w:eastAsia="仿宋_GB2312"/>
          <w:sz w:val="32"/>
          <w:szCs w:val="32"/>
        </w:rPr>
        <w:t>%，决算数小于年初预算数的原因主要是工资降低。</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）一般公共服务支出（类）政府办公厅（室）及相关机构事务（款）信访事务（项）</w:t>
      </w:r>
      <w:r>
        <w:rPr>
          <w:rFonts w:hint="default" w:ascii="仿宋_GB2312" w:hAnsi="宋体" w:eastAsia="仿宋_GB2312"/>
          <w:sz w:val="32"/>
          <w:szCs w:val="32"/>
        </w:rPr>
        <w:t>979.583万元</w:t>
      </w:r>
      <w:r>
        <w:rPr>
          <w:rFonts w:ascii="仿宋_GB2312" w:hAnsi="宋体" w:eastAsia="仿宋_GB2312"/>
          <w:sz w:val="32"/>
          <w:szCs w:val="32"/>
        </w:rPr>
        <w:t>，完成年初预算的</w:t>
      </w:r>
      <w:r>
        <w:rPr>
          <w:rFonts w:hint="default" w:ascii="仿宋_GB2312" w:hAnsi="宋体" w:eastAsia="仿宋_GB2312"/>
          <w:sz w:val="32"/>
          <w:szCs w:val="32"/>
        </w:rPr>
        <w:t>653.06</w:t>
      </w:r>
      <w:r>
        <w:rPr>
          <w:rFonts w:ascii="仿宋_GB2312" w:hAnsi="宋体" w:eastAsia="仿宋_GB2312"/>
          <w:sz w:val="32"/>
          <w:szCs w:val="32"/>
        </w:rPr>
        <w:t>%，决算数大于年初预算数的原因主要是信访业务增加。</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）一般公共服务支出（类）政府办公厅（室）及相关机构事务（款）其他政府办公厅（室）及相关机构事务支出（项）</w:t>
      </w:r>
      <w:r>
        <w:rPr>
          <w:rFonts w:hint="default" w:ascii="仿宋_GB2312" w:hAnsi="宋体" w:eastAsia="仿宋_GB2312"/>
          <w:sz w:val="32"/>
          <w:szCs w:val="32"/>
        </w:rPr>
        <w:t>184.571万元</w:t>
      </w:r>
      <w:r>
        <w:rPr>
          <w:rFonts w:ascii="仿宋_GB2312" w:hAnsi="宋体" w:eastAsia="仿宋_GB2312"/>
          <w:sz w:val="32"/>
          <w:szCs w:val="32"/>
        </w:rPr>
        <w:t>，完成年初预算的</w:t>
      </w:r>
      <w:r>
        <w:rPr>
          <w:rFonts w:hint="default" w:ascii="仿宋_GB2312" w:hAnsi="宋体" w:eastAsia="仿宋_GB2312"/>
          <w:sz w:val="32"/>
          <w:szCs w:val="32"/>
        </w:rPr>
        <w:t>69.26</w:t>
      </w:r>
      <w:r>
        <w:rPr>
          <w:rFonts w:ascii="仿宋_GB2312" w:hAnsi="宋体" w:eastAsia="仿宋_GB2312"/>
          <w:sz w:val="32"/>
          <w:szCs w:val="32"/>
        </w:rPr>
        <w:t>%，决算数小于年初预算数的原因主要是业务减少。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（5）一般公共服务支出（类）财政事务（款）一般行政管理事务（项）</w:t>
      </w:r>
      <w:r>
        <w:rPr>
          <w:rFonts w:hint="default" w:ascii="仿宋_GB2312" w:hAnsi="宋体" w:eastAsia="仿宋_GB2312"/>
          <w:sz w:val="32"/>
          <w:szCs w:val="32"/>
        </w:rPr>
        <w:t>1.972万元</w:t>
      </w:r>
      <w:r>
        <w:rPr>
          <w:rFonts w:ascii="仿宋_GB2312" w:hAnsi="宋体" w:eastAsia="仿宋_GB2312"/>
          <w:sz w:val="32"/>
          <w:szCs w:val="32"/>
        </w:rPr>
        <w:t>，完成年初预算的</w:t>
      </w:r>
      <w:r>
        <w:rPr>
          <w:rFonts w:hint="default" w:ascii="仿宋_GB2312" w:hAnsi="宋体" w:eastAsia="仿宋_GB2312"/>
          <w:sz w:val="32"/>
          <w:szCs w:val="32"/>
        </w:rPr>
        <w:t>98.6</w:t>
      </w:r>
      <w:r>
        <w:rPr>
          <w:rFonts w:ascii="仿宋_GB2312" w:hAnsi="宋体" w:eastAsia="仿宋_GB2312"/>
          <w:sz w:val="32"/>
          <w:szCs w:val="32"/>
        </w:rPr>
        <w:t>%，决算数小于年初预算数的原因主要是经费有少量剩余。</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6</w:t>
      </w:r>
      <w:r>
        <w:rPr>
          <w:rFonts w:ascii="仿宋_GB2312" w:hAnsi="宋体" w:eastAsia="仿宋_GB2312"/>
          <w:sz w:val="32"/>
          <w:szCs w:val="32"/>
        </w:rPr>
        <w:t>）一般公共服务支出（类）纪检监察事务（款）其他纪检监察事务支出（项）</w:t>
      </w:r>
      <w:r>
        <w:rPr>
          <w:rFonts w:hint="default" w:ascii="仿宋_GB2312" w:hAnsi="宋体" w:eastAsia="仿宋_GB2312"/>
          <w:sz w:val="32"/>
          <w:szCs w:val="32"/>
        </w:rPr>
        <w:t>27.275万元</w:t>
      </w:r>
      <w:r>
        <w:rPr>
          <w:rFonts w:ascii="仿宋_GB2312" w:hAnsi="宋体" w:eastAsia="仿宋_GB2312"/>
          <w:sz w:val="32"/>
          <w:szCs w:val="32"/>
        </w:rPr>
        <w:t>，完成年初预算的</w:t>
      </w:r>
      <w:r>
        <w:rPr>
          <w:rFonts w:hint="default" w:ascii="仿宋_GB2312" w:hAnsi="宋体" w:eastAsia="仿宋_GB2312"/>
          <w:sz w:val="32"/>
          <w:szCs w:val="32"/>
        </w:rPr>
        <w:t>75.51</w:t>
      </w:r>
      <w:r>
        <w:rPr>
          <w:rFonts w:ascii="仿宋_GB2312" w:hAnsi="宋体" w:eastAsia="仿宋_GB2312"/>
          <w:sz w:val="32"/>
          <w:szCs w:val="32"/>
        </w:rPr>
        <w:t>%，决算数小于年初预算数的原因主要是人员减少。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7</w:t>
      </w:r>
      <w:r>
        <w:rPr>
          <w:rFonts w:ascii="仿宋_GB2312" w:hAnsi="宋体" w:eastAsia="仿宋_GB2312"/>
          <w:sz w:val="32"/>
          <w:szCs w:val="32"/>
        </w:rPr>
        <w:t>）一般公共服务支出（类）群众团体事务（款）其他群众团体事务支出（项）</w:t>
      </w:r>
      <w:r>
        <w:rPr>
          <w:rFonts w:hint="default" w:ascii="仿宋_GB2312" w:hAnsi="宋体" w:eastAsia="仿宋_GB2312"/>
          <w:sz w:val="32"/>
          <w:szCs w:val="32"/>
        </w:rPr>
        <w:t>1.99万元</w:t>
      </w:r>
      <w:r>
        <w:rPr>
          <w:rFonts w:ascii="仿宋_GB2312" w:hAnsi="宋体" w:eastAsia="仿宋_GB2312"/>
          <w:sz w:val="32"/>
          <w:szCs w:val="32"/>
        </w:rPr>
        <w:t>，完成年初预算的</w:t>
      </w:r>
      <w:r>
        <w:rPr>
          <w:rFonts w:hint="default" w:ascii="仿宋_GB2312" w:hAnsi="宋体" w:eastAsia="仿宋_GB2312"/>
          <w:sz w:val="32"/>
          <w:szCs w:val="32"/>
        </w:rPr>
        <w:t>99.5</w:t>
      </w:r>
      <w:r>
        <w:rPr>
          <w:rFonts w:ascii="仿宋_GB2312" w:hAnsi="宋体" w:eastAsia="仿宋_GB2312"/>
          <w:sz w:val="32"/>
          <w:szCs w:val="32"/>
        </w:rPr>
        <w:t>%，决算数小于年初预算数的原因主要是资金有极少量剩余。</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8</w:t>
      </w:r>
      <w:r>
        <w:rPr>
          <w:rFonts w:ascii="仿宋_GB2312" w:hAnsi="宋体" w:eastAsia="仿宋_GB2312"/>
          <w:sz w:val="32"/>
          <w:szCs w:val="32"/>
        </w:rPr>
        <w:t>）一般公共服务支出（类）党委办公厅（室）及相关机构事务（款）其他党委办公厅（室）及相关机构事务支出（项）</w:t>
      </w:r>
      <w:r>
        <w:rPr>
          <w:rFonts w:hint="default" w:ascii="仿宋_GB2312" w:hAnsi="宋体" w:eastAsia="仿宋_GB2312"/>
          <w:sz w:val="32"/>
          <w:szCs w:val="32"/>
        </w:rPr>
        <w:t>14.842万元</w:t>
      </w:r>
      <w:r>
        <w:rPr>
          <w:rFonts w:ascii="仿宋_GB2312" w:hAnsi="宋体" w:eastAsia="仿宋_GB2312"/>
          <w:sz w:val="32"/>
          <w:szCs w:val="32"/>
        </w:rPr>
        <w:t>，完成年初预算的</w:t>
      </w:r>
      <w:r>
        <w:rPr>
          <w:rFonts w:hint="default" w:ascii="仿宋_GB2312" w:hAnsi="宋体" w:eastAsia="仿宋_GB2312"/>
          <w:sz w:val="32"/>
          <w:szCs w:val="32"/>
        </w:rPr>
        <w:t>43.65</w:t>
      </w:r>
      <w:r>
        <w:rPr>
          <w:rFonts w:ascii="仿宋_GB2312" w:hAnsi="宋体" w:eastAsia="仿宋_GB2312"/>
          <w:sz w:val="32"/>
          <w:szCs w:val="32"/>
        </w:rPr>
        <w:t>%，决算数小于年初预算数的原因主要是活动开展较少。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9</w:t>
      </w:r>
      <w:r>
        <w:rPr>
          <w:rFonts w:ascii="仿宋_GB2312" w:hAnsi="宋体" w:eastAsia="仿宋_GB2312"/>
          <w:sz w:val="32"/>
          <w:szCs w:val="32"/>
        </w:rPr>
        <w:t>）一般公共服务支出（类）宣传事务（款）其他宣传事务支出（项）</w:t>
      </w:r>
      <w:r>
        <w:rPr>
          <w:rFonts w:hint="default" w:ascii="仿宋_GB2312" w:hAnsi="宋体" w:eastAsia="仿宋_GB2312"/>
          <w:sz w:val="32"/>
          <w:szCs w:val="32"/>
        </w:rPr>
        <w:t>1.743万元</w:t>
      </w:r>
      <w:r>
        <w:rPr>
          <w:rFonts w:ascii="仿宋_GB2312" w:hAnsi="宋体" w:eastAsia="仿宋_GB2312"/>
          <w:sz w:val="32"/>
          <w:szCs w:val="32"/>
        </w:rPr>
        <w:t>，完成年初预算的</w:t>
      </w:r>
      <w:r>
        <w:rPr>
          <w:rFonts w:hint="default" w:ascii="仿宋_GB2312" w:hAnsi="宋体" w:eastAsia="仿宋_GB2312"/>
          <w:sz w:val="32"/>
          <w:szCs w:val="32"/>
        </w:rPr>
        <w:t>58.1</w:t>
      </w:r>
      <w:r>
        <w:rPr>
          <w:rFonts w:ascii="仿宋_GB2312" w:hAnsi="宋体" w:eastAsia="仿宋_GB2312"/>
          <w:sz w:val="32"/>
          <w:szCs w:val="32"/>
        </w:rPr>
        <w:t>%，决算数小于年初预算数的原因主要是活动开展较少。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10</w:t>
      </w:r>
      <w:r>
        <w:rPr>
          <w:rFonts w:ascii="仿宋_GB2312" w:hAnsi="宋体" w:eastAsia="仿宋_GB2312"/>
          <w:sz w:val="32"/>
          <w:szCs w:val="32"/>
        </w:rPr>
        <w:t>）一般公共服务支出（类）组织事务（款）其他组织事务（项）</w:t>
      </w:r>
      <w:r>
        <w:rPr>
          <w:rFonts w:hint="default" w:ascii="仿宋_GB2312" w:hAnsi="宋体" w:eastAsia="仿宋_GB2312"/>
          <w:sz w:val="32"/>
          <w:szCs w:val="32"/>
        </w:rPr>
        <w:t>2万元</w:t>
      </w:r>
      <w:r>
        <w:rPr>
          <w:rFonts w:ascii="仿宋_GB2312" w:hAnsi="宋体" w:eastAsia="仿宋_GB2312"/>
          <w:sz w:val="32"/>
          <w:szCs w:val="32"/>
        </w:rPr>
        <w:t>，年初无此预算。</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11</w:t>
      </w:r>
      <w:r>
        <w:rPr>
          <w:rFonts w:ascii="仿宋_GB2312" w:hAnsi="宋体" w:eastAsia="仿宋_GB2312"/>
          <w:sz w:val="32"/>
          <w:szCs w:val="32"/>
        </w:rPr>
        <w:t>）一般公共服务支出（类）政府办公厅（室）及相关机构事务（款）一般行政管理事务（室）及相关机构事务支出（项）</w:t>
      </w:r>
      <w:r>
        <w:rPr>
          <w:rFonts w:hint="default" w:ascii="仿宋_GB2312" w:hAnsi="宋体" w:eastAsia="仿宋_GB2312"/>
          <w:sz w:val="32"/>
          <w:szCs w:val="32"/>
        </w:rPr>
        <w:t>23.982万元</w:t>
      </w:r>
      <w:r>
        <w:rPr>
          <w:rFonts w:ascii="仿宋_GB2312" w:hAnsi="宋体" w:eastAsia="仿宋_GB2312"/>
          <w:sz w:val="32"/>
          <w:szCs w:val="32"/>
        </w:rPr>
        <w:t>，完成年初预算的</w:t>
      </w:r>
      <w:r>
        <w:rPr>
          <w:rFonts w:hint="default" w:ascii="仿宋_GB2312" w:hAnsi="宋体" w:eastAsia="仿宋_GB2312"/>
          <w:sz w:val="32"/>
          <w:szCs w:val="32"/>
        </w:rPr>
        <w:t>44.78</w:t>
      </w:r>
      <w:r>
        <w:rPr>
          <w:rFonts w:ascii="仿宋_GB2312" w:hAnsi="宋体" w:eastAsia="仿宋_GB2312"/>
          <w:sz w:val="32"/>
          <w:szCs w:val="32"/>
        </w:rPr>
        <w:t>%，决算数小于年初预算数的原因主要是人员工资减少。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2.国防支出2万元，国防支出（类）国防动员（款）其他国防动员支出（项）</w:t>
      </w:r>
      <w:r>
        <w:rPr>
          <w:rFonts w:hint="default" w:ascii="仿宋_GB2312" w:hAnsi="宋体" w:eastAsia="仿宋_GB2312"/>
          <w:sz w:val="32"/>
          <w:szCs w:val="32"/>
        </w:rPr>
        <w:t>2</w:t>
      </w:r>
      <w:r>
        <w:rPr>
          <w:rFonts w:ascii="仿宋_GB2312" w:hAnsi="宋体" w:eastAsia="仿宋_GB2312"/>
          <w:sz w:val="32"/>
          <w:szCs w:val="32"/>
        </w:rPr>
        <w:t>万元，完成年初预算的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w:t>
      </w:r>
      <w:r>
        <w:rPr>
          <w:rFonts w:hint="default" w:ascii="仿宋_GB2312" w:hAnsi="宋体" w:eastAsia="仿宋_GB2312"/>
          <w:sz w:val="32"/>
          <w:szCs w:val="32"/>
        </w:rPr>
        <w:t>.</w:t>
      </w:r>
      <w:r>
        <w:rPr>
          <w:rFonts w:ascii="仿宋_GB2312" w:hAnsi="宋体" w:eastAsia="仿宋_GB2312"/>
          <w:sz w:val="32"/>
          <w:szCs w:val="32"/>
        </w:rPr>
        <w:t>文化旅游体育与传媒支出1</w:t>
      </w:r>
      <w:r>
        <w:rPr>
          <w:rFonts w:hint="default" w:ascii="仿宋_GB2312" w:hAnsi="宋体" w:eastAsia="仿宋_GB2312"/>
          <w:sz w:val="32"/>
          <w:szCs w:val="32"/>
        </w:rPr>
        <w:t>3万元</w:t>
      </w:r>
      <w:r>
        <w:rPr>
          <w:rFonts w:ascii="仿宋_GB2312" w:hAnsi="宋体" w:eastAsia="仿宋_GB2312"/>
          <w:sz w:val="32"/>
          <w:szCs w:val="32"/>
        </w:rPr>
        <w:t>，文化旅游体育与传媒支出（类）文化和旅游（款）其他文化和旅游支出（项）</w:t>
      </w:r>
      <w:r>
        <w:rPr>
          <w:rFonts w:hint="default" w:ascii="仿宋_GB2312" w:hAnsi="宋体" w:eastAsia="仿宋_GB2312"/>
          <w:sz w:val="32"/>
          <w:szCs w:val="32"/>
        </w:rPr>
        <w:t>13</w:t>
      </w:r>
      <w:r>
        <w:rPr>
          <w:rFonts w:ascii="仿宋_GB2312" w:hAnsi="宋体" w:eastAsia="仿宋_GB2312"/>
          <w:sz w:val="32"/>
          <w:szCs w:val="32"/>
        </w:rPr>
        <w:t>万元，完成年初预算的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4</w:t>
      </w:r>
      <w:r>
        <w:rPr>
          <w:rFonts w:hint="default" w:ascii="仿宋_GB2312" w:hAnsi="宋体" w:eastAsia="仿宋_GB2312"/>
          <w:sz w:val="32"/>
          <w:szCs w:val="32"/>
        </w:rPr>
        <w:t>.</w:t>
      </w:r>
      <w:r>
        <w:rPr>
          <w:rFonts w:ascii="仿宋_GB2312" w:hAnsi="宋体" w:eastAsia="仿宋_GB2312"/>
          <w:sz w:val="32"/>
          <w:szCs w:val="32"/>
        </w:rPr>
        <w:t>社会保障和就业支出3</w:t>
      </w:r>
      <w:r>
        <w:rPr>
          <w:rFonts w:hint="default" w:ascii="仿宋_GB2312" w:hAnsi="宋体" w:eastAsia="仿宋_GB2312"/>
          <w:sz w:val="32"/>
          <w:szCs w:val="32"/>
        </w:rPr>
        <w:t>43.31万元</w:t>
      </w:r>
      <w:r>
        <w:rPr>
          <w:rFonts w:ascii="仿宋_GB2312" w:hAnsi="宋体" w:eastAsia="仿宋_GB2312"/>
          <w:sz w:val="32"/>
          <w:szCs w:val="32"/>
        </w:rPr>
        <w:t>，具体包括：</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（1）社会保障和就业支出（类）民政管理事务（款）  一般行政管理事务（项）</w:t>
      </w:r>
      <w:r>
        <w:rPr>
          <w:rFonts w:hint="default" w:ascii="仿宋_GB2312" w:hAnsi="宋体" w:eastAsia="仿宋_GB2312"/>
          <w:sz w:val="32"/>
          <w:szCs w:val="32"/>
        </w:rPr>
        <w:t>33.83</w:t>
      </w:r>
      <w:r>
        <w:rPr>
          <w:rFonts w:ascii="仿宋_GB2312" w:hAnsi="宋体" w:eastAsia="仿宋_GB2312"/>
          <w:sz w:val="32"/>
          <w:szCs w:val="32"/>
        </w:rPr>
        <w:t>万元，完成年初预算的</w:t>
      </w:r>
      <w:r>
        <w:rPr>
          <w:rFonts w:hint="default" w:ascii="仿宋_GB2312" w:hAnsi="宋体" w:eastAsia="仿宋_GB2312"/>
          <w:sz w:val="32"/>
          <w:szCs w:val="32"/>
        </w:rPr>
        <w:t>67.66</w:t>
      </w:r>
      <w:r>
        <w:rPr>
          <w:rFonts w:ascii="仿宋_GB2312" w:hAnsi="宋体" w:eastAsia="仿宋_GB2312"/>
          <w:sz w:val="32"/>
          <w:szCs w:val="32"/>
        </w:rPr>
        <w:t>%，决算数小于年初预算数的原因主要是人员减少。</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）社会保障和就业支出（类）民政管理事务（款）基层政权建设和社区治理（项）</w:t>
      </w:r>
      <w:r>
        <w:rPr>
          <w:rFonts w:hint="default" w:ascii="仿宋_GB2312" w:hAnsi="宋体" w:eastAsia="仿宋_GB2312"/>
          <w:sz w:val="32"/>
          <w:szCs w:val="32"/>
        </w:rPr>
        <w:t>230.32</w:t>
      </w:r>
      <w:r>
        <w:rPr>
          <w:rFonts w:ascii="仿宋_GB2312" w:hAnsi="宋体" w:eastAsia="仿宋_GB2312"/>
          <w:sz w:val="32"/>
          <w:szCs w:val="32"/>
        </w:rPr>
        <w:t>万元，完成年初预算的</w:t>
      </w:r>
      <w:r>
        <w:rPr>
          <w:rFonts w:hint="default" w:ascii="仿宋_GB2312" w:hAnsi="宋体" w:eastAsia="仿宋_GB2312"/>
          <w:sz w:val="32"/>
          <w:szCs w:val="32"/>
        </w:rPr>
        <w:t>127.53</w:t>
      </w:r>
      <w:r>
        <w:rPr>
          <w:rFonts w:ascii="仿宋_GB2312" w:hAnsi="宋体" w:eastAsia="仿宋_GB2312"/>
          <w:sz w:val="32"/>
          <w:szCs w:val="32"/>
        </w:rPr>
        <w:t>%，决算数大于年初预算数的原因主要是社会工作人员增加。</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）社会保障和就业支出（类）行政事业单位养老支出（款）行政单位离退休（项）</w:t>
      </w:r>
      <w:r>
        <w:rPr>
          <w:rFonts w:hint="default" w:ascii="仿宋_GB2312" w:hAnsi="宋体" w:eastAsia="仿宋_GB2312"/>
          <w:sz w:val="32"/>
          <w:szCs w:val="32"/>
        </w:rPr>
        <w:t>5.89</w:t>
      </w:r>
      <w:r>
        <w:rPr>
          <w:rFonts w:ascii="仿宋_GB2312" w:hAnsi="宋体" w:eastAsia="仿宋_GB2312"/>
          <w:sz w:val="32"/>
          <w:szCs w:val="32"/>
        </w:rPr>
        <w:t>万元，完成年初预算的</w:t>
      </w:r>
      <w:r>
        <w:rPr>
          <w:rFonts w:hint="default" w:ascii="仿宋_GB2312" w:hAnsi="宋体" w:eastAsia="仿宋_GB2312"/>
          <w:sz w:val="32"/>
          <w:szCs w:val="32"/>
        </w:rPr>
        <w:t>99.66</w:t>
      </w:r>
      <w:r>
        <w:rPr>
          <w:rFonts w:ascii="仿宋_GB2312" w:hAnsi="宋体" w:eastAsia="仿宋_GB2312"/>
          <w:sz w:val="32"/>
          <w:szCs w:val="32"/>
        </w:rPr>
        <w:t>%，决算数小于年初预算数的原因主要是极少量经费剩余。</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）社会保障和就业支出（类）行政事业单位养老支出（款）机关事业单位基本养老保险缴费支出（项）</w:t>
      </w:r>
      <w:r>
        <w:rPr>
          <w:rFonts w:hint="default" w:ascii="仿宋_GB2312" w:hAnsi="宋体" w:eastAsia="仿宋_GB2312"/>
          <w:sz w:val="32"/>
          <w:szCs w:val="32"/>
        </w:rPr>
        <w:t>63.2</w:t>
      </w:r>
      <w:r>
        <w:rPr>
          <w:rFonts w:ascii="仿宋_GB2312" w:hAnsi="宋体" w:eastAsia="仿宋_GB2312"/>
          <w:sz w:val="32"/>
          <w:szCs w:val="32"/>
        </w:rPr>
        <w:t>万元，完成年初预算的</w:t>
      </w:r>
      <w:r>
        <w:rPr>
          <w:rFonts w:hint="default" w:ascii="仿宋_GB2312" w:hAnsi="宋体" w:eastAsia="仿宋_GB2312"/>
          <w:sz w:val="32"/>
          <w:szCs w:val="32"/>
        </w:rPr>
        <w:t>145.05</w:t>
      </w:r>
      <w:r>
        <w:rPr>
          <w:rFonts w:ascii="仿宋_GB2312" w:hAnsi="宋体" w:eastAsia="仿宋_GB2312"/>
          <w:sz w:val="32"/>
          <w:szCs w:val="32"/>
        </w:rPr>
        <w:t>%，决算数大于年初预算数的原因主要是保险基数变化。</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5</w:t>
      </w:r>
      <w:r>
        <w:rPr>
          <w:rFonts w:ascii="仿宋_GB2312" w:hAnsi="宋体" w:eastAsia="仿宋_GB2312"/>
          <w:sz w:val="32"/>
          <w:szCs w:val="32"/>
        </w:rPr>
        <w:t>）社会保障和就业支出（类）行政事业单位养老支出（款）机关事业单位职业年金缴费支出（项）</w:t>
      </w:r>
      <w:r>
        <w:rPr>
          <w:rFonts w:hint="default" w:ascii="仿宋_GB2312" w:hAnsi="宋体" w:eastAsia="仿宋_GB2312"/>
          <w:sz w:val="32"/>
          <w:szCs w:val="32"/>
        </w:rPr>
        <w:t>9.97</w:t>
      </w:r>
      <w:r>
        <w:rPr>
          <w:rFonts w:ascii="仿宋_GB2312" w:hAnsi="宋体" w:eastAsia="仿宋_GB2312"/>
          <w:sz w:val="32"/>
          <w:szCs w:val="32"/>
        </w:rPr>
        <w:t>万元，完成年初预算的</w:t>
      </w:r>
      <w:r>
        <w:rPr>
          <w:rFonts w:hint="default" w:ascii="仿宋_GB2312" w:hAnsi="宋体" w:eastAsia="仿宋_GB2312"/>
          <w:sz w:val="32"/>
          <w:szCs w:val="32"/>
        </w:rPr>
        <w:t>45.75</w:t>
      </w:r>
      <w:r>
        <w:rPr>
          <w:rFonts w:ascii="仿宋_GB2312" w:hAnsi="宋体" w:eastAsia="仿宋_GB2312"/>
          <w:sz w:val="32"/>
          <w:szCs w:val="32"/>
        </w:rPr>
        <w:t>%，决算数大于年初预算数的原因主要是单位部分职业年金无需支付。</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6</w:t>
      </w:r>
      <w:r>
        <w:rPr>
          <w:rFonts w:ascii="仿宋_GB2312" w:hAnsi="宋体" w:eastAsia="仿宋_GB2312"/>
          <w:sz w:val="32"/>
          <w:szCs w:val="32"/>
        </w:rPr>
        <w:t>）社会保障和就业支出（类）残疾人事业（款）其他残疾人事业支出（项）</w:t>
      </w:r>
      <w:r>
        <w:rPr>
          <w:rFonts w:hint="default" w:ascii="仿宋_GB2312" w:hAnsi="宋体" w:eastAsia="仿宋_GB2312"/>
          <w:sz w:val="32"/>
          <w:szCs w:val="32"/>
        </w:rPr>
        <w:t>0.1</w:t>
      </w:r>
      <w:r>
        <w:rPr>
          <w:rFonts w:ascii="仿宋_GB2312" w:hAnsi="宋体" w:eastAsia="仿宋_GB2312"/>
          <w:sz w:val="32"/>
          <w:szCs w:val="32"/>
        </w:rPr>
        <w:t>万元，年初无此预算。</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5</w:t>
      </w:r>
      <w:r>
        <w:rPr>
          <w:rFonts w:hint="default" w:ascii="仿宋_GB2312" w:hAnsi="宋体" w:eastAsia="仿宋_GB2312"/>
          <w:sz w:val="32"/>
          <w:szCs w:val="32"/>
        </w:rPr>
        <w:t>.</w:t>
      </w:r>
      <w:r>
        <w:rPr>
          <w:rFonts w:ascii="仿宋_GB2312" w:hAnsi="宋体" w:eastAsia="仿宋_GB2312"/>
          <w:sz w:val="32"/>
          <w:szCs w:val="32"/>
        </w:rPr>
        <w:t>卫生健康支出1</w:t>
      </w:r>
      <w:r>
        <w:rPr>
          <w:rFonts w:hint="default" w:ascii="仿宋_GB2312" w:hAnsi="宋体" w:eastAsia="仿宋_GB2312"/>
          <w:sz w:val="32"/>
          <w:szCs w:val="32"/>
        </w:rPr>
        <w:t>67.71万元</w:t>
      </w:r>
      <w:r>
        <w:rPr>
          <w:rFonts w:ascii="仿宋_GB2312" w:hAnsi="宋体" w:eastAsia="仿宋_GB2312"/>
          <w:sz w:val="32"/>
          <w:szCs w:val="32"/>
        </w:rPr>
        <w:t>，具体包括：</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（1）卫生健康支出（类）公共卫生（款）重大公共卫生服务（项）</w:t>
      </w:r>
      <w:r>
        <w:rPr>
          <w:rFonts w:hint="default" w:ascii="仿宋_GB2312" w:hAnsi="宋体" w:eastAsia="仿宋_GB2312"/>
          <w:sz w:val="32"/>
          <w:szCs w:val="32"/>
        </w:rPr>
        <w:t>140.915</w:t>
      </w:r>
      <w:r>
        <w:rPr>
          <w:rFonts w:ascii="仿宋_GB2312" w:hAnsi="宋体" w:eastAsia="仿宋_GB2312"/>
          <w:sz w:val="32"/>
          <w:szCs w:val="32"/>
        </w:rPr>
        <w:t>万元，年初无此预算。</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）卫生健康支出（类）行政事业单位医疗（款）行政单位医疗（项）</w:t>
      </w:r>
      <w:r>
        <w:rPr>
          <w:rFonts w:hint="default" w:ascii="仿宋_GB2312" w:hAnsi="宋体" w:eastAsia="仿宋_GB2312"/>
          <w:sz w:val="32"/>
          <w:szCs w:val="32"/>
        </w:rPr>
        <w:t>24.595</w:t>
      </w:r>
      <w:r>
        <w:rPr>
          <w:rFonts w:ascii="仿宋_GB2312" w:hAnsi="宋体" w:eastAsia="仿宋_GB2312"/>
          <w:sz w:val="32"/>
          <w:szCs w:val="32"/>
        </w:rPr>
        <w:t>万元，完成年初预算的</w:t>
      </w:r>
      <w:r>
        <w:rPr>
          <w:rFonts w:hint="default" w:ascii="仿宋_GB2312" w:hAnsi="宋体" w:eastAsia="仿宋_GB2312"/>
          <w:sz w:val="32"/>
          <w:szCs w:val="32"/>
        </w:rPr>
        <w:t>103.34</w:t>
      </w:r>
      <w:r>
        <w:rPr>
          <w:rFonts w:ascii="仿宋_GB2312" w:hAnsi="宋体" w:eastAsia="仿宋_GB2312"/>
          <w:sz w:val="32"/>
          <w:szCs w:val="32"/>
        </w:rPr>
        <w:t>%，决算数大于年初预算数的原因主要是医保基数变化。</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）卫生健康支出（类）行政事业单位医疗（款）公务员医疗补助（项）</w:t>
      </w:r>
      <w:r>
        <w:rPr>
          <w:rFonts w:hint="default" w:ascii="仿宋_GB2312" w:hAnsi="宋体" w:eastAsia="仿宋_GB2312"/>
          <w:sz w:val="32"/>
          <w:szCs w:val="32"/>
        </w:rPr>
        <w:t>2.2</w:t>
      </w:r>
      <w:r>
        <w:rPr>
          <w:rFonts w:ascii="仿宋_GB2312" w:hAnsi="宋体" w:eastAsia="仿宋_GB2312"/>
          <w:sz w:val="32"/>
          <w:szCs w:val="32"/>
        </w:rPr>
        <w:t>万元，完成年初预算的</w:t>
      </w:r>
      <w:r>
        <w:rPr>
          <w:rFonts w:hint="default" w:ascii="仿宋_GB2312" w:hAnsi="宋体" w:eastAsia="仿宋_GB2312"/>
          <w:sz w:val="32"/>
          <w:szCs w:val="32"/>
        </w:rPr>
        <w:t>80.88</w:t>
      </w:r>
      <w:r>
        <w:rPr>
          <w:rFonts w:ascii="仿宋_GB2312" w:hAnsi="宋体" w:eastAsia="仿宋_GB2312"/>
          <w:sz w:val="32"/>
          <w:szCs w:val="32"/>
        </w:rPr>
        <w:t>%，决算数大于年初预算数的原因主要是人员减少。</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6.</w:t>
      </w:r>
      <w:r>
        <w:rPr>
          <w:rFonts w:ascii="仿宋_GB2312" w:hAnsi="宋体" w:eastAsia="仿宋_GB2312"/>
          <w:sz w:val="32"/>
          <w:szCs w:val="32"/>
        </w:rPr>
        <w:t>节能环保支出6</w:t>
      </w:r>
      <w:r>
        <w:rPr>
          <w:rFonts w:hint="default" w:ascii="仿宋_GB2312" w:hAnsi="宋体" w:eastAsia="仿宋_GB2312"/>
          <w:sz w:val="32"/>
          <w:szCs w:val="32"/>
        </w:rPr>
        <w:t>.2万元</w:t>
      </w:r>
      <w:r>
        <w:rPr>
          <w:rFonts w:ascii="仿宋_GB2312" w:hAnsi="宋体" w:eastAsia="仿宋_GB2312"/>
          <w:sz w:val="32"/>
          <w:szCs w:val="32"/>
        </w:rPr>
        <w:t>，节能环保支出（类）污染防治（款）大气（项）</w:t>
      </w:r>
      <w:r>
        <w:rPr>
          <w:rFonts w:hint="default" w:ascii="仿宋_GB2312" w:hAnsi="宋体" w:eastAsia="仿宋_GB2312"/>
          <w:sz w:val="32"/>
          <w:szCs w:val="32"/>
        </w:rPr>
        <w:t>6.2</w:t>
      </w:r>
      <w:r>
        <w:rPr>
          <w:rFonts w:ascii="仿宋_GB2312" w:hAnsi="宋体" w:eastAsia="仿宋_GB2312"/>
          <w:sz w:val="32"/>
          <w:szCs w:val="32"/>
        </w:rPr>
        <w:t>万元，年初无此预算。</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7</w:t>
      </w:r>
      <w:r>
        <w:rPr>
          <w:rFonts w:hint="default" w:ascii="仿宋_GB2312" w:hAnsi="宋体" w:eastAsia="仿宋_GB2312"/>
          <w:sz w:val="32"/>
          <w:szCs w:val="32"/>
        </w:rPr>
        <w:t>.</w:t>
      </w:r>
      <w:r>
        <w:rPr>
          <w:rFonts w:ascii="仿宋_GB2312" w:hAnsi="宋体" w:eastAsia="仿宋_GB2312"/>
          <w:sz w:val="32"/>
          <w:szCs w:val="32"/>
        </w:rPr>
        <w:t>城乡社区支出</w:t>
      </w:r>
      <w:r>
        <w:rPr>
          <w:rFonts w:hint="default" w:ascii="仿宋_GB2312" w:hAnsi="宋体" w:eastAsia="仿宋_GB2312"/>
          <w:sz w:val="32"/>
          <w:szCs w:val="32"/>
        </w:rPr>
        <w:t>134.39万元</w:t>
      </w:r>
      <w:r>
        <w:rPr>
          <w:rFonts w:ascii="仿宋_GB2312" w:hAnsi="宋体" w:eastAsia="仿宋_GB2312"/>
          <w:sz w:val="32"/>
          <w:szCs w:val="32"/>
        </w:rPr>
        <w:t>，具体包括：</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）城乡社区支出（类）城乡社区事务管理（款）其他城乡社区管理事务支出（项）</w:t>
      </w:r>
      <w:r>
        <w:rPr>
          <w:rFonts w:hint="default" w:ascii="仿宋_GB2312" w:hAnsi="宋体" w:eastAsia="仿宋_GB2312"/>
          <w:sz w:val="32"/>
          <w:szCs w:val="32"/>
        </w:rPr>
        <w:t>99.96</w:t>
      </w:r>
      <w:r>
        <w:rPr>
          <w:rFonts w:ascii="仿宋_GB2312" w:hAnsi="宋体" w:eastAsia="仿宋_GB2312"/>
          <w:sz w:val="32"/>
          <w:szCs w:val="32"/>
        </w:rPr>
        <w:t>万元，完成年初预算的</w:t>
      </w:r>
      <w:r>
        <w:rPr>
          <w:rFonts w:hint="default" w:ascii="仿宋_GB2312" w:hAnsi="宋体" w:eastAsia="仿宋_GB2312"/>
          <w:sz w:val="32"/>
          <w:szCs w:val="32"/>
        </w:rPr>
        <w:t>49.98</w:t>
      </w:r>
      <w:r>
        <w:rPr>
          <w:rFonts w:ascii="仿宋_GB2312" w:hAnsi="宋体" w:eastAsia="仿宋_GB2312"/>
          <w:sz w:val="32"/>
          <w:szCs w:val="32"/>
        </w:rPr>
        <w:t>%，决算数小于年初预算数的原因主要是财政未拨款。</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）城乡社区支出（类）城乡社区环境卫生（款）城乡社区环境卫生（项）</w:t>
      </w:r>
      <w:r>
        <w:rPr>
          <w:rFonts w:hint="default" w:ascii="仿宋_GB2312" w:hAnsi="宋体" w:eastAsia="仿宋_GB2312"/>
          <w:sz w:val="32"/>
          <w:szCs w:val="32"/>
        </w:rPr>
        <w:t>34.43</w:t>
      </w:r>
      <w:r>
        <w:rPr>
          <w:rFonts w:ascii="仿宋_GB2312" w:hAnsi="宋体" w:eastAsia="仿宋_GB2312"/>
          <w:sz w:val="32"/>
          <w:szCs w:val="32"/>
        </w:rPr>
        <w:t>万元，完成年初预算的</w:t>
      </w:r>
      <w:r>
        <w:rPr>
          <w:rFonts w:hint="default" w:ascii="仿宋_GB2312" w:hAnsi="宋体" w:eastAsia="仿宋_GB2312"/>
          <w:sz w:val="32"/>
          <w:szCs w:val="32"/>
        </w:rPr>
        <w:t>10.27</w:t>
      </w:r>
      <w:r>
        <w:rPr>
          <w:rFonts w:ascii="仿宋_GB2312" w:hAnsi="宋体" w:eastAsia="仿宋_GB2312"/>
          <w:sz w:val="32"/>
          <w:szCs w:val="32"/>
        </w:rPr>
        <w:t>%，决算数小于年初预算数的原因主要是财政未拨款。</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8</w:t>
      </w:r>
      <w:r>
        <w:rPr>
          <w:rFonts w:hint="default" w:ascii="仿宋_GB2312" w:hAnsi="宋体" w:eastAsia="仿宋_GB2312"/>
          <w:sz w:val="32"/>
          <w:szCs w:val="32"/>
        </w:rPr>
        <w:t>.</w:t>
      </w:r>
      <w:r>
        <w:rPr>
          <w:rFonts w:ascii="仿宋_GB2312" w:hAnsi="宋体" w:eastAsia="仿宋_GB2312"/>
          <w:sz w:val="32"/>
          <w:szCs w:val="32"/>
        </w:rPr>
        <w:t>农林水支出7</w:t>
      </w:r>
      <w:r>
        <w:rPr>
          <w:rFonts w:hint="default" w:ascii="仿宋_GB2312" w:hAnsi="宋体" w:eastAsia="仿宋_GB2312"/>
          <w:sz w:val="32"/>
          <w:szCs w:val="32"/>
        </w:rPr>
        <w:t>0.68万元</w:t>
      </w:r>
      <w:r>
        <w:rPr>
          <w:rFonts w:ascii="仿宋_GB2312" w:hAnsi="宋体" w:eastAsia="仿宋_GB2312"/>
          <w:sz w:val="32"/>
          <w:szCs w:val="32"/>
        </w:rPr>
        <w:t>，具体包括：</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）农林水支出（类）农业农村（款）行业业务管理（项）</w:t>
      </w:r>
      <w:r>
        <w:rPr>
          <w:rFonts w:hint="default" w:ascii="仿宋_GB2312" w:hAnsi="宋体" w:eastAsia="仿宋_GB2312"/>
          <w:sz w:val="32"/>
          <w:szCs w:val="32"/>
        </w:rPr>
        <w:t>9</w:t>
      </w:r>
      <w:r>
        <w:rPr>
          <w:rFonts w:ascii="仿宋_GB2312" w:hAnsi="宋体" w:eastAsia="仿宋_GB2312"/>
          <w:sz w:val="32"/>
          <w:szCs w:val="32"/>
        </w:rPr>
        <w:t>万元，完成年初预算的</w:t>
      </w:r>
      <w:r>
        <w:rPr>
          <w:rFonts w:hint="default" w:ascii="仿宋_GB2312" w:hAnsi="宋体" w:eastAsia="仿宋_GB2312"/>
          <w:sz w:val="32"/>
          <w:szCs w:val="32"/>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）农林水支出（类）水利（款）农村人畜饮水（项）</w:t>
      </w:r>
      <w:r>
        <w:rPr>
          <w:rFonts w:hint="default" w:ascii="仿宋_GB2312" w:hAnsi="宋体" w:eastAsia="仿宋_GB2312"/>
          <w:sz w:val="32"/>
          <w:szCs w:val="32"/>
        </w:rPr>
        <w:t>1</w:t>
      </w:r>
      <w:r>
        <w:rPr>
          <w:rFonts w:ascii="仿宋_GB2312" w:hAnsi="宋体" w:eastAsia="仿宋_GB2312"/>
          <w:sz w:val="32"/>
          <w:szCs w:val="32"/>
        </w:rPr>
        <w:t>万元，完成年初预算的</w:t>
      </w:r>
      <w:r>
        <w:rPr>
          <w:rFonts w:hint="default" w:ascii="仿宋_GB2312" w:hAnsi="宋体" w:eastAsia="仿宋_GB2312"/>
          <w:sz w:val="32"/>
          <w:szCs w:val="32"/>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）农林水支出（类）农业农村（款）其他农业农村支出（项）</w:t>
      </w:r>
      <w:r>
        <w:rPr>
          <w:rFonts w:hint="default" w:ascii="仿宋_GB2312" w:hAnsi="宋体" w:eastAsia="仿宋_GB2312"/>
          <w:sz w:val="32"/>
          <w:szCs w:val="32"/>
        </w:rPr>
        <w:t>9</w:t>
      </w:r>
      <w:r>
        <w:rPr>
          <w:rFonts w:ascii="仿宋_GB2312" w:hAnsi="宋体" w:eastAsia="仿宋_GB2312"/>
          <w:sz w:val="32"/>
          <w:szCs w:val="32"/>
        </w:rPr>
        <w:t>万元，年初无此预算。</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）农林水支出（类）水利（款）防汛（项）</w:t>
      </w:r>
      <w:r>
        <w:rPr>
          <w:rFonts w:hint="default" w:ascii="仿宋_GB2312" w:hAnsi="宋体" w:eastAsia="仿宋_GB2312"/>
          <w:sz w:val="32"/>
          <w:szCs w:val="32"/>
        </w:rPr>
        <w:t>5.18</w:t>
      </w:r>
      <w:r>
        <w:rPr>
          <w:rFonts w:ascii="仿宋_GB2312" w:hAnsi="宋体" w:eastAsia="仿宋_GB2312"/>
          <w:sz w:val="32"/>
          <w:szCs w:val="32"/>
        </w:rPr>
        <w:t>万元，完成年初预算的</w:t>
      </w:r>
      <w:r>
        <w:rPr>
          <w:rFonts w:hint="default" w:ascii="仿宋_GB2312" w:hAnsi="宋体" w:eastAsia="仿宋_GB2312"/>
          <w:sz w:val="32"/>
          <w:szCs w:val="32"/>
        </w:rPr>
        <w:t>51.8</w:t>
      </w:r>
      <w:r>
        <w:rPr>
          <w:rFonts w:ascii="仿宋_GB2312" w:hAnsi="宋体" w:eastAsia="仿宋_GB2312"/>
          <w:sz w:val="32"/>
          <w:szCs w:val="32"/>
        </w:rPr>
        <w:t>%，决算数小于年初预算数的原因主要是购买防汛物资减少。</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5</w:t>
      </w:r>
      <w:r>
        <w:rPr>
          <w:rFonts w:ascii="仿宋_GB2312" w:hAnsi="宋体" w:eastAsia="仿宋_GB2312"/>
          <w:sz w:val="32"/>
          <w:szCs w:val="32"/>
        </w:rPr>
        <w:t>）农林水支出（类）农村综合改革（款）对村民委员会和村党支部的补助（项）</w:t>
      </w:r>
      <w:r>
        <w:rPr>
          <w:rFonts w:hint="default" w:ascii="仿宋_GB2312" w:hAnsi="宋体" w:eastAsia="仿宋_GB2312"/>
          <w:sz w:val="32"/>
          <w:szCs w:val="32"/>
        </w:rPr>
        <w:t>46.5</w:t>
      </w:r>
      <w:r>
        <w:rPr>
          <w:rFonts w:ascii="仿宋_GB2312" w:hAnsi="宋体" w:eastAsia="仿宋_GB2312"/>
          <w:sz w:val="32"/>
          <w:szCs w:val="32"/>
        </w:rPr>
        <w:t>万元，完成年初预算的</w:t>
      </w:r>
      <w:r>
        <w:rPr>
          <w:rFonts w:hint="default" w:ascii="仿宋_GB2312" w:hAnsi="宋体" w:eastAsia="仿宋_GB2312"/>
          <w:sz w:val="32"/>
          <w:szCs w:val="32"/>
        </w:rPr>
        <w:t>93.94</w:t>
      </w:r>
      <w:r>
        <w:rPr>
          <w:rFonts w:ascii="仿宋_GB2312" w:hAnsi="宋体" w:eastAsia="仿宋_GB2312"/>
          <w:sz w:val="32"/>
          <w:szCs w:val="32"/>
        </w:rPr>
        <w:t>%，决算数小于年初预算数的原因主要是剩余少量资金。</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9</w:t>
      </w:r>
      <w:r>
        <w:rPr>
          <w:rFonts w:hint="default" w:ascii="仿宋_GB2312" w:hAnsi="宋体" w:eastAsia="仿宋_GB2312"/>
          <w:sz w:val="32"/>
          <w:szCs w:val="32"/>
        </w:rPr>
        <w:t>.</w:t>
      </w:r>
      <w:r>
        <w:rPr>
          <w:rFonts w:ascii="仿宋_GB2312" w:hAnsi="宋体" w:eastAsia="仿宋_GB2312"/>
          <w:sz w:val="32"/>
          <w:szCs w:val="32"/>
        </w:rPr>
        <w:t>住房保障支出1</w:t>
      </w:r>
      <w:r>
        <w:rPr>
          <w:rFonts w:hint="default" w:ascii="仿宋_GB2312" w:hAnsi="宋体" w:eastAsia="仿宋_GB2312"/>
          <w:sz w:val="32"/>
          <w:szCs w:val="32"/>
        </w:rPr>
        <w:t>23.19万元</w:t>
      </w:r>
      <w:r>
        <w:rPr>
          <w:rFonts w:ascii="仿宋_GB2312" w:hAnsi="宋体" w:eastAsia="仿宋_GB2312"/>
          <w:sz w:val="32"/>
          <w:szCs w:val="32"/>
        </w:rPr>
        <w:t>，住房保障支出（类）住房改革支出（款）住房公积金（项）</w:t>
      </w:r>
      <w:r>
        <w:rPr>
          <w:rFonts w:hint="default" w:ascii="仿宋_GB2312" w:hAnsi="宋体" w:eastAsia="仿宋_GB2312"/>
          <w:sz w:val="32"/>
          <w:szCs w:val="32"/>
        </w:rPr>
        <w:t>123.19</w:t>
      </w:r>
      <w:r>
        <w:rPr>
          <w:rFonts w:ascii="仿宋_GB2312" w:hAnsi="宋体" w:eastAsia="仿宋_GB2312"/>
          <w:sz w:val="32"/>
          <w:szCs w:val="32"/>
        </w:rPr>
        <w:t>万元，完成年初预算的</w:t>
      </w:r>
      <w:r>
        <w:rPr>
          <w:rFonts w:hint="default" w:ascii="仿宋_GB2312" w:hAnsi="宋体" w:eastAsia="仿宋_GB2312"/>
          <w:sz w:val="32"/>
          <w:szCs w:val="32"/>
        </w:rPr>
        <w:t>105.34</w:t>
      </w:r>
      <w:r>
        <w:rPr>
          <w:rFonts w:ascii="仿宋_GB2312" w:hAnsi="宋体" w:eastAsia="仿宋_GB2312"/>
          <w:sz w:val="32"/>
          <w:szCs w:val="32"/>
        </w:rPr>
        <w:t>%，决算数大于年初预算数的原因主要是公积金基数变化及人员变动。</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2022年度政府性基金预算财政拨款支出</w:t>
      </w:r>
      <w:r>
        <w:rPr>
          <w:rFonts w:hint="default" w:ascii="仿宋_GB2312" w:hAnsi="宋体" w:eastAsia="仿宋_GB2312"/>
          <w:sz w:val="32"/>
          <w:szCs w:val="32"/>
        </w:rPr>
        <w:t>4341.52</w:t>
      </w:r>
      <w:r>
        <w:rPr>
          <w:rFonts w:ascii="仿宋_GB2312" w:hAnsi="宋体" w:eastAsia="仿宋_GB2312"/>
          <w:sz w:val="32"/>
          <w:szCs w:val="32"/>
        </w:rPr>
        <w:t>万元，按支出功能分类科目分，包括：城乡社区支出4</w:t>
      </w:r>
      <w:r>
        <w:rPr>
          <w:rFonts w:hint="default" w:ascii="仿宋_GB2312" w:hAnsi="宋体" w:eastAsia="仿宋_GB2312"/>
          <w:sz w:val="32"/>
          <w:szCs w:val="32"/>
        </w:rPr>
        <w:t>341.52万元</w:t>
      </w:r>
      <w:r>
        <w:rPr>
          <w:rFonts w:ascii="仿宋_GB2312" w:hAnsi="宋体" w:eastAsia="仿宋_GB2312"/>
          <w:sz w:val="32"/>
          <w:szCs w:val="32"/>
        </w:rPr>
        <w:t>，城乡社区支出（类）国有土地使用权出让收入安排的支出（款）征地和拆迁补偿支出（项）</w:t>
      </w:r>
      <w:r>
        <w:rPr>
          <w:rFonts w:hint="default" w:ascii="仿宋_GB2312" w:hAnsi="宋体" w:eastAsia="仿宋_GB2312"/>
          <w:sz w:val="32"/>
          <w:szCs w:val="32"/>
        </w:rPr>
        <w:t>4341.52</w:t>
      </w:r>
      <w:r>
        <w:rPr>
          <w:rFonts w:ascii="仿宋_GB2312" w:hAnsi="宋体" w:eastAsia="仿宋_GB2312"/>
          <w:sz w:val="32"/>
          <w:szCs w:val="32"/>
        </w:rPr>
        <w:t>万元，年初无此预算。</w:t>
      </w:r>
    </w:p>
    <w:p>
      <w:pPr>
        <w:spacing w:line="560" w:lineRule="exact"/>
        <w:ind w:firstLine="660"/>
        <w:rPr>
          <w:rFonts w:hint="default" w:ascii="仿宋_GB2312" w:hAnsi="宋体" w:eastAsia="仿宋_GB2312"/>
          <w:sz w:val="32"/>
          <w:szCs w:val="32"/>
        </w:rPr>
      </w:pP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919.86</w:t>
      </w:r>
      <w:r>
        <w:rPr>
          <w:rFonts w:ascii="仿宋_GB2312" w:eastAsia="仿宋_GB2312"/>
          <w:sz w:val="32"/>
        </w:rPr>
        <w:t>万元，其中：人员经费</w:t>
      </w:r>
      <w:r>
        <w:rPr>
          <w:rFonts w:hint="default" w:ascii="仿宋_GB2312" w:eastAsia="仿宋_GB2312"/>
          <w:sz w:val="32"/>
        </w:rPr>
        <w:t>798.91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120.95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120.95</w:t>
      </w:r>
      <w:r>
        <w:rPr>
          <w:rFonts w:ascii="仿宋_GB2312" w:eastAsia="仿宋_GB2312"/>
          <w:sz w:val="32"/>
        </w:rPr>
        <w:t>万元，比上年决算数减少1</w:t>
      </w:r>
      <w:r>
        <w:rPr>
          <w:rFonts w:hint="default" w:ascii="仿宋_GB2312" w:eastAsia="仿宋_GB2312"/>
          <w:sz w:val="32"/>
        </w:rPr>
        <w:t>9.65</w:t>
      </w:r>
      <w:r>
        <w:rPr>
          <w:rFonts w:ascii="仿宋_GB2312" w:eastAsia="仿宋_GB2312"/>
          <w:sz w:val="32"/>
        </w:rPr>
        <w:t>万元，降低1</w:t>
      </w:r>
      <w:r>
        <w:rPr>
          <w:rFonts w:hint="default" w:ascii="仿宋_GB2312" w:eastAsia="仿宋_GB2312"/>
          <w:sz w:val="32"/>
        </w:rPr>
        <w:t>3.98</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2022年政府采购支出总额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截至2022年12月31日，共有车辆</w:t>
      </w:r>
      <w:r>
        <w:rPr>
          <w:rFonts w:hint="default" w:ascii="仿宋_GB2312" w:eastAsia="仿宋_GB2312"/>
          <w:sz w:val="32"/>
        </w:rPr>
        <w:t>2</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2</w:t>
      </w:r>
      <w:r>
        <w:rPr>
          <w:rFonts w:ascii="仿宋_GB2312" w:eastAsia="仿宋_GB2312"/>
          <w:sz w:val="32"/>
        </w:rPr>
        <w:t>辆，其他用车主要是公务用车；单位价值50万元以上通用设备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b/>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lang w:bidi="ar"/>
        </w:rPr>
        <w:t>1.绩效评价工作开展情况。</w:t>
      </w:r>
    </w:p>
    <w:p>
      <w:pPr>
        <w:widowControl/>
        <w:spacing w:line="520" w:lineRule="exact"/>
        <w:ind w:firstLine="640" w:firstLineChars="200"/>
        <w:jc w:val="left"/>
        <w:rPr>
          <w:rFonts w:hint="default"/>
        </w:rPr>
      </w:pPr>
      <w:r>
        <w:rPr>
          <w:rFonts w:hAnsi="宋体" w:eastAsia="仿宋_GB2312" w:cs="仿宋_GB2312"/>
          <w:sz w:val="32"/>
          <w:szCs w:val="32"/>
          <w:lang w:bidi="ar"/>
        </w:rPr>
        <w:t>组织对</w:t>
      </w:r>
      <w:r>
        <w:rPr>
          <w:rFonts w:hint="eastAsia" w:hAnsi="宋体" w:eastAsia="仿宋_GB2312" w:cs="仿宋_GB2312"/>
          <w:sz w:val="32"/>
          <w:szCs w:val="32"/>
          <w:lang w:eastAsia="zh-CN" w:bidi="ar"/>
        </w:rPr>
        <w:t>本部门</w:t>
      </w:r>
      <w:r>
        <w:rPr>
          <w:rFonts w:hAnsi="宋体" w:eastAsia="仿宋_GB2312" w:cs="仿宋_GB2312"/>
          <w:sz w:val="32"/>
          <w:szCs w:val="32"/>
          <w:lang w:bidi="ar"/>
        </w:rPr>
        <w:t>开展整体绩效自评，涉及资金</w:t>
      </w:r>
      <w:r>
        <w:rPr>
          <w:rFonts w:hint="eastAsia" w:ascii="仿宋_GB2312" w:hAnsi="宋体" w:eastAsia="仿宋_GB2312" w:cs="仿宋_GB2312"/>
          <w:sz w:val="32"/>
          <w:szCs w:val="32"/>
          <w:lang w:val="en-US" w:eastAsia="zh-CN" w:bidi="ar"/>
        </w:rPr>
        <w:t>7022.71</w:t>
      </w:r>
      <w:r>
        <w:rPr>
          <w:rFonts w:hAnsi="宋体" w:eastAsia="仿宋_GB2312" w:cs="仿宋_GB2312"/>
          <w:sz w:val="32"/>
          <w:szCs w:val="32"/>
          <w:lang w:bidi="ar"/>
        </w:rPr>
        <w:t>万元。《（单位）整体绩效自评表》见附件。</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2.项目绩效自评结果。</w:t>
      </w:r>
    </w:p>
    <w:p>
      <w:pPr>
        <w:widowControl/>
        <w:spacing w:line="520" w:lineRule="exact"/>
        <w:ind w:firstLine="640" w:firstLineChars="200"/>
        <w:jc w:val="left"/>
        <w:rPr>
          <w:rFonts w:hint="default" w:ascii="仿宋_GB2312" w:hAnsi="宋体" w:eastAsia="仿宋_GB2312" w:cs="仿宋_GB2312"/>
          <w:sz w:val="32"/>
          <w:szCs w:val="32"/>
          <w:lang w:bidi="ar"/>
        </w:rPr>
      </w:pPr>
      <w:r>
        <w:rPr>
          <w:rFonts w:hint="eastAsia" w:hAnsi="宋体" w:eastAsia="仿宋_GB2312" w:cs="仿宋_GB2312"/>
          <w:sz w:val="32"/>
          <w:szCs w:val="32"/>
          <w:lang w:eastAsia="zh-CN" w:bidi="ar"/>
        </w:rPr>
        <w:t>本部门</w:t>
      </w:r>
      <w:r>
        <w:rPr>
          <w:rFonts w:ascii="仿宋_GB2312" w:hAnsi="宋体" w:eastAsia="仿宋_GB2312" w:cs="仿宋_GB2312"/>
          <w:sz w:val="32"/>
          <w:szCs w:val="32"/>
          <w:lang w:bidi="ar"/>
        </w:rPr>
        <w:t>在2022年度区级单位决算中反映信访、征收等</w:t>
      </w:r>
      <w:r>
        <w:rPr>
          <w:rFonts w:hint="default" w:ascii="仿宋_GB2312" w:hAnsi="宋体" w:eastAsia="仿宋_GB2312" w:cs="仿宋_GB2312"/>
          <w:sz w:val="32"/>
          <w:szCs w:val="32"/>
          <w:lang w:bidi="ar"/>
        </w:rPr>
        <w:t>2</w:t>
      </w:r>
      <w:r>
        <w:rPr>
          <w:rFonts w:ascii="仿宋_GB2312" w:hAnsi="宋体" w:eastAsia="仿宋_GB2312" w:cs="仿宋_GB2312"/>
          <w:sz w:val="32"/>
          <w:szCs w:val="32"/>
          <w:lang w:bidi="ar"/>
        </w:rPr>
        <w:t>个项目绩效自评结果。</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（1）“信访”项目自评综述：根据年初设定的绩效目标，项目自评得分</w:t>
      </w:r>
      <w:r>
        <w:rPr>
          <w:rFonts w:hint="default" w:ascii="仿宋_GB2312" w:hAnsi="宋体" w:eastAsia="仿宋_GB2312" w:cs="仿宋_GB2312"/>
          <w:sz w:val="32"/>
          <w:szCs w:val="32"/>
          <w:lang w:bidi="ar"/>
        </w:rPr>
        <w:t>100</w:t>
      </w:r>
      <w:r>
        <w:rPr>
          <w:rFonts w:ascii="仿宋_GB2312" w:hAnsi="宋体" w:eastAsia="仿宋_GB2312" w:cs="仿宋_GB2312"/>
          <w:sz w:val="32"/>
          <w:szCs w:val="32"/>
          <w:lang w:bidi="ar"/>
        </w:rPr>
        <w:t>分。项目全年预算数为</w:t>
      </w:r>
      <w:r>
        <w:rPr>
          <w:rFonts w:hint="default" w:ascii="仿宋_GB2312" w:hAnsi="宋体" w:eastAsia="仿宋_GB2312" w:cs="仿宋_GB2312"/>
          <w:sz w:val="32"/>
          <w:szCs w:val="32"/>
          <w:lang w:bidi="ar"/>
        </w:rPr>
        <w:t>979.966</w:t>
      </w:r>
      <w:r>
        <w:rPr>
          <w:rFonts w:ascii="仿宋_GB2312" w:hAnsi="宋体" w:eastAsia="仿宋_GB2312" w:cs="仿宋_GB2312"/>
          <w:sz w:val="32"/>
          <w:szCs w:val="32"/>
          <w:lang w:bidi="ar"/>
        </w:rPr>
        <w:t>万元，执行数为</w:t>
      </w:r>
      <w:r>
        <w:rPr>
          <w:rFonts w:hint="default" w:ascii="仿宋_GB2312" w:hAnsi="宋体" w:eastAsia="仿宋_GB2312" w:cs="仿宋_GB2312"/>
          <w:sz w:val="32"/>
          <w:szCs w:val="32"/>
          <w:lang w:bidi="ar"/>
        </w:rPr>
        <w:t>979.58</w:t>
      </w:r>
      <w:r>
        <w:rPr>
          <w:rFonts w:ascii="仿宋_GB2312" w:hAnsi="宋体" w:eastAsia="仿宋_GB2312" w:cs="仿宋_GB2312"/>
          <w:sz w:val="32"/>
          <w:szCs w:val="32"/>
          <w:lang w:bidi="ar"/>
        </w:rPr>
        <w:t>万元，完成预算的</w:t>
      </w:r>
      <w:r>
        <w:rPr>
          <w:rFonts w:hint="default" w:ascii="仿宋_GB2312" w:hAnsi="宋体" w:eastAsia="仿宋_GB2312" w:cs="仿宋_GB2312"/>
          <w:sz w:val="32"/>
          <w:szCs w:val="32"/>
          <w:lang w:bidi="ar"/>
        </w:rPr>
        <w:t>99.96</w:t>
      </w:r>
      <w:r>
        <w:rPr>
          <w:rFonts w:ascii="仿宋_GB2312" w:hAnsi="宋体" w:eastAsia="仿宋_GB2312" w:cs="仿宋_GB2312"/>
          <w:sz w:val="32"/>
          <w:szCs w:val="32"/>
          <w:lang w:bidi="ar"/>
        </w:rPr>
        <w:t>%。</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（2）“征收”项目自评综述：根据年初设定的绩效目标，项目自评得分</w:t>
      </w:r>
      <w:r>
        <w:rPr>
          <w:rFonts w:hint="default" w:ascii="仿宋_GB2312" w:hAnsi="宋体" w:eastAsia="仿宋_GB2312" w:cs="仿宋_GB2312"/>
          <w:sz w:val="32"/>
          <w:szCs w:val="32"/>
          <w:lang w:bidi="ar"/>
        </w:rPr>
        <w:t>100</w:t>
      </w:r>
      <w:r>
        <w:rPr>
          <w:rFonts w:ascii="仿宋_GB2312" w:hAnsi="宋体" w:eastAsia="仿宋_GB2312" w:cs="仿宋_GB2312"/>
          <w:sz w:val="32"/>
          <w:szCs w:val="32"/>
          <w:lang w:bidi="ar"/>
        </w:rPr>
        <w:t>分。项目全年预算数为</w:t>
      </w:r>
      <w:r>
        <w:rPr>
          <w:rFonts w:hint="default" w:ascii="仿宋_GB2312" w:hAnsi="宋体" w:eastAsia="仿宋_GB2312" w:cs="仿宋_GB2312"/>
          <w:sz w:val="32"/>
          <w:szCs w:val="32"/>
          <w:lang w:bidi="ar"/>
        </w:rPr>
        <w:t>4541.52</w:t>
      </w:r>
      <w:r>
        <w:rPr>
          <w:rFonts w:ascii="仿宋_GB2312" w:hAnsi="宋体" w:eastAsia="仿宋_GB2312" w:cs="仿宋_GB2312"/>
          <w:sz w:val="32"/>
          <w:szCs w:val="32"/>
          <w:lang w:bidi="ar"/>
        </w:rPr>
        <w:t>万元，执行数为</w:t>
      </w:r>
      <w:r>
        <w:rPr>
          <w:rFonts w:hint="default" w:ascii="仿宋_GB2312" w:hAnsi="宋体" w:eastAsia="仿宋_GB2312" w:cs="仿宋_GB2312"/>
          <w:sz w:val="32"/>
          <w:szCs w:val="32"/>
          <w:lang w:bidi="ar"/>
        </w:rPr>
        <w:t>4441.49</w:t>
      </w:r>
      <w:r>
        <w:rPr>
          <w:rFonts w:ascii="仿宋_GB2312" w:hAnsi="宋体" w:eastAsia="仿宋_GB2312" w:cs="仿宋_GB2312"/>
          <w:sz w:val="32"/>
          <w:szCs w:val="32"/>
          <w:lang w:bidi="ar"/>
        </w:rPr>
        <w:t>万元，完成预算的</w:t>
      </w:r>
      <w:r>
        <w:rPr>
          <w:rFonts w:hint="default" w:ascii="仿宋_GB2312" w:hAnsi="宋体" w:eastAsia="仿宋_GB2312" w:cs="仿宋_GB2312"/>
          <w:sz w:val="32"/>
          <w:szCs w:val="32"/>
          <w:lang w:bidi="ar"/>
        </w:rPr>
        <w:t>97.8</w:t>
      </w:r>
      <w:r>
        <w:rPr>
          <w:rFonts w:ascii="仿宋_GB2312" w:hAnsi="宋体" w:eastAsia="仿宋_GB2312" w:cs="仿宋_GB2312"/>
          <w:sz w:val="32"/>
          <w:szCs w:val="32"/>
          <w:lang w:bidi="ar"/>
        </w:rPr>
        <w:t>%。</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《预算（项目）政策绩效自评表》见附件。</w:t>
      </w:r>
    </w:p>
    <w:p>
      <w:pPr>
        <w:widowControl/>
        <w:numPr>
          <w:ilvl w:val="0"/>
          <w:numId w:val="1"/>
        </w:numPr>
        <w:spacing w:line="520" w:lineRule="exact"/>
        <w:ind w:firstLine="643" w:firstLineChars="200"/>
        <w:jc w:val="left"/>
        <w:rPr>
          <w:rFonts w:ascii="仿宋_GB2312" w:hAnsi="宋体" w:eastAsia="仿宋_GB2312" w:cs="仿宋_GB2312"/>
          <w:b/>
          <w:bCs/>
          <w:sz w:val="32"/>
          <w:szCs w:val="32"/>
          <w:lang w:bidi="ar"/>
        </w:rPr>
      </w:pPr>
      <w:r>
        <w:rPr>
          <w:rFonts w:ascii="仿宋_GB2312" w:hAnsi="宋体" w:eastAsia="仿宋_GB2312" w:cs="仿宋_GB2312"/>
          <w:b/>
          <w:bCs/>
          <w:sz w:val="32"/>
          <w:szCs w:val="32"/>
          <w:lang w:bidi="ar"/>
        </w:rPr>
        <w:t>部门评价结果。</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根据预算</w:t>
      </w:r>
      <w:r>
        <w:rPr>
          <w:rFonts w:hAnsi="宋体" w:eastAsia="仿宋_GB2312" w:cs="仿宋_GB2312"/>
          <w:sz w:val="32"/>
          <w:szCs w:val="32"/>
          <w:lang w:bidi="ar"/>
        </w:rPr>
        <w:t>绩效</w:t>
      </w:r>
      <w:r>
        <w:rPr>
          <w:rFonts w:ascii="仿宋_GB2312" w:hAnsi="宋体" w:eastAsia="仿宋_GB2312" w:cs="仿宋_GB2312"/>
          <w:sz w:val="32"/>
          <w:szCs w:val="32"/>
          <w:lang w:bidi="ar"/>
        </w:rPr>
        <w:t>管理要求，</w:t>
      </w:r>
      <w:r>
        <w:rPr>
          <w:rFonts w:hint="eastAsia" w:hAnsi="宋体" w:eastAsia="仿宋_GB2312" w:cs="仿宋_GB2312"/>
          <w:sz w:val="32"/>
          <w:szCs w:val="32"/>
          <w:lang w:eastAsia="zh-CN" w:bidi="ar"/>
        </w:rPr>
        <w:t>本部门</w:t>
      </w:r>
      <w:r>
        <w:rPr>
          <w:rFonts w:ascii="仿宋_GB2312" w:hAnsi="宋体" w:eastAsia="仿宋_GB2312" w:cs="仿宋_GB2312"/>
          <w:sz w:val="32"/>
          <w:szCs w:val="32"/>
          <w:lang w:bidi="ar"/>
        </w:rPr>
        <w:t>组织对</w:t>
      </w:r>
      <w:r>
        <w:rPr>
          <w:rFonts w:ascii="仿宋_GB2312" w:hAnsi="宋体" w:eastAsia="仿宋_GB2312" w:cs="宋体"/>
          <w:sz w:val="32"/>
          <w:szCs w:val="32"/>
          <w:lang w:bidi="ar"/>
        </w:rPr>
        <w:t>2022</w:t>
      </w:r>
      <w:r>
        <w:rPr>
          <w:rFonts w:ascii="仿宋_GB2312" w:hAnsi="宋体" w:eastAsia="仿宋_GB2312" w:cs="仿宋_GB2312"/>
          <w:sz w:val="32"/>
          <w:szCs w:val="32"/>
          <w:lang w:bidi="ar"/>
        </w:rPr>
        <w:t>年度预算项目支出全面开展绩效自评，共涉及预算支出项目</w:t>
      </w:r>
      <w:r>
        <w:rPr>
          <w:rFonts w:hint="default" w:ascii="仿宋_GB2312" w:hAnsi="宋体" w:eastAsia="仿宋_GB2312" w:cs="仿宋_GB2312"/>
          <w:sz w:val="32"/>
          <w:szCs w:val="32"/>
          <w:lang w:bidi="ar"/>
        </w:rPr>
        <w:t>2</w:t>
      </w:r>
      <w:r>
        <w:rPr>
          <w:rFonts w:ascii="仿宋_GB2312" w:hAnsi="宋体" w:eastAsia="仿宋_GB2312" w:cs="仿宋_GB2312"/>
          <w:sz w:val="32"/>
          <w:szCs w:val="32"/>
          <w:lang w:bidi="ar"/>
        </w:rPr>
        <w:t>个（其中：一般公共预算项目</w:t>
      </w:r>
      <w:r>
        <w:rPr>
          <w:rFonts w:hint="default" w:ascii="仿宋_GB2312" w:hAnsi="宋体" w:eastAsia="仿宋_GB2312" w:cs="仿宋_GB2312"/>
          <w:sz w:val="32"/>
          <w:szCs w:val="32"/>
          <w:lang w:bidi="ar"/>
        </w:rPr>
        <w:t>1</w:t>
      </w:r>
      <w:r>
        <w:rPr>
          <w:rFonts w:ascii="仿宋_GB2312" w:hAnsi="宋体" w:eastAsia="仿宋_GB2312" w:cs="仿宋_GB2312"/>
          <w:sz w:val="32"/>
          <w:szCs w:val="32"/>
          <w:lang w:bidi="ar"/>
        </w:rPr>
        <w:t>个，政府性基金预算项目</w:t>
      </w:r>
      <w:r>
        <w:rPr>
          <w:rFonts w:hint="default" w:ascii="仿宋_GB2312" w:hAnsi="宋体" w:eastAsia="仿宋_GB2312" w:cs="仿宋_GB2312"/>
          <w:sz w:val="32"/>
          <w:szCs w:val="32"/>
          <w:lang w:bidi="ar"/>
        </w:rPr>
        <w:t>1</w:t>
      </w:r>
      <w:r>
        <w:rPr>
          <w:rFonts w:ascii="仿宋_GB2312" w:hAnsi="宋体" w:eastAsia="仿宋_GB2312" w:cs="仿宋_GB2312"/>
          <w:sz w:val="32"/>
          <w:szCs w:val="32"/>
          <w:lang w:bidi="ar"/>
        </w:rPr>
        <w:t>个，国有资本经营预算项目</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个），涉及资金</w:t>
      </w:r>
      <w:r>
        <w:rPr>
          <w:rFonts w:hint="default" w:ascii="仿宋_GB2312" w:hAnsi="宋体" w:eastAsia="仿宋_GB2312" w:cs="仿宋_GB2312"/>
          <w:sz w:val="32"/>
          <w:szCs w:val="32"/>
          <w:lang w:bidi="ar"/>
        </w:rPr>
        <w:t>5521.48</w:t>
      </w:r>
      <w:r>
        <w:rPr>
          <w:rFonts w:ascii="仿宋_GB2312" w:hAnsi="宋体" w:eastAsia="仿宋_GB2312" w:cs="仿宋_GB2312"/>
          <w:sz w:val="32"/>
          <w:szCs w:val="32"/>
          <w:lang w:bidi="ar"/>
        </w:rPr>
        <w:t>万元（其中：一般公共预算资金</w:t>
      </w:r>
      <w:r>
        <w:rPr>
          <w:rFonts w:hint="default" w:ascii="仿宋_GB2312" w:hAnsi="宋体" w:eastAsia="仿宋_GB2312" w:cs="仿宋_GB2312"/>
          <w:sz w:val="32"/>
          <w:szCs w:val="32"/>
          <w:lang w:bidi="ar"/>
        </w:rPr>
        <w:t>1179.96</w:t>
      </w:r>
      <w:r>
        <w:rPr>
          <w:rFonts w:ascii="仿宋_GB2312" w:hAnsi="宋体" w:eastAsia="仿宋_GB2312" w:cs="仿宋_GB2312"/>
          <w:sz w:val="32"/>
          <w:szCs w:val="32"/>
          <w:lang w:bidi="ar"/>
        </w:rPr>
        <w:t>万元，政府性基金预算资金</w:t>
      </w:r>
      <w:r>
        <w:rPr>
          <w:rFonts w:hint="default" w:ascii="仿宋_GB2312" w:hAnsi="宋体" w:eastAsia="仿宋_GB2312" w:cs="仿宋_GB2312"/>
          <w:sz w:val="32"/>
          <w:szCs w:val="32"/>
          <w:lang w:bidi="ar"/>
        </w:rPr>
        <w:t>4341.52</w:t>
      </w:r>
      <w:r>
        <w:rPr>
          <w:rFonts w:ascii="仿宋_GB2312" w:hAnsi="宋体" w:eastAsia="仿宋_GB2312" w:cs="仿宋_GB2312"/>
          <w:sz w:val="32"/>
          <w:szCs w:val="32"/>
          <w:lang w:bidi="ar"/>
        </w:rPr>
        <w:t>万元，国有资本经营预算资金</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万元），自评覆盖率（开展绩效自评的项目数</w:t>
      </w:r>
      <w:r>
        <w:rPr>
          <w:rFonts w:ascii="仿宋_GB2312" w:hAnsi="宋体" w:eastAsia="仿宋_GB2312" w:cs="宋体"/>
          <w:sz w:val="32"/>
          <w:szCs w:val="32"/>
          <w:lang w:bidi="ar"/>
        </w:rPr>
        <w:t>/年初批复绩效目标的项目数*100%）达到</w:t>
      </w:r>
      <w:r>
        <w:rPr>
          <w:rFonts w:hint="default" w:ascii="仿宋_GB2312" w:hAnsi="宋体" w:eastAsia="仿宋_GB2312" w:cs="仿宋_GB2312"/>
          <w:sz w:val="32"/>
          <w:szCs w:val="32"/>
          <w:lang w:bidi="ar"/>
        </w:rPr>
        <w:t>100</w:t>
      </w:r>
      <w:r>
        <w:rPr>
          <w:rFonts w:ascii="仿宋_GB2312" w:hAnsi="宋体" w:eastAsia="仿宋_GB2312" w:cs="宋体"/>
          <w:sz w:val="32"/>
          <w:szCs w:val="32"/>
          <w:lang w:bidi="ar"/>
        </w:rPr>
        <w:t>%，自评平均分（开展绩效自评的项目分数总和/开展绩效自评的项目数）</w:t>
      </w:r>
      <w:r>
        <w:rPr>
          <w:rFonts w:hint="default" w:ascii="仿宋_GB2312" w:hAnsi="宋体" w:eastAsia="仿宋_GB2312" w:cs="仿宋_GB2312"/>
          <w:sz w:val="32"/>
          <w:szCs w:val="32"/>
          <w:lang w:bidi="ar"/>
        </w:rPr>
        <w:t>100</w:t>
      </w:r>
      <w:r>
        <w:rPr>
          <w:rFonts w:ascii="仿宋_GB2312" w:hAnsi="宋体" w:eastAsia="仿宋_GB2312" w:cs="仿宋_GB2312"/>
          <w:sz w:val="32"/>
          <w:szCs w:val="32"/>
          <w:lang w:bidi="ar"/>
        </w:rPr>
        <w:t>分。</w:t>
      </w:r>
    </w:p>
    <w:p>
      <w:pPr>
        <w:widowControl/>
        <w:numPr>
          <w:numId w:val="0"/>
        </w:numPr>
        <w:spacing w:line="520" w:lineRule="exact"/>
        <w:ind w:firstLine="640" w:firstLineChars="200"/>
        <w:jc w:val="left"/>
        <w:rPr>
          <w:rFonts w:hint="default" w:ascii="仿宋_GB2312" w:hAnsi="宋体" w:eastAsia="仿宋_GB2312" w:cs="仿宋_GB2312"/>
          <w:b/>
          <w:bCs/>
          <w:sz w:val="32"/>
          <w:szCs w:val="32"/>
          <w:lang w:bidi="ar"/>
        </w:rPr>
      </w:pPr>
      <w:r>
        <w:rPr>
          <w:rFonts w:hAnsi="宋体" w:eastAsia="仿宋_GB2312" w:cs="仿宋_GB2312"/>
          <w:sz w:val="32"/>
          <w:szCs w:val="32"/>
          <w:lang w:bidi="ar"/>
        </w:rPr>
        <w:t>本</w:t>
      </w:r>
      <w:r>
        <w:rPr>
          <w:rFonts w:hint="eastAsia" w:hAnsi="宋体" w:eastAsia="仿宋_GB2312" w:cs="仿宋_GB2312"/>
          <w:sz w:val="32"/>
          <w:szCs w:val="32"/>
          <w:lang w:eastAsia="zh-CN" w:bidi="ar"/>
        </w:rPr>
        <w:t>部门</w:t>
      </w:r>
      <w:r>
        <w:rPr>
          <w:rFonts w:ascii="仿宋" w:hAnsi="仿宋" w:eastAsia="仿宋"/>
          <w:sz w:val="32"/>
        </w:rPr>
        <w:t>组织对“</w:t>
      </w:r>
      <w:r>
        <w:rPr>
          <w:rFonts w:ascii="仿宋_GB2312" w:hAnsi="宋体" w:eastAsia="仿宋_GB2312" w:cs="仿宋_GB2312"/>
          <w:sz w:val="32"/>
          <w:szCs w:val="32"/>
          <w:lang w:bidi="ar"/>
        </w:rPr>
        <w:t>信访维稳</w:t>
      </w:r>
      <w:r>
        <w:rPr>
          <w:rFonts w:ascii="仿宋" w:hAnsi="仿宋" w:eastAsia="仿宋"/>
          <w:sz w:val="32"/>
        </w:rPr>
        <w:t>”“</w:t>
      </w:r>
      <w:r>
        <w:rPr>
          <w:rFonts w:ascii="仿宋_GB2312" w:hAnsi="宋体" w:eastAsia="仿宋_GB2312" w:cs="仿宋_GB2312"/>
          <w:sz w:val="32"/>
          <w:szCs w:val="32"/>
          <w:lang w:bidi="ar"/>
        </w:rPr>
        <w:t>征收</w:t>
      </w:r>
      <w:r>
        <w:rPr>
          <w:rFonts w:ascii="仿宋" w:hAnsi="仿宋" w:eastAsia="仿宋"/>
          <w:sz w:val="32"/>
        </w:rPr>
        <w:t>”等</w:t>
      </w:r>
      <w:r>
        <w:rPr>
          <w:rFonts w:hint="default" w:ascii="仿宋_GB2312" w:hAnsi="宋体" w:eastAsia="仿宋_GB2312" w:cs="仿宋_GB2312"/>
          <w:sz w:val="32"/>
          <w:szCs w:val="32"/>
          <w:lang w:bidi="ar"/>
        </w:rPr>
        <w:t>2</w:t>
      </w:r>
      <w:r>
        <w:rPr>
          <w:rFonts w:ascii="仿宋" w:hAnsi="仿宋" w:eastAsia="仿宋"/>
          <w:sz w:val="32"/>
        </w:rPr>
        <w:t xml:space="preserve"> 个项目开展了部门评价，</w:t>
      </w:r>
      <w:r>
        <w:rPr>
          <w:rFonts w:hAnsi="宋体" w:eastAsia="仿宋_GB2312" w:cs="仿宋_GB2312"/>
          <w:sz w:val="32"/>
          <w:szCs w:val="32"/>
          <w:lang w:bidi="ar"/>
        </w:rPr>
        <w:t>涉及资金</w:t>
      </w:r>
      <w:r>
        <w:rPr>
          <w:rFonts w:hint="default" w:ascii="仿宋_GB2312" w:hAnsi="宋体" w:eastAsia="仿宋_GB2312" w:cs="仿宋_GB2312"/>
          <w:sz w:val="32"/>
          <w:szCs w:val="32"/>
          <w:lang w:bidi="ar"/>
        </w:rPr>
        <w:t>5521.48</w:t>
      </w:r>
      <w:r>
        <w:rPr>
          <w:rFonts w:hAnsi="宋体" w:eastAsia="仿宋_GB2312" w:cs="仿宋_GB2312"/>
          <w:sz w:val="32"/>
          <w:szCs w:val="32"/>
          <w:lang w:bidi="ar"/>
        </w:rPr>
        <w:t>万元</w:t>
      </w:r>
      <w:r>
        <w:rPr>
          <w:rFonts w:ascii="仿宋_GB2312" w:hAnsi="宋体" w:eastAsia="仿宋_GB2312" w:cs="仿宋_GB2312"/>
          <w:sz w:val="32"/>
          <w:szCs w:val="32"/>
          <w:lang w:bidi="ar"/>
        </w:rPr>
        <w:t>（其中：一般公共预算资金</w:t>
      </w:r>
      <w:r>
        <w:rPr>
          <w:rFonts w:hint="default" w:ascii="仿宋_GB2312" w:hAnsi="宋体" w:eastAsia="仿宋_GB2312" w:cs="仿宋_GB2312"/>
          <w:sz w:val="32"/>
          <w:szCs w:val="32"/>
          <w:lang w:bidi="ar"/>
        </w:rPr>
        <w:t>1179.96</w:t>
      </w:r>
      <w:r>
        <w:rPr>
          <w:rFonts w:ascii="仿宋_GB2312" w:hAnsi="宋体" w:eastAsia="仿宋_GB2312" w:cs="仿宋_GB2312"/>
          <w:sz w:val="32"/>
          <w:szCs w:val="32"/>
          <w:lang w:bidi="ar"/>
        </w:rPr>
        <w:t>万元，政府性基金预算资金</w:t>
      </w:r>
      <w:r>
        <w:rPr>
          <w:rFonts w:hint="default" w:ascii="仿宋_GB2312" w:hAnsi="宋体" w:eastAsia="仿宋_GB2312" w:cs="仿宋_GB2312"/>
          <w:sz w:val="32"/>
          <w:szCs w:val="32"/>
          <w:lang w:bidi="ar"/>
        </w:rPr>
        <w:t>4341.52</w:t>
      </w:r>
      <w:r>
        <w:rPr>
          <w:rFonts w:ascii="仿宋_GB2312" w:hAnsi="宋体" w:eastAsia="仿宋_GB2312" w:cs="仿宋_GB2312"/>
          <w:sz w:val="32"/>
          <w:szCs w:val="32"/>
          <w:lang w:bidi="ar"/>
        </w:rPr>
        <w:t>万元，国有资本经营预算资金</w:t>
      </w:r>
      <w:r>
        <w:rPr>
          <w:rFonts w:hint="default" w:ascii="仿宋_GB2312" w:hAnsi="宋体" w:eastAsia="仿宋_GB2312" w:cs="仿宋_GB2312"/>
          <w:sz w:val="32"/>
          <w:szCs w:val="32"/>
          <w:lang w:bidi="ar"/>
        </w:rPr>
        <w:t>0</w:t>
      </w:r>
      <w:r>
        <w:rPr>
          <w:rFonts w:ascii="仿宋_GB2312" w:hAnsi="宋体" w:eastAsia="仿宋_GB2312" w:cs="仿宋_GB2312"/>
          <w:sz w:val="32"/>
          <w:szCs w:val="32"/>
          <w:lang w:bidi="ar"/>
        </w:rPr>
        <w:t>万元）</w:t>
      </w:r>
      <w:r>
        <w:rPr>
          <w:rFonts w:hAnsi="宋体" w:eastAsia="仿宋_GB2312" w:cs="仿宋_GB2312"/>
          <w:sz w:val="32"/>
          <w:szCs w:val="32"/>
          <w:lang w:bidi="ar"/>
        </w:rPr>
        <w:t>。</w:t>
      </w:r>
    </w:p>
    <w:p>
      <w:pPr>
        <w:widowControl/>
        <w:spacing w:line="520" w:lineRule="exact"/>
        <w:ind w:firstLine="643" w:firstLineChars="200"/>
        <w:jc w:val="left"/>
        <w:rPr>
          <w:rFonts w:ascii="仿宋_GB2312" w:hAnsi="宋体" w:eastAsia="仿宋_GB2312" w:cs="仿宋_GB2312"/>
          <w:b/>
          <w:bCs/>
          <w:sz w:val="32"/>
          <w:szCs w:val="32"/>
          <w:lang w:bidi="ar"/>
        </w:rPr>
      </w:pPr>
      <w:r>
        <w:rPr>
          <w:rFonts w:ascii="仿宋_GB2312" w:hAnsi="宋体" w:eastAsia="仿宋_GB2312" w:cs="仿宋_GB2312"/>
          <w:b/>
          <w:bCs/>
          <w:sz w:val="32"/>
          <w:szCs w:val="32"/>
          <w:lang w:bidi="ar"/>
        </w:rPr>
        <w:t>4.财政评价结果。</w:t>
      </w:r>
    </w:p>
    <w:p>
      <w:pPr>
        <w:ind w:firstLine="960" w:firstLineChars="300"/>
        <w:rPr>
          <w:rFonts w:ascii="仿宋" w:hAnsi="仿宋" w:eastAsia="仿宋" w:cs="仿宋"/>
          <w:sz w:val="32"/>
          <w:szCs w:val="32"/>
        </w:rPr>
      </w:pPr>
      <w:r>
        <w:rPr>
          <w:rFonts w:ascii="仿宋" w:hAnsi="仿宋" w:eastAsia="仿宋" w:cs="仿宋"/>
          <w:sz w:val="32"/>
          <w:szCs w:val="32"/>
        </w:rPr>
        <w:t>该单位整体绩效自评效果较好，望你单位继续加强资金管理，发挥资金效益。</w:t>
      </w:r>
    </w:p>
    <w:p>
      <w:pPr>
        <w:ind w:firstLine="960" w:firstLineChars="300"/>
        <w:rPr>
          <w:rFonts w:ascii="仿宋" w:hAnsi="仿宋" w:eastAsia="仿宋" w:cs="仿宋"/>
          <w:sz w:val="32"/>
          <w:szCs w:val="32"/>
        </w:rPr>
      </w:pPr>
      <w:r>
        <w:rPr>
          <w:rFonts w:ascii="仿宋" w:hAnsi="仿宋" w:eastAsia="仿宋" w:cs="仿宋"/>
          <w:sz w:val="32"/>
          <w:szCs w:val="32"/>
        </w:rPr>
        <w:t>该单位项目绩效自评效果较好，类似项目财政将继续安排，（如有偏差，望你单位针对偏差原因及时整改），用好财政资金，发挥资金效益。</w:t>
      </w:r>
    </w:p>
    <w:p>
      <w:pPr>
        <w:pStyle w:val="7"/>
        <w:spacing w:line="560" w:lineRule="exact"/>
        <w:rPr>
          <w:rFonts w:hint="default"/>
          <w:b/>
          <w:sz w:val="36"/>
        </w:rPr>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第四部分 沈阳市浑南区浑河站东街道办事处2022年度决算表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2"/>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F68C3"/>
    <w:multiLevelType w:val="singleLevel"/>
    <w:tmpl w:val="077F68C3"/>
    <w:lvl w:ilvl="0" w:tentative="0">
      <w:start w:val="3"/>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214E8"/>
    <w:rsid w:val="000279D7"/>
    <w:rsid w:val="0004696F"/>
    <w:rsid w:val="00060165"/>
    <w:rsid w:val="0006075E"/>
    <w:rsid w:val="0006501E"/>
    <w:rsid w:val="00073C67"/>
    <w:rsid w:val="000B596F"/>
    <w:rsid w:val="00100607"/>
    <w:rsid w:val="001D0B4A"/>
    <w:rsid w:val="0021035D"/>
    <w:rsid w:val="00223DB1"/>
    <w:rsid w:val="00281AC1"/>
    <w:rsid w:val="002B1C91"/>
    <w:rsid w:val="002D54DF"/>
    <w:rsid w:val="003147EB"/>
    <w:rsid w:val="00320394"/>
    <w:rsid w:val="00342E31"/>
    <w:rsid w:val="00350BF9"/>
    <w:rsid w:val="00355540"/>
    <w:rsid w:val="00377146"/>
    <w:rsid w:val="00381B07"/>
    <w:rsid w:val="0038444A"/>
    <w:rsid w:val="00387684"/>
    <w:rsid w:val="00387DE1"/>
    <w:rsid w:val="003950C9"/>
    <w:rsid w:val="0044142C"/>
    <w:rsid w:val="00484090"/>
    <w:rsid w:val="00485722"/>
    <w:rsid w:val="004B52CC"/>
    <w:rsid w:val="00505889"/>
    <w:rsid w:val="0052439E"/>
    <w:rsid w:val="005445AB"/>
    <w:rsid w:val="005554AA"/>
    <w:rsid w:val="00557230"/>
    <w:rsid w:val="005812D3"/>
    <w:rsid w:val="005814A4"/>
    <w:rsid w:val="00590A8D"/>
    <w:rsid w:val="005A7C73"/>
    <w:rsid w:val="005C3509"/>
    <w:rsid w:val="005C4DCE"/>
    <w:rsid w:val="005E1711"/>
    <w:rsid w:val="006019C2"/>
    <w:rsid w:val="00646406"/>
    <w:rsid w:val="006D54F0"/>
    <w:rsid w:val="00706FF6"/>
    <w:rsid w:val="00720582"/>
    <w:rsid w:val="00726553"/>
    <w:rsid w:val="00753B9D"/>
    <w:rsid w:val="00756329"/>
    <w:rsid w:val="0079250F"/>
    <w:rsid w:val="007A3E01"/>
    <w:rsid w:val="007F77B9"/>
    <w:rsid w:val="008040A1"/>
    <w:rsid w:val="00855C1C"/>
    <w:rsid w:val="0087730F"/>
    <w:rsid w:val="008B7D4C"/>
    <w:rsid w:val="008D05F2"/>
    <w:rsid w:val="008D2F67"/>
    <w:rsid w:val="00903EAF"/>
    <w:rsid w:val="00954778"/>
    <w:rsid w:val="00A17144"/>
    <w:rsid w:val="00A50731"/>
    <w:rsid w:val="00A5357A"/>
    <w:rsid w:val="00A57A14"/>
    <w:rsid w:val="00A7590A"/>
    <w:rsid w:val="00AB6E23"/>
    <w:rsid w:val="00AC369A"/>
    <w:rsid w:val="00B54181"/>
    <w:rsid w:val="00BC09C4"/>
    <w:rsid w:val="00BE6749"/>
    <w:rsid w:val="00C0004E"/>
    <w:rsid w:val="00C62CDE"/>
    <w:rsid w:val="00CA0E6A"/>
    <w:rsid w:val="00CE53FF"/>
    <w:rsid w:val="00D04932"/>
    <w:rsid w:val="00D11FE2"/>
    <w:rsid w:val="00D217E9"/>
    <w:rsid w:val="00D52CD3"/>
    <w:rsid w:val="00DC3915"/>
    <w:rsid w:val="00E4305D"/>
    <w:rsid w:val="00E65D87"/>
    <w:rsid w:val="00EC00D7"/>
    <w:rsid w:val="00F16B2B"/>
    <w:rsid w:val="00F52E2F"/>
    <w:rsid w:val="00F67249"/>
    <w:rsid w:val="00F724E9"/>
    <w:rsid w:val="00FA060F"/>
    <w:rsid w:val="00FA0ECD"/>
    <w:rsid w:val="01622E76"/>
    <w:rsid w:val="082C6248"/>
    <w:rsid w:val="09C4782E"/>
    <w:rsid w:val="0ECB7368"/>
    <w:rsid w:val="0FD91C07"/>
    <w:rsid w:val="11612EA5"/>
    <w:rsid w:val="12CC5588"/>
    <w:rsid w:val="131E2240"/>
    <w:rsid w:val="15EB007B"/>
    <w:rsid w:val="1B9703C5"/>
    <w:rsid w:val="1C635C29"/>
    <w:rsid w:val="1C6537BA"/>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 w:type="character" w:customStyle="1" w:styleId="11">
    <w:name w:val="批注框文本 Char"/>
    <w:basedOn w:val="6"/>
    <w:link w:val="2"/>
    <w:uiPriority w:val="0"/>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19</Pages>
  <Words>6829</Words>
  <Characters>7573</Characters>
  <Lines>55</Lines>
  <Paragraphs>15</Paragraphs>
  <TotalTime>0</TotalTime>
  <ScaleCrop>false</ScaleCrop>
  <LinksUpToDate>false</LinksUpToDate>
  <CharactersWithSpaces>7611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2023-09-05T08:26:00Z</cp:lastPrinted>
  <dcterms:modified xsi:type="dcterms:W3CDTF">2023-09-13T03:13:16Z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