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辽宁省沈阳市浑南区李相街道办事处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辽宁省沈阳市浑南区李相街道办事处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辽宁省沈阳市浑南区李相街道办事处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辽宁省沈阳市浑南区李相街道办事处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辽宁省沈阳市浑南区李相街道办事处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辽宁省沈阳市浑南区李相街道办事处概况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（一）党工委主要职责</w:t>
        <w:br/>
        <w:t xml:space="preserve">    1.宣传贯彻党的理论和路线方针政策以及上级党组织的决策部署，团结并组织党员、干部和群众，努力完成本街道各项任务。</w:t>
        <w:br/>
        <w:t xml:space="preserve">    2.讨论决定本街道加强党的建设、“两邻”基层治理、优化营商环境、推动城市更新、提升民生福祉、统筹社区发展、组织公共服务、实施公共管理、维护公共安全、动员社会参与、指导基层自治等方面的重要问题。</w:t>
        <w:b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b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br/>
        <w:t xml:space="preserve">    5.领导街道人大工作委员会、办事处和工会、共青团、妇联等群团组织及人民武装部等组织，支持和保证街道行政组织、经济组织和群众自治组织充分行使职权。</w:t>
        <w:b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b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br/>
        <w:t xml:space="preserve">    8.完成区委交办的其他任务。</w:t>
        <w:br/>
        <w:t xml:space="preserve">    （二）</w:t>
        <w:br/>
        <w:t xml:space="preserve">    1.贯彻执行党和国家的路线、方针、政策、法律、法规和区委、区政府及街道党工委的决定、决议。</w:t>
        <w:br/>
        <w:t xml:space="preserve">    2.制定实施街道经济和社会发展规划，加强经济协调、服务工作，大力发展为民便民利民的社会服务事业，方便群众办事创业，营造良好营商环境，促进区域经济社会全面发展。</w:t>
        <w:b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br/>
        <w:t xml:space="preserve">    4.负责辖区平安建设工作，预防、排查、化解矛盾纠纷、人民调解、违法人员帮教转化等工作，维护社会和谐稳定。</w:t>
        <w:br/>
        <w:t xml:space="preserve">    5.加强城市基础建设，协助有关部门做好城市建设、园林绿化、环境保护、水利、房屋管理等方面的监管服务和征收等工作。</w:t>
        <w:br/>
        <w:t xml:space="preserve">    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br/>
        <w:t xml:space="preserve">    7.指导、支持居委会等基层群众性自治组织建设工作，加强基层政权建设，促进居民自我管理、自我教育、自我服务、自我监督。</w:t>
        <w:br/>
        <w:t xml:space="preserve">    8.推进乡村振兴战略，做好农业农村相关工作。</w:t>
        <w:br/>
        <w:t xml:space="preserve">    9.依法进行国防动员和兵役管理，做好基层民兵工作，落实“双拥”工作，配合相关部门做好人民防空工作。</w:t>
        <w:br/>
        <w:t xml:space="preserve">    10.完成区委、区政府交办的其他任务。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辽宁省沈阳市浑南区李相街道办事处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辽宁省沈阳市浑南区李相街道办事处本级，本单位无下设机构。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5397.77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5397.77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2663.00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2734.77</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增加2100.49万元，增长63.70%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征收工作任务增加，政府性基金预算财政拨款增加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5397.77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968.61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17.94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工资福利支出837.19万元；商品和服务支出109.14万元；对个人和家庭的补助22.28万元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4429.16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82.06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主要包括征地补偿、信访维稳、老塘峪美丽田园项目等业务支出。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增加2100.49万元，增长63.70%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征收工作任务增加，政府性基金预算财政拨款增加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没有形成该笔资金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5397.77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968.61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4429.16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增加2100.49万元，增长63.70%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征收工作任务增加，政府性基金预算财政拨款增加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201.05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88.33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278.88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2024年度一般公共预算财政拨款支出2663.00万元。按支出功能分类科目分，包括：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1.一般公共服务支出1705.10万元，具体包括：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715.55万元,主要是工资福利、办公费、水费、电费等支出，完成年初预算的85.93%，决算数与年初预算数存在差异的主要原因是人员薪资奖金变动、日常开销的缩减。</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31.45万元,主要是村财工作经费、雇员经费等支出，完成年初预算的69.23%，决算数与年初预算数存在差异的主要原因是缩减了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120.00万元,主要是街道机动经费等支出，完成年初预算的75%，决算数与年初预算数存在差异的主要原因是街道机动经费的缩减。</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（4）一般公共服务支出（类）财政事务（款）一般行政管理事务（项）1.00万元,主要是财政事业费等支出，完成年初预算的50%，决算数与年初预算数存在差异的主要原因是缩减了财务专用材料的支出。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纪检监察事务（款）其他纪检监察事务支出（项）32.10万元,主要是正风肃纪监督员补助及工作经费等支出，完成年初预算的72.30%，决算数与年初预算数存在差异的主要原因是缩减了正风肃纪监督员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组织事务（款）其他组织事务支出（项）4.45万元,主要是街道党建经费等支出，完成年初预算的111.25%，决算数与年初预算数存在差异的主要原因是决算中包含了上级农村党员教育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信访事务（款）信访业务（项）800.55万元,主要是信访工作经费等支出，完成年初预算的800.55%，决算数与年初预算数存在差异的主要原因是信访工作的突发性和信访维稳工作的不确定性。</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2.社会保障和就业支出215.11万元，具体包括：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91.96万元,主要是城市社区工作经费、社区采暖费等支出，完成年初预算的67.73%，决算数与年初预算数存在差异的主要原因是缩减了城市社区办公费、餐费等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5.35万元,主要是单位退休人员采暖费等支出，完成年初预算的89.92%，决算数与年初预算数存在差异的主要原因是缩减了相应的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87.92万元,主要是单位养老保险等支出，完成年初预算的103.18%，决算数与年初预算数存在差异的主要原因是人员编制的增减变动，养老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20.51万元,主要是缴纳退休及死亡人员的职业年金等支出，完成年初预算的100%，决算数与年初预算数存在差异的主要原因是年初未安排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9.37万元,主要是死亡人员丧葬抚恤金等支出，完成年初预算的100%，决算数与年初预算数存在差异的主要原因是年初未安排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3.卫生健康支出38.15万元，具体包括：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38.15万元,主要是单位职工医疗保险、卫生室水、电、采暖费等支出，完成年初预算的94.04%，决算数与年初预算数存在差异的主要原因是缩减了卫生室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4.城乡社区支出110.81万元，具体包括：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其他城乡社区管理事务支出（项）75.82万元,主要是征收工作经费、陨石山看护费等支出，完成年初预算的67.28%，决算数与年初预算数存在差异的主要原因是征收工作经费的缩减。</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公共设施（款）其他城乡社区公共设施支出（项）30.00万元,主要是回迁房安置房款等支出，完成年初预算的100%，决算数与年初预算数存在差异的主要原因是年初未安排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环境卫生（款）城乡社区环境卫生（项）4.99万元,主要是城市精细化管理等支出，完成年初预算的3.90%，决算数与年初预算数存在差异的主要原因是缩减了城市及乡村精细化管理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5.农林水支出486.42万元，具体包括：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（1）农林水支出（类）农业农村（款）行业业务管理（项）22.50万元,主要是村务监督工作经费等支出，完成年初预算的75%，决算数与年初预算数存在差异的主要原因是缩减了村务监督工作经费支出。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（2）农林水支出（类）农业农村（款）农业生态资源保护（项）73.35万元,主要是保护性耕作工作经费等支出，完成年初预算的21.99%，决算数与年初预算数存在差异的主要原因是缩减支出。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耕地建设与利用（项）25.52万元,主要是2023年保护性耕作上级剩余补贴资金等支出，完成年初预算的100%，决算数与年初预算数存在差异的主要原因是年初未安排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（4）农林水支出（类）林业和草原（款）林业草原防灾减灾（项）39.80万元,主要是防火经费等支出，完成年初预算的99.5%，决算数与年初预算数存在差异的主要原因是基本按照预算执行，实际支出与预算有差异。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（5）农林水支出（类）水利（款）防汛（项）10.00万元,主要是防汛抗旱经费等支出，完成年初预算的100%，决算数与年初预算数存在差异的主要原因是完全按照预算执行，决算数与预算数无差异。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巩固脱贫攻坚成果衔接乡村振兴（款）其他巩固脱贫攻坚成果衔接乡村振兴支出（项）240.00万元,主要是扶持壮大村集体等支出，完成年初预算的100%，决算数与年初预算数存在差异的主要原因是年初未安排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农村综合改革（款）对村民委员会和村党支部的补助（项）75.25万元,主要是村办公经费、村党建经费等支出，完成年初预算的48.24%，决算数与年初预算数存在差异的主要原因是缩减了村办公经费、村党建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6.自然资源海洋气象等支出15.67万元，具体包括：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（1）自然资源海洋气象等支出（类）自然资源事务（款）其他自然资源事务支出（项）15.67万元,主要是土地巡查员补助等支出，完成年初预算的72.55%，决算数与年初预算数存在差异的主要原因是缩减支出。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7.住房保障支出91.75万元，具体包括：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（1）住房保障支出（类）住房改革支出（款）住房公积金（项）91.75万元,主要是单位住房公积金等支出，完成年初预算的66.97%，决算数与年初预算数存在差异的主要原因是缩减支出。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2024年度政府性基金预算财政拨款支出2734.77万元。按支出功能分类科目分，包括：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1.城乡社区支出2734.77万元，具体包括：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2584.77万元,主要是征地和拆迁补偿等支出，完成年初预算的100%，决算数与年初预算数存在差异的主要原因是年初未安排预算，后根据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农业农村生态环境支出（项）150.00万元,主要是老塘峪美丽田园项目等支出，完成年初预算的100%，决算数与年初预算数存在差异的主要原因是年初未安排预算，后根据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未产生此项支出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未产生此项支出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未产生此项支出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未产生此项支出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未产生此项支出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未产生此项支出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未产生此项支出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968.61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859.47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109.14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109.14</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比上年增加10.93万元，增长11.13%</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人员增加导致相关的费用增加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w:t>
        <w:br/>
        <w:t xml:space="preserve">    具体而言，本年度我部门共组织对4个项目实施了绩效评价。从预算资金来源看，涉及一般公共预算的项目4个，涉及政府性基金预算的项目0个，涉及国有资本经营预算的项目0个。</w:t>
        <w:br/>
        <w:t xml:space="preserve">    上述评价工作共涉及财政资金1096.57万元。其中，一般公共预算资金1096.57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9个；得分在60分（含）至80分、等级为“中”的项目有2；得分在60分以下、等级为“差”的项目有15个。各项目自评发现，部分项目存在问题，如：预算执行进度偏慢、个别效益指标未能完全达成等，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2,663.00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1,705.10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2,734.77</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215.11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38.15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2,845.58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486.42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15.67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91.75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5,397.77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5,397.77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5,397.77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5,397.77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5,397.77</w:t>
            </w:r>
          </w:p>
        </w:tc>
        <w:tc>
          <w:tcPr>
            <w:tcW w:w="960" w:type="dxa"/>
            <w:tcBorders/>
            <w:vAlign w:val="center"/>
          </w:tcPr>
          <w:p>
            <w:pPr>
              <w:jc w:val="right"/>
            </w:pPr>
            <w:r>
              <w:rPr>
                <w:rFonts w:ascii="宋体" w:eastAsia="宋体" w:hAnsi="宋体" w:cs="宋体"/>
                <w:b/>
                <w:i w:val="0"/>
                <w:color w:val="000000"/>
                <w:sz w:val="13"/>
              </w:rPr>
              <w:t xml:space="preserve">5,397.77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1,705.10</w:t>
            </w:r>
          </w:p>
        </w:tc>
        <w:tc>
          <w:tcPr>
            <w:tcW w:w="960" w:type="dxa"/>
            <w:tcBorders/>
            <w:vAlign w:val="center"/>
          </w:tcPr>
          <w:p>
            <w:pPr>
              <w:jc w:val="right"/>
            </w:pPr>
            <w:r>
              <w:rPr>
                <w:rFonts w:ascii="宋体" w:eastAsia="宋体" w:hAnsi="宋体" w:cs="宋体"/>
                <w:b w:val="0"/>
                <w:i w:val="0"/>
                <w:color w:val="000000"/>
                <w:sz w:val="13"/>
              </w:rPr>
              <w:t xml:space="preserve">1,705.10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867.00</w:t>
            </w:r>
          </w:p>
        </w:tc>
        <w:tc>
          <w:tcPr>
            <w:tcW w:w="960" w:type="dxa"/>
            <w:tcBorders/>
            <w:vAlign w:val="center"/>
          </w:tcPr>
          <w:p>
            <w:pPr>
              <w:jc w:val="right"/>
            </w:pPr>
            <w:r>
              <w:rPr>
                <w:rFonts w:ascii="宋体" w:eastAsia="宋体" w:hAnsi="宋体" w:cs="宋体"/>
                <w:b w:val="0"/>
                <w:i w:val="0"/>
                <w:color w:val="000000"/>
                <w:sz w:val="13"/>
              </w:rPr>
              <w:t xml:space="preserve">867.00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715.55</w:t>
            </w:r>
          </w:p>
        </w:tc>
        <w:tc>
          <w:tcPr>
            <w:tcW w:w="960" w:type="dxa"/>
            <w:tcBorders/>
            <w:vAlign w:val="center"/>
          </w:tcPr>
          <w:p>
            <w:pPr>
              <w:jc w:val="right"/>
            </w:pPr>
            <w:r>
              <w:rPr>
                <w:rFonts w:ascii="宋体" w:eastAsia="宋体" w:hAnsi="宋体" w:cs="宋体"/>
                <w:b w:val="0"/>
                <w:i w:val="0"/>
                <w:color w:val="000000"/>
                <w:sz w:val="13"/>
              </w:rPr>
              <w:t xml:space="preserve">715.55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31.45</w:t>
            </w:r>
          </w:p>
        </w:tc>
        <w:tc>
          <w:tcPr>
            <w:tcW w:w="960" w:type="dxa"/>
            <w:tcBorders/>
            <w:vAlign w:val="center"/>
          </w:tcPr>
          <w:p>
            <w:pPr>
              <w:jc w:val="right"/>
            </w:pPr>
            <w:r>
              <w:rPr>
                <w:rFonts w:ascii="宋体" w:eastAsia="宋体" w:hAnsi="宋体" w:cs="宋体"/>
                <w:b w:val="0"/>
                <w:i w:val="0"/>
                <w:color w:val="000000"/>
                <w:sz w:val="13"/>
              </w:rPr>
              <w:t xml:space="preserve">31.45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120.00</w:t>
            </w:r>
          </w:p>
        </w:tc>
        <w:tc>
          <w:tcPr>
            <w:tcW w:w="960" w:type="dxa"/>
            <w:tcBorders/>
            <w:vAlign w:val="center"/>
          </w:tcPr>
          <w:p>
            <w:pPr>
              <w:jc w:val="right"/>
            </w:pPr>
            <w:r>
              <w:rPr>
                <w:rFonts w:ascii="宋体" w:eastAsia="宋体" w:hAnsi="宋体" w:cs="宋体"/>
                <w:b w:val="0"/>
                <w:i w:val="0"/>
                <w:color w:val="000000"/>
                <w:sz w:val="13"/>
              </w:rPr>
              <w:t xml:space="preserve">120.00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32.10</w:t>
            </w:r>
          </w:p>
        </w:tc>
        <w:tc>
          <w:tcPr>
            <w:tcW w:w="960" w:type="dxa"/>
            <w:tcBorders/>
            <w:vAlign w:val="center"/>
          </w:tcPr>
          <w:p>
            <w:pPr>
              <w:jc w:val="right"/>
            </w:pPr>
            <w:r>
              <w:rPr>
                <w:rFonts w:ascii="宋体" w:eastAsia="宋体" w:hAnsi="宋体" w:cs="宋体"/>
                <w:b w:val="0"/>
                <w:i w:val="0"/>
                <w:color w:val="000000"/>
                <w:sz w:val="13"/>
              </w:rPr>
              <w:t xml:space="preserve">32.10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32.10</w:t>
            </w:r>
          </w:p>
        </w:tc>
        <w:tc>
          <w:tcPr>
            <w:tcW w:w="960" w:type="dxa"/>
            <w:tcBorders/>
            <w:vAlign w:val="center"/>
          </w:tcPr>
          <w:p>
            <w:pPr>
              <w:jc w:val="right"/>
            </w:pPr>
            <w:r>
              <w:rPr>
                <w:rFonts w:ascii="宋体" w:eastAsia="宋体" w:hAnsi="宋体" w:cs="宋体"/>
                <w:b w:val="0"/>
                <w:i w:val="0"/>
                <w:color w:val="000000"/>
                <w:sz w:val="13"/>
              </w:rPr>
              <w:t xml:space="preserve">32.10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4.45</w:t>
            </w:r>
          </w:p>
        </w:tc>
        <w:tc>
          <w:tcPr>
            <w:tcW w:w="960" w:type="dxa"/>
            <w:tcBorders/>
            <w:vAlign w:val="center"/>
          </w:tcPr>
          <w:p>
            <w:pPr>
              <w:jc w:val="right"/>
            </w:pPr>
            <w:r>
              <w:rPr>
                <w:rFonts w:ascii="宋体" w:eastAsia="宋体" w:hAnsi="宋体" w:cs="宋体"/>
                <w:b w:val="0"/>
                <w:i w:val="0"/>
                <w:color w:val="000000"/>
                <w:sz w:val="13"/>
              </w:rPr>
              <w:t xml:space="preserve">4.45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4.45</w:t>
            </w:r>
          </w:p>
        </w:tc>
        <w:tc>
          <w:tcPr>
            <w:tcW w:w="960" w:type="dxa"/>
            <w:tcBorders/>
            <w:vAlign w:val="center"/>
          </w:tcPr>
          <w:p>
            <w:pPr>
              <w:jc w:val="right"/>
            </w:pPr>
            <w:r>
              <w:rPr>
                <w:rFonts w:ascii="宋体" w:eastAsia="宋体" w:hAnsi="宋体" w:cs="宋体"/>
                <w:b w:val="0"/>
                <w:i w:val="0"/>
                <w:color w:val="000000"/>
                <w:sz w:val="13"/>
              </w:rPr>
              <w:t xml:space="preserve">4.45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800.55</w:t>
            </w:r>
          </w:p>
        </w:tc>
        <w:tc>
          <w:tcPr>
            <w:tcW w:w="960" w:type="dxa"/>
            <w:tcBorders/>
            <w:vAlign w:val="center"/>
          </w:tcPr>
          <w:p>
            <w:pPr>
              <w:jc w:val="right"/>
            </w:pPr>
            <w:r>
              <w:rPr>
                <w:rFonts w:ascii="宋体" w:eastAsia="宋体" w:hAnsi="宋体" w:cs="宋体"/>
                <w:b w:val="0"/>
                <w:i w:val="0"/>
                <w:color w:val="000000"/>
                <w:sz w:val="13"/>
              </w:rPr>
              <w:t xml:space="preserve">800.55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800.55</w:t>
            </w:r>
          </w:p>
        </w:tc>
        <w:tc>
          <w:tcPr>
            <w:tcW w:w="960" w:type="dxa"/>
            <w:tcBorders/>
            <w:vAlign w:val="center"/>
          </w:tcPr>
          <w:p>
            <w:pPr>
              <w:jc w:val="right"/>
            </w:pPr>
            <w:r>
              <w:rPr>
                <w:rFonts w:ascii="宋体" w:eastAsia="宋体" w:hAnsi="宋体" w:cs="宋体"/>
                <w:b w:val="0"/>
                <w:i w:val="0"/>
                <w:color w:val="000000"/>
                <w:sz w:val="13"/>
              </w:rPr>
              <w:t xml:space="preserve">800.55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215.11</w:t>
            </w:r>
          </w:p>
        </w:tc>
        <w:tc>
          <w:tcPr>
            <w:tcW w:w="960" w:type="dxa"/>
            <w:tcBorders/>
            <w:vAlign w:val="center"/>
          </w:tcPr>
          <w:p>
            <w:pPr>
              <w:jc w:val="right"/>
            </w:pPr>
            <w:r>
              <w:rPr>
                <w:rFonts w:ascii="宋体" w:eastAsia="宋体" w:hAnsi="宋体" w:cs="宋体"/>
                <w:b w:val="0"/>
                <w:i w:val="0"/>
                <w:color w:val="000000"/>
                <w:sz w:val="13"/>
              </w:rPr>
              <w:t xml:space="preserve">215.11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91.96</w:t>
            </w:r>
          </w:p>
        </w:tc>
        <w:tc>
          <w:tcPr>
            <w:tcW w:w="960" w:type="dxa"/>
            <w:tcBorders/>
            <w:vAlign w:val="center"/>
          </w:tcPr>
          <w:p>
            <w:pPr>
              <w:jc w:val="right"/>
            </w:pPr>
            <w:r>
              <w:rPr>
                <w:rFonts w:ascii="宋体" w:eastAsia="宋体" w:hAnsi="宋体" w:cs="宋体"/>
                <w:b w:val="0"/>
                <w:i w:val="0"/>
                <w:color w:val="000000"/>
                <w:sz w:val="13"/>
              </w:rPr>
              <w:t xml:space="preserve">91.96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91.96</w:t>
            </w:r>
          </w:p>
        </w:tc>
        <w:tc>
          <w:tcPr>
            <w:tcW w:w="960" w:type="dxa"/>
            <w:tcBorders/>
            <w:vAlign w:val="center"/>
          </w:tcPr>
          <w:p>
            <w:pPr>
              <w:jc w:val="right"/>
            </w:pPr>
            <w:r>
              <w:rPr>
                <w:rFonts w:ascii="宋体" w:eastAsia="宋体" w:hAnsi="宋体" w:cs="宋体"/>
                <w:b w:val="0"/>
                <w:i w:val="0"/>
                <w:color w:val="000000"/>
                <w:sz w:val="13"/>
              </w:rPr>
              <w:t xml:space="preserve">91.96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113.78</w:t>
            </w:r>
          </w:p>
        </w:tc>
        <w:tc>
          <w:tcPr>
            <w:tcW w:w="960" w:type="dxa"/>
            <w:tcBorders/>
            <w:vAlign w:val="center"/>
          </w:tcPr>
          <w:p>
            <w:pPr>
              <w:jc w:val="right"/>
            </w:pPr>
            <w:r>
              <w:rPr>
                <w:rFonts w:ascii="宋体" w:eastAsia="宋体" w:hAnsi="宋体" w:cs="宋体"/>
                <w:b w:val="0"/>
                <w:i w:val="0"/>
                <w:color w:val="000000"/>
                <w:sz w:val="13"/>
              </w:rPr>
              <w:t xml:space="preserve">113.78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5.35</w:t>
            </w:r>
          </w:p>
        </w:tc>
        <w:tc>
          <w:tcPr>
            <w:tcW w:w="960" w:type="dxa"/>
            <w:tcBorders/>
            <w:vAlign w:val="center"/>
          </w:tcPr>
          <w:p>
            <w:pPr>
              <w:jc w:val="right"/>
            </w:pPr>
            <w:r>
              <w:rPr>
                <w:rFonts w:ascii="宋体" w:eastAsia="宋体" w:hAnsi="宋体" w:cs="宋体"/>
                <w:b w:val="0"/>
                <w:i w:val="0"/>
                <w:color w:val="000000"/>
                <w:sz w:val="13"/>
              </w:rPr>
              <w:t xml:space="preserve">5.35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87.92</w:t>
            </w:r>
          </w:p>
        </w:tc>
        <w:tc>
          <w:tcPr>
            <w:tcW w:w="960" w:type="dxa"/>
            <w:tcBorders/>
            <w:vAlign w:val="center"/>
          </w:tcPr>
          <w:p>
            <w:pPr>
              <w:jc w:val="right"/>
            </w:pPr>
            <w:r>
              <w:rPr>
                <w:rFonts w:ascii="宋体" w:eastAsia="宋体" w:hAnsi="宋体" w:cs="宋体"/>
                <w:b w:val="0"/>
                <w:i w:val="0"/>
                <w:color w:val="000000"/>
                <w:sz w:val="13"/>
              </w:rPr>
              <w:t xml:space="preserve">87.92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20.51</w:t>
            </w:r>
          </w:p>
        </w:tc>
        <w:tc>
          <w:tcPr>
            <w:tcW w:w="960" w:type="dxa"/>
            <w:tcBorders/>
            <w:vAlign w:val="center"/>
          </w:tcPr>
          <w:p>
            <w:pPr>
              <w:jc w:val="right"/>
            </w:pPr>
            <w:r>
              <w:rPr>
                <w:rFonts w:ascii="宋体" w:eastAsia="宋体" w:hAnsi="宋体" w:cs="宋体"/>
                <w:b w:val="0"/>
                <w:i w:val="0"/>
                <w:color w:val="000000"/>
                <w:sz w:val="13"/>
              </w:rPr>
              <w:t xml:space="preserve">20.51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9.37</w:t>
            </w:r>
          </w:p>
        </w:tc>
        <w:tc>
          <w:tcPr>
            <w:tcW w:w="960" w:type="dxa"/>
            <w:tcBorders/>
            <w:vAlign w:val="center"/>
          </w:tcPr>
          <w:p>
            <w:pPr>
              <w:jc w:val="right"/>
            </w:pPr>
            <w:r>
              <w:rPr>
                <w:rFonts w:ascii="宋体" w:eastAsia="宋体" w:hAnsi="宋体" w:cs="宋体"/>
                <w:b w:val="0"/>
                <w:i w:val="0"/>
                <w:color w:val="000000"/>
                <w:sz w:val="13"/>
              </w:rPr>
              <w:t xml:space="preserve">9.37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9.37</w:t>
            </w:r>
          </w:p>
        </w:tc>
        <w:tc>
          <w:tcPr>
            <w:tcW w:w="960" w:type="dxa"/>
            <w:tcBorders/>
            <w:vAlign w:val="center"/>
          </w:tcPr>
          <w:p>
            <w:pPr>
              <w:jc w:val="right"/>
            </w:pPr>
            <w:r>
              <w:rPr>
                <w:rFonts w:ascii="宋体" w:eastAsia="宋体" w:hAnsi="宋体" w:cs="宋体"/>
                <w:b w:val="0"/>
                <w:i w:val="0"/>
                <w:color w:val="000000"/>
                <w:sz w:val="13"/>
              </w:rPr>
              <w:t xml:space="preserve">9.37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38.15</w:t>
            </w:r>
          </w:p>
        </w:tc>
        <w:tc>
          <w:tcPr>
            <w:tcW w:w="960" w:type="dxa"/>
            <w:tcBorders/>
            <w:vAlign w:val="center"/>
          </w:tcPr>
          <w:p>
            <w:pPr>
              <w:jc w:val="right"/>
            </w:pPr>
            <w:r>
              <w:rPr>
                <w:rFonts w:ascii="宋体" w:eastAsia="宋体" w:hAnsi="宋体" w:cs="宋体"/>
                <w:b w:val="0"/>
                <w:i w:val="0"/>
                <w:color w:val="000000"/>
                <w:sz w:val="13"/>
              </w:rPr>
              <w:t xml:space="preserve">38.15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38.15</w:t>
            </w:r>
          </w:p>
        </w:tc>
        <w:tc>
          <w:tcPr>
            <w:tcW w:w="960" w:type="dxa"/>
            <w:tcBorders/>
            <w:vAlign w:val="center"/>
          </w:tcPr>
          <w:p>
            <w:pPr>
              <w:jc w:val="right"/>
            </w:pPr>
            <w:r>
              <w:rPr>
                <w:rFonts w:ascii="宋体" w:eastAsia="宋体" w:hAnsi="宋体" w:cs="宋体"/>
                <w:b w:val="0"/>
                <w:i w:val="0"/>
                <w:color w:val="000000"/>
                <w:sz w:val="13"/>
              </w:rPr>
              <w:t xml:space="preserve">38.15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38.15</w:t>
            </w:r>
          </w:p>
        </w:tc>
        <w:tc>
          <w:tcPr>
            <w:tcW w:w="960" w:type="dxa"/>
            <w:tcBorders/>
            <w:vAlign w:val="center"/>
          </w:tcPr>
          <w:p>
            <w:pPr>
              <w:jc w:val="right"/>
            </w:pPr>
            <w:r>
              <w:rPr>
                <w:rFonts w:ascii="宋体" w:eastAsia="宋体" w:hAnsi="宋体" w:cs="宋体"/>
                <w:b w:val="0"/>
                <w:i w:val="0"/>
                <w:color w:val="000000"/>
                <w:sz w:val="13"/>
              </w:rPr>
              <w:t xml:space="preserve">38.15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2,845.58</w:t>
            </w:r>
          </w:p>
        </w:tc>
        <w:tc>
          <w:tcPr>
            <w:tcW w:w="960" w:type="dxa"/>
            <w:tcBorders/>
            <w:vAlign w:val="center"/>
          </w:tcPr>
          <w:p>
            <w:pPr>
              <w:jc w:val="right"/>
            </w:pPr>
            <w:r>
              <w:rPr>
                <w:rFonts w:ascii="宋体" w:eastAsia="宋体" w:hAnsi="宋体" w:cs="宋体"/>
                <w:b w:val="0"/>
                <w:i w:val="0"/>
                <w:color w:val="000000"/>
                <w:sz w:val="13"/>
              </w:rPr>
              <w:t xml:space="preserve">2,845.58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75.82</w:t>
            </w:r>
          </w:p>
        </w:tc>
        <w:tc>
          <w:tcPr>
            <w:tcW w:w="960" w:type="dxa"/>
            <w:tcBorders/>
            <w:vAlign w:val="center"/>
          </w:tcPr>
          <w:p>
            <w:pPr>
              <w:jc w:val="right"/>
            </w:pPr>
            <w:r>
              <w:rPr>
                <w:rFonts w:ascii="宋体" w:eastAsia="宋体" w:hAnsi="宋体" w:cs="宋体"/>
                <w:b w:val="0"/>
                <w:i w:val="0"/>
                <w:color w:val="000000"/>
                <w:sz w:val="13"/>
              </w:rPr>
              <w:t xml:space="preserve">75.82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75.82</w:t>
            </w:r>
          </w:p>
        </w:tc>
        <w:tc>
          <w:tcPr>
            <w:tcW w:w="960" w:type="dxa"/>
            <w:tcBorders/>
            <w:vAlign w:val="center"/>
          </w:tcPr>
          <w:p>
            <w:pPr>
              <w:jc w:val="right"/>
            </w:pPr>
            <w:r>
              <w:rPr>
                <w:rFonts w:ascii="宋体" w:eastAsia="宋体" w:hAnsi="宋体" w:cs="宋体"/>
                <w:b w:val="0"/>
                <w:i w:val="0"/>
                <w:color w:val="000000"/>
                <w:sz w:val="13"/>
              </w:rPr>
              <w:t xml:space="preserve">75.82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4.99</w:t>
            </w:r>
          </w:p>
        </w:tc>
        <w:tc>
          <w:tcPr>
            <w:tcW w:w="960" w:type="dxa"/>
            <w:tcBorders/>
            <w:vAlign w:val="center"/>
          </w:tcPr>
          <w:p>
            <w:pPr>
              <w:jc w:val="right"/>
            </w:pPr>
            <w:r>
              <w:rPr>
                <w:rFonts w:ascii="宋体" w:eastAsia="宋体" w:hAnsi="宋体" w:cs="宋体"/>
                <w:b w:val="0"/>
                <w:i w:val="0"/>
                <w:color w:val="000000"/>
                <w:sz w:val="13"/>
              </w:rPr>
              <w:t xml:space="preserve">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4.99</w:t>
            </w:r>
          </w:p>
        </w:tc>
        <w:tc>
          <w:tcPr>
            <w:tcW w:w="960" w:type="dxa"/>
            <w:tcBorders/>
            <w:vAlign w:val="center"/>
          </w:tcPr>
          <w:p>
            <w:pPr>
              <w:jc w:val="right"/>
            </w:pPr>
            <w:r>
              <w:rPr>
                <w:rFonts w:ascii="宋体" w:eastAsia="宋体" w:hAnsi="宋体" w:cs="宋体"/>
                <w:b w:val="0"/>
                <w:i w:val="0"/>
                <w:color w:val="000000"/>
                <w:sz w:val="13"/>
              </w:rPr>
              <w:t xml:space="preserve">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2,734.77</w:t>
            </w:r>
          </w:p>
        </w:tc>
        <w:tc>
          <w:tcPr>
            <w:tcW w:w="960" w:type="dxa"/>
            <w:tcBorders/>
            <w:vAlign w:val="center"/>
          </w:tcPr>
          <w:p>
            <w:pPr>
              <w:jc w:val="right"/>
            </w:pPr>
            <w:r>
              <w:rPr>
                <w:rFonts w:ascii="宋体" w:eastAsia="宋体" w:hAnsi="宋体" w:cs="宋体"/>
                <w:b w:val="0"/>
                <w:i w:val="0"/>
                <w:color w:val="000000"/>
                <w:sz w:val="13"/>
              </w:rPr>
              <w:t xml:space="preserve">2,734.77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2,584.77</w:t>
            </w:r>
          </w:p>
        </w:tc>
        <w:tc>
          <w:tcPr>
            <w:tcW w:w="960" w:type="dxa"/>
            <w:tcBorders/>
            <w:vAlign w:val="center"/>
          </w:tcPr>
          <w:p>
            <w:pPr>
              <w:jc w:val="right"/>
            </w:pPr>
            <w:r>
              <w:rPr>
                <w:rFonts w:ascii="宋体" w:eastAsia="宋体" w:hAnsi="宋体" w:cs="宋体"/>
                <w:b w:val="0"/>
                <w:i w:val="0"/>
                <w:color w:val="000000"/>
                <w:sz w:val="13"/>
              </w:rPr>
              <w:t xml:space="preserve">2,584.77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2120816</w:t>
            </w:r>
          </w:p>
        </w:tc>
        <w:tc>
          <w:tcPr>
            <w:tcW w:w="3200" w:type="dxa"/>
            <w:tcBorders/>
            <w:vAlign w:val="center"/>
          </w:tcPr>
          <w:p>
            <w:pPr>
              <w:jc w:val="left"/>
            </w:pPr>
            <w:r>
              <w:rPr>
                <w:rFonts w:ascii="宋体" w:eastAsia="宋体" w:hAnsi="宋体" w:cs="宋体"/>
                <w:b w:val="0"/>
                <w:i w:val="0"/>
                <w:color w:val="000000"/>
                <w:sz w:val="13"/>
              </w:rPr>
              <w:t xml:space="preserve">农业农村生态环境支出</w:t>
            </w:r>
          </w:p>
        </w:tc>
        <w:tc>
          <w:tcPr>
            <w:tcW w:w="960" w:type="dxa"/>
            <w:tcBorders/>
            <w:vAlign w:val="center"/>
          </w:tcPr>
          <w:p>
            <w:pPr>
              <w:jc w:val="right"/>
            </w:pPr>
            <w:r>
              <w:rPr>
                <w:rFonts w:ascii="宋体" w:eastAsia="宋体" w:hAnsi="宋体" w:cs="宋体"/>
                <w:b w:val="0"/>
                <w:i w:val="0"/>
                <w:color w:val="000000"/>
                <w:sz w:val="13"/>
              </w:rPr>
              <w:t xml:space="preserve">150.00</w:t>
            </w:r>
          </w:p>
        </w:tc>
        <w:tc>
          <w:tcPr>
            <w:tcW w:w="960" w:type="dxa"/>
            <w:tcBorders/>
            <w:vAlign w:val="center"/>
          </w:tcPr>
          <w:p>
            <w:pPr>
              <w:jc w:val="right"/>
            </w:pPr>
            <w:r>
              <w:rPr>
                <w:rFonts w:ascii="宋体" w:eastAsia="宋体" w:hAnsi="宋体" w:cs="宋体"/>
                <w:b w:val="0"/>
                <w:i w:val="0"/>
                <w:color w:val="000000"/>
                <w:sz w:val="13"/>
              </w:rPr>
              <w:t xml:space="preserve">150.00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486.42</w:t>
            </w:r>
          </w:p>
        </w:tc>
        <w:tc>
          <w:tcPr>
            <w:tcW w:w="960" w:type="dxa"/>
            <w:tcBorders/>
            <w:vAlign w:val="center"/>
          </w:tcPr>
          <w:p>
            <w:pPr>
              <w:jc w:val="right"/>
            </w:pPr>
            <w:r>
              <w:rPr>
                <w:rFonts w:ascii="宋体" w:eastAsia="宋体" w:hAnsi="宋体" w:cs="宋体"/>
                <w:b w:val="0"/>
                <w:i w:val="0"/>
                <w:color w:val="000000"/>
                <w:sz w:val="13"/>
              </w:rPr>
              <w:t xml:space="preserve">486.42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121.37</w:t>
            </w:r>
          </w:p>
        </w:tc>
        <w:tc>
          <w:tcPr>
            <w:tcW w:w="960" w:type="dxa"/>
            <w:tcBorders/>
            <w:vAlign w:val="center"/>
          </w:tcPr>
          <w:p>
            <w:pPr>
              <w:jc w:val="right"/>
            </w:pPr>
            <w:r>
              <w:rPr>
                <w:rFonts w:ascii="宋体" w:eastAsia="宋体" w:hAnsi="宋体" w:cs="宋体"/>
                <w:b w:val="0"/>
                <w:i w:val="0"/>
                <w:color w:val="000000"/>
                <w:sz w:val="13"/>
              </w:rPr>
              <w:t xml:space="preserve">121.37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22.50</w:t>
            </w:r>
          </w:p>
        </w:tc>
        <w:tc>
          <w:tcPr>
            <w:tcW w:w="960" w:type="dxa"/>
            <w:tcBorders/>
            <w:vAlign w:val="center"/>
          </w:tcPr>
          <w:p>
            <w:pPr>
              <w:jc w:val="right"/>
            </w:pPr>
            <w:r>
              <w:rPr>
                <w:rFonts w:ascii="宋体" w:eastAsia="宋体" w:hAnsi="宋体" w:cs="宋体"/>
                <w:b w:val="0"/>
                <w:i w:val="0"/>
                <w:color w:val="000000"/>
                <w:sz w:val="13"/>
              </w:rPr>
              <w:t xml:space="preserve">22.50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73.35</w:t>
            </w:r>
          </w:p>
        </w:tc>
        <w:tc>
          <w:tcPr>
            <w:tcW w:w="960" w:type="dxa"/>
            <w:tcBorders/>
            <w:vAlign w:val="center"/>
          </w:tcPr>
          <w:p>
            <w:pPr>
              <w:jc w:val="right"/>
            </w:pPr>
            <w:r>
              <w:rPr>
                <w:rFonts w:ascii="宋体" w:eastAsia="宋体" w:hAnsi="宋体" w:cs="宋体"/>
                <w:b w:val="0"/>
                <w:i w:val="0"/>
                <w:color w:val="000000"/>
                <w:sz w:val="13"/>
              </w:rPr>
              <w:t xml:space="preserve">73.35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2130153</w:t>
            </w:r>
          </w:p>
        </w:tc>
        <w:tc>
          <w:tcPr>
            <w:tcW w:w="3200" w:type="dxa"/>
            <w:tcBorders/>
            <w:vAlign w:val="center"/>
          </w:tcPr>
          <w:p>
            <w:pPr>
              <w:jc w:val="left"/>
            </w:pPr>
            <w:r>
              <w:rPr>
                <w:rFonts w:ascii="宋体" w:eastAsia="宋体" w:hAnsi="宋体" w:cs="宋体"/>
                <w:b w:val="0"/>
                <w:i w:val="0"/>
                <w:color w:val="000000"/>
                <w:sz w:val="13"/>
              </w:rPr>
              <w:t xml:space="preserve">耕地建设与利用</w:t>
            </w:r>
          </w:p>
        </w:tc>
        <w:tc>
          <w:tcPr>
            <w:tcW w:w="960" w:type="dxa"/>
            <w:tcBorders/>
            <w:vAlign w:val="center"/>
          </w:tcPr>
          <w:p>
            <w:pPr>
              <w:jc w:val="right"/>
            </w:pPr>
            <w:r>
              <w:rPr>
                <w:rFonts w:ascii="宋体" w:eastAsia="宋体" w:hAnsi="宋体" w:cs="宋体"/>
                <w:b w:val="0"/>
                <w:i w:val="0"/>
                <w:color w:val="000000"/>
                <w:sz w:val="13"/>
              </w:rPr>
              <w:t xml:space="preserve">25.52</w:t>
            </w:r>
          </w:p>
        </w:tc>
        <w:tc>
          <w:tcPr>
            <w:tcW w:w="960" w:type="dxa"/>
            <w:tcBorders/>
            <w:vAlign w:val="center"/>
          </w:tcPr>
          <w:p>
            <w:pPr>
              <w:jc w:val="right"/>
            </w:pPr>
            <w:r>
              <w:rPr>
                <w:rFonts w:ascii="宋体" w:eastAsia="宋体" w:hAnsi="宋体" w:cs="宋体"/>
                <w:b w:val="0"/>
                <w:i w:val="0"/>
                <w:color w:val="000000"/>
                <w:sz w:val="13"/>
              </w:rPr>
              <w:t xml:space="preserve">25.52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39.80</w:t>
            </w:r>
          </w:p>
        </w:tc>
        <w:tc>
          <w:tcPr>
            <w:tcW w:w="960" w:type="dxa"/>
            <w:tcBorders/>
            <w:vAlign w:val="center"/>
          </w:tcPr>
          <w:p>
            <w:pPr>
              <w:jc w:val="right"/>
            </w:pPr>
            <w:r>
              <w:rPr>
                <w:rFonts w:ascii="宋体" w:eastAsia="宋体" w:hAnsi="宋体" w:cs="宋体"/>
                <w:b w:val="0"/>
                <w:i w:val="0"/>
                <w:color w:val="000000"/>
                <w:sz w:val="13"/>
              </w:rPr>
              <w:t xml:space="preserve">39.80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39.80</w:t>
            </w:r>
          </w:p>
        </w:tc>
        <w:tc>
          <w:tcPr>
            <w:tcW w:w="960" w:type="dxa"/>
            <w:tcBorders/>
            <w:vAlign w:val="center"/>
          </w:tcPr>
          <w:p>
            <w:pPr>
              <w:jc w:val="right"/>
            </w:pPr>
            <w:r>
              <w:rPr>
                <w:rFonts w:ascii="宋体" w:eastAsia="宋体" w:hAnsi="宋体" w:cs="宋体"/>
                <w:b w:val="0"/>
                <w:i w:val="0"/>
                <w:color w:val="000000"/>
                <w:sz w:val="13"/>
              </w:rPr>
              <w:t xml:space="preserve">39.80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w:t>
            </w:r>
          </w:p>
        </w:tc>
        <w:tc>
          <w:tcPr>
            <w:tcW w:w="3200" w:type="dxa"/>
            <w:tcBorders/>
            <w:vAlign w:val="center"/>
          </w:tcPr>
          <w:p>
            <w:pPr>
              <w:jc w:val="left"/>
            </w:pPr>
            <w:r>
              <w:rPr>
                <w:rFonts w:ascii="宋体" w:eastAsia="宋体" w:hAnsi="宋体" w:cs="宋体"/>
                <w:b w:val="0"/>
                <w:i w:val="0"/>
                <w:color w:val="000000"/>
                <w:sz w:val="13"/>
              </w:rPr>
              <w:t xml:space="preserve">巩固脱贫攻坚成果衔接乡村振兴</w:t>
            </w:r>
          </w:p>
        </w:tc>
        <w:tc>
          <w:tcPr>
            <w:tcW w:w="960" w:type="dxa"/>
            <w:tcBorders/>
            <w:vAlign w:val="center"/>
          </w:tcPr>
          <w:p>
            <w:pPr>
              <w:jc w:val="right"/>
            </w:pPr>
            <w:r>
              <w:rPr>
                <w:rFonts w:ascii="宋体" w:eastAsia="宋体" w:hAnsi="宋体" w:cs="宋体"/>
                <w:b w:val="0"/>
                <w:i w:val="0"/>
                <w:color w:val="000000"/>
                <w:sz w:val="13"/>
              </w:rPr>
              <w:t xml:space="preserve">240.00</w:t>
            </w:r>
          </w:p>
        </w:tc>
        <w:tc>
          <w:tcPr>
            <w:tcW w:w="960" w:type="dxa"/>
            <w:tcBorders/>
            <w:vAlign w:val="center"/>
          </w:tcPr>
          <w:p>
            <w:pPr>
              <w:jc w:val="right"/>
            </w:pPr>
            <w:r>
              <w:rPr>
                <w:rFonts w:ascii="宋体" w:eastAsia="宋体" w:hAnsi="宋体" w:cs="宋体"/>
                <w:b w:val="0"/>
                <w:i w:val="0"/>
                <w:color w:val="000000"/>
                <w:sz w:val="13"/>
              </w:rPr>
              <w:t xml:space="preserve">240.00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2130599</w:t>
            </w:r>
          </w:p>
        </w:tc>
        <w:tc>
          <w:tcPr>
            <w:tcW w:w="3200" w:type="dxa"/>
            <w:tcBorders/>
            <w:vAlign w:val="center"/>
          </w:tcPr>
          <w:p>
            <w:pPr>
              <w:jc w:val="left"/>
            </w:pPr>
            <w:r>
              <w:rPr>
                <w:rFonts w:ascii="宋体" w:eastAsia="宋体" w:hAnsi="宋体" w:cs="宋体"/>
                <w:b w:val="0"/>
                <w:i w:val="0"/>
                <w:color w:val="000000"/>
                <w:sz w:val="13"/>
              </w:rPr>
              <w:t xml:space="preserve">其他巩固脱贫攻坚成果衔接乡村振兴支出</w:t>
            </w:r>
          </w:p>
        </w:tc>
        <w:tc>
          <w:tcPr>
            <w:tcW w:w="960" w:type="dxa"/>
            <w:tcBorders/>
            <w:vAlign w:val="center"/>
          </w:tcPr>
          <w:p>
            <w:pPr>
              <w:jc w:val="right"/>
            </w:pPr>
            <w:r>
              <w:rPr>
                <w:rFonts w:ascii="宋体" w:eastAsia="宋体" w:hAnsi="宋体" w:cs="宋体"/>
                <w:b w:val="0"/>
                <w:i w:val="0"/>
                <w:color w:val="000000"/>
                <w:sz w:val="13"/>
              </w:rPr>
              <w:t xml:space="preserve">240.00</w:t>
            </w:r>
          </w:p>
        </w:tc>
        <w:tc>
          <w:tcPr>
            <w:tcW w:w="960" w:type="dxa"/>
            <w:tcBorders/>
            <w:vAlign w:val="center"/>
          </w:tcPr>
          <w:p>
            <w:pPr>
              <w:jc w:val="right"/>
            </w:pPr>
            <w:r>
              <w:rPr>
                <w:rFonts w:ascii="宋体" w:eastAsia="宋体" w:hAnsi="宋体" w:cs="宋体"/>
                <w:b w:val="0"/>
                <w:i w:val="0"/>
                <w:color w:val="000000"/>
                <w:sz w:val="13"/>
              </w:rPr>
              <w:t xml:space="preserve">240.00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75.25</w:t>
            </w:r>
          </w:p>
        </w:tc>
        <w:tc>
          <w:tcPr>
            <w:tcW w:w="960" w:type="dxa"/>
            <w:tcBorders/>
            <w:vAlign w:val="center"/>
          </w:tcPr>
          <w:p>
            <w:pPr>
              <w:jc w:val="right"/>
            </w:pPr>
            <w:r>
              <w:rPr>
                <w:rFonts w:ascii="宋体" w:eastAsia="宋体" w:hAnsi="宋体" w:cs="宋体"/>
                <w:b w:val="0"/>
                <w:i w:val="0"/>
                <w:color w:val="000000"/>
                <w:sz w:val="13"/>
              </w:rPr>
              <w:t xml:space="preserve">75.25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75.25</w:t>
            </w:r>
          </w:p>
        </w:tc>
        <w:tc>
          <w:tcPr>
            <w:tcW w:w="960" w:type="dxa"/>
            <w:tcBorders/>
            <w:vAlign w:val="center"/>
          </w:tcPr>
          <w:p>
            <w:pPr>
              <w:jc w:val="right"/>
            </w:pPr>
            <w:r>
              <w:rPr>
                <w:rFonts w:ascii="宋体" w:eastAsia="宋体" w:hAnsi="宋体" w:cs="宋体"/>
                <w:b w:val="0"/>
                <w:i w:val="0"/>
                <w:color w:val="000000"/>
                <w:sz w:val="13"/>
              </w:rPr>
              <w:t xml:space="preserve">75.25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15.67</w:t>
            </w:r>
          </w:p>
        </w:tc>
        <w:tc>
          <w:tcPr>
            <w:tcW w:w="960" w:type="dxa"/>
            <w:tcBorders/>
            <w:vAlign w:val="center"/>
          </w:tcPr>
          <w:p>
            <w:pPr>
              <w:jc w:val="right"/>
            </w:pPr>
            <w:r>
              <w:rPr>
                <w:rFonts w:ascii="宋体" w:eastAsia="宋体" w:hAnsi="宋体" w:cs="宋体"/>
                <w:b w:val="0"/>
                <w:i w:val="0"/>
                <w:color w:val="000000"/>
                <w:sz w:val="13"/>
              </w:rPr>
              <w:t xml:space="preserve">15.67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15.67</w:t>
            </w:r>
          </w:p>
        </w:tc>
        <w:tc>
          <w:tcPr>
            <w:tcW w:w="960" w:type="dxa"/>
            <w:tcBorders/>
            <w:vAlign w:val="center"/>
          </w:tcPr>
          <w:p>
            <w:pPr>
              <w:jc w:val="right"/>
            </w:pPr>
            <w:r>
              <w:rPr>
                <w:rFonts w:ascii="宋体" w:eastAsia="宋体" w:hAnsi="宋体" w:cs="宋体"/>
                <w:b w:val="0"/>
                <w:i w:val="0"/>
                <w:color w:val="000000"/>
                <w:sz w:val="13"/>
              </w:rPr>
              <w:t xml:space="preserve">15.67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15.67</w:t>
            </w:r>
          </w:p>
        </w:tc>
        <w:tc>
          <w:tcPr>
            <w:tcW w:w="960" w:type="dxa"/>
            <w:tcBorders/>
            <w:vAlign w:val="center"/>
          </w:tcPr>
          <w:p>
            <w:pPr>
              <w:jc w:val="right"/>
            </w:pPr>
            <w:r>
              <w:rPr>
                <w:rFonts w:ascii="宋体" w:eastAsia="宋体" w:hAnsi="宋体" w:cs="宋体"/>
                <w:b w:val="0"/>
                <w:i w:val="0"/>
                <w:color w:val="000000"/>
                <w:sz w:val="13"/>
              </w:rPr>
              <w:t xml:space="preserve">15.67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91.75</w:t>
            </w:r>
          </w:p>
        </w:tc>
        <w:tc>
          <w:tcPr>
            <w:tcW w:w="960" w:type="dxa"/>
            <w:tcBorders/>
            <w:vAlign w:val="center"/>
          </w:tcPr>
          <w:p>
            <w:pPr>
              <w:jc w:val="right"/>
            </w:pPr>
            <w:r>
              <w:rPr>
                <w:rFonts w:ascii="宋体" w:eastAsia="宋体" w:hAnsi="宋体" w:cs="宋体"/>
                <w:b w:val="0"/>
                <w:i w:val="0"/>
                <w:color w:val="000000"/>
                <w:sz w:val="13"/>
              </w:rPr>
              <w:t xml:space="preserve">91.75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91.75</w:t>
            </w:r>
          </w:p>
        </w:tc>
        <w:tc>
          <w:tcPr>
            <w:tcW w:w="960" w:type="dxa"/>
            <w:tcBorders/>
            <w:vAlign w:val="center"/>
          </w:tcPr>
          <w:p>
            <w:pPr>
              <w:jc w:val="right"/>
            </w:pPr>
            <w:r>
              <w:rPr>
                <w:rFonts w:ascii="宋体" w:eastAsia="宋体" w:hAnsi="宋体" w:cs="宋体"/>
                <w:b w:val="0"/>
                <w:i w:val="0"/>
                <w:color w:val="000000"/>
                <w:sz w:val="13"/>
              </w:rPr>
              <w:t xml:space="preserve">91.75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91.75</w:t>
            </w:r>
          </w:p>
        </w:tc>
        <w:tc>
          <w:tcPr>
            <w:tcW w:w="960" w:type="dxa"/>
            <w:tcBorders/>
            <w:vAlign w:val="center"/>
          </w:tcPr>
          <w:p>
            <w:pPr>
              <w:jc w:val="right"/>
            </w:pPr>
            <w:r>
              <w:rPr>
                <w:rFonts w:ascii="宋体" w:eastAsia="宋体" w:hAnsi="宋体" w:cs="宋体"/>
                <w:b w:val="0"/>
                <w:i w:val="0"/>
                <w:color w:val="000000"/>
                <w:sz w:val="13"/>
              </w:rPr>
              <w:t xml:space="preserve">91.75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5,397.77</w:t>
            </w:r>
          </w:p>
        </w:tc>
        <w:tc>
          <w:tcPr>
            <w:tcW w:w="1060" w:type="dxa"/>
            <w:tcBorders/>
            <w:vAlign w:val="center"/>
          </w:tcPr>
          <w:p>
            <w:pPr>
              <w:jc w:val="right"/>
            </w:pPr>
            <w:r>
              <w:rPr>
                <w:rFonts w:ascii="宋体" w:eastAsia="宋体" w:hAnsi="宋体" w:cs="宋体"/>
                <w:b/>
                <w:i w:val="0"/>
                <w:color w:val="000000"/>
                <w:sz w:val="14"/>
              </w:rPr>
              <w:t xml:space="preserve">968.61</w:t>
            </w:r>
          </w:p>
        </w:tc>
        <w:tc>
          <w:tcPr>
            <w:tcW w:w="1060" w:type="dxa"/>
            <w:tcBorders/>
            <w:vAlign w:val="center"/>
          </w:tcPr>
          <w:p>
            <w:pPr>
              <w:jc w:val="right"/>
            </w:pPr>
            <w:r>
              <w:rPr>
                <w:rFonts w:ascii="宋体" w:eastAsia="宋体" w:hAnsi="宋体" w:cs="宋体"/>
                <w:b/>
                <w:i w:val="0"/>
                <w:color w:val="000000"/>
                <w:sz w:val="14"/>
              </w:rPr>
              <w:t xml:space="preserve">4,429.16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1,705.10</w:t>
            </w:r>
          </w:p>
        </w:tc>
        <w:tc>
          <w:tcPr>
            <w:tcW w:w="1060" w:type="dxa"/>
            <w:tcBorders/>
            <w:vAlign w:val="center"/>
          </w:tcPr>
          <w:p>
            <w:pPr>
              <w:jc w:val="right"/>
            </w:pPr>
            <w:r>
              <w:rPr>
                <w:rFonts w:ascii="宋体" w:eastAsia="宋体" w:hAnsi="宋体" w:cs="宋体"/>
                <w:b w:val="0"/>
                <w:i w:val="0"/>
                <w:color w:val="000000"/>
                <w:sz w:val="14"/>
              </w:rPr>
              <w:t xml:space="preserve">715.55</w:t>
            </w:r>
          </w:p>
        </w:tc>
        <w:tc>
          <w:tcPr>
            <w:tcW w:w="1060" w:type="dxa"/>
            <w:tcBorders/>
            <w:vAlign w:val="center"/>
          </w:tcPr>
          <w:p>
            <w:pPr>
              <w:jc w:val="right"/>
            </w:pPr>
            <w:r>
              <w:rPr>
                <w:rFonts w:ascii="宋体" w:eastAsia="宋体" w:hAnsi="宋体" w:cs="宋体"/>
                <w:b w:val="0"/>
                <w:i w:val="0"/>
                <w:color w:val="000000"/>
                <w:sz w:val="14"/>
              </w:rPr>
              <w:t xml:space="preserve">989.55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867.00</w:t>
            </w:r>
          </w:p>
        </w:tc>
        <w:tc>
          <w:tcPr>
            <w:tcW w:w="1060" w:type="dxa"/>
            <w:tcBorders/>
            <w:vAlign w:val="center"/>
          </w:tcPr>
          <w:p>
            <w:pPr>
              <w:jc w:val="right"/>
            </w:pPr>
            <w:r>
              <w:rPr>
                <w:rFonts w:ascii="宋体" w:eastAsia="宋体" w:hAnsi="宋体" w:cs="宋体"/>
                <w:b w:val="0"/>
                <w:i w:val="0"/>
                <w:color w:val="000000"/>
                <w:sz w:val="14"/>
              </w:rPr>
              <w:t xml:space="preserve">715.55</w:t>
            </w:r>
          </w:p>
        </w:tc>
        <w:tc>
          <w:tcPr>
            <w:tcW w:w="1060" w:type="dxa"/>
            <w:tcBorders/>
            <w:vAlign w:val="center"/>
          </w:tcPr>
          <w:p>
            <w:pPr>
              <w:jc w:val="right"/>
            </w:pPr>
            <w:r>
              <w:rPr>
                <w:rFonts w:ascii="宋体" w:eastAsia="宋体" w:hAnsi="宋体" w:cs="宋体"/>
                <w:b w:val="0"/>
                <w:i w:val="0"/>
                <w:color w:val="000000"/>
                <w:sz w:val="14"/>
              </w:rPr>
              <w:t xml:space="preserve">151.45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715.55</w:t>
            </w:r>
          </w:p>
        </w:tc>
        <w:tc>
          <w:tcPr>
            <w:tcW w:w="1060" w:type="dxa"/>
            <w:tcBorders/>
            <w:vAlign w:val="center"/>
          </w:tcPr>
          <w:p>
            <w:pPr>
              <w:jc w:val="right"/>
            </w:pPr>
            <w:r>
              <w:rPr>
                <w:rFonts w:ascii="宋体" w:eastAsia="宋体" w:hAnsi="宋体" w:cs="宋体"/>
                <w:b w:val="0"/>
                <w:i w:val="0"/>
                <w:color w:val="000000"/>
                <w:sz w:val="14"/>
              </w:rPr>
              <w:t xml:space="preserve">715.55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31.45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120.00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32.10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32.10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32.10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32.10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4.45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4.45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800.55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800.55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800.55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800.55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215.11</w:t>
            </w:r>
          </w:p>
        </w:tc>
        <w:tc>
          <w:tcPr>
            <w:tcW w:w="1060" w:type="dxa"/>
            <w:tcBorders/>
            <w:vAlign w:val="center"/>
          </w:tcPr>
          <w:p>
            <w:pPr>
              <w:jc w:val="right"/>
            </w:pPr>
            <w:r>
              <w:rPr>
                <w:rFonts w:ascii="宋体" w:eastAsia="宋体" w:hAnsi="宋体" w:cs="宋体"/>
                <w:b w:val="0"/>
                <w:i w:val="0"/>
                <w:color w:val="000000"/>
                <w:sz w:val="14"/>
              </w:rPr>
              <w:t xml:space="preserve">123.15</w:t>
            </w:r>
          </w:p>
        </w:tc>
        <w:tc>
          <w:tcPr>
            <w:tcW w:w="1060" w:type="dxa"/>
            <w:tcBorders/>
            <w:vAlign w:val="center"/>
          </w:tcPr>
          <w:p>
            <w:pPr>
              <w:jc w:val="right"/>
            </w:pPr>
            <w:r>
              <w:rPr>
                <w:rFonts w:ascii="宋体" w:eastAsia="宋体" w:hAnsi="宋体" w:cs="宋体"/>
                <w:b w:val="0"/>
                <w:i w:val="0"/>
                <w:color w:val="000000"/>
                <w:sz w:val="14"/>
              </w:rPr>
              <w:t xml:space="preserve">91.96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91.96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91.96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91.96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91.96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113.78</w:t>
            </w:r>
          </w:p>
        </w:tc>
        <w:tc>
          <w:tcPr>
            <w:tcW w:w="1060" w:type="dxa"/>
            <w:tcBorders/>
            <w:vAlign w:val="center"/>
          </w:tcPr>
          <w:p>
            <w:pPr>
              <w:jc w:val="right"/>
            </w:pPr>
            <w:r>
              <w:rPr>
                <w:rFonts w:ascii="宋体" w:eastAsia="宋体" w:hAnsi="宋体" w:cs="宋体"/>
                <w:b w:val="0"/>
                <w:i w:val="0"/>
                <w:color w:val="000000"/>
                <w:sz w:val="14"/>
              </w:rPr>
              <w:t xml:space="preserve">113.78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5.35</w:t>
            </w:r>
          </w:p>
        </w:tc>
        <w:tc>
          <w:tcPr>
            <w:tcW w:w="1060" w:type="dxa"/>
            <w:tcBorders/>
            <w:vAlign w:val="center"/>
          </w:tcPr>
          <w:p>
            <w:pPr>
              <w:jc w:val="right"/>
            </w:pPr>
            <w:r>
              <w:rPr>
                <w:rFonts w:ascii="宋体" w:eastAsia="宋体" w:hAnsi="宋体" w:cs="宋体"/>
                <w:b w:val="0"/>
                <w:i w:val="0"/>
                <w:color w:val="000000"/>
                <w:sz w:val="14"/>
              </w:rPr>
              <w:t xml:space="preserve">5.35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87.92</w:t>
            </w:r>
          </w:p>
        </w:tc>
        <w:tc>
          <w:tcPr>
            <w:tcW w:w="1060" w:type="dxa"/>
            <w:tcBorders/>
            <w:vAlign w:val="center"/>
          </w:tcPr>
          <w:p>
            <w:pPr>
              <w:jc w:val="right"/>
            </w:pPr>
            <w:r>
              <w:rPr>
                <w:rFonts w:ascii="宋体" w:eastAsia="宋体" w:hAnsi="宋体" w:cs="宋体"/>
                <w:b w:val="0"/>
                <w:i w:val="0"/>
                <w:color w:val="000000"/>
                <w:sz w:val="14"/>
              </w:rPr>
              <w:t xml:space="preserve">87.92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20.51</w:t>
            </w:r>
          </w:p>
        </w:tc>
        <w:tc>
          <w:tcPr>
            <w:tcW w:w="1060" w:type="dxa"/>
            <w:tcBorders/>
            <w:vAlign w:val="center"/>
          </w:tcPr>
          <w:p>
            <w:pPr>
              <w:jc w:val="right"/>
            </w:pPr>
            <w:r>
              <w:rPr>
                <w:rFonts w:ascii="宋体" w:eastAsia="宋体" w:hAnsi="宋体" w:cs="宋体"/>
                <w:b w:val="0"/>
                <w:i w:val="0"/>
                <w:color w:val="000000"/>
                <w:sz w:val="14"/>
              </w:rPr>
              <w:t xml:space="preserve">20.51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9.37</w:t>
            </w:r>
          </w:p>
        </w:tc>
        <w:tc>
          <w:tcPr>
            <w:tcW w:w="1060" w:type="dxa"/>
            <w:tcBorders/>
            <w:vAlign w:val="center"/>
          </w:tcPr>
          <w:p>
            <w:pPr>
              <w:jc w:val="right"/>
            </w:pPr>
            <w:r>
              <w:rPr>
                <w:rFonts w:ascii="宋体" w:eastAsia="宋体" w:hAnsi="宋体" w:cs="宋体"/>
                <w:b w:val="0"/>
                <w:i w:val="0"/>
                <w:color w:val="000000"/>
                <w:sz w:val="14"/>
              </w:rPr>
              <w:t xml:space="preserve">9.37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9.37</w:t>
            </w:r>
          </w:p>
        </w:tc>
        <w:tc>
          <w:tcPr>
            <w:tcW w:w="1060" w:type="dxa"/>
            <w:tcBorders/>
            <w:vAlign w:val="center"/>
          </w:tcPr>
          <w:p>
            <w:pPr>
              <w:jc w:val="right"/>
            </w:pPr>
            <w:r>
              <w:rPr>
                <w:rFonts w:ascii="宋体" w:eastAsia="宋体" w:hAnsi="宋体" w:cs="宋体"/>
                <w:b w:val="0"/>
                <w:i w:val="0"/>
                <w:color w:val="000000"/>
                <w:sz w:val="14"/>
              </w:rPr>
              <w:t xml:space="preserve">9.37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38.15</w:t>
            </w:r>
          </w:p>
        </w:tc>
        <w:tc>
          <w:tcPr>
            <w:tcW w:w="1060" w:type="dxa"/>
            <w:tcBorders/>
            <w:vAlign w:val="center"/>
          </w:tcPr>
          <w:p>
            <w:pPr>
              <w:jc w:val="right"/>
            </w:pPr>
            <w:r>
              <w:rPr>
                <w:rFonts w:ascii="宋体" w:eastAsia="宋体" w:hAnsi="宋体" w:cs="宋体"/>
                <w:b w:val="0"/>
                <w:i w:val="0"/>
                <w:color w:val="000000"/>
                <w:sz w:val="14"/>
              </w:rPr>
              <w:t xml:space="preserve">38.15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38.15</w:t>
            </w:r>
          </w:p>
        </w:tc>
        <w:tc>
          <w:tcPr>
            <w:tcW w:w="1060" w:type="dxa"/>
            <w:tcBorders/>
            <w:vAlign w:val="center"/>
          </w:tcPr>
          <w:p>
            <w:pPr>
              <w:jc w:val="right"/>
            </w:pPr>
            <w:r>
              <w:rPr>
                <w:rFonts w:ascii="宋体" w:eastAsia="宋体" w:hAnsi="宋体" w:cs="宋体"/>
                <w:b w:val="0"/>
                <w:i w:val="0"/>
                <w:color w:val="000000"/>
                <w:sz w:val="14"/>
              </w:rPr>
              <w:t xml:space="preserve">38.15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38.15</w:t>
            </w:r>
          </w:p>
        </w:tc>
        <w:tc>
          <w:tcPr>
            <w:tcW w:w="1060" w:type="dxa"/>
            <w:tcBorders/>
            <w:vAlign w:val="center"/>
          </w:tcPr>
          <w:p>
            <w:pPr>
              <w:jc w:val="right"/>
            </w:pPr>
            <w:r>
              <w:rPr>
                <w:rFonts w:ascii="宋体" w:eastAsia="宋体" w:hAnsi="宋体" w:cs="宋体"/>
                <w:b w:val="0"/>
                <w:i w:val="0"/>
                <w:color w:val="000000"/>
                <w:sz w:val="14"/>
              </w:rPr>
              <w:t xml:space="preserve">38.15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2,845.58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2,845.58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75.82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75.82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75.82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75.82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2,734.77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2,734.77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2,584.77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2,584.77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2120816</w:t>
            </w:r>
          </w:p>
        </w:tc>
        <w:tc>
          <w:tcPr>
            <w:tcW w:w="3440" w:type="dxa"/>
            <w:tcBorders/>
            <w:vAlign w:val="center"/>
          </w:tcPr>
          <w:p>
            <w:pPr>
              <w:jc w:val="left"/>
            </w:pPr>
            <w:r>
              <w:rPr>
                <w:rFonts w:ascii="宋体" w:eastAsia="宋体" w:hAnsi="宋体" w:cs="宋体"/>
                <w:b w:val="0"/>
                <w:i w:val="0"/>
                <w:color w:val="000000"/>
                <w:sz w:val="14"/>
              </w:rPr>
              <w:t xml:space="preserve">农业农村生态环境支出</w:t>
            </w:r>
          </w:p>
        </w:tc>
        <w:tc>
          <w:tcPr>
            <w:tcW w:w="1060" w:type="dxa"/>
            <w:tcBorders/>
            <w:vAlign w:val="center"/>
          </w:tcPr>
          <w:p>
            <w:pPr>
              <w:jc w:val="right"/>
            </w:pPr>
            <w:r>
              <w:rPr>
                <w:rFonts w:ascii="宋体" w:eastAsia="宋体" w:hAnsi="宋体" w:cs="宋体"/>
                <w:b w:val="0"/>
                <w:i w:val="0"/>
                <w:color w:val="000000"/>
                <w:sz w:val="14"/>
              </w:rPr>
              <w:t xml:space="preserve">150.00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486.42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486.42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121.37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121.37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22.50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73.35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2130153</w:t>
            </w:r>
          </w:p>
        </w:tc>
        <w:tc>
          <w:tcPr>
            <w:tcW w:w="3440" w:type="dxa"/>
            <w:tcBorders/>
            <w:vAlign w:val="center"/>
          </w:tcPr>
          <w:p>
            <w:pPr>
              <w:jc w:val="left"/>
            </w:pPr>
            <w:r>
              <w:rPr>
                <w:rFonts w:ascii="宋体" w:eastAsia="宋体" w:hAnsi="宋体" w:cs="宋体"/>
                <w:b w:val="0"/>
                <w:i w:val="0"/>
                <w:color w:val="000000"/>
                <w:sz w:val="14"/>
              </w:rPr>
              <w:t xml:space="preserve">耕地建设与利用</w:t>
            </w:r>
          </w:p>
        </w:tc>
        <w:tc>
          <w:tcPr>
            <w:tcW w:w="1060" w:type="dxa"/>
            <w:tcBorders/>
            <w:vAlign w:val="center"/>
          </w:tcPr>
          <w:p>
            <w:pPr>
              <w:jc w:val="right"/>
            </w:pPr>
            <w:r>
              <w:rPr>
                <w:rFonts w:ascii="宋体" w:eastAsia="宋体" w:hAnsi="宋体" w:cs="宋体"/>
                <w:b w:val="0"/>
                <w:i w:val="0"/>
                <w:color w:val="000000"/>
                <w:sz w:val="14"/>
              </w:rPr>
              <w:t xml:space="preserve">25.52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39.80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39.80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w:t>
            </w:r>
          </w:p>
        </w:tc>
        <w:tc>
          <w:tcPr>
            <w:tcW w:w="3440" w:type="dxa"/>
            <w:tcBorders/>
            <w:vAlign w:val="center"/>
          </w:tcPr>
          <w:p>
            <w:pPr>
              <w:jc w:val="left"/>
            </w:pPr>
            <w:r>
              <w:rPr>
                <w:rFonts w:ascii="宋体" w:eastAsia="宋体" w:hAnsi="宋体" w:cs="宋体"/>
                <w:b w:val="0"/>
                <w:i w:val="0"/>
                <w:color w:val="000000"/>
                <w:sz w:val="14"/>
              </w:rPr>
              <w:t xml:space="preserve">巩固脱贫攻坚成果衔接乡村振兴</w:t>
            </w:r>
          </w:p>
        </w:tc>
        <w:tc>
          <w:tcPr>
            <w:tcW w:w="1060" w:type="dxa"/>
            <w:tcBorders/>
            <w:vAlign w:val="center"/>
          </w:tcPr>
          <w:p>
            <w:pPr>
              <w:jc w:val="right"/>
            </w:pPr>
            <w:r>
              <w:rPr>
                <w:rFonts w:ascii="宋体" w:eastAsia="宋体" w:hAnsi="宋体" w:cs="宋体"/>
                <w:b w:val="0"/>
                <w:i w:val="0"/>
                <w:color w:val="000000"/>
                <w:sz w:val="14"/>
              </w:rPr>
              <w:t xml:space="preserve">240.00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2130599</w:t>
            </w:r>
          </w:p>
        </w:tc>
        <w:tc>
          <w:tcPr>
            <w:tcW w:w="3440" w:type="dxa"/>
            <w:tcBorders/>
            <w:vAlign w:val="center"/>
          </w:tcPr>
          <w:p>
            <w:pPr>
              <w:jc w:val="left"/>
            </w:pPr>
            <w:r>
              <w:rPr>
                <w:rFonts w:ascii="宋体" w:eastAsia="宋体" w:hAnsi="宋体" w:cs="宋体"/>
                <w:b w:val="0"/>
                <w:i w:val="0"/>
                <w:color w:val="000000"/>
                <w:sz w:val="14"/>
              </w:rPr>
              <w:t xml:space="preserve">其他巩固脱贫攻坚成果衔接乡村振兴支出</w:t>
            </w:r>
          </w:p>
        </w:tc>
        <w:tc>
          <w:tcPr>
            <w:tcW w:w="1060" w:type="dxa"/>
            <w:tcBorders/>
            <w:vAlign w:val="center"/>
          </w:tcPr>
          <w:p>
            <w:pPr>
              <w:jc w:val="right"/>
            </w:pPr>
            <w:r>
              <w:rPr>
                <w:rFonts w:ascii="宋体" w:eastAsia="宋体" w:hAnsi="宋体" w:cs="宋体"/>
                <w:b w:val="0"/>
                <w:i w:val="0"/>
                <w:color w:val="000000"/>
                <w:sz w:val="14"/>
              </w:rPr>
              <w:t xml:space="preserve">240.00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75.25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75.25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15.67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15.67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15.67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91.75</w:t>
            </w:r>
          </w:p>
        </w:tc>
        <w:tc>
          <w:tcPr>
            <w:tcW w:w="1060" w:type="dxa"/>
            <w:tcBorders/>
            <w:vAlign w:val="center"/>
          </w:tcPr>
          <w:p>
            <w:pPr>
              <w:jc w:val="right"/>
            </w:pPr>
            <w:r>
              <w:rPr>
                <w:rFonts w:ascii="宋体" w:eastAsia="宋体" w:hAnsi="宋体" w:cs="宋体"/>
                <w:b w:val="0"/>
                <w:i w:val="0"/>
                <w:color w:val="000000"/>
                <w:sz w:val="14"/>
              </w:rPr>
              <w:t xml:space="preserve">91.75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91.75</w:t>
            </w:r>
          </w:p>
        </w:tc>
        <w:tc>
          <w:tcPr>
            <w:tcW w:w="1060" w:type="dxa"/>
            <w:tcBorders/>
            <w:vAlign w:val="center"/>
          </w:tcPr>
          <w:p>
            <w:pPr>
              <w:jc w:val="right"/>
            </w:pPr>
            <w:r>
              <w:rPr>
                <w:rFonts w:ascii="宋体" w:eastAsia="宋体" w:hAnsi="宋体" w:cs="宋体"/>
                <w:b w:val="0"/>
                <w:i w:val="0"/>
                <w:color w:val="000000"/>
                <w:sz w:val="14"/>
              </w:rPr>
              <w:t xml:space="preserve">91.75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91.75</w:t>
            </w:r>
          </w:p>
        </w:tc>
        <w:tc>
          <w:tcPr>
            <w:tcW w:w="1060" w:type="dxa"/>
            <w:tcBorders/>
            <w:vAlign w:val="center"/>
          </w:tcPr>
          <w:p>
            <w:pPr>
              <w:jc w:val="right"/>
            </w:pPr>
            <w:r>
              <w:rPr>
                <w:rFonts w:ascii="宋体" w:eastAsia="宋体" w:hAnsi="宋体" w:cs="宋体"/>
                <w:b w:val="0"/>
                <w:i w:val="0"/>
                <w:color w:val="000000"/>
                <w:sz w:val="14"/>
              </w:rPr>
              <w:t xml:space="preserve">91.75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2,663.00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1,705.10</w:t>
            </w:r>
          </w:p>
        </w:tc>
        <w:tc>
          <w:tcPr>
            <w:tcW w:w="1100" w:type="dxa"/>
            <w:tcBorders/>
            <w:vAlign w:val="center"/>
          </w:tcPr>
          <w:p>
            <w:pPr>
              <w:jc w:val="right"/>
            </w:pPr>
            <w:r>
              <w:rPr>
                <w:rFonts w:ascii="宋体" w:eastAsia="宋体" w:hAnsi="宋体" w:cs="宋体"/>
                <w:b w:val="0"/>
                <w:i w:val="0"/>
                <w:color w:val="000000"/>
                <w:sz w:val="14"/>
              </w:rPr>
              <w:t xml:space="preserve">1,705.10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2,734.77</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215.11</w:t>
            </w:r>
          </w:p>
        </w:tc>
        <w:tc>
          <w:tcPr>
            <w:tcW w:w="1100" w:type="dxa"/>
            <w:tcBorders/>
            <w:vAlign w:val="center"/>
          </w:tcPr>
          <w:p>
            <w:pPr>
              <w:jc w:val="right"/>
            </w:pPr>
            <w:r>
              <w:rPr>
                <w:rFonts w:ascii="宋体" w:eastAsia="宋体" w:hAnsi="宋体" w:cs="宋体"/>
                <w:b w:val="0"/>
                <w:i w:val="0"/>
                <w:color w:val="000000"/>
                <w:sz w:val="14"/>
              </w:rPr>
              <w:t xml:space="preserve">215.11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38.15</w:t>
            </w:r>
          </w:p>
        </w:tc>
        <w:tc>
          <w:tcPr>
            <w:tcW w:w="1100" w:type="dxa"/>
            <w:tcBorders/>
            <w:vAlign w:val="center"/>
          </w:tcPr>
          <w:p>
            <w:pPr>
              <w:jc w:val="right"/>
            </w:pPr>
            <w:r>
              <w:rPr>
                <w:rFonts w:ascii="宋体" w:eastAsia="宋体" w:hAnsi="宋体" w:cs="宋体"/>
                <w:b w:val="0"/>
                <w:i w:val="0"/>
                <w:color w:val="000000"/>
                <w:sz w:val="14"/>
              </w:rPr>
              <w:t xml:space="preserve">38.15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2,845.58</w:t>
            </w:r>
          </w:p>
        </w:tc>
        <w:tc>
          <w:tcPr>
            <w:tcW w:w="1100" w:type="dxa"/>
            <w:tcBorders/>
            <w:vAlign w:val="center"/>
          </w:tcPr>
          <w:p>
            <w:pPr>
              <w:jc w:val="right"/>
            </w:pPr>
            <w:r>
              <w:rPr>
                <w:rFonts w:ascii="宋体" w:eastAsia="宋体" w:hAnsi="宋体" w:cs="宋体"/>
                <w:b w:val="0"/>
                <w:i w:val="0"/>
                <w:color w:val="000000"/>
                <w:sz w:val="14"/>
              </w:rPr>
              <w:t xml:space="preserve">110.81</w:t>
            </w:r>
          </w:p>
        </w:tc>
        <w:tc>
          <w:tcPr>
            <w:tcW w:w="1100" w:type="dxa"/>
            <w:tcBorders/>
            <w:vAlign w:val="center"/>
          </w:tcPr>
          <w:p>
            <w:pPr>
              <w:jc w:val="right"/>
            </w:pPr>
            <w:r>
              <w:rPr>
                <w:rFonts w:ascii="宋体" w:eastAsia="宋体" w:hAnsi="宋体" w:cs="宋体"/>
                <w:b w:val="0"/>
                <w:i w:val="0"/>
                <w:color w:val="000000"/>
                <w:sz w:val="14"/>
              </w:rPr>
              <w:t xml:space="preserve">2,734.77</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486.42</w:t>
            </w:r>
          </w:p>
        </w:tc>
        <w:tc>
          <w:tcPr>
            <w:tcW w:w="1100" w:type="dxa"/>
            <w:tcBorders/>
            <w:vAlign w:val="center"/>
          </w:tcPr>
          <w:p>
            <w:pPr>
              <w:jc w:val="right"/>
            </w:pPr>
            <w:r>
              <w:rPr>
                <w:rFonts w:ascii="宋体" w:eastAsia="宋体" w:hAnsi="宋体" w:cs="宋体"/>
                <w:b w:val="0"/>
                <w:i w:val="0"/>
                <w:color w:val="000000"/>
                <w:sz w:val="14"/>
              </w:rPr>
              <w:t xml:space="preserve">486.42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15.67</w:t>
            </w:r>
          </w:p>
        </w:tc>
        <w:tc>
          <w:tcPr>
            <w:tcW w:w="1100" w:type="dxa"/>
            <w:tcBorders/>
            <w:vAlign w:val="center"/>
          </w:tcPr>
          <w:p>
            <w:pPr>
              <w:jc w:val="right"/>
            </w:pPr>
            <w:r>
              <w:rPr>
                <w:rFonts w:ascii="宋体" w:eastAsia="宋体" w:hAnsi="宋体" w:cs="宋体"/>
                <w:b w:val="0"/>
                <w:i w:val="0"/>
                <w:color w:val="000000"/>
                <w:sz w:val="14"/>
              </w:rPr>
              <w:t xml:space="preserve">15.67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91.75</w:t>
            </w:r>
          </w:p>
        </w:tc>
        <w:tc>
          <w:tcPr>
            <w:tcW w:w="1100" w:type="dxa"/>
            <w:tcBorders/>
            <w:vAlign w:val="center"/>
          </w:tcPr>
          <w:p>
            <w:pPr>
              <w:jc w:val="right"/>
            </w:pPr>
            <w:r>
              <w:rPr>
                <w:rFonts w:ascii="宋体" w:eastAsia="宋体" w:hAnsi="宋体" w:cs="宋体"/>
                <w:b w:val="0"/>
                <w:i w:val="0"/>
                <w:color w:val="000000"/>
                <w:sz w:val="14"/>
              </w:rPr>
              <w:t xml:space="preserve">91.75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5,397.77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5,397.77</w:t>
            </w:r>
          </w:p>
        </w:tc>
        <w:tc>
          <w:tcPr>
            <w:tcW w:w="1100" w:type="dxa"/>
            <w:tcBorders/>
            <w:vAlign w:val="center"/>
          </w:tcPr>
          <w:p>
            <w:pPr>
              <w:jc w:val="right"/>
            </w:pPr>
            <w:r>
              <w:rPr>
                <w:rFonts w:ascii="宋体" w:eastAsia="宋体" w:hAnsi="宋体" w:cs="宋体"/>
                <w:b w:val="0"/>
                <w:i w:val="0"/>
                <w:color w:val="000000"/>
                <w:sz w:val="14"/>
              </w:rPr>
              <w:t xml:space="preserve">2,663.00</w:t>
            </w:r>
          </w:p>
        </w:tc>
        <w:tc>
          <w:tcPr>
            <w:tcW w:w="1100" w:type="dxa"/>
            <w:tcBorders/>
            <w:vAlign w:val="center"/>
          </w:tcPr>
          <w:p>
            <w:pPr>
              <w:jc w:val="right"/>
            </w:pPr>
            <w:r>
              <w:rPr>
                <w:rFonts w:ascii="宋体" w:eastAsia="宋体" w:hAnsi="宋体" w:cs="宋体"/>
                <w:b w:val="0"/>
                <w:i w:val="0"/>
                <w:color w:val="000000"/>
                <w:sz w:val="14"/>
              </w:rPr>
              <w:t xml:space="preserve">2,734.77</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5,397.77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5,397.77</w:t>
            </w:r>
          </w:p>
        </w:tc>
        <w:tc>
          <w:tcPr>
            <w:tcW w:w="1100" w:type="dxa"/>
            <w:tcBorders/>
            <w:vAlign w:val="center"/>
          </w:tcPr>
          <w:p>
            <w:pPr>
              <w:jc w:val="right"/>
            </w:pPr>
            <w:r>
              <w:rPr>
                <w:rFonts w:ascii="宋体" w:eastAsia="宋体" w:hAnsi="宋体" w:cs="宋体"/>
                <w:b w:val="0"/>
                <w:i w:val="0"/>
                <w:color w:val="000000"/>
                <w:sz w:val="14"/>
              </w:rPr>
              <w:t xml:space="preserve">2,663.00</w:t>
            </w:r>
          </w:p>
        </w:tc>
        <w:tc>
          <w:tcPr>
            <w:tcW w:w="1100" w:type="dxa"/>
            <w:tcBorders/>
            <w:vAlign w:val="center"/>
          </w:tcPr>
          <w:p>
            <w:pPr>
              <w:jc w:val="right"/>
            </w:pPr>
            <w:r>
              <w:rPr>
                <w:rFonts w:ascii="宋体" w:eastAsia="宋体" w:hAnsi="宋体" w:cs="宋体"/>
                <w:b w:val="0"/>
                <w:i w:val="0"/>
                <w:color w:val="000000"/>
                <w:sz w:val="14"/>
              </w:rPr>
              <w:t xml:space="preserve">2,734.77</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2,663.00</w:t>
            </w:r>
          </w:p>
        </w:tc>
        <w:tc>
          <w:tcPr>
            <w:tcW w:w="1780" w:type="dxa"/>
            <w:tcBorders/>
            <w:vAlign w:val="center"/>
          </w:tcPr>
          <w:p>
            <w:pPr>
              <w:jc w:val="right"/>
            </w:pPr>
            <w:r>
              <w:rPr>
                <w:rFonts w:ascii="宋体" w:eastAsia="宋体" w:hAnsi="宋体" w:cs="宋体"/>
                <w:b/>
                <w:i w:val="0"/>
                <w:color w:val="000000"/>
                <w:sz w:val="18"/>
              </w:rPr>
              <w:t xml:space="preserve">968.61</w:t>
            </w:r>
          </w:p>
        </w:tc>
        <w:tc>
          <w:tcPr>
            <w:tcW w:w="1772" w:type="dxa"/>
            <w:tcBorders/>
            <w:vAlign w:val="center"/>
          </w:tcPr>
          <w:p>
            <w:pPr>
              <w:jc w:val="right"/>
            </w:pPr>
            <w:r>
              <w:rPr>
                <w:rFonts w:ascii="宋体" w:eastAsia="宋体" w:hAnsi="宋体" w:cs="宋体"/>
                <w:b/>
                <w:i w:val="0"/>
                <w:color w:val="000000"/>
                <w:sz w:val="18"/>
              </w:rPr>
              <w:t xml:space="preserve">1,694.39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1,705.10</w:t>
            </w:r>
          </w:p>
        </w:tc>
        <w:tc>
          <w:tcPr>
            <w:tcW w:w="1780" w:type="dxa"/>
            <w:tcBorders/>
            <w:vAlign w:val="center"/>
          </w:tcPr>
          <w:p>
            <w:pPr>
              <w:jc w:val="right"/>
            </w:pPr>
            <w:r>
              <w:rPr>
                <w:rFonts w:ascii="宋体" w:eastAsia="宋体" w:hAnsi="宋体" w:cs="宋体"/>
                <w:b w:val="0"/>
                <w:i w:val="0"/>
                <w:color w:val="000000"/>
                <w:sz w:val="18"/>
              </w:rPr>
              <w:t xml:space="preserve">715.55</w:t>
            </w:r>
          </w:p>
        </w:tc>
        <w:tc>
          <w:tcPr>
            <w:tcW w:w="1772" w:type="dxa"/>
            <w:tcBorders/>
            <w:vAlign w:val="center"/>
          </w:tcPr>
          <w:p>
            <w:pPr>
              <w:jc w:val="right"/>
            </w:pPr>
            <w:r>
              <w:rPr>
                <w:rFonts w:ascii="宋体" w:eastAsia="宋体" w:hAnsi="宋体" w:cs="宋体"/>
                <w:b w:val="0"/>
                <w:i w:val="0"/>
                <w:color w:val="000000"/>
                <w:sz w:val="18"/>
              </w:rPr>
              <w:t xml:space="preserve">989.55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867.00</w:t>
            </w:r>
          </w:p>
        </w:tc>
        <w:tc>
          <w:tcPr>
            <w:tcW w:w="1780" w:type="dxa"/>
            <w:tcBorders/>
            <w:vAlign w:val="center"/>
          </w:tcPr>
          <w:p>
            <w:pPr>
              <w:jc w:val="right"/>
            </w:pPr>
            <w:r>
              <w:rPr>
                <w:rFonts w:ascii="宋体" w:eastAsia="宋体" w:hAnsi="宋体" w:cs="宋体"/>
                <w:b w:val="0"/>
                <w:i w:val="0"/>
                <w:color w:val="000000"/>
                <w:sz w:val="18"/>
              </w:rPr>
              <w:t xml:space="preserve">715.55</w:t>
            </w:r>
          </w:p>
        </w:tc>
        <w:tc>
          <w:tcPr>
            <w:tcW w:w="1772" w:type="dxa"/>
            <w:tcBorders/>
            <w:vAlign w:val="center"/>
          </w:tcPr>
          <w:p>
            <w:pPr>
              <w:jc w:val="right"/>
            </w:pPr>
            <w:r>
              <w:rPr>
                <w:rFonts w:ascii="宋体" w:eastAsia="宋体" w:hAnsi="宋体" w:cs="宋体"/>
                <w:b w:val="0"/>
                <w:i w:val="0"/>
                <w:color w:val="000000"/>
                <w:sz w:val="18"/>
              </w:rPr>
              <w:t xml:space="preserve">151.45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715.55</w:t>
            </w:r>
          </w:p>
        </w:tc>
        <w:tc>
          <w:tcPr>
            <w:tcW w:w="1780" w:type="dxa"/>
            <w:tcBorders/>
            <w:vAlign w:val="center"/>
          </w:tcPr>
          <w:p>
            <w:pPr>
              <w:jc w:val="right"/>
            </w:pPr>
            <w:r>
              <w:rPr>
                <w:rFonts w:ascii="宋体" w:eastAsia="宋体" w:hAnsi="宋体" w:cs="宋体"/>
                <w:b w:val="0"/>
                <w:i w:val="0"/>
                <w:color w:val="000000"/>
                <w:sz w:val="18"/>
              </w:rPr>
              <w:t xml:space="preserve">715.55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31.45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120.00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32.10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32.10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32.10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32.10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4.45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4.45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800.55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800.55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800.55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800.55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215.11</w:t>
            </w:r>
          </w:p>
        </w:tc>
        <w:tc>
          <w:tcPr>
            <w:tcW w:w="1780" w:type="dxa"/>
            <w:tcBorders/>
            <w:vAlign w:val="center"/>
          </w:tcPr>
          <w:p>
            <w:pPr>
              <w:jc w:val="right"/>
            </w:pPr>
            <w:r>
              <w:rPr>
                <w:rFonts w:ascii="宋体" w:eastAsia="宋体" w:hAnsi="宋体" w:cs="宋体"/>
                <w:b w:val="0"/>
                <w:i w:val="0"/>
                <w:color w:val="000000"/>
                <w:sz w:val="18"/>
              </w:rPr>
              <w:t xml:space="preserve">123.15</w:t>
            </w:r>
          </w:p>
        </w:tc>
        <w:tc>
          <w:tcPr>
            <w:tcW w:w="1772" w:type="dxa"/>
            <w:tcBorders/>
            <w:vAlign w:val="center"/>
          </w:tcPr>
          <w:p>
            <w:pPr>
              <w:jc w:val="right"/>
            </w:pPr>
            <w:r>
              <w:rPr>
                <w:rFonts w:ascii="宋体" w:eastAsia="宋体" w:hAnsi="宋体" w:cs="宋体"/>
                <w:b w:val="0"/>
                <w:i w:val="0"/>
                <w:color w:val="000000"/>
                <w:sz w:val="18"/>
              </w:rPr>
              <w:t xml:space="preserve">91.96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91.96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91.96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91.96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91.96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113.78</w:t>
            </w:r>
          </w:p>
        </w:tc>
        <w:tc>
          <w:tcPr>
            <w:tcW w:w="1780" w:type="dxa"/>
            <w:tcBorders/>
            <w:vAlign w:val="center"/>
          </w:tcPr>
          <w:p>
            <w:pPr>
              <w:jc w:val="right"/>
            </w:pPr>
            <w:r>
              <w:rPr>
                <w:rFonts w:ascii="宋体" w:eastAsia="宋体" w:hAnsi="宋体" w:cs="宋体"/>
                <w:b w:val="0"/>
                <w:i w:val="0"/>
                <w:color w:val="000000"/>
                <w:sz w:val="18"/>
              </w:rPr>
              <w:t xml:space="preserve">113.78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5.35</w:t>
            </w:r>
          </w:p>
        </w:tc>
        <w:tc>
          <w:tcPr>
            <w:tcW w:w="1780" w:type="dxa"/>
            <w:tcBorders/>
            <w:vAlign w:val="center"/>
          </w:tcPr>
          <w:p>
            <w:pPr>
              <w:jc w:val="right"/>
            </w:pPr>
            <w:r>
              <w:rPr>
                <w:rFonts w:ascii="宋体" w:eastAsia="宋体" w:hAnsi="宋体" w:cs="宋体"/>
                <w:b w:val="0"/>
                <w:i w:val="0"/>
                <w:color w:val="000000"/>
                <w:sz w:val="18"/>
              </w:rPr>
              <w:t xml:space="preserve">5.35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87.92</w:t>
            </w:r>
          </w:p>
        </w:tc>
        <w:tc>
          <w:tcPr>
            <w:tcW w:w="1780" w:type="dxa"/>
            <w:tcBorders/>
            <w:vAlign w:val="center"/>
          </w:tcPr>
          <w:p>
            <w:pPr>
              <w:jc w:val="right"/>
            </w:pPr>
            <w:r>
              <w:rPr>
                <w:rFonts w:ascii="宋体" w:eastAsia="宋体" w:hAnsi="宋体" w:cs="宋体"/>
                <w:b w:val="0"/>
                <w:i w:val="0"/>
                <w:color w:val="000000"/>
                <w:sz w:val="18"/>
              </w:rPr>
              <w:t xml:space="preserve">87.92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20.51</w:t>
            </w:r>
          </w:p>
        </w:tc>
        <w:tc>
          <w:tcPr>
            <w:tcW w:w="1780" w:type="dxa"/>
            <w:tcBorders/>
            <w:vAlign w:val="center"/>
          </w:tcPr>
          <w:p>
            <w:pPr>
              <w:jc w:val="right"/>
            </w:pPr>
            <w:r>
              <w:rPr>
                <w:rFonts w:ascii="宋体" w:eastAsia="宋体" w:hAnsi="宋体" w:cs="宋体"/>
                <w:b w:val="0"/>
                <w:i w:val="0"/>
                <w:color w:val="000000"/>
                <w:sz w:val="18"/>
              </w:rPr>
              <w:t xml:space="preserve">20.51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9.37</w:t>
            </w:r>
          </w:p>
        </w:tc>
        <w:tc>
          <w:tcPr>
            <w:tcW w:w="1780" w:type="dxa"/>
            <w:tcBorders/>
            <w:vAlign w:val="center"/>
          </w:tcPr>
          <w:p>
            <w:pPr>
              <w:jc w:val="right"/>
            </w:pPr>
            <w:r>
              <w:rPr>
                <w:rFonts w:ascii="宋体" w:eastAsia="宋体" w:hAnsi="宋体" w:cs="宋体"/>
                <w:b w:val="0"/>
                <w:i w:val="0"/>
                <w:color w:val="000000"/>
                <w:sz w:val="18"/>
              </w:rPr>
              <w:t xml:space="preserve">9.37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9.37</w:t>
            </w:r>
          </w:p>
        </w:tc>
        <w:tc>
          <w:tcPr>
            <w:tcW w:w="1780" w:type="dxa"/>
            <w:tcBorders/>
            <w:vAlign w:val="center"/>
          </w:tcPr>
          <w:p>
            <w:pPr>
              <w:jc w:val="right"/>
            </w:pPr>
            <w:r>
              <w:rPr>
                <w:rFonts w:ascii="宋体" w:eastAsia="宋体" w:hAnsi="宋体" w:cs="宋体"/>
                <w:b w:val="0"/>
                <w:i w:val="0"/>
                <w:color w:val="000000"/>
                <w:sz w:val="18"/>
              </w:rPr>
              <w:t xml:space="preserve">9.37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38.15</w:t>
            </w:r>
          </w:p>
        </w:tc>
        <w:tc>
          <w:tcPr>
            <w:tcW w:w="1780" w:type="dxa"/>
            <w:tcBorders/>
            <w:vAlign w:val="center"/>
          </w:tcPr>
          <w:p>
            <w:pPr>
              <w:jc w:val="right"/>
            </w:pPr>
            <w:r>
              <w:rPr>
                <w:rFonts w:ascii="宋体" w:eastAsia="宋体" w:hAnsi="宋体" w:cs="宋体"/>
                <w:b w:val="0"/>
                <w:i w:val="0"/>
                <w:color w:val="000000"/>
                <w:sz w:val="18"/>
              </w:rPr>
              <w:t xml:space="preserve">38.15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38.15</w:t>
            </w:r>
          </w:p>
        </w:tc>
        <w:tc>
          <w:tcPr>
            <w:tcW w:w="1780" w:type="dxa"/>
            <w:tcBorders/>
            <w:vAlign w:val="center"/>
          </w:tcPr>
          <w:p>
            <w:pPr>
              <w:jc w:val="right"/>
            </w:pPr>
            <w:r>
              <w:rPr>
                <w:rFonts w:ascii="宋体" w:eastAsia="宋体" w:hAnsi="宋体" w:cs="宋体"/>
                <w:b w:val="0"/>
                <w:i w:val="0"/>
                <w:color w:val="000000"/>
                <w:sz w:val="18"/>
              </w:rPr>
              <w:t xml:space="preserve">38.15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38.15</w:t>
            </w:r>
          </w:p>
        </w:tc>
        <w:tc>
          <w:tcPr>
            <w:tcW w:w="1780" w:type="dxa"/>
            <w:tcBorders/>
            <w:vAlign w:val="center"/>
          </w:tcPr>
          <w:p>
            <w:pPr>
              <w:jc w:val="right"/>
            </w:pPr>
            <w:r>
              <w:rPr>
                <w:rFonts w:ascii="宋体" w:eastAsia="宋体" w:hAnsi="宋体" w:cs="宋体"/>
                <w:b w:val="0"/>
                <w:i w:val="0"/>
                <w:color w:val="000000"/>
                <w:sz w:val="18"/>
              </w:rPr>
              <w:t xml:space="preserve">38.15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110.81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110.81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75.82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75.82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75.82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75.82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30.00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30.00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486.42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486.42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121.37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121.37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22.50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73.35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2130153</w:t>
            </w:r>
          </w:p>
        </w:tc>
        <w:tc>
          <w:tcPr>
            <w:tcW w:w="4300" w:type="dxa"/>
            <w:tcBorders/>
            <w:vAlign w:val="center"/>
          </w:tcPr>
          <w:p>
            <w:pPr>
              <w:jc w:val="left"/>
            </w:pPr>
            <w:r>
              <w:rPr>
                <w:rFonts w:ascii="宋体" w:eastAsia="宋体" w:hAnsi="宋体" w:cs="宋体"/>
                <w:b w:val="0"/>
                <w:i w:val="0"/>
                <w:color w:val="000000"/>
                <w:sz w:val="18"/>
              </w:rPr>
              <w:t xml:space="preserve">耕地建设与利用</w:t>
            </w:r>
          </w:p>
        </w:tc>
        <w:tc>
          <w:tcPr>
            <w:tcW w:w="1780" w:type="dxa"/>
            <w:tcBorders/>
            <w:vAlign w:val="center"/>
          </w:tcPr>
          <w:p>
            <w:pPr>
              <w:jc w:val="right"/>
            </w:pPr>
            <w:r>
              <w:rPr>
                <w:rFonts w:ascii="宋体" w:eastAsia="宋体" w:hAnsi="宋体" w:cs="宋体"/>
                <w:b w:val="0"/>
                <w:i w:val="0"/>
                <w:color w:val="000000"/>
                <w:sz w:val="18"/>
              </w:rPr>
              <w:t xml:space="preserve">25.52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39.80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39.80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w:t>
            </w:r>
          </w:p>
        </w:tc>
        <w:tc>
          <w:tcPr>
            <w:tcW w:w="4300" w:type="dxa"/>
            <w:tcBorders/>
            <w:vAlign w:val="center"/>
          </w:tcPr>
          <w:p>
            <w:pPr>
              <w:jc w:val="left"/>
            </w:pPr>
            <w:r>
              <w:rPr>
                <w:rFonts w:ascii="宋体" w:eastAsia="宋体" w:hAnsi="宋体" w:cs="宋体"/>
                <w:b w:val="0"/>
                <w:i w:val="0"/>
                <w:color w:val="000000"/>
                <w:sz w:val="18"/>
              </w:rPr>
              <w:t xml:space="preserve">巩固脱贫攻坚成果衔接乡村振兴</w:t>
            </w:r>
          </w:p>
        </w:tc>
        <w:tc>
          <w:tcPr>
            <w:tcW w:w="1780" w:type="dxa"/>
            <w:tcBorders/>
            <w:vAlign w:val="center"/>
          </w:tcPr>
          <w:p>
            <w:pPr>
              <w:jc w:val="right"/>
            </w:pPr>
            <w:r>
              <w:rPr>
                <w:rFonts w:ascii="宋体" w:eastAsia="宋体" w:hAnsi="宋体" w:cs="宋体"/>
                <w:b w:val="0"/>
                <w:i w:val="0"/>
                <w:color w:val="000000"/>
                <w:sz w:val="18"/>
              </w:rPr>
              <w:t xml:space="preserve">240.00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2130599</w:t>
            </w:r>
          </w:p>
        </w:tc>
        <w:tc>
          <w:tcPr>
            <w:tcW w:w="4300" w:type="dxa"/>
            <w:tcBorders/>
            <w:vAlign w:val="center"/>
          </w:tcPr>
          <w:p>
            <w:pPr>
              <w:jc w:val="left"/>
            </w:pPr>
            <w:r>
              <w:rPr>
                <w:rFonts w:ascii="宋体" w:eastAsia="宋体" w:hAnsi="宋体" w:cs="宋体"/>
                <w:b w:val="0"/>
                <w:i w:val="0"/>
                <w:color w:val="000000"/>
                <w:sz w:val="18"/>
              </w:rPr>
              <w:t xml:space="preserve">其他巩固脱贫攻坚成果衔接乡村振兴支出</w:t>
            </w:r>
          </w:p>
        </w:tc>
        <w:tc>
          <w:tcPr>
            <w:tcW w:w="1780" w:type="dxa"/>
            <w:tcBorders/>
            <w:vAlign w:val="center"/>
          </w:tcPr>
          <w:p>
            <w:pPr>
              <w:jc w:val="right"/>
            </w:pPr>
            <w:r>
              <w:rPr>
                <w:rFonts w:ascii="宋体" w:eastAsia="宋体" w:hAnsi="宋体" w:cs="宋体"/>
                <w:b w:val="0"/>
                <w:i w:val="0"/>
                <w:color w:val="000000"/>
                <w:sz w:val="18"/>
              </w:rPr>
              <w:t xml:space="preserve">240.00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75.25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75.25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15.67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15.67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15.67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91.75</w:t>
            </w:r>
          </w:p>
        </w:tc>
        <w:tc>
          <w:tcPr>
            <w:tcW w:w="1780" w:type="dxa"/>
            <w:tcBorders/>
            <w:vAlign w:val="center"/>
          </w:tcPr>
          <w:p>
            <w:pPr>
              <w:jc w:val="right"/>
            </w:pPr>
            <w:r>
              <w:rPr>
                <w:rFonts w:ascii="宋体" w:eastAsia="宋体" w:hAnsi="宋体" w:cs="宋体"/>
                <w:b w:val="0"/>
                <w:i w:val="0"/>
                <w:color w:val="000000"/>
                <w:sz w:val="18"/>
              </w:rPr>
              <w:t xml:space="preserve">91.75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91.75</w:t>
            </w:r>
          </w:p>
        </w:tc>
        <w:tc>
          <w:tcPr>
            <w:tcW w:w="1780" w:type="dxa"/>
            <w:tcBorders/>
            <w:vAlign w:val="center"/>
          </w:tcPr>
          <w:p>
            <w:pPr>
              <w:jc w:val="right"/>
            </w:pPr>
            <w:r>
              <w:rPr>
                <w:rFonts w:ascii="宋体" w:eastAsia="宋体" w:hAnsi="宋体" w:cs="宋体"/>
                <w:b w:val="0"/>
                <w:i w:val="0"/>
                <w:color w:val="000000"/>
                <w:sz w:val="18"/>
              </w:rPr>
              <w:t xml:space="preserve">91.75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91.75</w:t>
            </w:r>
          </w:p>
        </w:tc>
        <w:tc>
          <w:tcPr>
            <w:tcW w:w="1780" w:type="dxa"/>
            <w:tcBorders/>
            <w:vAlign w:val="center"/>
          </w:tcPr>
          <w:p>
            <w:pPr>
              <w:jc w:val="right"/>
            </w:pPr>
            <w:r>
              <w:rPr>
                <w:rFonts w:ascii="宋体" w:eastAsia="宋体" w:hAnsi="宋体" w:cs="宋体"/>
                <w:b w:val="0"/>
                <w:i w:val="0"/>
                <w:color w:val="000000"/>
                <w:sz w:val="18"/>
              </w:rPr>
              <w:t xml:space="preserve">91.75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837.19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109.14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234.07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12.22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127.27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172.41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19.62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42.81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5.97</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87.92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16.39</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20.51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30.22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38.15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8.00</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2.67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91.75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22.28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5.35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9.37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7.56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4.88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31.46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859.47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109.14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2,734.77</w:t>
            </w:r>
          </w:p>
        </w:tc>
        <w:tc>
          <w:tcPr>
            <w:tcW w:w="1040" w:type="dxa"/>
            <w:tcBorders/>
            <w:vAlign w:val="center"/>
          </w:tcPr>
          <w:p>
            <w:pPr>
              <w:jc w:val="right"/>
            </w:pPr>
            <w:r>
              <w:rPr>
                <w:rFonts w:ascii="宋体" w:eastAsia="宋体" w:hAnsi="宋体" w:cs="宋体"/>
                <w:b/>
                <w:i w:val="0"/>
                <w:color w:val="000000"/>
                <w:sz w:val="15"/>
              </w:rPr>
              <w:t xml:space="preserve">2,734.77</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2,734.77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2,734.77</w:t>
            </w:r>
          </w:p>
        </w:tc>
        <w:tc>
          <w:tcPr>
            <w:tcW w:w="1040" w:type="dxa"/>
            <w:tcBorders/>
            <w:vAlign w:val="center"/>
          </w:tcPr>
          <w:p>
            <w:pPr>
              <w:jc w:val="right"/>
            </w:pPr>
            <w:r>
              <w:rPr>
                <w:rFonts w:ascii="宋体" w:eastAsia="宋体" w:hAnsi="宋体" w:cs="宋体"/>
                <w:b w:val="0"/>
                <w:i w:val="0"/>
                <w:color w:val="000000"/>
                <w:sz w:val="15"/>
              </w:rPr>
              <w:t xml:space="preserve">2,734.77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2,734.77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2,734.77</w:t>
            </w:r>
          </w:p>
        </w:tc>
        <w:tc>
          <w:tcPr>
            <w:tcW w:w="1040" w:type="dxa"/>
            <w:tcBorders/>
            <w:vAlign w:val="center"/>
          </w:tcPr>
          <w:p>
            <w:pPr>
              <w:jc w:val="right"/>
            </w:pPr>
            <w:r>
              <w:rPr>
                <w:rFonts w:ascii="宋体" w:eastAsia="宋体" w:hAnsi="宋体" w:cs="宋体"/>
                <w:b w:val="0"/>
                <w:i w:val="0"/>
                <w:color w:val="000000"/>
                <w:sz w:val="15"/>
              </w:rPr>
              <w:t xml:space="preserve">2,734.77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2,734.77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2,584.77</w:t>
            </w:r>
          </w:p>
        </w:tc>
        <w:tc>
          <w:tcPr>
            <w:tcW w:w="1040" w:type="dxa"/>
            <w:tcBorders/>
            <w:vAlign w:val="center"/>
          </w:tcPr>
          <w:p>
            <w:pPr>
              <w:jc w:val="right"/>
            </w:pPr>
            <w:r>
              <w:rPr>
                <w:rFonts w:ascii="宋体" w:eastAsia="宋体" w:hAnsi="宋体" w:cs="宋体"/>
                <w:b w:val="0"/>
                <w:i w:val="0"/>
                <w:color w:val="000000"/>
                <w:sz w:val="15"/>
              </w:rPr>
              <w:t xml:space="preserve">2,584.77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2,584.77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2120816</w:t>
            </w:r>
          </w:p>
        </w:tc>
        <w:tc>
          <w:tcPr>
            <w:tcW w:w="3540" w:type="dxa"/>
            <w:tcBorders/>
            <w:vAlign w:val="center"/>
          </w:tcPr>
          <w:p>
            <w:pPr>
              <w:jc w:val="left"/>
            </w:pPr>
            <w:r>
              <w:rPr>
                <w:rFonts w:ascii="宋体" w:eastAsia="宋体" w:hAnsi="宋体" w:cs="宋体"/>
                <w:b w:val="0"/>
                <w:i w:val="0"/>
                <w:color w:val="000000"/>
                <w:sz w:val="15"/>
              </w:rPr>
              <w:t xml:space="preserve">农业农村生态环境支出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150.00</w:t>
            </w:r>
          </w:p>
        </w:tc>
        <w:tc>
          <w:tcPr>
            <w:tcW w:w="1040" w:type="dxa"/>
            <w:tcBorders/>
            <w:vAlign w:val="center"/>
          </w:tcPr>
          <w:p>
            <w:pPr>
              <w:jc w:val="right"/>
            </w:pPr>
            <w:r>
              <w:rPr>
                <w:rFonts w:ascii="宋体" w:eastAsia="宋体" w:hAnsi="宋体" w:cs="宋体"/>
                <w:b w:val="0"/>
                <w:i w:val="0"/>
                <w:color w:val="000000"/>
                <w:sz w:val="15"/>
              </w:rPr>
              <w:t xml:space="preserve">150.00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150.00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部门：辽宁省沈阳市浑南区李相街道办事处</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049001沈阳市浑南区李相街道办事处本级-210112000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1096.57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1096.57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210.09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210.08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680.83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680.83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47.46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47.46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按照年初预算执行本年度收支，保障街道工作正常运转，按计划合理使用各项经费。</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按照年初预算执行本年度收支，保障街道工作正常运转，按计划合理使用各项经费</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我单位没有结转结余变动，所以不涉及此项预算执行结转结余变动率等填写，因此此项为零</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其他:我单位没有结转结余变动，所以不涉及此项预算执行结转结余变动率等填写，因此此项为零</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06"/>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我单位没有政府采购管理违法违规行为发生，所以不涉及此项违法违规行为发生次数填写，因此此项为零</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其他:我单位没有政府采购管理违法违规行为发生，所以不涉及此项违法违规行为发生次数填写，因此此项为零</w:t>
            </w:r>
          </w:p>
        </w:tc>
      </w:tr>
      <w:tr>
        <w:trPr>
          <w:trHeight w:hRule="exact" w:val="3706"/>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我单位没有三公经费等支出，所以不涉及此项违法违规行为发生，经费变动率没有变动填写，因此此项为零</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其他:我单位没有三公经费等支出，所以不涉及此项违法违规行为发生，经费变动率没有变动填写，因此此项为零</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公众安全意识提升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信访群众投诉满意率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建立内控业务流程</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99.30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通过开展安全生产各项工作，确保街道辖区内安全形势持续良好、稳定。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街道辖区内安全生产形势良好、稳定，未发生安全事故。</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安全事故有效处理率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重点单位安全整改完成率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安全隐患消除率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该项资金保障财务工作顺利开展，提高工作效率，提供更好的服务。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保障财务工作顺利开展，提高工作效率，基本完成预算目标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财务预算检查覆盖单位个数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参与财务决算审计事务所数量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35.99131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清理整治工作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清理辖区内环境卫生，清理垃圾30余车。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19.80019635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保障社工社区办公用房温度环境合理化，温度适宜社工办公以及居民活动室活动。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已支付社区全部采暖费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经费保障:部分社区办公用房涉及举架超高，需由供暖公司专业人员测量核算后，方能确定供暖面积。</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经费保障:精确采暖面积，尽快联系供暖公司到社区进行实地测量，为后期支付采暖费提供有效数据。</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16.94611549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区委要求基层党建工作开展活动的总体要求，保障党建工作正常开展。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已拨付资金4.7万元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保障社区工作正常运转，加强社区设施建设，进一步提升服务群众的专业能力水平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完成全年请款工作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经费保障:为了保障和谐社区建设，切实加强城市社区工作经费科学化管理水平，规范经费使用和管理，完善社区资产管理，但目前经费未能及时下拨，影响后续使用和发展。</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经费保障:按照《浑南区城市社区工作经费管理办法》，及时下拨社区工作经费，保障经费充足，满足社区日常办公需求。</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5.3731265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使村务工作顺利开展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已拨付资金总额的74.91%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74.91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8.49133333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使村务工作顺利开展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已拨付全年资金的75%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通过开展森林防灭火各项工作，确保街道辖区内森林防灭火形势持续良好、稳定，人民群众生命财产及森林资源安全，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确保街道辖区内森林防灭火形势持续良好、稳定，人民群众生命财产及森林资源安全，已全额发放此经费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努力把灾害损失降到最低限度，发生旱情时，全力保障城乡生活用水，努力满足生产、生态用水需要，为全街道经济社会发展提供安全保障。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街道辖区内防汛抗旱形势良好、稳定，未发生洪涝灾害。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保障人员日常吃饭、工作等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保障雇员等人员日常工作等经费，已拨付预算总额的78%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8.8316173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保障街道各项工作顺利开展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已拨付全额资金的75%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财务预算检查覆盖单位个数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储备仓库应急处突能力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已全额支付该笔资金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秸秆打捆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保障秸秆打捆工作顺利开展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全年共计拨付资金0元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减少野外用火，确保不发生秸秆焚烧和烧荒现象。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全年共计拨付资金0元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已完成发放总额</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是保障困难群众基本生活权益的兜底性制度安排，承担着筑牢社会救助体系最后一道防线的职责任务，是解决城乡困难居民各类突发性、紧迫性、临时性基本生活困难的重要举措。要做到救助及时有效，保证全面覆盖，严格审核，实行实名，应救尽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2024年此款项未拨付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救助家庭生活质量改善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农村饮用水维修维护费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保障居民用水安全。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未拨付农村饮用水维修维护费，拨付金额为0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圈舍补偿费用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保障村民得到有效的补偿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保障村民得到有效的补偿</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全年共计拨付资金0元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深化拓展基层减负工作，给社区工作人员提供午餐保障，有利于基层减负工作。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已支付部分餐费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经费保障:为了保障和谐社区建设，切实加强城市社区工作经费科学化管理水平，规范经费使用和管理，完善社区资产管理，但目前经费未能及时下拨，影响后续使用和发展。</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经费保障:为了保障和谐社区建设，切实加强城市社区工作经费科学化管理水平，规范经费使用和管理，完善社区资产管理，但目前经费未能及时下拨，影响后续使用和发展。</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省、市信访积案补助资金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信访积案化解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信访积案100%化解</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土地成本性支出（征地补偿）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2508.27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2508.27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结合本地区地价实际情况，完成征地拆迁、地上物补偿、占地平衡、新增费等支出。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已完成全部资金拨付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工程进度达标率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规划设计成本控制率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土地巡查员补助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浑南区强化主体责任完善自然资源保护网格化监管体系实施方案》文件通知，做好农村乱占耕地建房专项整治行动、违建别墅清查专项整治行动、大棚房专项整治行动等控违拆拆违工作，李相街道共计30个村，60名三级网格监督员，开展日常巡查、监护、报告等工作。巡查员每日进行汇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4.87777778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卫生室水、电、采暖费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强农村基层组织建设，提高服务能力，加快补齐农村基础和公共服务配套设施短板，持续改善农村生活条件，确保村部（卫生室）正常运行，持续为社区居民提供基础医疗健康服务。该项目前期经过区民政局勘测，房屋建成后，纳入国有资产管理，每年的水、电、采暖费由区财政列支。</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全年共计拨付资金0元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一、经费100%保障了人民武装工作开展。二、高标准，高质量完成民兵训练任务数，提高了民兵思想素质和军事技能。三、按照时间节点，完成新兵征集任务，为部队输送高素质兵源。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全年拨付资金0元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对社会影响力提高程度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提高人才培养质量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违法卫星图斑点位拆除工作， 做好辖区内违章建筑的拆除工作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完成国家和省级卫片图斑点位整改16处，共计整改面积24.7亩。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努力在全国、省、市、区“两会”及各类重要会议、重要节日、敏感时间节点期间实现零上访工作目标，建立健全预警工作队伍和机制，第一时间发现并到场劝返进京赴省越级访；继续推动初案化解力度，确保全年初案化解率达到80%以上；继续疏通法律渠道，使一些骨头案尽快引入法院，保障当事人的合法权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国、省、市、区两会期间和北戴河暑期等敏感时期，均全部圆满完成维稳目标，未出现重点人员失控及非正常访情况；进京访案件78件，第一时间在京进行劝返，劝返率100%；专项案件47件，完成系统上报率达到100%；初案35件，系统上报率达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陨石山看护经费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保护沈阳古陨石及保护区环境,防火，防盗伐，确保古陨石百分百留存。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完成保护沈阳古陨石及保护区环境保护，未发生火灾和防盗伐情况。</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经费保障:由于此项资金为陨石山人员电费等专项资金，由于经费未能全额拨付，导致有部分项目未能按时支付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经费保障:由于此项资金为陨石山人员电费等专项资金，由于经费未能全额拨付，导致有部分项目未能按时支付</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经费保障:由于此项资金为陨石山人员电费等专项资金，由于经费未能全额拨付，导致有部分项目未能按时支付</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经费保障:由于此项资金为陨石山人员电费等专项资金，由于经费未能全额拨付，导致有部分项目未能按时支付</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19.27057717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长青街快速路南延工程征收补偿款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支持振兴经济发展.结合本地区地价实际情况，完成征地拆迁、地上物补偿、占地平衡、新增费等支出。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支持振兴经济发展.结合本地区地价实际情况，完成征地拆迁、地上物补偿、占地平衡、新增费等支出。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保障征收工作顺利开展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完成拨付金额75万元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经费保障:希望上级资金能及时发放，在保证完成正常工作的前提下，合理利用资金，对此项工作经费进行合理化精简。</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5.3747036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沈阳市浑南区李相街道办事处本级-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充分发挥基层“探头”作用，履行廉政监督员工作。对社区（村）两委党务公开、村务公开、财务公开及惠农政策工作进行监督，确保无腐败现象发生。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“三务”公开工作稳步推进，无腐败现象发生。</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经费保障:在执行过程中，面临了资金紧张的局面，我们无法按计划获取到足够的资金支持。资金不足限制了我们对项目预备费用的使用。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经费保障:调整计划：根据实际情况的变化，重新评估项目费用的使用计划，并进行必要的调整。我们将更加灵活地分配和使用费用，以适应当前的情况。</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8.22972973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