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eastAsia" w:ascii="宋体" w:hAnsi="宋体"/>
          <w:b/>
          <w:sz w:val="52"/>
          <w:szCs w:val="52"/>
          <w:lang w:val="en-US" w:eastAsia="zh-CN"/>
        </w:rPr>
      </w:pPr>
      <w:r>
        <w:rPr>
          <w:rFonts w:hint="eastAsia" w:ascii="宋体" w:hAnsi="宋体"/>
          <w:b/>
          <w:sz w:val="52"/>
          <w:szCs w:val="52"/>
          <w:lang w:val="en-US" w:eastAsia="zh-CN"/>
        </w:rPr>
        <w:t>沈阳市浑南区王滨街道办事处</w:t>
      </w:r>
    </w:p>
    <w:p>
      <w:pPr>
        <w:pStyle w:val="6"/>
        <w:jc w:val="center"/>
        <w:rPr>
          <w:rFonts w:hint="eastAsia" w:ascii="仿宋_GB2312" w:eastAsia="宋体"/>
          <w:b/>
          <w:sz w:val="52"/>
          <w:lang w:eastAsia="zh-CN"/>
        </w:rPr>
      </w:pPr>
      <w:r>
        <w:rPr>
          <w:rFonts w:hint="eastAsia" w:ascii="宋体" w:hAnsi="宋体"/>
          <w:b/>
          <w:sz w:val="52"/>
          <w:szCs w:val="52"/>
          <w:lang w:eastAsia="zh-CN"/>
        </w:rPr>
        <w:t>202</w:t>
      </w:r>
      <w:r>
        <w:rPr>
          <w:rFonts w:hint="eastAsia"/>
          <w:b/>
          <w:sz w:val="52"/>
          <w:szCs w:val="52"/>
          <w:lang w:val="en-US" w:eastAsia="zh-CN"/>
        </w:rPr>
        <w:t>2</w:t>
      </w:r>
      <w:r>
        <w:rPr>
          <w:rFonts w:hint="eastAsia" w:ascii="宋体" w:hAnsi="宋体"/>
          <w:b/>
          <w:sz w:val="52"/>
          <w:szCs w:val="52"/>
        </w:rPr>
        <w:t>年度决算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w:t>
      </w:r>
      <w:r>
        <w:rPr>
          <w:rFonts w:hint="eastAsia"/>
          <w:b/>
          <w:sz w:val="36"/>
          <w:lang w:val="en-US" w:eastAsia="zh-CN"/>
        </w:rPr>
        <w:t>沈阳市浑南区王滨街道办事处</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rPr>
          <w:rFonts w:hint="eastAsia" w:ascii="方正仿宋_GB2312" w:hAnsi="方正仿宋_GB2312" w:eastAsia="方正仿宋_GB2312" w:cs="方正仿宋_GB2312"/>
          <w:sz w:val="32"/>
          <w:szCs w:val="32"/>
          <w:lang w:val="en-US" w:eastAsia="zh-CN"/>
        </w:rPr>
      </w:pPr>
      <w:r>
        <w:rPr>
          <w:rFonts w:hint="eastAsia" w:ascii="黑体" w:eastAsia="黑体"/>
          <w:sz w:val="32"/>
          <w:lang w:val="en-US" w:eastAsia="zh-CN"/>
        </w:rPr>
        <w:t xml:space="preserve">    </w:t>
      </w:r>
      <w:r>
        <w:rPr>
          <w:rFonts w:hint="eastAsia" w:ascii="方正仿宋_GB2312" w:hAnsi="方正仿宋_GB2312" w:eastAsia="方正仿宋_GB2312" w:cs="方正仿宋_GB2312"/>
          <w:sz w:val="32"/>
          <w:szCs w:val="32"/>
          <w:lang w:val="en-US" w:eastAsia="zh-CN"/>
        </w:rPr>
        <w:t>街道党工委、办事处主要职责是：</w:t>
      </w:r>
    </w:p>
    <w:p>
      <w:pPr>
        <w:pStyle w:val="6"/>
        <w:spacing w:line="560" w:lineRule="exact"/>
        <w:ind w:firstLine="640"/>
        <w:rPr>
          <w:rFonts w:hint="eastAsia" w:ascii="仿宋_GB2312" w:eastAsia="仿宋_GB2312"/>
          <w:sz w:val="32"/>
        </w:rPr>
      </w:pPr>
      <w:r>
        <w:rPr>
          <w:rFonts w:hint="eastAsia" w:ascii="仿宋_GB2312" w:eastAsia="仿宋_GB2312"/>
          <w:sz w:val="32"/>
        </w:rPr>
        <w:t>(一) 党工委主要职责</w:t>
      </w:r>
    </w:p>
    <w:p>
      <w:pPr>
        <w:pStyle w:val="6"/>
        <w:spacing w:line="560" w:lineRule="exact"/>
        <w:ind w:firstLine="640"/>
        <w:rPr>
          <w:rFonts w:hint="eastAsia" w:ascii="仿宋_GB2312" w:eastAsia="仿宋_GB2312"/>
          <w:sz w:val="32"/>
        </w:rPr>
      </w:pPr>
      <w:r>
        <w:rPr>
          <w:rFonts w:hint="eastAsia" w:ascii="仿宋_GB2312" w:eastAsia="仿宋_GB2312"/>
          <w:sz w:val="32"/>
        </w:rPr>
        <w:t>1.宣传贯彻党的理论和路线方针政策以及上级党组织的决策部署，团结并组织党员、干部和群众，努力完成本街道各项任务。</w:t>
      </w:r>
    </w:p>
    <w:p>
      <w:pPr>
        <w:pStyle w:val="6"/>
        <w:spacing w:line="560" w:lineRule="exact"/>
        <w:ind w:firstLine="640"/>
        <w:rPr>
          <w:rFonts w:hint="eastAsia" w:ascii="仿宋_GB2312" w:eastAsia="仿宋_GB2312"/>
          <w:sz w:val="32"/>
        </w:rPr>
      </w:pPr>
      <w:r>
        <w:rPr>
          <w:rFonts w:hint="eastAsia" w:ascii="仿宋_GB2312" w:eastAsia="仿宋_GB2312"/>
          <w:sz w:val="32"/>
        </w:rPr>
        <w:t>2.讨论决定本街道加强党的建设、“两邻”基层治理、优化营商环境、推动城市更新、提升民生福祉、统筹社区发展、组织公共服务、实施公共管理、维护公共安全、动员社会参与、指导基层自治等方面的重要问题。</w:t>
      </w:r>
    </w:p>
    <w:p>
      <w:pPr>
        <w:pStyle w:val="6"/>
        <w:spacing w:line="560" w:lineRule="exact"/>
        <w:ind w:firstLine="640"/>
        <w:rPr>
          <w:rFonts w:hint="eastAsia" w:ascii="仿宋_GB2312" w:eastAsia="仿宋_GB2312"/>
          <w:sz w:val="32"/>
        </w:rPr>
      </w:pPr>
      <w:r>
        <w:rPr>
          <w:rFonts w:hint="eastAsia" w:ascii="仿宋_GB2312" w:eastAsia="仿宋_GB2312"/>
          <w:sz w:val="32"/>
        </w:rPr>
        <w:t>3.落实全面从严治党主体责任</w:t>
      </w:r>
      <w:r>
        <w:rPr>
          <w:rFonts w:hint="eastAsia" w:ascii="仿宋_GB2312" w:eastAsia="仿宋_GB2312"/>
          <w:sz w:val="32"/>
          <w:lang w:eastAsia="zh-CN"/>
        </w:rPr>
        <w:t>，</w:t>
      </w:r>
      <w:r>
        <w:rPr>
          <w:rFonts w:hint="eastAsia" w:ascii="仿宋_GB2312" w:eastAsia="仿宋_GB2312"/>
          <w:sz w:val="32"/>
        </w:rPr>
        <w:t>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w:t>
      </w:r>
      <w:r>
        <w:rPr>
          <w:rFonts w:hint="eastAsia" w:ascii="仿宋_GB2312" w:eastAsia="仿宋_GB2312"/>
          <w:sz w:val="32"/>
          <w:lang w:eastAsia="zh-CN"/>
        </w:rPr>
        <w:t>、</w:t>
      </w:r>
      <w:r>
        <w:rPr>
          <w:rFonts w:hint="eastAsia" w:ascii="仿宋_GB2312" w:eastAsia="仿宋_GB2312"/>
          <w:sz w:val="32"/>
        </w:rPr>
        <w:t>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pPr>
        <w:pStyle w:val="6"/>
        <w:spacing w:line="560" w:lineRule="exact"/>
        <w:ind w:firstLine="640"/>
        <w:rPr>
          <w:rFonts w:hint="eastAsia" w:ascii="仿宋_GB2312" w:eastAsia="仿宋_GB2312"/>
          <w:sz w:val="32"/>
        </w:rPr>
      </w:pPr>
      <w:r>
        <w:rPr>
          <w:rFonts w:hint="eastAsia" w:ascii="仿宋_GB2312" w:eastAsia="仿宋_GB2312"/>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pPr>
        <w:pStyle w:val="6"/>
        <w:spacing w:line="560" w:lineRule="exact"/>
        <w:ind w:firstLine="640"/>
        <w:rPr>
          <w:rFonts w:hint="eastAsia" w:ascii="仿宋_GB2312" w:eastAsia="仿宋_GB2312"/>
          <w:sz w:val="32"/>
        </w:rPr>
      </w:pPr>
      <w:r>
        <w:rPr>
          <w:rFonts w:hint="eastAsia" w:ascii="仿宋_GB2312" w:eastAsia="仿宋_GB2312"/>
          <w:sz w:val="32"/>
        </w:rPr>
        <w:t>5.领导街道人大工作委员会、办事处和工会、共青团、妇联等群团组织及人民武装部等组织，支持和保证街道行政组织、经济组织和群众自治组织充分行使职权。</w:t>
      </w:r>
    </w:p>
    <w:p>
      <w:pPr>
        <w:pStyle w:val="6"/>
        <w:spacing w:line="560" w:lineRule="exact"/>
        <w:ind w:firstLine="640"/>
        <w:rPr>
          <w:rFonts w:hint="eastAsia" w:ascii="仿宋_GB2312" w:eastAsia="仿宋_GB2312"/>
          <w:sz w:val="32"/>
        </w:rPr>
      </w:pPr>
      <w:r>
        <w:rPr>
          <w:rFonts w:hint="eastAsia" w:ascii="仿宋_GB2312" w:eastAsia="仿宋_GB2312"/>
          <w:sz w:val="32"/>
        </w:rPr>
        <w:t>6.深入践行“两邻”理念，围绕打造全国城乡基层治理现代化标杆城市的总目标</w:t>
      </w:r>
      <w:r>
        <w:rPr>
          <w:rFonts w:hint="eastAsia" w:ascii="仿宋_GB2312" w:eastAsia="仿宋_GB2312"/>
          <w:sz w:val="32"/>
          <w:lang w:eastAsia="zh-CN"/>
        </w:rPr>
        <w:t>，</w:t>
      </w:r>
      <w:r>
        <w:rPr>
          <w:rFonts w:hint="eastAsia" w:ascii="仿宋_GB2312" w:eastAsia="仿宋_GB2312"/>
          <w:sz w:val="32"/>
        </w:rPr>
        <w:t>全面实施党建聚邻、服务暖邻、科技安邻、社会助邻、和谐睦邻、文化亲邻工程，统筹协调本街道各领域党建工作，整合调动各类党建资源，扩大新兴领域党建有效覆盖</w:t>
      </w:r>
      <w:r>
        <w:rPr>
          <w:rFonts w:hint="eastAsia" w:ascii="仿宋_GB2312" w:eastAsia="仿宋_GB2312"/>
          <w:sz w:val="32"/>
          <w:lang w:eastAsia="zh-CN"/>
        </w:rPr>
        <w:t>，</w:t>
      </w:r>
      <w:r>
        <w:rPr>
          <w:rFonts w:hint="eastAsia" w:ascii="仿宋_GB2312" w:eastAsia="仿宋_GB2312"/>
          <w:sz w:val="32"/>
        </w:rPr>
        <w:t>广泛应用现代网络信息技术，促进“小邻和睦、大邻和谐”，努力把党的政治优势、组织优势和密切联系群众优势转化为城市基层治理效能。</w:t>
      </w:r>
    </w:p>
    <w:p>
      <w:pPr>
        <w:pStyle w:val="6"/>
        <w:spacing w:line="560" w:lineRule="exact"/>
        <w:ind w:firstLine="640"/>
        <w:rPr>
          <w:rFonts w:hint="eastAsia" w:ascii="仿宋_GB2312" w:eastAsia="仿宋_GB2312"/>
          <w:sz w:val="32"/>
        </w:rPr>
      </w:pPr>
      <w:r>
        <w:rPr>
          <w:rFonts w:hint="eastAsia" w:ascii="仿宋_GB2312" w:eastAsia="仿宋_GB2312"/>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 护环境的基本国策，推动生态环境领域的依法治理。</w:t>
      </w:r>
    </w:p>
    <w:p>
      <w:pPr>
        <w:pStyle w:val="6"/>
        <w:spacing w:line="560" w:lineRule="exact"/>
        <w:ind w:firstLine="640"/>
        <w:rPr>
          <w:rFonts w:hint="eastAsia" w:ascii="仿宋_GB2312" w:eastAsia="仿宋_GB2312"/>
          <w:sz w:val="32"/>
        </w:rPr>
      </w:pPr>
      <w:r>
        <w:rPr>
          <w:rFonts w:hint="eastAsia" w:ascii="仿宋_GB2312" w:eastAsia="仿宋_GB2312"/>
          <w:sz w:val="32"/>
        </w:rPr>
        <w:t>8.完成区委交办的其他任务。</w:t>
      </w:r>
    </w:p>
    <w:p>
      <w:pPr>
        <w:pStyle w:val="6"/>
        <w:spacing w:line="560" w:lineRule="exact"/>
        <w:ind w:firstLine="640"/>
        <w:rPr>
          <w:rFonts w:hint="eastAsia" w:ascii="仿宋_GB2312" w:eastAsia="仿宋_GB2312"/>
          <w:sz w:val="32"/>
        </w:rPr>
      </w:pPr>
      <w:r>
        <w:rPr>
          <w:rFonts w:hint="eastAsia" w:ascii="仿宋_GB2312" w:eastAsia="仿宋_GB2312"/>
          <w:sz w:val="32"/>
        </w:rPr>
        <w:t>(二) 办事处主要职责</w:t>
      </w:r>
    </w:p>
    <w:p>
      <w:pPr>
        <w:pStyle w:val="6"/>
        <w:spacing w:line="560" w:lineRule="exact"/>
        <w:ind w:firstLine="640"/>
        <w:rPr>
          <w:rFonts w:hint="eastAsia" w:ascii="仿宋_GB2312" w:eastAsia="仿宋_GB2312"/>
          <w:sz w:val="32"/>
        </w:rPr>
      </w:pPr>
      <w:r>
        <w:rPr>
          <w:rFonts w:hint="eastAsia" w:ascii="仿宋_GB2312" w:eastAsia="仿宋_GB2312"/>
          <w:sz w:val="32"/>
        </w:rPr>
        <w:t>1.贯彻执行党和国家的路线、方针、政策、法律、法规和区委、区政府及街道党工委的决定、决议。</w:t>
      </w:r>
    </w:p>
    <w:p>
      <w:pPr>
        <w:pStyle w:val="6"/>
        <w:spacing w:line="560" w:lineRule="exact"/>
        <w:ind w:firstLine="640"/>
        <w:rPr>
          <w:rFonts w:hint="eastAsia" w:ascii="仿宋_GB2312" w:eastAsia="仿宋_GB2312"/>
          <w:sz w:val="32"/>
        </w:rPr>
      </w:pPr>
      <w:r>
        <w:rPr>
          <w:rFonts w:hint="eastAsia" w:ascii="仿宋_GB2312" w:eastAsia="仿宋_GB2312"/>
          <w:sz w:val="32"/>
        </w:rPr>
        <w:t>2.制定实施街道经济和社会发展规划，加强经济协调、服务工作，大力发展为民便民利民的社会服务事业，方便群众办事创业，营造良好营商环境，促进区域经济社会全面发展。</w:t>
      </w:r>
    </w:p>
    <w:p>
      <w:pPr>
        <w:pStyle w:val="6"/>
        <w:spacing w:line="560" w:lineRule="exact"/>
        <w:ind w:firstLine="640"/>
        <w:rPr>
          <w:rFonts w:hint="eastAsia" w:ascii="仿宋_GB2312" w:eastAsia="仿宋_GB2312"/>
          <w:sz w:val="32"/>
        </w:rPr>
      </w:pPr>
      <w:r>
        <w:rPr>
          <w:rFonts w:hint="eastAsia" w:ascii="仿宋_GB2312" w:eastAsia="仿宋_GB2312"/>
          <w:sz w:val="32"/>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pPr>
        <w:pStyle w:val="6"/>
        <w:spacing w:line="560" w:lineRule="exact"/>
        <w:ind w:firstLine="640"/>
        <w:rPr>
          <w:rFonts w:hint="eastAsia" w:ascii="仿宋_GB2312" w:eastAsia="仿宋_GB2312"/>
          <w:sz w:val="32"/>
        </w:rPr>
      </w:pPr>
      <w:r>
        <w:rPr>
          <w:rFonts w:hint="eastAsia" w:ascii="仿宋_GB2312" w:eastAsia="仿宋_GB2312"/>
          <w:sz w:val="32"/>
        </w:rPr>
        <w:t>4.负责辖区平安建设工作，预防、排查、化解矛盾纠纷、人民调解、违法人员帮教转化等工作，维护社会和谐稳定。</w:t>
      </w:r>
    </w:p>
    <w:p>
      <w:pPr>
        <w:pStyle w:val="6"/>
        <w:spacing w:line="560" w:lineRule="exact"/>
        <w:ind w:firstLine="640"/>
        <w:rPr>
          <w:rFonts w:hint="eastAsia" w:ascii="仿宋_GB2312" w:eastAsia="仿宋_GB2312"/>
          <w:sz w:val="32"/>
        </w:rPr>
      </w:pPr>
      <w:r>
        <w:rPr>
          <w:rFonts w:hint="eastAsia" w:ascii="仿宋_GB2312" w:eastAsia="仿宋_GB2312"/>
          <w:sz w:val="32"/>
        </w:rPr>
        <w:t>5.加强城市基础建设，协助有关部门做好城市建设、园林绿化、环境保护、水利、房屋管理等方面的监管服务和征收等工作。</w:t>
      </w:r>
    </w:p>
    <w:p>
      <w:pPr>
        <w:pStyle w:val="6"/>
        <w:spacing w:line="560" w:lineRule="exact"/>
        <w:ind w:firstLine="640"/>
        <w:rPr>
          <w:rFonts w:hint="eastAsia" w:ascii="仿宋_GB2312" w:eastAsia="仿宋_GB2312"/>
          <w:sz w:val="32"/>
        </w:rPr>
      </w:pPr>
      <w:r>
        <w:rPr>
          <w:rFonts w:hint="eastAsia" w:ascii="仿宋_GB2312" w:eastAsia="仿宋_GB2312"/>
          <w:sz w:val="32"/>
          <w:lang w:val="en-US" w:eastAsia="zh-CN"/>
        </w:rPr>
        <w:t>6</w:t>
      </w:r>
      <w:r>
        <w:rPr>
          <w:rFonts w:hint="eastAsia" w:ascii="仿宋_GB2312" w:eastAsia="仿宋_GB2312"/>
          <w:sz w:val="32"/>
        </w:rPr>
        <w:t>.强化城市管理职能，做好辖区内爱国卫生、市容市貌、环 境整治、防汛防火、安全生产、应急抢险等工作，监督检查、协 调指导辖区内住宅区的物业工作，协助有关部门做好行业整治、防疫监测、职业卫生、市场监管等工作，发挥街道在城市管理中的基础作用。依法或根据授权实施行政执法，统筹协调辖区内综合行政执法工作。</w:t>
      </w:r>
    </w:p>
    <w:p>
      <w:pPr>
        <w:pStyle w:val="6"/>
        <w:spacing w:line="560" w:lineRule="exact"/>
        <w:ind w:firstLine="640"/>
        <w:rPr>
          <w:rFonts w:hint="eastAsia" w:ascii="仿宋_GB2312" w:eastAsia="仿宋_GB2312"/>
          <w:sz w:val="32"/>
        </w:rPr>
      </w:pPr>
      <w:r>
        <w:rPr>
          <w:rFonts w:hint="eastAsia" w:ascii="仿宋_GB2312" w:eastAsia="仿宋_GB2312"/>
          <w:sz w:val="32"/>
          <w:lang w:val="en-US" w:eastAsia="zh-CN"/>
        </w:rPr>
        <w:t>7</w:t>
      </w:r>
      <w:r>
        <w:rPr>
          <w:rFonts w:hint="eastAsia" w:ascii="仿宋_GB2312" w:eastAsia="仿宋_GB2312"/>
          <w:sz w:val="32"/>
        </w:rPr>
        <w:t>.指导、支持居委会等基层群众性自治组织建设工作，加强基层政权建设，促进居民自我管理、自我教育、自我服务、自我监督。</w:t>
      </w:r>
    </w:p>
    <w:p>
      <w:pPr>
        <w:pStyle w:val="6"/>
        <w:spacing w:line="560" w:lineRule="exact"/>
        <w:ind w:firstLine="640"/>
        <w:rPr>
          <w:rFonts w:hint="eastAsia" w:ascii="仿宋_GB2312" w:eastAsia="仿宋_GB2312"/>
          <w:sz w:val="32"/>
        </w:rPr>
      </w:pPr>
      <w:r>
        <w:rPr>
          <w:rFonts w:hint="eastAsia" w:ascii="仿宋_GB2312" w:eastAsia="仿宋_GB2312"/>
          <w:sz w:val="32"/>
        </w:rPr>
        <w:t>8.推进乡村振兴战略，做好农业农村相关工作。</w:t>
      </w:r>
    </w:p>
    <w:p>
      <w:pPr>
        <w:pStyle w:val="6"/>
        <w:spacing w:line="560" w:lineRule="exact"/>
        <w:ind w:firstLine="640"/>
        <w:rPr>
          <w:rFonts w:hint="eastAsia" w:ascii="仿宋_GB2312" w:eastAsia="仿宋_GB2312"/>
          <w:sz w:val="32"/>
        </w:rPr>
      </w:pPr>
      <w:r>
        <w:rPr>
          <w:rFonts w:hint="eastAsia" w:ascii="仿宋_GB2312" w:eastAsia="仿宋_GB2312"/>
          <w:sz w:val="32"/>
          <w:lang w:val="en-US" w:eastAsia="zh-CN"/>
        </w:rPr>
        <w:t>9</w:t>
      </w:r>
      <w:r>
        <w:rPr>
          <w:rFonts w:hint="eastAsia" w:ascii="仿宋_GB2312" w:eastAsia="仿宋_GB2312"/>
          <w:sz w:val="32"/>
        </w:rPr>
        <w:t>.依法进行国防动员和兵役管理，做好基层民兵工作，落实“双拥”工作，配合相关部门做好人民防空工作。</w:t>
      </w:r>
    </w:p>
    <w:p>
      <w:pPr>
        <w:pStyle w:val="6"/>
        <w:numPr>
          <w:ilvl w:val="0"/>
          <w:numId w:val="2"/>
        </w:numPr>
        <w:spacing w:line="560" w:lineRule="exact"/>
        <w:ind w:firstLine="640"/>
        <w:rPr>
          <w:rFonts w:hint="eastAsia" w:ascii="仿宋_GB2312" w:eastAsia="仿宋_GB2312"/>
          <w:sz w:val="32"/>
        </w:rPr>
      </w:pPr>
      <w:r>
        <w:rPr>
          <w:rFonts w:hint="eastAsia" w:ascii="仿宋_GB2312" w:eastAsia="仿宋_GB2312"/>
          <w:sz w:val="32"/>
        </w:rPr>
        <w:t>完成区委、区政府交办的其他任务。</w:t>
      </w:r>
    </w:p>
    <w:p>
      <w:pPr>
        <w:pStyle w:val="6"/>
        <w:numPr>
          <w:ilvl w:val="0"/>
          <w:numId w:val="0"/>
        </w:numPr>
        <w:spacing w:line="560" w:lineRule="exact"/>
        <w:rPr>
          <w:rFonts w:hint="eastAsia" w:ascii="仿宋_GB2312" w:eastAsia="仿宋_GB2312"/>
          <w:sz w:val="32"/>
        </w:rPr>
      </w:pPr>
      <w:r>
        <w:rPr>
          <w:rFonts w:hint="eastAsia" w:ascii="仿宋_GB2312" w:eastAsia="仿宋_GB2312"/>
          <w:sz w:val="32"/>
        </w:rPr>
        <w:t>街道设置7个综合办事机构：</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党建工作办公室、综合办公室(财政管理办公室)、社会事务办公室 (社区建设指导办公室) 、平安建设办公室、</w:t>
      </w:r>
      <w:r>
        <w:rPr>
          <w:rFonts w:hint="eastAsia" w:ascii="仿宋_GB2312" w:eastAsia="仿宋_GB2312"/>
          <w:sz w:val="32"/>
          <w:lang w:val="en-US" w:eastAsia="zh-CN"/>
        </w:rPr>
        <w:t>应急管理办公室、</w:t>
      </w:r>
      <w:r>
        <w:rPr>
          <w:rFonts w:hint="eastAsia" w:ascii="仿宋_GB2312" w:eastAsia="仿宋_GB2312"/>
          <w:sz w:val="32"/>
        </w:rPr>
        <w:t>城市管理办公室(综合行政执法管理办公室、生态环境公室 )、经济发展办公室(农业农村办公室)。</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决算单位构成</w:t>
      </w:r>
    </w:p>
    <w:p>
      <w:pPr>
        <w:pStyle w:val="6"/>
        <w:spacing w:line="560" w:lineRule="exact"/>
        <w:rPr>
          <w:rFonts w:ascii="仿宋_GB2312" w:eastAsia="仿宋_GB2312"/>
          <w:b w:val="0"/>
          <w:bCs w:val="0"/>
          <w:color w:val="auto"/>
          <w:sz w:val="32"/>
          <w:szCs w:val="32"/>
        </w:rPr>
      </w:pPr>
      <w:r>
        <w:rPr>
          <w:rFonts w:hint="eastAsia"/>
          <w:b/>
          <w:sz w:val="36"/>
          <w:lang w:val="en-US" w:eastAsia="zh-CN"/>
        </w:rPr>
        <w:t xml:space="preserve">   </w:t>
      </w: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沈阳市浑南区王滨街道办事处</w:t>
      </w:r>
      <w:r>
        <w:rPr>
          <w:rFonts w:ascii="仿宋_GB2312" w:eastAsia="仿宋_GB2312"/>
          <w:b w:val="0"/>
          <w:bCs w:val="0"/>
          <w:color w:val="auto"/>
          <w:sz w:val="32"/>
          <w:szCs w:val="32"/>
        </w:rPr>
        <w:t>本级，本单位无下设机构。</w:t>
      </w:r>
    </w:p>
    <w:p>
      <w:pPr>
        <w:pStyle w:val="6"/>
        <w:spacing w:line="560" w:lineRule="exact"/>
        <w:jc w:val="center"/>
        <w:rPr>
          <w:rFonts w:hint="default"/>
          <w:b/>
          <w:sz w:val="36"/>
        </w:rPr>
      </w:pPr>
    </w:p>
    <w:p>
      <w:pPr>
        <w:pStyle w:val="6"/>
        <w:numPr>
          <w:ilvl w:val="0"/>
          <w:numId w:val="3"/>
        </w:numPr>
        <w:spacing w:line="560" w:lineRule="exact"/>
        <w:jc w:val="center"/>
        <w:rPr>
          <w:b/>
          <w:sz w:val="36"/>
        </w:rPr>
      </w:pPr>
      <w:r>
        <w:rPr>
          <w:rFonts w:hint="eastAsia"/>
          <w:b/>
          <w:sz w:val="36"/>
        </w:rPr>
        <w:t>沈阳市浑南区王滨街道办事处</w:t>
      </w:r>
    </w:p>
    <w:p>
      <w:pPr>
        <w:pStyle w:val="6"/>
        <w:numPr>
          <w:ilvl w:val="0"/>
          <w:numId w:val="0"/>
        </w:numPr>
        <w:spacing w:line="560" w:lineRule="exact"/>
        <w:ind w:firstLine="3253" w:firstLineChars="900"/>
        <w:jc w:val="both"/>
        <w:rPr>
          <w:rFonts w:hint="default"/>
          <w:b/>
          <w:sz w:val="36"/>
        </w:rPr>
      </w:pP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1667.18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1667.18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rPr>
        <w:t>1635.89</w:t>
      </w:r>
      <w:r>
        <w:rPr>
          <w:rFonts w:ascii="仿宋_GB2312" w:eastAsia="仿宋_GB2312"/>
          <w:sz w:val="32"/>
        </w:rPr>
        <w:t>万元，政府性基金收入</w:t>
      </w:r>
      <w:r>
        <w:rPr>
          <w:rFonts w:hint="eastAsia" w:ascii="仿宋_GB2312" w:eastAsia="仿宋_GB2312"/>
          <w:sz w:val="32"/>
          <w:lang w:val="en-US" w:eastAsia="zh-CN"/>
        </w:rPr>
        <w:t>31.29</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rPr>
        <w:t>没形成该笔资金</w:t>
      </w:r>
      <w:r>
        <w:rPr>
          <w:rFonts w:ascii="仿宋_GB2312" w:eastAsia="仿宋_GB2312"/>
          <w:sz w:val="32"/>
        </w:rPr>
        <w:t>。</w:t>
      </w:r>
    </w:p>
    <w:p>
      <w:pPr>
        <w:pStyle w:val="6"/>
        <w:spacing w:line="560" w:lineRule="exact"/>
        <w:ind w:firstLine="660"/>
        <w:rPr>
          <w:rFonts w:hint="eastAsia" w:ascii="仿宋GB2312" w:hAnsi="仿宋GB2312" w:eastAsia="仿宋GB2312" w:cs="仿宋GB2312"/>
          <w:sz w:val="32"/>
        </w:rPr>
      </w:pPr>
      <w:r>
        <w:rPr>
          <w:rFonts w:ascii="仿宋_GB2312" w:eastAsia="仿宋_GB2312"/>
          <w:sz w:val="32"/>
        </w:rPr>
        <w:t>与上年相比，今年收入减少</w:t>
      </w:r>
      <w:r>
        <w:rPr>
          <w:rFonts w:hint="eastAsia" w:ascii="仿宋_GB2312" w:eastAsia="仿宋_GB2312"/>
          <w:sz w:val="32"/>
          <w:lang w:val="en-US" w:eastAsia="zh-CN"/>
        </w:rPr>
        <w:t>932.98</w:t>
      </w:r>
      <w:r>
        <w:rPr>
          <w:rFonts w:ascii="仿宋_GB2312" w:eastAsia="仿宋_GB2312"/>
          <w:sz w:val="32"/>
        </w:rPr>
        <w:t>万元，降低</w:t>
      </w:r>
      <w:r>
        <w:rPr>
          <w:rFonts w:hint="eastAsia" w:ascii="仿宋_GB2312" w:eastAsia="仿宋_GB2312"/>
          <w:sz w:val="32"/>
          <w:lang w:val="en-US" w:eastAsia="zh-CN"/>
        </w:rPr>
        <w:t>36</w:t>
      </w:r>
      <w:r>
        <w:rPr>
          <w:rFonts w:ascii="仿宋_GB2312" w:eastAsia="仿宋_GB2312"/>
          <w:sz w:val="32"/>
        </w:rPr>
        <w:t>%，主要原因：</w:t>
      </w:r>
      <w:r>
        <w:rPr>
          <w:rFonts w:ascii="黑体" w:eastAsia="黑体"/>
          <w:sz w:val="32"/>
        </w:rPr>
        <w:t>一是</w:t>
      </w:r>
      <w:r>
        <w:rPr>
          <w:rFonts w:hint="eastAsia" w:ascii="仿宋GB2312" w:hAnsi="仿宋GB2312" w:eastAsia="仿宋GB2312" w:cs="仿宋GB2312"/>
          <w:sz w:val="32"/>
          <w:lang w:val="en-US" w:eastAsia="zh-CN"/>
        </w:rPr>
        <w:t>存在当年度没有预算，往年度有预算或预算外支出的情况，如往年度支付2020年街道装修进度款质保金及监理等费用170.41万元、圈舍补偿款160.96万元、规范社区挂牌费用14.57万元、水飞蓟补贴资金43.80万元、四好公路建设进度款22.93万元、安全奖35.18万元，此项原因合计影响金额为447.85万元。</w:t>
      </w:r>
      <w:r>
        <w:rPr>
          <w:rFonts w:ascii="黑体" w:eastAsia="黑体"/>
          <w:sz w:val="32"/>
        </w:rPr>
        <w:t>二是</w:t>
      </w:r>
      <w:r>
        <w:rPr>
          <w:rFonts w:hint="eastAsia" w:ascii="仿宋GB2312" w:hAnsi="仿宋GB2312" w:eastAsia="仿宋GB2312" w:cs="仿宋GB2312"/>
          <w:sz w:val="32"/>
          <w:lang w:val="en-US" w:eastAsia="zh-CN"/>
        </w:rPr>
        <w:t>存在当年有预算，但由于财政资金紧张未拨付的情况，比如秸秆打捆经费往年支出412.76万元、住宅楼供暖用煤11.72万元、田间作业路维修维护支付38万元，该两项经费本年度均未拨付，此项原因合计影响金额为462.48万元</w:t>
      </w:r>
      <w:r>
        <w:rPr>
          <w:rFonts w:hint="eastAsia" w:ascii="仿宋GB2312" w:hAnsi="仿宋GB2312" w:eastAsia="仿宋GB2312" w:cs="仿宋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1667.18</w:t>
      </w:r>
      <w:r>
        <w:rPr>
          <w:rFonts w:ascii="楷体_GB2312" w:eastAsia="楷体_GB2312"/>
          <w:b/>
          <w:sz w:val="32"/>
        </w:rPr>
        <w:t>万元，包括：</w:t>
      </w:r>
    </w:p>
    <w:p>
      <w:pPr>
        <w:pStyle w:val="6"/>
        <w:spacing w:line="560" w:lineRule="exact"/>
        <w:ind w:firstLine="660"/>
        <w:rPr>
          <w:rFonts w:hint="eastAsia" w:ascii="仿宋_GB2312" w:eastAsia="仿宋_GB2312"/>
          <w:color w:val="auto"/>
          <w:sz w:val="32"/>
        </w:rPr>
      </w:pPr>
      <w:r>
        <w:rPr>
          <w:rFonts w:hint="eastAsia" w:ascii="仿宋_GB2312" w:eastAsia="仿宋_GB2312"/>
          <w:color w:val="auto"/>
          <w:sz w:val="32"/>
        </w:rPr>
        <w:t>1.基本支出</w:t>
      </w:r>
      <w:r>
        <w:rPr>
          <w:rFonts w:hint="eastAsia" w:ascii="仿宋_GB2312" w:eastAsia="仿宋_GB2312"/>
          <w:color w:val="auto"/>
          <w:sz w:val="32"/>
          <w:lang w:val="en-US" w:eastAsia="zh-CN"/>
        </w:rPr>
        <w:t>720.88</w:t>
      </w:r>
      <w:r>
        <w:rPr>
          <w:rFonts w:hint="eastAsia" w:ascii="仿宋_GB2312" w:eastAsia="仿宋_GB2312"/>
          <w:color w:val="auto"/>
          <w:sz w:val="32"/>
        </w:rPr>
        <w:t>万元，占支出总计的</w:t>
      </w:r>
      <w:r>
        <w:rPr>
          <w:rFonts w:hint="eastAsia" w:ascii="仿宋_GB2312" w:eastAsia="仿宋_GB2312"/>
          <w:color w:val="auto"/>
          <w:sz w:val="32"/>
          <w:lang w:val="en-US" w:eastAsia="zh-CN"/>
        </w:rPr>
        <w:t>43.24</w:t>
      </w:r>
      <w:r>
        <w:rPr>
          <w:rFonts w:hint="eastAsia" w:ascii="仿宋_GB2312" w:eastAsia="仿宋_GB2312"/>
          <w:color w:val="auto"/>
          <w:sz w:val="32"/>
        </w:rPr>
        <w:t>%。主要是为保障机构正常运转、完成日常工作任务而发生的各项支出，其中：工资福利支出588.32万元，对个人和家庭的补助支出</w:t>
      </w:r>
      <w:r>
        <w:rPr>
          <w:rFonts w:hint="eastAsia" w:ascii="仿宋_GB2312" w:eastAsia="仿宋_GB2312"/>
          <w:color w:val="auto"/>
          <w:sz w:val="32"/>
          <w:lang w:val="en-US" w:eastAsia="zh-CN"/>
        </w:rPr>
        <w:t>24.40</w:t>
      </w:r>
      <w:r>
        <w:rPr>
          <w:rFonts w:hint="eastAsia" w:ascii="仿宋_GB2312" w:eastAsia="仿宋_GB2312"/>
          <w:color w:val="auto"/>
          <w:sz w:val="32"/>
        </w:rPr>
        <w:t>万元，商品和服务支出</w:t>
      </w:r>
      <w:r>
        <w:rPr>
          <w:rFonts w:hint="eastAsia" w:ascii="仿宋_GB2312" w:eastAsia="仿宋_GB2312"/>
          <w:color w:val="auto"/>
          <w:sz w:val="32"/>
          <w:lang w:val="en-US" w:eastAsia="zh-CN"/>
        </w:rPr>
        <w:t>107.01</w:t>
      </w:r>
      <w:r>
        <w:rPr>
          <w:rFonts w:hint="eastAsia" w:ascii="仿宋_GB2312" w:eastAsia="仿宋_GB2312"/>
          <w:color w:val="auto"/>
          <w:sz w:val="32"/>
        </w:rPr>
        <w:t>万元，购买固定资产资本性支出</w:t>
      </w:r>
      <w:r>
        <w:rPr>
          <w:rFonts w:hint="eastAsia" w:ascii="仿宋_GB2312" w:eastAsia="仿宋_GB2312"/>
          <w:color w:val="auto"/>
          <w:sz w:val="32"/>
          <w:lang w:val="en-US" w:eastAsia="zh-CN"/>
        </w:rPr>
        <w:t>1.14</w:t>
      </w:r>
      <w:r>
        <w:rPr>
          <w:rFonts w:hint="eastAsia" w:ascii="仿宋_GB2312" w:eastAsia="仿宋_GB2312"/>
          <w:color w:val="auto"/>
          <w:sz w:val="32"/>
        </w:rPr>
        <w:t>万元。</w:t>
      </w:r>
    </w:p>
    <w:p>
      <w:pPr>
        <w:pStyle w:val="6"/>
        <w:spacing w:line="560" w:lineRule="exact"/>
        <w:ind w:firstLine="660"/>
        <w:rPr>
          <w:rFonts w:hint="eastAsia" w:ascii="仿宋_GB2312" w:eastAsia="仿宋_GB2312"/>
          <w:color w:val="auto"/>
          <w:sz w:val="32"/>
        </w:rPr>
      </w:pPr>
      <w:r>
        <w:rPr>
          <w:rFonts w:hint="eastAsia" w:ascii="仿宋_GB2312" w:eastAsia="仿宋_GB2312"/>
          <w:color w:val="auto"/>
          <w:sz w:val="32"/>
        </w:rPr>
        <w:t>2.项目支出</w:t>
      </w:r>
      <w:r>
        <w:rPr>
          <w:rFonts w:hint="eastAsia" w:ascii="仿宋_GB2312" w:eastAsia="仿宋_GB2312"/>
          <w:color w:val="auto"/>
          <w:sz w:val="32"/>
          <w:lang w:val="en-US" w:eastAsia="zh-CN"/>
        </w:rPr>
        <w:t>946.30</w:t>
      </w:r>
      <w:r>
        <w:rPr>
          <w:rFonts w:hint="eastAsia" w:ascii="仿宋_GB2312" w:eastAsia="仿宋_GB2312"/>
          <w:color w:val="auto"/>
          <w:sz w:val="32"/>
        </w:rPr>
        <w:t>万元，占支出总计的</w:t>
      </w:r>
      <w:r>
        <w:rPr>
          <w:rFonts w:hint="eastAsia" w:ascii="仿宋_GB2312" w:eastAsia="仿宋_GB2312"/>
          <w:color w:val="auto"/>
          <w:sz w:val="32"/>
          <w:lang w:val="en-US" w:eastAsia="zh-CN"/>
        </w:rPr>
        <w:t>56.76</w:t>
      </w:r>
      <w:r>
        <w:rPr>
          <w:rFonts w:hint="eastAsia" w:ascii="仿宋_GB2312" w:eastAsia="仿宋_GB2312"/>
          <w:color w:val="auto"/>
          <w:sz w:val="32"/>
        </w:rPr>
        <w:t>%。主要包括信访工作经费、宣传工作经费、涉农社区办公经费、村财工作经费、安全生产工作经费、秸秆禁烧</w:t>
      </w:r>
      <w:r>
        <w:rPr>
          <w:rFonts w:hint="eastAsia" w:ascii="仿宋_GB2312" w:eastAsia="仿宋_GB2312"/>
          <w:color w:val="auto"/>
          <w:sz w:val="32"/>
          <w:lang w:val="en-US" w:eastAsia="zh-CN"/>
        </w:rPr>
        <w:t>及打捆</w:t>
      </w:r>
      <w:r>
        <w:rPr>
          <w:rFonts w:hint="eastAsia" w:ascii="仿宋_GB2312" w:eastAsia="仿宋_GB2312"/>
          <w:color w:val="auto"/>
          <w:sz w:val="32"/>
        </w:rPr>
        <w:t>工作经费、森林防火、防汛抗旱经费、村务监督业务、应急管理事务、武装部工作经费、党建工作经费、正风肃纪经费、财政事业费等业务支出。</w:t>
      </w:r>
    </w:p>
    <w:p>
      <w:pPr>
        <w:pStyle w:val="6"/>
        <w:spacing w:line="560" w:lineRule="exact"/>
        <w:ind w:firstLine="660"/>
        <w:rPr>
          <w:rFonts w:ascii="仿宋_GB2312" w:eastAsia="仿宋_GB2312"/>
          <w:sz w:val="32"/>
        </w:rPr>
      </w:pPr>
      <w:r>
        <w:rPr>
          <w:rFonts w:hint="eastAsia" w:ascii="仿宋_GB2312" w:eastAsia="仿宋_GB2312"/>
          <w:color w:val="auto"/>
          <w:sz w:val="32"/>
        </w:rPr>
        <w:t>与上年相比，今年支出减少</w:t>
      </w:r>
      <w:r>
        <w:rPr>
          <w:rFonts w:hint="eastAsia" w:ascii="仿宋_GB2312" w:eastAsia="仿宋_GB2312"/>
          <w:color w:val="auto"/>
          <w:sz w:val="32"/>
          <w:lang w:val="en-US" w:eastAsia="zh-CN"/>
        </w:rPr>
        <w:t>932.98</w:t>
      </w:r>
      <w:r>
        <w:rPr>
          <w:rFonts w:hint="eastAsia" w:ascii="仿宋_GB2312" w:eastAsia="仿宋_GB2312"/>
          <w:color w:val="auto"/>
          <w:sz w:val="32"/>
        </w:rPr>
        <w:t>万元，降低</w:t>
      </w:r>
      <w:r>
        <w:rPr>
          <w:rFonts w:hint="eastAsia" w:ascii="仿宋_GB2312" w:eastAsia="仿宋_GB2312"/>
          <w:color w:val="auto"/>
          <w:sz w:val="32"/>
          <w:lang w:val="en-US" w:eastAsia="zh-CN"/>
        </w:rPr>
        <w:t>36</w:t>
      </w:r>
      <w:r>
        <w:rPr>
          <w:rFonts w:hint="eastAsia" w:ascii="仿宋_GB2312" w:eastAsia="仿宋_GB2312"/>
          <w:color w:val="auto"/>
          <w:sz w:val="32"/>
        </w:rPr>
        <w:t>%</w:t>
      </w:r>
      <w:r>
        <w:rPr>
          <w:rFonts w:ascii="仿宋_GB2312" w:eastAsia="仿宋_GB2312"/>
          <w:sz w:val="32"/>
        </w:rPr>
        <w:t>，主要原因：</w:t>
      </w:r>
      <w:r>
        <w:rPr>
          <w:rFonts w:ascii="黑体" w:eastAsia="黑体"/>
          <w:sz w:val="32"/>
        </w:rPr>
        <w:t>一是</w:t>
      </w:r>
      <w:r>
        <w:rPr>
          <w:rFonts w:hint="eastAsia" w:ascii="方正仿宋_GB2312" w:hAnsi="方正仿宋_GB2312" w:eastAsia="方正仿宋_GB2312" w:cs="方正仿宋_GB2312"/>
          <w:sz w:val="32"/>
          <w:lang w:val="en-US" w:eastAsia="zh-CN"/>
        </w:rPr>
        <w:t>存在当年度没有预算，往年度有预算或预算外支出的情况，如往年度支付2020年街道装修进度款质保金及监理等费用170.41万元、圈舍补偿款160.96万元、规范社区挂牌14.57万元、水飞蓟补贴资金43.80万元、四好公路建设进度款22.93万元、安全奖35.18万元，此项原因合计影响金额为447.85万元。</w:t>
      </w:r>
      <w:r>
        <w:rPr>
          <w:rFonts w:ascii="黑体" w:eastAsia="黑体"/>
          <w:sz w:val="32"/>
        </w:rPr>
        <w:t>二是</w:t>
      </w:r>
      <w:r>
        <w:rPr>
          <w:rFonts w:hint="eastAsia" w:ascii="方正仿宋_GB2312" w:hAnsi="方正仿宋_GB2312" w:eastAsia="方正仿宋_GB2312" w:cs="方正仿宋_GB2312"/>
          <w:sz w:val="32"/>
          <w:lang w:val="en-US" w:eastAsia="zh-CN"/>
        </w:rPr>
        <w:t>存在当年有预算，但由于财政资金紧张未拨付的情况，比如秸秆打捆经费往年支出412.76万元、住宅楼供暖用煤11.72万元、田间作业路维修维护支付38万元，该两项经费本年度均未拨付，此项原因合计影响金额为462.48万元</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今年改为一体化核算后到年末财政额度主动收回，无年末结转和结余</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1667.18</w:t>
      </w:r>
      <w:r>
        <w:rPr>
          <w:rFonts w:ascii="仿宋_GB2312" w:eastAsia="仿宋_GB2312"/>
          <w:sz w:val="32"/>
        </w:rPr>
        <w:t>万元，其中：基本支出</w:t>
      </w:r>
      <w:r>
        <w:rPr>
          <w:rFonts w:hint="eastAsia" w:ascii="仿宋_GB2312" w:eastAsia="仿宋_GB2312"/>
          <w:sz w:val="32"/>
          <w:lang w:val="en-US" w:eastAsia="zh-CN"/>
        </w:rPr>
        <w:t>720.88</w:t>
      </w:r>
      <w:r>
        <w:rPr>
          <w:rFonts w:ascii="仿宋_GB2312" w:eastAsia="仿宋_GB2312"/>
          <w:sz w:val="32"/>
        </w:rPr>
        <w:t>万元，项目支出</w:t>
      </w:r>
      <w:r>
        <w:rPr>
          <w:rFonts w:hint="eastAsia" w:ascii="仿宋_GB2312" w:eastAsia="仿宋_GB2312"/>
          <w:sz w:val="32"/>
          <w:lang w:val="en-US" w:eastAsia="zh-CN"/>
        </w:rPr>
        <w:t>946.30</w:t>
      </w:r>
      <w:r>
        <w:rPr>
          <w:rFonts w:ascii="仿宋_GB2312" w:eastAsia="仿宋_GB2312"/>
          <w:sz w:val="32"/>
        </w:rPr>
        <w:t>万元。与上年相比，财政拨款支出减少</w:t>
      </w:r>
      <w:r>
        <w:rPr>
          <w:rFonts w:hint="eastAsia" w:ascii="仿宋_GB2312" w:eastAsia="仿宋_GB2312"/>
          <w:sz w:val="32"/>
          <w:lang w:val="en-US" w:eastAsia="zh-CN"/>
        </w:rPr>
        <w:t>932.98</w:t>
      </w:r>
      <w:r>
        <w:rPr>
          <w:rFonts w:ascii="仿宋_GB2312" w:eastAsia="仿宋_GB2312"/>
          <w:sz w:val="32"/>
        </w:rPr>
        <w:t>万元，降低</w:t>
      </w:r>
      <w:r>
        <w:rPr>
          <w:rFonts w:hint="eastAsia" w:ascii="仿宋_GB2312" w:eastAsia="仿宋_GB2312"/>
          <w:sz w:val="32"/>
          <w:lang w:val="en-US" w:eastAsia="zh-CN"/>
        </w:rPr>
        <w:t>36</w:t>
      </w:r>
      <w:r>
        <w:rPr>
          <w:rFonts w:ascii="仿宋_GB2312" w:eastAsia="仿宋_GB2312"/>
          <w:sz w:val="32"/>
        </w:rPr>
        <w:t>%，主要原因：</w:t>
      </w:r>
      <w:r>
        <w:rPr>
          <w:rFonts w:ascii="黑体" w:eastAsia="黑体"/>
          <w:sz w:val="32"/>
        </w:rPr>
        <w:t>一是</w:t>
      </w:r>
      <w:r>
        <w:rPr>
          <w:rFonts w:hint="eastAsia" w:ascii="方正仿宋_GB2312" w:hAnsi="方正仿宋_GB2312" w:eastAsia="方正仿宋_GB2312" w:cs="方正仿宋_GB2312"/>
          <w:sz w:val="32"/>
          <w:lang w:val="en-US" w:eastAsia="zh-CN"/>
        </w:rPr>
        <w:t>存在当年度没有预算，往年度有预算或预算外支出的情况，如往年度支付2020年街道装修进度款质保金及监理等费用170.41万元、圈舍补偿款160.96万元、规范社区挂牌14.57万元、水飞蓟补贴资金43.80万元、四好公路建设进度款22.93万元、安全奖35.18万元，此项原因合计影响金额为447.85万元。</w:t>
      </w:r>
      <w:r>
        <w:rPr>
          <w:rFonts w:ascii="黑体" w:eastAsia="黑体"/>
          <w:sz w:val="32"/>
        </w:rPr>
        <w:t>二是</w:t>
      </w:r>
      <w:r>
        <w:rPr>
          <w:rFonts w:hint="eastAsia" w:ascii="方正仿宋_GB2312" w:hAnsi="方正仿宋_GB2312" w:eastAsia="方正仿宋_GB2312" w:cs="方正仿宋_GB2312"/>
          <w:sz w:val="32"/>
          <w:lang w:val="en-US" w:eastAsia="zh-CN"/>
        </w:rPr>
        <w:t>存在当年有预算，但由于财政资金紧张未拨付的情况，比如秸秆打捆经费往年支出412.76万元、住宅楼供暖用煤11.72万元、田间作业路维修维护支付38万元，该两项经费本年度均未拨付，此项原因合计影响金额为462.48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65.20</w:t>
      </w:r>
      <w:r>
        <w:rPr>
          <w:rFonts w:ascii="仿宋_GB2312" w:eastAsia="仿宋_GB2312"/>
          <w:sz w:val="32"/>
        </w:rPr>
        <w:t>%，其中：基本支出完成年初预算的</w:t>
      </w:r>
      <w:r>
        <w:rPr>
          <w:rFonts w:hint="eastAsia" w:ascii="仿宋_GB2312" w:eastAsia="仿宋_GB2312"/>
          <w:sz w:val="32"/>
          <w:lang w:val="en-US" w:eastAsia="zh-CN"/>
        </w:rPr>
        <w:t>83.97</w:t>
      </w:r>
      <w:r>
        <w:rPr>
          <w:rFonts w:ascii="仿宋_GB2312" w:eastAsia="仿宋_GB2312"/>
          <w:sz w:val="32"/>
        </w:rPr>
        <w:t>%，项目支出完成年初预算的</w:t>
      </w:r>
      <w:r>
        <w:rPr>
          <w:rFonts w:hint="eastAsia" w:ascii="仿宋_GB2312" w:eastAsia="仿宋_GB2312"/>
          <w:sz w:val="32"/>
          <w:lang w:val="en-US" w:eastAsia="zh-CN"/>
        </w:rPr>
        <w:t>55.72</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年度一般公共预算财政拨款支出</w:t>
      </w:r>
      <w:r>
        <w:rPr>
          <w:rFonts w:hint="eastAsia" w:ascii="仿宋_GB2312" w:hAnsi="宋体" w:eastAsia="仿宋_GB2312"/>
          <w:color w:val="000000" w:themeColor="text1"/>
          <w:sz w:val="32"/>
          <w:szCs w:val="32"/>
          <w:lang w:val="en-US" w:eastAsia="zh-CN"/>
          <w14:textFill>
            <w14:solidFill>
              <w14:schemeClr w14:val="tx1"/>
            </w14:solidFill>
          </w14:textFill>
        </w:rPr>
        <w:t>1635.89</w:t>
      </w:r>
      <w:r>
        <w:rPr>
          <w:rFonts w:hint="eastAsia" w:ascii="仿宋_GB2312" w:hAnsi="宋体" w:eastAsia="仿宋_GB2312"/>
          <w:color w:val="000000" w:themeColor="text1"/>
          <w:sz w:val="32"/>
          <w:szCs w:val="32"/>
          <w14:textFill>
            <w14:solidFill>
              <w14:schemeClr w14:val="tx1"/>
            </w14:solidFill>
          </w14:textFill>
        </w:rPr>
        <w:t>万元，</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按支出功能分类科目分，包括：一般公共服务支出</w:t>
      </w:r>
      <w:r>
        <w:rPr>
          <w:rFonts w:hint="eastAsia" w:ascii="仿宋_GB2312" w:hAnsi="宋体" w:eastAsia="仿宋_GB2312"/>
          <w:color w:val="000000" w:themeColor="text1"/>
          <w:sz w:val="32"/>
          <w:szCs w:val="32"/>
          <w:lang w:val="en-US" w:eastAsia="zh-CN"/>
          <w14:textFill>
            <w14:solidFill>
              <w14:schemeClr w14:val="tx1"/>
            </w14:solidFill>
          </w14:textFill>
        </w:rPr>
        <w:t>966.34</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59.07</w:t>
      </w:r>
      <w:r>
        <w:rPr>
          <w:rFonts w:hint="eastAsia" w:ascii="仿宋_GB2312" w:hAnsi="宋体" w:eastAsia="仿宋_GB2312"/>
          <w:color w:val="000000" w:themeColor="text1"/>
          <w:sz w:val="32"/>
          <w:szCs w:val="32"/>
          <w14:textFill>
            <w14:solidFill>
              <w14:schemeClr w14:val="tx1"/>
            </w14:solidFill>
          </w14:textFill>
        </w:rPr>
        <w:t>%；国防支出</w:t>
      </w:r>
      <w:r>
        <w:rPr>
          <w:rFonts w:hint="eastAsia" w:ascii="仿宋_GB2312" w:hAnsi="宋体" w:eastAsia="仿宋_GB2312"/>
          <w:color w:val="000000" w:themeColor="text1"/>
          <w:sz w:val="32"/>
          <w:szCs w:val="32"/>
          <w:lang w:val="en-US" w:eastAsia="zh-CN"/>
          <w14:textFill>
            <w14:solidFill>
              <w14:schemeClr w14:val="tx1"/>
            </w14:solidFill>
          </w14:textFill>
        </w:rPr>
        <w:t>1.71</w:t>
      </w:r>
      <w:r>
        <w:rPr>
          <w:rFonts w:hint="eastAsia" w:ascii="仿宋_GB2312" w:hAnsi="宋体" w:eastAsia="仿宋_GB2312"/>
          <w:color w:val="000000" w:themeColor="text1"/>
          <w:sz w:val="32"/>
          <w:szCs w:val="32"/>
          <w14:textFill>
            <w14:solidFill>
              <w14:schemeClr w14:val="tx1"/>
            </w14:solidFill>
          </w14:textFill>
        </w:rPr>
        <w:t>万元，占0.</w:t>
      </w:r>
      <w:r>
        <w:rPr>
          <w:rFonts w:hint="eastAsia" w:ascii="仿宋_GB2312" w:hAnsi="宋体" w:eastAsia="仿宋_GB2312"/>
          <w:color w:val="000000" w:themeColor="text1"/>
          <w:sz w:val="32"/>
          <w:szCs w:val="32"/>
          <w:lang w:val="en-US" w:eastAsia="zh-CN"/>
          <w14:textFill>
            <w14:solidFill>
              <w14:schemeClr w14:val="tx1"/>
            </w14:solidFill>
          </w14:textFill>
        </w:rPr>
        <w:t>10</w:t>
      </w:r>
      <w:r>
        <w:rPr>
          <w:rFonts w:hint="eastAsia" w:ascii="仿宋_GB2312" w:hAnsi="宋体" w:eastAsia="仿宋_GB2312"/>
          <w:color w:val="000000" w:themeColor="text1"/>
          <w:sz w:val="32"/>
          <w:szCs w:val="32"/>
          <w14:textFill>
            <w14:solidFill>
              <w14:schemeClr w14:val="tx1"/>
            </w14:solidFill>
          </w14:textFill>
        </w:rPr>
        <w:t>%；文化旅游体育与传媒支出</w:t>
      </w:r>
      <w:r>
        <w:rPr>
          <w:rFonts w:hint="eastAsia" w:ascii="仿宋_GB2312" w:hAnsi="宋体" w:eastAsia="仿宋_GB2312"/>
          <w:color w:val="000000" w:themeColor="text1"/>
          <w:sz w:val="32"/>
          <w:szCs w:val="32"/>
          <w:lang w:val="en-US" w:eastAsia="zh-CN"/>
          <w14:textFill>
            <w14:solidFill>
              <w14:schemeClr w14:val="tx1"/>
            </w14:solidFill>
          </w14:textFill>
        </w:rPr>
        <w:t>1.64万元，占0.10%；</w:t>
      </w:r>
      <w:r>
        <w:rPr>
          <w:rFonts w:hint="eastAsia" w:ascii="仿宋_GB2312" w:hAnsi="宋体" w:eastAsia="仿宋_GB2312"/>
          <w:color w:val="000000" w:themeColor="text1"/>
          <w:sz w:val="32"/>
          <w:szCs w:val="32"/>
          <w14:textFill>
            <w14:solidFill>
              <w14:schemeClr w14:val="tx1"/>
            </w14:solidFill>
          </w14:textFill>
        </w:rPr>
        <w:t>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70.27</w:t>
      </w:r>
      <w:r>
        <w:rPr>
          <w:rFonts w:hint="eastAsia" w:ascii="仿宋_GB2312" w:hAnsi="宋体" w:eastAsia="仿宋_GB2312"/>
          <w:color w:val="000000" w:themeColor="text1"/>
          <w:sz w:val="32"/>
          <w:szCs w:val="32"/>
          <w14:textFill>
            <w14:solidFill>
              <w14:schemeClr w14:val="tx1"/>
            </w14:solidFill>
          </w14:textFill>
        </w:rPr>
        <w:t>万元，占4.</w:t>
      </w:r>
      <w:r>
        <w:rPr>
          <w:rFonts w:hint="eastAsia" w:ascii="仿宋_GB2312" w:hAnsi="宋体" w:eastAsia="仿宋_GB2312"/>
          <w:color w:val="000000" w:themeColor="text1"/>
          <w:sz w:val="32"/>
          <w:szCs w:val="32"/>
          <w:lang w:val="en-US" w:eastAsia="zh-CN"/>
          <w14:textFill>
            <w14:solidFill>
              <w14:schemeClr w14:val="tx1"/>
            </w14:solidFill>
          </w14:textFill>
        </w:rPr>
        <w:t>30</w:t>
      </w:r>
      <w:r>
        <w:rPr>
          <w:rFonts w:hint="eastAsia" w:ascii="仿宋_GB2312" w:hAnsi="宋体" w:eastAsia="仿宋_GB2312"/>
          <w:color w:val="000000" w:themeColor="text1"/>
          <w:sz w:val="32"/>
          <w:szCs w:val="32"/>
          <w14:textFill>
            <w14:solidFill>
              <w14:schemeClr w14:val="tx1"/>
            </w14:solidFill>
          </w14:textFill>
        </w:rPr>
        <w:t>%；卫生健康支出</w:t>
      </w:r>
      <w:r>
        <w:rPr>
          <w:rFonts w:hint="eastAsia" w:ascii="仿宋_GB2312" w:hAnsi="宋体" w:eastAsia="仿宋_GB2312"/>
          <w:color w:val="000000" w:themeColor="text1"/>
          <w:sz w:val="32"/>
          <w:szCs w:val="32"/>
          <w:lang w:val="en-US" w:eastAsia="zh-CN"/>
          <w14:textFill>
            <w14:solidFill>
              <w14:schemeClr w14:val="tx1"/>
            </w14:solidFill>
          </w14:textFill>
        </w:rPr>
        <w:t>123.63</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7.56</w:t>
      </w:r>
      <w:r>
        <w:rPr>
          <w:rFonts w:hint="eastAsia" w:ascii="仿宋_GB2312" w:hAnsi="宋体" w:eastAsia="仿宋_GB2312"/>
          <w:color w:val="000000" w:themeColor="text1"/>
          <w:sz w:val="32"/>
          <w:szCs w:val="32"/>
          <w14:textFill>
            <w14:solidFill>
              <w14:schemeClr w14:val="tx1"/>
            </w14:solidFill>
          </w14:textFill>
        </w:rPr>
        <w:t>%；节能环保支出</w:t>
      </w:r>
      <w:r>
        <w:rPr>
          <w:rFonts w:hint="eastAsia" w:ascii="仿宋_GB2312" w:hAnsi="宋体" w:eastAsia="仿宋_GB2312"/>
          <w:color w:val="000000" w:themeColor="text1"/>
          <w:sz w:val="32"/>
          <w:szCs w:val="32"/>
          <w:lang w:val="en-US" w:eastAsia="zh-CN"/>
          <w14:textFill>
            <w14:solidFill>
              <w14:schemeClr w14:val="tx1"/>
            </w14:solidFill>
          </w14:textFill>
        </w:rPr>
        <w:t>47.50</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2.90</w:t>
      </w:r>
      <w:r>
        <w:rPr>
          <w:rFonts w:hint="eastAsia" w:ascii="仿宋_GB2312" w:hAnsi="宋体" w:eastAsia="仿宋_GB2312"/>
          <w:color w:val="000000" w:themeColor="text1"/>
          <w:sz w:val="32"/>
          <w:szCs w:val="32"/>
          <w14:textFill>
            <w14:solidFill>
              <w14:schemeClr w14:val="tx1"/>
            </w14:solidFill>
          </w14:textFill>
        </w:rPr>
        <w:t>%；城乡社区支出</w:t>
      </w:r>
      <w:r>
        <w:rPr>
          <w:rFonts w:hint="eastAsia" w:ascii="仿宋_GB2312" w:hAnsi="宋体" w:eastAsia="仿宋_GB2312"/>
          <w:color w:val="000000" w:themeColor="text1"/>
          <w:sz w:val="32"/>
          <w:szCs w:val="32"/>
          <w:lang w:val="en-US" w:eastAsia="zh-CN"/>
          <w14:textFill>
            <w14:solidFill>
              <w14:schemeClr w14:val="tx1"/>
            </w14:solidFill>
          </w14:textFill>
        </w:rPr>
        <w:t>23.40</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1.43</w:t>
      </w:r>
      <w:r>
        <w:rPr>
          <w:rFonts w:hint="eastAsia" w:ascii="仿宋_GB2312" w:hAnsi="宋体" w:eastAsia="仿宋_GB2312"/>
          <w:color w:val="000000" w:themeColor="text1"/>
          <w:sz w:val="32"/>
          <w:szCs w:val="32"/>
          <w14:textFill>
            <w14:solidFill>
              <w14:schemeClr w14:val="tx1"/>
            </w14:solidFill>
          </w14:textFill>
        </w:rPr>
        <w:t>%；农林水利支出</w:t>
      </w:r>
      <w:r>
        <w:rPr>
          <w:rFonts w:hint="eastAsia" w:ascii="仿宋_GB2312" w:hAnsi="宋体" w:eastAsia="仿宋_GB2312"/>
          <w:color w:val="000000" w:themeColor="text1"/>
          <w:sz w:val="32"/>
          <w:szCs w:val="32"/>
          <w:lang w:val="en-US" w:eastAsia="zh-CN"/>
          <w14:textFill>
            <w14:solidFill>
              <w14:schemeClr w14:val="tx1"/>
            </w14:solidFill>
          </w14:textFill>
        </w:rPr>
        <w:t>252.18</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15.42</w:t>
      </w:r>
      <w:r>
        <w:rPr>
          <w:rFonts w:hint="eastAsia" w:ascii="仿宋_GB2312" w:hAnsi="宋体" w:eastAsia="仿宋_GB2312"/>
          <w:color w:val="000000" w:themeColor="text1"/>
          <w:sz w:val="32"/>
          <w:szCs w:val="32"/>
          <w14:textFill>
            <w14:solidFill>
              <w14:schemeClr w14:val="tx1"/>
            </w14:solidFill>
          </w14:textFill>
        </w:rPr>
        <w:t>%；住房保障支出</w:t>
      </w:r>
      <w:r>
        <w:rPr>
          <w:rFonts w:hint="eastAsia" w:ascii="仿宋_GB2312" w:hAnsi="宋体" w:eastAsia="仿宋_GB2312"/>
          <w:color w:val="000000" w:themeColor="text1"/>
          <w:sz w:val="32"/>
          <w:szCs w:val="32"/>
          <w:lang w:val="en-US" w:eastAsia="zh-CN"/>
          <w14:textFill>
            <w14:solidFill>
              <w14:schemeClr w14:val="tx1"/>
            </w14:solidFill>
          </w14:textFill>
        </w:rPr>
        <w:t>77.04</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4.71</w:t>
      </w:r>
      <w:r>
        <w:rPr>
          <w:rFonts w:hint="eastAsia" w:ascii="仿宋_GB2312" w:hAnsi="宋体" w:eastAsia="仿宋_GB2312"/>
          <w:color w:val="000000" w:themeColor="text1"/>
          <w:sz w:val="32"/>
          <w:szCs w:val="32"/>
          <w14:textFill>
            <w14:solidFill>
              <w14:schemeClr w14:val="tx1"/>
            </w14:solidFill>
          </w14:textFill>
        </w:rPr>
        <w:t>%；灾害防治及应急管理支出</w:t>
      </w:r>
      <w:r>
        <w:rPr>
          <w:rFonts w:hint="eastAsia" w:ascii="仿宋_GB2312" w:hAnsi="宋体" w:eastAsia="仿宋_GB2312"/>
          <w:color w:val="000000" w:themeColor="text1"/>
          <w:sz w:val="32"/>
          <w:szCs w:val="32"/>
          <w:lang w:val="en-US" w:eastAsia="zh-CN"/>
          <w14:textFill>
            <w14:solidFill>
              <w14:schemeClr w14:val="tx1"/>
            </w14:solidFill>
          </w14:textFill>
        </w:rPr>
        <w:t>72.18</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4.41</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1.一般公共服务支出</w:t>
      </w:r>
      <w:r>
        <w:rPr>
          <w:rFonts w:hint="eastAsia" w:ascii="仿宋_GB2312" w:hAnsi="宋体" w:eastAsia="仿宋_GB2312"/>
          <w:color w:val="000000" w:themeColor="text1"/>
          <w:sz w:val="32"/>
          <w:szCs w:val="32"/>
          <w:lang w:val="en-US" w:eastAsia="zh-CN"/>
          <w14:textFill>
            <w14:solidFill>
              <w14:schemeClr w14:val="tx1"/>
            </w14:solidFill>
          </w14:textFill>
        </w:rPr>
        <w:t>557.87</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1</w:t>
      </w:r>
      <w:r>
        <w:rPr>
          <w:rFonts w:hint="eastAsia" w:ascii="仿宋_GB2312" w:hAnsi="宋体" w:eastAsia="仿宋_GB2312"/>
          <w:color w:val="000000" w:themeColor="text1"/>
          <w:sz w:val="32"/>
          <w:szCs w:val="32"/>
          <w14:textFill>
            <w14:solidFill>
              <w14:schemeClr w14:val="tx1"/>
            </w14:solidFill>
          </w14:textFill>
        </w:rPr>
        <w:t>）一般公共服务支出（类）政府办公厅（室）及相关机构事务（款）行政运行（项）</w:t>
      </w:r>
      <w:r>
        <w:rPr>
          <w:rFonts w:hint="eastAsia" w:ascii="仿宋_GB2312" w:hAnsi="宋体" w:eastAsia="仿宋_GB2312"/>
          <w:color w:val="000000" w:themeColor="text1"/>
          <w:sz w:val="32"/>
          <w:szCs w:val="32"/>
          <w:lang w:val="en-US" w:eastAsia="zh-CN"/>
          <w14:textFill>
            <w14:solidFill>
              <w14:schemeClr w14:val="tx1"/>
            </w14:solidFill>
          </w14:textFill>
        </w:rPr>
        <w:t>557.87</w:t>
      </w:r>
      <w:r>
        <w:rPr>
          <w:rFonts w:hint="eastAsia" w:ascii="仿宋_GB2312" w:hAnsi="宋体" w:eastAsia="仿宋_GB2312"/>
          <w:color w:val="000000" w:themeColor="text1"/>
          <w:sz w:val="32"/>
          <w:szCs w:val="32"/>
          <w14:textFill>
            <w14:solidFill>
              <w14:schemeClr w14:val="tx1"/>
            </w14:solidFill>
          </w14:textFill>
        </w:rPr>
        <w:t>万元，主要是工资、采暖补贴、伙食补助费、办公费、</w:t>
      </w:r>
      <w:r>
        <w:rPr>
          <w:rFonts w:hint="eastAsia" w:ascii="仿宋_GB2312" w:hAnsi="宋体" w:eastAsia="仿宋_GB2312"/>
          <w:color w:val="000000" w:themeColor="text1"/>
          <w:sz w:val="32"/>
          <w:szCs w:val="32"/>
          <w:lang w:val="en-US" w:eastAsia="zh-CN"/>
          <w14:textFill>
            <w14:solidFill>
              <w14:schemeClr w14:val="tx1"/>
            </w14:solidFill>
          </w14:textFill>
        </w:rPr>
        <w:t>绩效工资、</w:t>
      </w:r>
      <w:r>
        <w:rPr>
          <w:rFonts w:hint="eastAsia" w:ascii="仿宋_GB2312" w:hAnsi="宋体" w:eastAsia="仿宋_GB2312"/>
          <w:color w:val="000000" w:themeColor="text1"/>
          <w:sz w:val="32"/>
          <w:szCs w:val="32"/>
          <w14:textFill>
            <w14:solidFill>
              <w14:schemeClr w14:val="tx1"/>
            </w14:solidFill>
          </w14:textFill>
        </w:rPr>
        <w:t>电费、电话费、维修（护）费、工会经费、公务交通补贴等支出，完成年初预算的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81</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住宅楼取暖改为煤款购买单列项目以及绩效工资下降</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）一般公共服务支出（类）政府办公厅（室）及相关机构事务（款）一般行政管理事务（项）</w:t>
      </w:r>
      <w:r>
        <w:rPr>
          <w:rFonts w:hint="eastAsia" w:ascii="仿宋_GB2312" w:hAnsi="宋体" w:eastAsia="仿宋_GB2312"/>
          <w:color w:val="000000" w:themeColor="text1"/>
          <w:sz w:val="32"/>
          <w:szCs w:val="32"/>
          <w:lang w:val="en-US" w:eastAsia="zh-CN"/>
          <w14:textFill>
            <w14:solidFill>
              <w14:schemeClr w14:val="tx1"/>
            </w14:solidFill>
          </w14:textFill>
        </w:rPr>
        <w:t>49.46</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人大政协经费</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村财工作经费</w:t>
      </w:r>
      <w:r>
        <w:rPr>
          <w:rFonts w:hint="eastAsia" w:ascii="仿宋_GB2312" w:hAnsi="宋体" w:eastAsia="仿宋_GB2312"/>
          <w:color w:val="000000" w:themeColor="text1"/>
          <w:sz w:val="32"/>
          <w:szCs w:val="32"/>
          <w14:textFill>
            <w14:solidFill>
              <w14:schemeClr w14:val="tx1"/>
            </w14:solidFill>
          </w14:textFill>
        </w:rPr>
        <w:t>、委托业务费、食堂支出等支出，完成年初预算的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58</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由于财政资金紧张两个季度物业服务经费款未下拨</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）一般公共服务支出（类）政府办公厅（室）及相关机构事务（款）信访事务（项）</w:t>
      </w:r>
      <w:r>
        <w:rPr>
          <w:rFonts w:hint="eastAsia" w:ascii="仿宋_GB2312" w:hAnsi="宋体" w:eastAsia="仿宋_GB2312"/>
          <w:color w:val="000000" w:themeColor="text1"/>
          <w:sz w:val="32"/>
          <w:szCs w:val="32"/>
          <w:lang w:val="en-US" w:eastAsia="zh-CN"/>
          <w14:textFill>
            <w14:solidFill>
              <w14:schemeClr w14:val="tx1"/>
            </w14:solidFill>
          </w14:textFill>
        </w:rPr>
        <w:t>214.90</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信访维稳及控访经费</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年中财政调整预算，将其中15万元调至信访经费，且由于当年新增信访事件已申请预算外资金，综上</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99.90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已完成当年预算目标</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）一般公共服务支出（类）政府办公厅（室）及相关机构事务（款）其他政府办公厅（室）及相关机构事务支出（项）</w:t>
      </w:r>
      <w:r>
        <w:rPr>
          <w:rFonts w:hint="eastAsia" w:ascii="仿宋_GB2312" w:hAnsi="宋体" w:eastAsia="仿宋_GB2312"/>
          <w:color w:val="000000" w:themeColor="text1"/>
          <w:sz w:val="32"/>
          <w:szCs w:val="32"/>
          <w:lang w:val="en-US" w:eastAsia="zh-CN"/>
          <w14:textFill>
            <w14:solidFill>
              <w14:schemeClr w14:val="tx1"/>
            </w14:solidFill>
          </w14:textFill>
        </w:rPr>
        <w:t>94.54</w:t>
      </w:r>
      <w:r>
        <w:rPr>
          <w:rFonts w:hint="eastAsia" w:ascii="仿宋_GB2312" w:hAnsi="宋体" w:eastAsia="仿宋_GB2312"/>
          <w:color w:val="000000" w:themeColor="text1"/>
          <w:sz w:val="32"/>
          <w:szCs w:val="32"/>
          <w14:textFill>
            <w14:solidFill>
              <w14:schemeClr w14:val="tx1"/>
            </w14:solidFill>
          </w14:textFill>
        </w:rPr>
        <w:t>万元，主要是办公费、咨询费、取暖费、维修（护）费、办公用房租赁费、专用材料费、劳务费、委托业务费、广告宣传、食堂支出、其他等支出，</w:t>
      </w:r>
      <w:r>
        <w:rPr>
          <w:rFonts w:hint="eastAsia" w:ascii="仿宋_GB2312" w:hAnsi="宋体" w:eastAsia="仿宋_GB2312"/>
          <w:color w:val="000000" w:themeColor="text1"/>
          <w:sz w:val="32"/>
          <w:szCs w:val="32"/>
          <w:lang w:val="en-US" w:eastAsia="zh-CN"/>
          <w14:textFill>
            <w14:solidFill>
              <w14:schemeClr w14:val="tx1"/>
            </w14:solidFill>
          </w14:textFill>
        </w:rPr>
        <w:t>年初预算246.20万元含机动经费150万元、综治经费5万元、经济发展工作经费5万元、500KVA变压器（供暖专用）项目15.80万元、住宅楼小区锅炉改造项目15.40万元、住宅小区锅炉房烟筒拆除更换费用15万元、住宅楼冬季取暖补助40万元，年中财政调整预算，将其中65万元调至信访经费与防疫经费且后四项由于财政资金未及时拨付未发生，综上</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99.00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发生的预算项目已完成当年预算目标</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）一般公共服务支出（类）财政事务（款）一般行政管理事务（项）</w:t>
      </w:r>
      <w:r>
        <w:rPr>
          <w:rFonts w:hint="eastAsia" w:ascii="仿宋_GB2312" w:hAnsi="宋体" w:eastAsia="仿宋_GB2312"/>
          <w:color w:val="000000" w:themeColor="text1"/>
          <w:sz w:val="32"/>
          <w:szCs w:val="32"/>
          <w:lang w:val="en-US" w:eastAsia="zh-CN"/>
          <w14:textFill>
            <w14:solidFill>
              <w14:schemeClr w14:val="tx1"/>
            </w14:solidFill>
          </w14:textFill>
        </w:rPr>
        <w:t>2.30</w:t>
      </w:r>
      <w:r>
        <w:rPr>
          <w:rFonts w:hint="eastAsia" w:ascii="仿宋_GB2312" w:hAnsi="宋体" w:eastAsia="仿宋_GB2312"/>
          <w:color w:val="000000" w:themeColor="text1"/>
          <w:sz w:val="32"/>
          <w:szCs w:val="32"/>
          <w14:textFill>
            <w14:solidFill>
              <w14:schemeClr w14:val="tx1"/>
            </w14:solidFill>
          </w14:textFill>
        </w:rPr>
        <w:t>万元，主要是财务购买记账用品及软件服务费等，完成年初预算的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66</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已满足财务办公需要</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）一般公共服务支出（类）纪检监察事务（款）其他纪检监察事务支出（项）</w:t>
      </w:r>
      <w:r>
        <w:rPr>
          <w:rFonts w:hint="eastAsia" w:ascii="仿宋_GB2312" w:hAnsi="宋体" w:eastAsia="仿宋_GB2312"/>
          <w:color w:val="000000" w:themeColor="text1"/>
          <w:sz w:val="32"/>
          <w:szCs w:val="32"/>
          <w:lang w:val="en-US" w:eastAsia="zh-CN"/>
          <w14:textFill>
            <w14:solidFill>
              <w14:schemeClr w14:val="tx1"/>
            </w14:solidFill>
          </w14:textFill>
        </w:rPr>
        <w:t>37.92</w:t>
      </w:r>
      <w:r>
        <w:rPr>
          <w:rFonts w:hint="eastAsia" w:ascii="仿宋_GB2312" w:hAnsi="宋体" w:eastAsia="仿宋_GB2312"/>
          <w:color w:val="000000" w:themeColor="text1"/>
          <w:sz w:val="32"/>
          <w:szCs w:val="32"/>
          <w14:textFill>
            <w14:solidFill>
              <w14:schemeClr w14:val="tx1"/>
            </w14:solidFill>
          </w14:textFill>
        </w:rPr>
        <w:t>万元，主要是正风肃纪监督员补贴</w:t>
      </w:r>
      <w:r>
        <w:rPr>
          <w:rFonts w:hint="eastAsia" w:ascii="仿宋_GB2312" w:hAnsi="宋体" w:eastAsia="仿宋_GB2312"/>
          <w:color w:val="000000" w:themeColor="text1"/>
          <w:sz w:val="32"/>
          <w:szCs w:val="32"/>
          <w:lang w:val="en-US" w:eastAsia="zh-CN"/>
          <w14:textFill>
            <w14:solidFill>
              <w14:schemeClr w14:val="tx1"/>
            </w14:solidFill>
          </w14:textFill>
        </w:rPr>
        <w:t>土地巡查员补贴</w:t>
      </w:r>
      <w:r>
        <w:rPr>
          <w:rFonts w:hint="eastAsia" w:ascii="仿宋_GB2312" w:hAnsi="宋体" w:eastAsia="仿宋_GB2312"/>
          <w:color w:val="000000" w:themeColor="text1"/>
          <w:sz w:val="32"/>
          <w:szCs w:val="32"/>
          <w14:textFill>
            <w14:solidFill>
              <w14:schemeClr w14:val="tx1"/>
            </w14:solidFill>
          </w14:textFill>
        </w:rPr>
        <w:t>及</w:t>
      </w:r>
      <w:r>
        <w:rPr>
          <w:rFonts w:hint="eastAsia" w:ascii="仿宋_GB2312" w:hAnsi="宋体" w:eastAsia="仿宋_GB2312"/>
          <w:color w:val="000000" w:themeColor="text1"/>
          <w:sz w:val="32"/>
          <w:szCs w:val="32"/>
          <w:lang w:val="en-US" w:eastAsia="zh-CN"/>
          <w14:textFill>
            <w14:solidFill>
              <w14:schemeClr w14:val="tx1"/>
            </w14:solidFill>
          </w14:textFill>
        </w:rPr>
        <w:t>制作廉政文化墙</w:t>
      </w:r>
      <w:r>
        <w:rPr>
          <w:rFonts w:hint="eastAsia" w:ascii="仿宋_GB2312" w:hAnsi="宋体" w:eastAsia="仿宋_GB2312"/>
          <w:color w:val="000000" w:themeColor="text1"/>
          <w:sz w:val="32"/>
          <w:szCs w:val="32"/>
          <w14:textFill>
            <w14:solidFill>
              <w14:schemeClr w14:val="tx1"/>
            </w14:solidFill>
          </w14:textFill>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93</w:t>
      </w:r>
      <w:r>
        <w:rPr>
          <w:rFonts w:hint="eastAsia" w:ascii="仿宋_GB2312" w:hAnsi="宋体" w:eastAsia="仿宋_GB2312"/>
          <w:color w:val="000000" w:themeColor="text1"/>
          <w:sz w:val="32"/>
          <w:szCs w:val="32"/>
          <w14:textFill>
            <w14:solidFill>
              <w14:schemeClr w14:val="tx1"/>
            </w14:solidFill>
          </w14:textFill>
        </w:rPr>
        <w:t>%，决算数小于年初预算数的原因主要</w:t>
      </w:r>
      <w:r>
        <w:rPr>
          <w:rFonts w:hint="eastAsia" w:ascii="仿宋_GB2312" w:hAnsi="宋体" w:eastAsia="仿宋_GB2312"/>
          <w:color w:val="000000" w:themeColor="text1"/>
          <w:sz w:val="32"/>
          <w:szCs w:val="32"/>
          <w:lang w:val="en-US" w:eastAsia="zh-CN"/>
          <w14:textFill>
            <w14:solidFill>
              <w14:schemeClr w14:val="tx1"/>
            </w14:solidFill>
          </w14:textFill>
        </w:rPr>
        <w:t>是原有宣传栏能继续保持无更换需求</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7</w:t>
      </w:r>
      <w:r>
        <w:rPr>
          <w:rFonts w:hint="eastAsia" w:ascii="仿宋_GB2312" w:hAnsi="宋体" w:eastAsia="仿宋_GB2312"/>
          <w:color w:val="000000" w:themeColor="text1"/>
          <w:sz w:val="32"/>
          <w:szCs w:val="32"/>
          <w14:textFill>
            <w14:solidFill>
              <w14:schemeClr w14:val="tx1"/>
            </w14:solidFill>
          </w14:textFill>
        </w:rPr>
        <w:t>）一般公共服务支出（类）群众团体事务（款）其他群众团体事务支出（项）</w:t>
      </w:r>
      <w:r>
        <w:rPr>
          <w:rFonts w:hint="eastAsia" w:ascii="仿宋_GB2312" w:hAnsi="宋体" w:eastAsia="仿宋_GB2312"/>
          <w:color w:val="000000" w:themeColor="text1"/>
          <w:sz w:val="32"/>
          <w:szCs w:val="32"/>
          <w:lang w:val="en-US" w:eastAsia="zh-CN"/>
          <w14:textFill>
            <w14:solidFill>
              <w14:schemeClr w14:val="tx1"/>
            </w14:solidFill>
          </w14:textFill>
        </w:rPr>
        <w:t>1.62</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val="en-US" w:eastAsia="zh-CN"/>
          <w14:textFill>
            <w14:solidFill>
              <w14:schemeClr w14:val="tx1"/>
            </w14:solidFill>
          </w14:textFill>
        </w:rPr>
        <w:t>组织</w:t>
      </w:r>
      <w:r>
        <w:rPr>
          <w:rFonts w:hint="eastAsia" w:ascii="仿宋_GB2312" w:hAnsi="宋体" w:eastAsia="仿宋_GB2312"/>
          <w:color w:val="000000" w:themeColor="text1"/>
          <w:sz w:val="32"/>
          <w:szCs w:val="32"/>
          <w14:textFill>
            <w14:solidFill>
              <w14:schemeClr w14:val="tx1"/>
            </w14:solidFill>
          </w14:textFill>
        </w:rPr>
        <w:t>群团活动等支出，完成年初预算的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81</w:t>
      </w:r>
      <w:r>
        <w:rPr>
          <w:rFonts w:hint="eastAsia" w:ascii="仿宋_GB2312" w:hAnsi="宋体" w:eastAsia="仿宋_GB2312"/>
          <w:color w:val="000000" w:themeColor="text1"/>
          <w:sz w:val="32"/>
          <w:szCs w:val="32"/>
          <w14:textFill>
            <w14:solidFill>
              <w14:schemeClr w14:val="tx1"/>
            </w14:solidFill>
          </w14:textFill>
        </w:rPr>
        <w:t>.00%，决算数小于年初预算数的原因主要是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精简费用支出</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8</w:t>
      </w:r>
      <w:r>
        <w:rPr>
          <w:rFonts w:hint="eastAsia" w:ascii="仿宋_GB2312" w:hAnsi="宋体" w:eastAsia="仿宋_GB2312"/>
          <w:color w:val="000000" w:themeColor="text1"/>
          <w:sz w:val="32"/>
          <w:szCs w:val="32"/>
          <w14:textFill>
            <w14:solidFill>
              <w14:schemeClr w14:val="tx1"/>
            </w14:solidFill>
          </w14:textFill>
        </w:rPr>
        <w:t>）一般公共服务支出（类）党委办公厅（室）及相关机构事务（款）其他党委办公厅（室）及相关机构事务支出（项）</w:t>
      </w:r>
      <w:r>
        <w:rPr>
          <w:rFonts w:hint="eastAsia" w:ascii="仿宋_GB2312" w:hAnsi="宋体" w:eastAsia="仿宋_GB2312"/>
          <w:color w:val="000000" w:themeColor="text1"/>
          <w:sz w:val="32"/>
          <w:szCs w:val="32"/>
          <w:lang w:val="en-US" w:eastAsia="zh-CN"/>
          <w14:textFill>
            <w14:solidFill>
              <w14:schemeClr w14:val="tx1"/>
            </w14:solidFill>
          </w14:textFill>
        </w:rPr>
        <w:t>4.79</w:t>
      </w:r>
      <w:r>
        <w:rPr>
          <w:rFonts w:hint="eastAsia" w:ascii="仿宋_GB2312" w:hAnsi="宋体" w:eastAsia="仿宋_GB2312"/>
          <w:color w:val="000000" w:themeColor="text1"/>
          <w:sz w:val="32"/>
          <w:szCs w:val="32"/>
          <w14:textFill>
            <w14:solidFill>
              <w14:schemeClr w14:val="tx1"/>
            </w14:solidFill>
          </w14:textFill>
        </w:rPr>
        <w:t>万元，主要宣传板及城市社区党建经费、制作党建墙及</w:t>
      </w:r>
      <w:r>
        <w:rPr>
          <w:rFonts w:hint="eastAsia" w:ascii="仿宋_GB2312" w:hAnsi="宋体" w:eastAsia="仿宋_GB2312"/>
          <w:color w:val="000000" w:themeColor="text1"/>
          <w:sz w:val="32"/>
          <w:szCs w:val="32"/>
          <w:lang w:val="en-US" w:eastAsia="zh-CN"/>
          <w14:textFill>
            <w14:solidFill>
              <w14:schemeClr w14:val="tx1"/>
            </w14:solidFill>
          </w14:textFill>
        </w:rPr>
        <w:t>制作防疫点位</w:t>
      </w:r>
      <w:bookmarkStart w:id="0" w:name="_GoBack"/>
      <w:bookmarkEnd w:id="0"/>
      <w:r>
        <w:rPr>
          <w:rFonts w:hint="eastAsia" w:ascii="仿宋_GB2312" w:hAnsi="宋体" w:eastAsia="仿宋_GB2312"/>
          <w:color w:val="000000" w:themeColor="text1"/>
          <w:sz w:val="32"/>
          <w:szCs w:val="32"/>
          <w:lang w:val="en-US" w:eastAsia="zh-CN"/>
          <w14:textFill>
            <w14:solidFill>
              <w14:schemeClr w14:val="tx1"/>
            </w14:solidFill>
          </w14:textFill>
        </w:rPr>
        <w:t>志愿者马甲</w:t>
      </w:r>
      <w:r>
        <w:rPr>
          <w:rFonts w:hint="eastAsia" w:ascii="仿宋_GB2312" w:hAnsi="宋体" w:eastAsia="仿宋_GB2312"/>
          <w:color w:val="000000" w:themeColor="text1"/>
          <w:sz w:val="32"/>
          <w:szCs w:val="32"/>
          <w14:textFill>
            <w14:solidFill>
              <w14:schemeClr w14:val="tx1"/>
            </w14:solidFill>
          </w14:textFill>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80</w:t>
      </w:r>
      <w:r>
        <w:rPr>
          <w:rFonts w:hint="eastAsia" w:ascii="仿宋_GB2312" w:hAnsi="宋体" w:eastAsia="仿宋_GB2312"/>
          <w:color w:val="000000" w:themeColor="text1"/>
          <w:sz w:val="32"/>
          <w:szCs w:val="32"/>
          <w14:textFill>
            <w14:solidFill>
              <w14:schemeClr w14:val="tx1"/>
            </w14:solidFill>
          </w14:textFill>
        </w:rPr>
        <w:t>%，决算数小于年初预算数的原因主要是支出减少。</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9</w:t>
      </w:r>
      <w:r>
        <w:rPr>
          <w:rFonts w:hint="eastAsia" w:ascii="仿宋_GB2312" w:hAnsi="宋体" w:eastAsia="仿宋_GB2312"/>
          <w:color w:val="000000" w:themeColor="text1"/>
          <w:sz w:val="32"/>
          <w:szCs w:val="32"/>
          <w14:textFill>
            <w14:solidFill>
              <w14:schemeClr w14:val="tx1"/>
            </w14:solidFill>
          </w14:textFill>
        </w:rPr>
        <w:t>）一般公共服务支出（类）宣传事务（款）其他宣传事务支出（项）</w:t>
      </w:r>
      <w:r>
        <w:rPr>
          <w:rFonts w:hint="eastAsia" w:ascii="仿宋_GB2312" w:hAnsi="宋体" w:eastAsia="仿宋_GB2312"/>
          <w:color w:val="000000" w:themeColor="text1"/>
          <w:sz w:val="32"/>
          <w:szCs w:val="32"/>
          <w:lang w:val="en-US" w:eastAsia="zh-CN"/>
          <w14:textFill>
            <w14:solidFill>
              <w14:schemeClr w14:val="tx1"/>
            </w14:solidFill>
          </w14:textFill>
        </w:rPr>
        <w:t>2.94</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区委农村会议布置费用及振兴新突破我要当先锋宣传板制作等</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98</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较好完成年初预算指标</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2.国防支出</w:t>
      </w:r>
      <w:r>
        <w:rPr>
          <w:rFonts w:hint="eastAsia" w:ascii="仿宋_GB2312" w:hAnsi="宋体" w:eastAsia="仿宋_GB2312"/>
          <w:color w:val="000000" w:themeColor="text1"/>
          <w:sz w:val="32"/>
          <w:szCs w:val="32"/>
          <w:lang w:val="en-US" w:eastAsia="zh-CN"/>
          <w14:textFill>
            <w14:solidFill>
              <w14:schemeClr w14:val="tx1"/>
            </w14:solidFill>
          </w14:textFill>
        </w:rPr>
        <w:t>1.71</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国防支出（类）国防动员（款）其他国防动员支出（项）1.23万元，主要是</w:t>
      </w:r>
      <w:r>
        <w:rPr>
          <w:rFonts w:hint="eastAsia" w:ascii="仿宋_GB2312" w:hAnsi="宋体" w:eastAsia="仿宋_GB2312"/>
          <w:color w:val="000000" w:themeColor="text1"/>
          <w:sz w:val="32"/>
          <w:szCs w:val="32"/>
          <w:lang w:val="en-US" w:eastAsia="zh-CN"/>
          <w14:textFill>
            <w14:solidFill>
              <w14:schemeClr w14:val="tx1"/>
            </w14:solidFill>
          </w14:textFill>
        </w:rPr>
        <w:t>征兵宣传、</w:t>
      </w:r>
      <w:r>
        <w:rPr>
          <w:rFonts w:hint="eastAsia" w:ascii="仿宋_GB2312" w:hAnsi="宋体" w:eastAsia="仿宋_GB2312"/>
          <w:color w:val="000000" w:themeColor="text1"/>
          <w:sz w:val="32"/>
          <w:szCs w:val="32"/>
          <w14:textFill>
            <w14:solidFill>
              <w14:schemeClr w14:val="tx1"/>
            </w14:solidFill>
          </w14:textFill>
        </w:rPr>
        <w:t>民兵训练</w:t>
      </w:r>
      <w:r>
        <w:rPr>
          <w:rFonts w:hint="eastAsia" w:ascii="仿宋_GB2312" w:hAnsi="宋体" w:eastAsia="仿宋_GB2312"/>
          <w:color w:val="000000" w:themeColor="text1"/>
          <w:sz w:val="32"/>
          <w:szCs w:val="32"/>
          <w:lang w:val="en-US" w:eastAsia="zh-CN"/>
          <w14:textFill>
            <w14:solidFill>
              <w14:schemeClr w14:val="tx1"/>
            </w14:solidFill>
          </w14:textFill>
        </w:rPr>
        <w:t>及购买服装</w:t>
      </w:r>
      <w:r>
        <w:rPr>
          <w:rFonts w:hint="eastAsia" w:ascii="仿宋_GB2312" w:hAnsi="宋体" w:eastAsia="仿宋_GB2312"/>
          <w:color w:val="000000" w:themeColor="text1"/>
          <w:sz w:val="32"/>
          <w:szCs w:val="32"/>
          <w14:textFill>
            <w14:solidFill>
              <w14:schemeClr w14:val="tx1"/>
            </w14:solidFill>
          </w14:textFill>
        </w:rPr>
        <w:t>及维稳</w:t>
      </w:r>
      <w:r>
        <w:rPr>
          <w:rFonts w:hint="eastAsia" w:ascii="仿宋_GB2312" w:hAnsi="宋体" w:eastAsia="仿宋_GB2312"/>
          <w:color w:val="000000" w:themeColor="text1"/>
          <w:sz w:val="32"/>
          <w:szCs w:val="32"/>
          <w:lang w:val="en-US" w:eastAsia="zh-CN"/>
          <w14:textFill>
            <w14:solidFill>
              <w14:schemeClr w14:val="tx1"/>
            </w14:solidFill>
          </w14:textFill>
        </w:rPr>
        <w:t>等</w:t>
      </w:r>
      <w:r>
        <w:rPr>
          <w:rFonts w:hint="eastAsia" w:ascii="仿宋_GB2312" w:hAnsi="宋体" w:eastAsia="仿宋_GB2312"/>
          <w:color w:val="000000" w:themeColor="text1"/>
          <w:sz w:val="32"/>
          <w:szCs w:val="32"/>
          <w14:textFill>
            <w14:solidFill>
              <w14:schemeClr w14:val="tx1"/>
            </w14:solidFill>
          </w14:textFill>
        </w:rPr>
        <w:t>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86</w:t>
      </w:r>
      <w:r>
        <w:rPr>
          <w:rFonts w:hint="eastAsia" w:ascii="仿宋_GB2312" w:hAnsi="宋体" w:eastAsia="仿宋_GB2312"/>
          <w:color w:val="000000" w:themeColor="text1"/>
          <w:sz w:val="32"/>
          <w:szCs w:val="32"/>
          <w14:textFill>
            <w14:solidFill>
              <w14:schemeClr w14:val="tx1"/>
            </w14:solidFill>
          </w14:textFill>
        </w:rPr>
        <w:t>%，决算数小于年初预算数的原因主要相关支出</w:t>
      </w:r>
      <w:r>
        <w:rPr>
          <w:rFonts w:hint="eastAsia" w:ascii="仿宋_GB2312" w:hAnsi="宋体" w:eastAsia="仿宋_GB2312"/>
          <w:color w:val="000000" w:themeColor="text1"/>
          <w:sz w:val="32"/>
          <w:szCs w:val="32"/>
          <w:lang w:val="en-US" w:eastAsia="zh-CN"/>
          <w14:textFill>
            <w14:solidFill>
              <w14:schemeClr w14:val="tx1"/>
            </w14:solidFill>
          </w14:textFill>
        </w:rPr>
        <w:t>或设施能用尽用</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.文化旅游体育与传媒支出</w:t>
      </w:r>
      <w:r>
        <w:rPr>
          <w:rFonts w:hint="eastAsia" w:ascii="仿宋_GB2312" w:hAnsi="宋体" w:eastAsia="仿宋_GB2312"/>
          <w:color w:val="000000" w:themeColor="text1"/>
          <w:sz w:val="32"/>
          <w:szCs w:val="32"/>
          <w:lang w:val="en-US" w:eastAsia="zh-CN"/>
          <w14:textFill>
            <w14:solidFill>
              <w14:schemeClr w14:val="tx1"/>
            </w14:solidFill>
          </w14:textFill>
        </w:rPr>
        <w:t>1.64</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文化旅游体育与传媒支出（类）文化和旅游（款）其他文化和旅游支出（项）1.23万元，主要是</w:t>
      </w:r>
      <w:r>
        <w:rPr>
          <w:rFonts w:hint="eastAsia" w:ascii="仿宋_GB2312" w:hAnsi="宋体" w:eastAsia="仿宋_GB2312"/>
          <w:color w:val="000000" w:themeColor="text1"/>
          <w:sz w:val="32"/>
          <w:szCs w:val="32"/>
          <w:lang w:val="en-US" w:eastAsia="zh-CN"/>
          <w14:textFill>
            <w14:solidFill>
              <w14:schemeClr w14:val="tx1"/>
            </w14:solidFill>
          </w14:textFill>
        </w:rPr>
        <w:t>举办第一届村屯运动会场地布置及奖品等</w:t>
      </w:r>
      <w:r>
        <w:rPr>
          <w:rFonts w:hint="eastAsia" w:ascii="仿宋_GB2312" w:hAnsi="宋体" w:eastAsia="仿宋_GB2312"/>
          <w:color w:val="000000" w:themeColor="text1"/>
          <w:sz w:val="32"/>
          <w:szCs w:val="32"/>
          <w14:textFill>
            <w14:solidFill>
              <w14:schemeClr w14:val="tx1"/>
            </w14:solidFill>
          </w14:textFill>
        </w:rPr>
        <w:t>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82</w:t>
      </w:r>
      <w:r>
        <w:rPr>
          <w:rFonts w:hint="eastAsia" w:ascii="仿宋_GB2312" w:hAnsi="宋体" w:eastAsia="仿宋_GB2312"/>
          <w:color w:val="000000" w:themeColor="text1"/>
          <w:sz w:val="32"/>
          <w:szCs w:val="32"/>
          <w14:textFill>
            <w14:solidFill>
              <w14:schemeClr w14:val="tx1"/>
            </w14:solidFill>
          </w14:textFill>
        </w:rPr>
        <w:t>%，决算数小于年初预算数的原因主要</w:t>
      </w:r>
      <w:r>
        <w:rPr>
          <w:rFonts w:hint="eastAsia" w:ascii="仿宋_GB2312" w:hAnsi="宋体" w:eastAsia="仿宋_GB2312"/>
          <w:color w:val="000000" w:themeColor="text1"/>
          <w:sz w:val="32"/>
          <w:szCs w:val="32"/>
          <w:lang w:val="en-US" w:eastAsia="zh-CN"/>
          <w14:textFill>
            <w14:solidFill>
              <w14:schemeClr w14:val="tx1"/>
            </w14:solidFill>
          </w14:textFill>
        </w:rPr>
        <w:t>是精简费用支出已达到文旅活动效果</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70.27</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（1）社会保障和就业支出（类）民政管理事务（款）基层政权建设和社区治理（项）</w:t>
      </w:r>
      <w:r>
        <w:rPr>
          <w:rFonts w:hint="eastAsia" w:ascii="仿宋_GB2312" w:hAnsi="宋体" w:eastAsia="仿宋_GB2312"/>
          <w:color w:val="000000" w:themeColor="text1"/>
          <w:sz w:val="32"/>
          <w:szCs w:val="32"/>
          <w:lang w:val="en-US" w:eastAsia="zh-CN"/>
          <w14:textFill>
            <w14:solidFill>
              <w14:schemeClr w14:val="tx1"/>
            </w14:solidFill>
          </w14:textFill>
        </w:rPr>
        <w:t>4.29</w:t>
      </w:r>
      <w:r>
        <w:rPr>
          <w:rFonts w:hint="eastAsia" w:ascii="仿宋_GB2312" w:hAnsi="宋体" w:eastAsia="仿宋_GB2312"/>
          <w:color w:val="000000" w:themeColor="text1"/>
          <w:sz w:val="32"/>
          <w:szCs w:val="32"/>
          <w14:textFill>
            <w14:solidFill>
              <w14:schemeClr w14:val="tx1"/>
            </w14:solidFill>
          </w14:textFill>
        </w:rPr>
        <w:t>万元，主要是城市社区</w:t>
      </w:r>
      <w:r>
        <w:rPr>
          <w:rFonts w:hint="eastAsia" w:ascii="仿宋_GB2312" w:hAnsi="宋体" w:eastAsia="仿宋_GB2312"/>
          <w:color w:val="000000" w:themeColor="text1"/>
          <w:sz w:val="32"/>
          <w:szCs w:val="32"/>
          <w:lang w:val="en-US" w:eastAsia="zh-CN"/>
          <w14:textFill>
            <w14:solidFill>
              <w14:schemeClr w14:val="tx1"/>
            </w14:solidFill>
          </w14:textFill>
        </w:rPr>
        <w:t>采暖</w:t>
      </w:r>
      <w:r>
        <w:rPr>
          <w:rFonts w:hint="eastAsia" w:ascii="仿宋_GB2312" w:hAnsi="宋体" w:eastAsia="仿宋_GB2312"/>
          <w:color w:val="000000" w:themeColor="text1"/>
          <w:sz w:val="32"/>
          <w:szCs w:val="32"/>
          <w14:textFill>
            <w14:solidFill>
              <w14:schemeClr w14:val="tx1"/>
            </w14:solidFill>
          </w14:textFill>
        </w:rPr>
        <w:t>费和</w:t>
      </w:r>
      <w:r>
        <w:rPr>
          <w:rFonts w:hint="eastAsia" w:ascii="仿宋_GB2312" w:hAnsi="宋体" w:eastAsia="仿宋_GB2312"/>
          <w:color w:val="000000" w:themeColor="text1"/>
          <w:sz w:val="32"/>
          <w:szCs w:val="32"/>
          <w:lang w:val="en-US" w:eastAsia="zh-CN"/>
          <w14:textFill>
            <w14:solidFill>
              <w14:schemeClr w14:val="tx1"/>
            </w14:solidFill>
          </w14:textFill>
        </w:rPr>
        <w:t>工作经费</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经财政预算调整，将城市社区社工餐费和城市社区党建经费上级专项调入该项目，综上</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75</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城市社区取暖费并入煤款购买专项预算未发生</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）社会保障和就业支出（类）行政事业单位养老支出（款）行政单位离退休（项）</w:t>
      </w:r>
      <w:r>
        <w:rPr>
          <w:rFonts w:hint="eastAsia" w:ascii="仿宋_GB2312" w:hAnsi="宋体" w:eastAsia="仿宋_GB2312"/>
          <w:color w:val="000000" w:themeColor="text1"/>
          <w:sz w:val="32"/>
          <w:szCs w:val="32"/>
          <w:lang w:val="en-US" w:eastAsia="zh-CN"/>
          <w14:textFill>
            <w14:solidFill>
              <w14:schemeClr w14:val="tx1"/>
            </w14:solidFill>
          </w14:textFill>
        </w:rPr>
        <w:t>12.33</w:t>
      </w:r>
      <w:r>
        <w:rPr>
          <w:rFonts w:hint="eastAsia" w:ascii="仿宋_GB2312" w:hAnsi="宋体" w:eastAsia="仿宋_GB2312"/>
          <w:color w:val="000000" w:themeColor="text1"/>
          <w:sz w:val="32"/>
          <w:szCs w:val="32"/>
          <w14:textFill>
            <w14:solidFill>
              <w14:schemeClr w14:val="tx1"/>
            </w14:solidFill>
          </w14:textFill>
        </w:rPr>
        <w:t>万元，主要是退休人员取暖费支出，完成年初预算的98.00%，决算数小于年初预算数的原因主要是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预算下达后有人员调出</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）社会保障和就业支出（类）行政事业单位养老支出（款）机关事业单位基本养老保险缴费支出（项）</w:t>
      </w:r>
      <w:r>
        <w:rPr>
          <w:rFonts w:hint="eastAsia" w:ascii="仿宋_GB2312" w:hAnsi="宋体" w:eastAsia="仿宋_GB2312"/>
          <w:color w:val="000000" w:themeColor="text1"/>
          <w:sz w:val="32"/>
          <w:szCs w:val="32"/>
          <w:lang w:val="en-US" w:eastAsia="zh-CN"/>
          <w14:textFill>
            <w14:solidFill>
              <w14:schemeClr w14:val="tx1"/>
            </w14:solidFill>
          </w14:textFill>
        </w:rPr>
        <w:t>50.62</w:t>
      </w:r>
      <w:r>
        <w:rPr>
          <w:rFonts w:hint="eastAsia" w:ascii="仿宋_GB2312" w:hAnsi="宋体" w:eastAsia="仿宋_GB2312"/>
          <w:color w:val="000000" w:themeColor="text1"/>
          <w:sz w:val="32"/>
          <w:szCs w:val="32"/>
          <w14:textFill>
            <w14:solidFill>
              <w14:schemeClr w14:val="tx1"/>
            </w14:solidFill>
          </w14:textFill>
        </w:rPr>
        <w:t>万元，主要是在职公务员养老保险单位部分支出，完成年初预算的1</w:t>
      </w:r>
      <w:r>
        <w:rPr>
          <w:rFonts w:hint="eastAsia" w:ascii="仿宋_GB2312" w:hAnsi="宋体" w:eastAsia="仿宋_GB2312"/>
          <w:color w:val="000000" w:themeColor="text1"/>
          <w:sz w:val="32"/>
          <w:szCs w:val="32"/>
          <w:lang w:val="en-US" w:eastAsia="zh-CN"/>
          <w14:textFill>
            <w14:solidFill>
              <w14:schemeClr w14:val="tx1"/>
            </w14:solidFill>
          </w14:textFill>
        </w:rPr>
        <w:t>34</w:t>
      </w:r>
      <w:r>
        <w:rPr>
          <w:rFonts w:hint="eastAsia" w:ascii="仿宋_GB2312" w:hAnsi="宋体" w:eastAsia="仿宋_GB2312"/>
          <w:color w:val="000000" w:themeColor="text1"/>
          <w:sz w:val="32"/>
          <w:szCs w:val="32"/>
          <w14:textFill>
            <w14:solidFill>
              <w14:schemeClr w14:val="tx1"/>
            </w14:solidFill>
          </w14:textFill>
        </w:rPr>
        <w:t>%，决算数大于年初预算数的原因</w:t>
      </w:r>
      <w:r>
        <w:rPr>
          <w:rFonts w:hint="eastAsia" w:ascii="仿宋_GB2312" w:hAnsi="宋体" w:eastAsia="仿宋_GB2312"/>
          <w:color w:val="000000" w:themeColor="text1"/>
          <w:sz w:val="32"/>
          <w:szCs w:val="32"/>
          <w:lang w:val="en-US" w:eastAsia="zh-CN"/>
          <w14:textFill>
            <w14:solidFill>
              <w14:schemeClr w14:val="tx1"/>
            </w14:solidFill>
          </w14:textFill>
        </w:rPr>
        <w:t>系10月</w:t>
      </w:r>
      <w:r>
        <w:rPr>
          <w:rFonts w:hint="eastAsia" w:ascii="仿宋_GB2312" w:hAnsi="宋体" w:eastAsia="仿宋_GB2312"/>
          <w:color w:val="000000" w:themeColor="text1"/>
          <w:sz w:val="32"/>
          <w:szCs w:val="32"/>
          <w14:textFill>
            <w14:solidFill>
              <w14:schemeClr w14:val="tx1"/>
            </w14:solidFill>
          </w14:textFill>
        </w:rPr>
        <w:t>养老保险基数调整</w:t>
      </w:r>
      <w:r>
        <w:rPr>
          <w:rFonts w:hint="eastAsia" w:ascii="仿宋_GB2312" w:hAnsi="宋体" w:eastAsia="仿宋_GB2312"/>
          <w:color w:val="000000" w:themeColor="text1"/>
          <w:sz w:val="32"/>
          <w:szCs w:val="32"/>
          <w:lang w:val="en-US" w:eastAsia="zh-CN"/>
          <w14:textFill>
            <w14:solidFill>
              <w14:schemeClr w14:val="tx1"/>
            </w14:solidFill>
          </w14:textFill>
        </w:rPr>
        <w:t>及至年末增加缴纳标准造成</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）社会保障和就业支出（类）行政事业单位养老支出（款）机关事业单位职业年金缴费支出（项）</w:t>
      </w:r>
      <w:r>
        <w:rPr>
          <w:rFonts w:hint="eastAsia" w:ascii="仿宋_GB2312" w:hAnsi="宋体" w:eastAsia="仿宋_GB2312"/>
          <w:color w:val="000000" w:themeColor="text1"/>
          <w:sz w:val="32"/>
          <w:szCs w:val="32"/>
          <w:lang w:val="en-US" w:eastAsia="zh-CN"/>
          <w14:textFill>
            <w14:solidFill>
              <w14:schemeClr w14:val="tx1"/>
            </w14:solidFill>
          </w14:textFill>
        </w:rPr>
        <w:t>0.03</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val="en-US" w:eastAsia="zh-CN"/>
          <w14:textFill>
            <w14:solidFill>
              <w14:schemeClr w14:val="tx1"/>
            </w14:solidFill>
          </w14:textFill>
        </w:rPr>
        <w:t>发生金额</w:t>
      </w:r>
      <w:r>
        <w:rPr>
          <w:rFonts w:hint="eastAsia" w:ascii="仿宋_GB2312" w:hAnsi="宋体" w:eastAsia="仿宋_GB2312"/>
          <w:color w:val="000000" w:themeColor="text1"/>
          <w:sz w:val="32"/>
          <w:szCs w:val="32"/>
          <w14:textFill>
            <w14:solidFill>
              <w14:schemeClr w14:val="tx1"/>
            </w14:solidFill>
          </w14:textFill>
        </w:rPr>
        <w:t>主要是</w:t>
      </w:r>
      <w:r>
        <w:rPr>
          <w:rFonts w:hint="eastAsia" w:ascii="仿宋_GB2312" w:hAnsi="宋体" w:eastAsia="仿宋_GB2312"/>
          <w:color w:val="000000" w:themeColor="text1"/>
          <w:sz w:val="32"/>
          <w:szCs w:val="32"/>
          <w:lang w:val="en-US" w:eastAsia="zh-CN"/>
          <w14:textFill>
            <w14:solidFill>
              <w14:schemeClr w14:val="tx1"/>
            </w14:solidFill>
          </w14:textFill>
        </w:rPr>
        <w:t>补缴职业年金的利息部分由单位承担</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0.01</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当年无此业务</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FF"/>
          <w:sz w:val="32"/>
          <w:szCs w:val="32"/>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）社会保障和就业支出（类）其他生活救助（款）其他农村生活救助（项）</w:t>
      </w:r>
      <w:r>
        <w:rPr>
          <w:rFonts w:hint="eastAsia" w:ascii="仿宋_GB2312" w:hAnsi="宋体" w:eastAsia="仿宋_GB2312"/>
          <w:color w:val="000000" w:themeColor="text1"/>
          <w:sz w:val="32"/>
          <w:szCs w:val="32"/>
          <w:lang w:val="en-US" w:eastAsia="zh-CN"/>
          <w14:textFill>
            <w14:solidFill>
              <w14:schemeClr w14:val="tx1"/>
            </w14:solidFill>
          </w14:textFill>
        </w:rPr>
        <w:t>3.00</w:t>
      </w:r>
      <w:r>
        <w:rPr>
          <w:rFonts w:hint="eastAsia" w:ascii="仿宋_GB2312" w:hAnsi="宋体" w:eastAsia="仿宋_GB2312"/>
          <w:color w:val="000000" w:themeColor="text1"/>
          <w:sz w:val="32"/>
          <w:szCs w:val="32"/>
          <w14:textFill>
            <w14:solidFill>
              <w14:schemeClr w14:val="tx1"/>
            </w14:solidFill>
          </w14:textFill>
        </w:rPr>
        <w:t>万元，主要是困难救助支出，完成年初预算的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p>
    <w:p>
      <w:pPr>
        <w:numPr>
          <w:ilvl w:val="0"/>
          <w:numId w:val="4"/>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卫生健康支出</w:t>
      </w:r>
      <w:r>
        <w:rPr>
          <w:rFonts w:hint="eastAsia" w:ascii="仿宋_GB2312" w:hAnsi="宋体" w:eastAsia="仿宋_GB2312"/>
          <w:color w:val="000000" w:themeColor="text1"/>
          <w:sz w:val="32"/>
          <w:szCs w:val="32"/>
          <w:lang w:val="en-US" w:eastAsia="zh-CN"/>
          <w14:textFill>
            <w14:solidFill>
              <w14:schemeClr w14:val="tx1"/>
            </w14:solidFill>
          </w14:textFill>
        </w:rPr>
        <w:t>123.63</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default"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（1）卫生健康支出（类）基层医疗卫生机构（款）其他基层医疗卫生机构支出（项）</w:t>
      </w:r>
      <w:r>
        <w:rPr>
          <w:rFonts w:hint="eastAsia" w:ascii="仿宋_GB2312" w:hAnsi="宋体" w:eastAsia="仿宋_GB2312"/>
          <w:color w:val="000000" w:themeColor="text1"/>
          <w:sz w:val="32"/>
          <w:szCs w:val="32"/>
          <w:lang w:val="en-US" w:eastAsia="zh-CN"/>
          <w14:textFill>
            <w14:solidFill>
              <w14:schemeClr w14:val="tx1"/>
            </w14:solidFill>
          </w14:textFill>
        </w:rPr>
        <w:t>6.98</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辖区内社区卫生室电费</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34</w:t>
      </w:r>
      <w:r>
        <w:rPr>
          <w:rFonts w:hint="eastAsia" w:ascii="仿宋_GB2312" w:hAnsi="宋体" w:eastAsia="仿宋_GB2312"/>
          <w:color w:val="000000" w:themeColor="text1"/>
          <w:sz w:val="32"/>
          <w:szCs w:val="32"/>
          <w14:textFill>
            <w14:solidFill>
              <w14:schemeClr w14:val="tx1"/>
            </w14:solidFill>
          </w14:textFill>
        </w:rPr>
        <w:t>%，决算数</w:t>
      </w:r>
      <w:r>
        <w:rPr>
          <w:rFonts w:hint="eastAsia" w:ascii="仿宋_GB2312" w:hAnsi="宋体" w:eastAsia="仿宋_GB2312"/>
          <w:color w:val="000000" w:themeColor="text1"/>
          <w:sz w:val="32"/>
          <w:szCs w:val="32"/>
          <w:lang w:val="en-US" w:eastAsia="zh-CN"/>
          <w14:textFill>
            <w14:solidFill>
              <w14:schemeClr w14:val="tx1"/>
            </w14:solidFill>
          </w14:textFill>
        </w:rPr>
        <w:t>小</w:t>
      </w:r>
      <w:r>
        <w:rPr>
          <w:rFonts w:hint="eastAsia" w:ascii="仿宋_GB2312" w:hAnsi="宋体" w:eastAsia="仿宋_GB2312"/>
          <w:color w:val="000000" w:themeColor="text1"/>
          <w:sz w:val="32"/>
          <w:szCs w:val="32"/>
          <w14:textFill>
            <w14:solidFill>
              <w14:schemeClr w14:val="tx1"/>
            </w14:solidFill>
          </w14:textFill>
        </w:rPr>
        <w:t>于于年初预算数的原因主要是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部分社区卫生室未启动，未发生电费</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）卫生健康支出（类）公共卫生（款） 重大公共卫生服务（项）</w:t>
      </w:r>
      <w:r>
        <w:rPr>
          <w:rFonts w:hint="eastAsia" w:ascii="仿宋_GB2312" w:hAnsi="宋体" w:eastAsia="仿宋_GB2312"/>
          <w:color w:val="000000" w:themeColor="text1"/>
          <w:sz w:val="32"/>
          <w:szCs w:val="32"/>
          <w:lang w:val="en-US" w:eastAsia="zh-CN"/>
          <w14:textFill>
            <w14:solidFill>
              <w14:schemeClr w14:val="tx1"/>
            </w14:solidFill>
          </w14:textFill>
        </w:rPr>
        <w:t>93.68</w:t>
      </w:r>
      <w:r>
        <w:rPr>
          <w:rFonts w:hint="eastAsia" w:ascii="仿宋_GB2312" w:hAnsi="宋体" w:eastAsia="仿宋_GB2312"/>
          <w:color w:val="000000" w:themeColor="text1"/>
          <w:sz w:val="32"/>
          <w:szCs w:val="32"/>
          <w14:textFill>
            <w14:solidFill>
              <w14:schemeClr w14:val="tx1"/>
            </w14:solidFill>
          </w14:textFill>
        </w:rPr>
        <w:t>万元，主要是疫情防控</w:t>
      </w:r>
      <w:r>
        <w:rPr>
          <w:rFonts w:hint="eastAsia" w:ascii="仿宋_GB2312" w:hAnsi="宋体" w:eastAsia="仿宋_GB2312"/>
          <w:color w:val="000000" w:themeColor="text1"/>
          <w:sz w:val="32"/>
          <w:szCs w:val="32"/>
          <w:lang w:val="en-US" w:eastAsia="zh-CN"/>
          <w14:textFill>
            <w14:solidFill>
              <w14:schemeClr w14:val="tx1"/>
            </w14:solidFill>
          </w14:textFill>
        </w:rPr>
        <w:t>期间参与</w:t>
      </w:r>
      <w:r>
        <w:rPr>
          <w:rFonts w:hint="eastAsia" w:ascii="仿宋_GB2312" w:hAnsi="宋体" w:eastAsia="仿宋_GB2312"/>
          <w:color w:val="000000" w:themeColor="text1"/>
          <w:sz w:val="32"/>
          <w:szCs w:val="32"/>
          <w14:textFill>
            <w14:solidFill>
              <w14:schemeClr w14:val="tx1"/>
            </w14:solidFill>
          </w14:textFill>
        </w:rPr>
        <w:t>核酸检测</w:t>
      </w:r>
      <w:r>
        <w:rPr>
          <w:rFonts w:hint="eastAsia" w:ascii="仿宋_GB2312" w:hAnsi="宋体" w:eastAsia="仿宋_GB2312"/>
          <w:color w:val="000000" w:themeColor="text1"/>
          <w:sz w:val="32"/>
          <w:szCs w:val="32"/>
          <w:lang w:val="en-US" w:eastAsia="zh-CN"/>
          <w14:textFill>
            <w14:solidFill>
              <w14:schemeClr w14:val="tx1"/>
            </w14:solidFill>
          </w14:textFill>
        </w:rPr>
        <w:t>等相关</w:t>
      </w:r>
      <w:r>
        <w:rPr>
          <w:rFonts w:hint="eastAsia" w:ascii="仿宋_GB2312" w:hAnsi="宋体" w:eastAsia="仿宋_GB2312"/>
          <w:color w:val="000000" w:themeColor="text1"/>
          <w:sz w:val="32"/>
          <w:szCs w:val="32"/>
          <w14:textFill>
            <w14:solidFill>
              <w14:schemeClr w14:val="tx1"/>
            </w14:solidFill>
          </w14:textFill>
        </w:rPr>
        <w:t>工作人员支出，未安排年初预算</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从当年机动财力调整至该科目50万元，财政拨款50万元，结余资金年末财政收回</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）卫生健康支出（类）行政事业单位医疗（款）行政单位医疗（项）</w:t>
      </w:r>
      <w:r>
        <w:rPr>
          <w:rFonts w:hint="eastAsia" w:ascii="仿宋_GB2312" w:hAnsi="宋体" w:eastAsia="仿宋_GB2312"/>
          <w:color w:val="000000" w:themeColor="text1"/>
          <w:sz w:val="32"/>
          <w:szCs w:val="32"/>
          <w:lang w:val="en-US" w:eastAsia="zh-CN"/>
          <w14:textFill>
            <w14:solidFill>
              <w14:schemeClr w14:val="tx1"/>
            </w14:solidFill>
          </w14:textFill>
        </w:rPr>
        <w:t>19.55</w:t>
      </w:r>
      <w:r>
        <w:rPr>
          <w:rFonts w:hint="eastAsia" w:ascii="仿宋_GB2312" w:hAnsi="宋体" w:eastAsia="仿宋_GB2312"/>
          <w:color w:val="000000" w:themeColor="text1"/>
          <w:sz w:val="32"/>
          <w:szCs w:val="32"/>
          <w14:textFill>
            <w14:solidFill>
              <w14:schemeClr w14:val="tx1"/>
            </w14:solidFill>
          </w14:textFill>
        </w:rPr>
        <w:t>万元，主要是在职人员基本医疗保险支出，完成年初预算的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96.35</w:t>
      </w:r>
      <w:r>
        <w:rPr>
          <w:rFonts w:hint="eastAsia" w:ascii="仿宋_GB2312" w:hAnsi="宋体" w:eastAsia="仿宋_GB2312"/>
          <w:color w:val="000000" w:themeColor="text1"/>
          <w:sz w:val="32"/>
          <w:szCs w:val="32"/>
          <w14:textFill>
            <w14:solidFill>
              <w14:schemeClr w14:val="tx1"/>
            </w14:solidFill>
          </w14:textFill>
        </w:rPr>
        <w:t>%，决算数</w:t>
      </w:r>
      <w:r>
        <w:rPr>
          <w:rFonts w:hint="eastAsia" w:ascii="仿宋_GB2312" w:hAnsi="宋体" w:eastAsia="仿宋_GB2312"/>
          <w:color w:val="000000" w:themeColor="text1"/>
          <w:sz w:val="32"/>
          <w:szCs w:val="32"/>
          <w:lang w:val="en-US" w:eastAsia="zh-CN"/>
          <w14:textFill>
            <w14:solidFill>
              <w14:schemeClr w14:val="tx1"/>
            </w14:solidFill>
          </w14:textFill>
        </w:rPr>
        <w:t>小</w:t>
      </w:r>
      <w:r>
        <w:rPr>
          <w:rFonts w:hint="eastAsia" w:ascii="仿宋_GB2312" w:hAnsi="宋体" w:eastAsia="仿宋_GB2312"/>
          <w:color w:val="000000" w:themeColor="text1"/>
          <w:sz w:val="32"/>
          <w:szCs w:val="32"/>
          <w14:textFill>
            <w14:solidFill>
              <w14:schemeClr w14:val="tx1"/>
            </w14:solidFill>
          </w14:textFill>
        </w:rPr>
        <w:t>于于年初预算数的原因主要是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人员调出</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）卫生健康支出（类）行政事业单位医疗（款）公务员医疗补助（项）</w:t>
      </w:r>
      <w:r>
        <w:rPr>
          <w:rFonts w:hint="eastAsia" w:ascii="仿宋_GB2312" w:hAnsi="宋体" w:eastAsia="仿宋_GB2312"/>
          <w:color w:val="000000" w:themeColor="text1"/>
          <w:sz w:val="32"/>
          <w:szCs w:val="32"/>
          <w:lang w:val="en-US" w:eastAsia="zh-CN"/>
          <w14:textFill>
            <w14:solidFill>
              <w14:schemeClr w14:val="tx1"/>
            </w14:solidFill>
          </w14:textFill>
        </w:rPr>
        <w:t>3.42</w:t>
      </w:r>
      <w:r>
        <w:rPr>
          <w:rFonts w:hint="eastAsia" w:ascii="仿宋_GB2312" w:hAnsi="宋体" w:eastAsia="仿宋_GB2312"/>
          <w:color w:val="000000" w:themeColor="text1"/>
          <w:sz w:val="32"/>
          <w:szCs w:val="32"/>
          <w14:textFill>
            <w14:solidFill>
              <w14:schemeClr w14:val="tx1"/>
            </w14:solidFill>
          </w14:textFill>
        </w:rPr>
        <w:t>万元，主要是行政及退休人员医疗补助支出，完成年初预算的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99.13</w:t>
      </w:r>
      <w:r>
        <w:rPr>
          <w:rFonts w:hint="eastAsia" w:ascii="仿宋_GB2312" w:hAnsi="宋体" w:eastAsia="仿宋_GB2312"/>
          <w:color w:val="000000" w:themeColor="text1"/>
          <w:sz w:val="32"/>
          <w:szCs w:val="32"/>
          <w14:textFill>
            <w14:solidFill>
              <w14:schemeClr w14:val="tx1"/>
            </w14:solidFill>
          </w14:textFill>
        </w:rPr>
        <w:t>%，决算数小于年初预算数的原因</w:t>
      </w:r>
      <w:r>
        <w:rPr>
          <w:rFonts w:hint="eastAsia" w:ascii="仿宋_GB2312" w:hAnsi="宋体" w:eastAsia="仿宋_GB2312"/>
          <w:color w:val="000000" w:themeColor="text1"/>
          <w:sz w:val="32"/>
          <w:szCs w:val="32"/>
          <w:lang w:val="en-US" w:eastAsia="zh-CN"/>
          <w14:textFill>
            <w14:solidFill>
              <w14:schemeClr w14:val="tx1"/>
            </w14:solidFill>
          </w14:textFill>
        </w:rPr>
        <w:t>是人员调出</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.节能环保支出</w:t>
      </w:r>
      <w:r>
        <w:rPr>
          <w:rFonts w:hint="eastAsia" w:ascii="仿宋_GB2312" w:hAnsi="宋体" w:eastAsia="仿宋_GB2312"/>
          <w:color w:val="000000" w:themeColor="text1"/>
          <w:sz w:val="32"/>
          <w:szCs w:val="32"/>
          <w:lang w:val="en-US" w:eastAsia="zh-CN"/>
          <w14:textFill>
            <w14:solidFill>
              <w14:schemeClr w14:val="tx1"/>
            </w14:solidFill>
          </w14:textFill>
        </w:rPr>
        <w:t>47.50</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节能环保支出（类）污染防治（款）</w:t>
      </w:r>
      <w:r>
        <w:rPr>
          <w:rFonts w:hint="eastAsia" w:ascii="仿宋_GB2312" w:hAnsi="宋体" w:eastAsia="仿宋_GB2312"/>
          <w:color w:val="000000" w:themeColor="text1"/>
          <w:sz w:val="32"/>
          <w:szCs w:val="32"/>
          <w:lang w:val="en-US" w:eastAsia="zh-CN"/>
          <w14:textFill>
            <w14:solidFill>
              <w14:schemeClr w14:val="tx1"/>
            </w14:solidFill>
          </w14:textFill>
        </w:rPr>
        <w:t>大气</w:t>
      </w:r>
      <w:r>
        <w:rPr>
          <w:rFonts w:hint="eastAsia" w:ascii="仿宋_GB2312" w:hAnsi="宋体" w:eastAsia="仿宋_GB2312"/>
          <w:color w:val="000000" w:themeColor="text1"/>
          <w:sz w:val="32"/>
          <w:szCs w:val="32"/>
          <w14:textFill>
            <w14:solidFill>
              <w14:schemeClr w14:val="tx1"/>
            </w14:solidFill>
          </w14:textFill>
        </w:rPr>
        <w:t>（项）</w:t>
      </w:r>
      <w:r>
        <w:rPr>
          <w:rFonts w:hint="eastAsia" w:ascii="仿宋_GB2312" w:hAnsi="宋体" w:eastAsia="仿宋_GB2312"/>
          <w:color w:val="000000" w:themeColor="text1"/>
          <w:sz w:val="32"/>
          <w:szCs w:val="32"/>
          <w:lang w:val="en-US" w:eastAsia="zh-CN"/>
          <w14:textFill>
            <w14:solidFill>
              <w14:schemeClr w14:val="tx1"/>
            </w14:solidFill>
          </w14:textFill>
        </w:rPr>
        <w:t>47.50</w:t>
      </w:r>
      <w:r>
        <w:rPr>
          <w:rFonts w:hint="eastAsia" w:ascii="仿宋_GB2312" w:hAnsi="宋体" w:eastAsia="仿宋_GB2312"/>
          <w:color w:val="000000" w:themeColor="text1"/>
          <w:sz w:val="32"/>
          <w:szCs w:val="32"/>
          <w14:textFill>
            <w14:solidFill>
              <w14:schemeClr w14:val="tx1"/>
            </w14:solidFill>
          </w14:textFill>
        </w:rPr>
        <w:t>万元，是</w:t>
      </w:r>
      <w:r>
        <w:rPr>
          <w:rFonts w:hint="eastAsia" w:ascii="仿宋_GB2312" w:hAnsi="宋体" w:eastAsia="仿宋_GB2312"/>
          <w:color w:val="000000" w:themeColor="text1"/>
          <w:sz w:val="32"/>
          <w:szCs w:val="32"/>
          <w:lang w:val="en-US" w:eastAsia="zh-CN"/>
          <w14:textFill>
            <w14:solidFill>
              <w14:schemeClr w14:val="tx1"/>
            </w14:solidFill>
          </w14:textFill>
        </w:rPr>
        <w:t>秸秆禁烧巡视员经费补助</w:t>
      </w:r>
      <w:r>
        <w:rPr>
          <w:rFonts w:hint="eastAsia" w:ascii="仿宋_GB2312" w:hAnsi="宋体" w:eastAsia="仿宋_GB2312"/>
          <w:color w:val="000000" w:themeColor="text1"/>
          <w:sz w:val="32"/>
          <w:szCs w:val="32"/>
          <w14:textFill>
            <w14:solidFill>
              <w14:schemeClr w14:val="tx1"/>
            </w14:solidFill>
          </w14:textFill>
        </w:rPr>
        <w:t>支出，未安排年初预算</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财政将预算项目（王滨街道）秸秆看护，功能科目农村社会事业编码2130126调至该科目95万元，余款由于财政资金紧张未下拨</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7</w:t>
      </w:r>
      <w:r>
        <w:rPr>
          <w:rFonts w:hint="eastAsia" w:ascii="仿宋_GB2312" w:hAnsi="宋体" w:eastAsia="仿宋_GB2312"/>
          <w:color w:val="000000" w:themeColor="text1"/>
          <w:sz w:val="32"/>
          <w:szCs w:val="32"/>
          <w14:textFill>
            <w14:solidFill>
              <w14:schemeClr w14:val="tx1"/>
            </w14:solidFill>
          </w14:textFill>
        </w:rPr>
        <w:t>.城乡社区支出</w:t>
      </w:r>
      <w:r>
        <w:rPr>
          <w:rFonts w:hint="eastAsia" w:ascii="仿宋_GB2312" w:hAnsi="宋体" w:eastAsia="仿宋_GB2312"/>
          <w:color w:val="000000" w:themeColor="text1"/>
          <w:sz w:val="32"/>
          <w:szCs w:val="32"/>
          <w:lang w:val="en-US" w:eastAsia="zh-CN"/>
          <w14:textFill>
            <w14:solidFill>
              <w14:schemeClr w14:val="tx1"/>
            </w14:solidFill>
          </w14:textFill>
        </w:rPr>
        <w:t>23.40</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（1）城乡社区支出（类）城乡社区环境卫生（款） 城乡社区环境卫生（项）</w:t>
      </w:r>
      <w:r>
        <w:rPr>
          <w:rFonts w:hint="eastAsia" w:ascii="仿宋_GB2312" w:hAnsi="宋体" w:eastAsia="仿宋_GB2312"/>
          <w:color w:val="000000" w:themeColor="text1"/>
          <w:sz w:val="32"/>
          <w:szCs w:val="32"/>
          <w:lang w:val="en-US" w:eastAsia="zh-CN"/>
          <w14:textFill>
            <w14:solidFill>
              <w14:schemeClr w14:val="tx1"/>
            </w14:solidFill>
          </w14:textFill>
        </w:rPr>
        <w:t>23.40</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域内危险废物处置及农村环境卫生整治</w:t>
      </w:r>
      <w:r>
        <w:rPr>
          <w:rFonts w:hint="eastAsia" w:ascii="仿宋_GB2312" w:hAnsi="宋体" w:eastAsia="仿宋_GB2312"/>
          <w:color w:val="000000" w:themeColor="text1"/>
          <w:sz w:val="32"/>
          <w:szCs w:val="32"/>
          <w14:textFill>
            <w14:solidFill>
              <w14:schemeClr w14:val="tx1"/>
            </w14:solidFill>
          </w14:textFill>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14.63</w:t>
      </w:r>
      <w:r>
        <w:rPr>
          <w:rFonts w:hint="eastAsia" w:ascii="仿宋_GB2312" w:hAnsi="宋体" w:eastAsia="仿宋_GB2312"/>
          <w:color w:val="000000" w:themeColor="text1"/>
          <w:sz w:val="32"/>
          <w:szCs w:val="32"/>
          <w14:textFill>
            <w14:solidFill>
              <w14:schemeClr w14:val="tx1"/>
            </w14:solidFill>
          </w14:textFill>
        </w:rPr>
        <w:t>%，决算数小于年初预算数的原因主要是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财政资金紧张未下拨</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FF"/>
          <w:sz w:val="32"/>
          <w:szCs w:val="32"/>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）城乡社区支出（类）国有土地使用权出让收入安排的支出（款）土地开发支出（项）</w:t>
      </w:r>
      <w:r>
        <w:rPr>
          <w:rFonts w:hint="eastAsia" w:ascii="仿宋_GB2312" w:hAnsi="宋体" w:eastAsia="仿宋_GB2312"/>
          <w:color w:val="000000" w:themeColor="text1"/>
          <w:sz w:val="32"/>
          <w:szCs w:val="32"/>
          <w:lang w:val="en-US" w:eastAsia="zh-CN"/>
          <w14:textFill>
            <w14:solidFill>
              <w14:schemeClr w14:val="tx1"/>
            </w14:solidFill>
          </w14:textFill>
        </w:rPr>
        <w:t>31.29</w:t>
      </w:r>
      <w:r>
        <w:rPr>
          <w:rFonts w:hint="eastAsia" w:ascii="仿宋_GB2312" w:hAnsi="宋体" w:eastAsia="仿宋_GB2312"/>
          <w:color w:val="000000" w:themeColor="text1"/>
          <w:sz w:val="32"/>
          <w:szCs w:val="32"/>
          <w14:textFill>
            <w14:solidFill>
              <w14:schemeClr w14:val="tx1"/>
            </w14:solidFill>
          </w14:textFill>
        </w:rPr>
        <w:t>万元，主要是三条公路提高标准补偿支出，完成年初预算的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89.40</w:t>
      </w:r>
      <w:r>
        <w:rPr>
          <w:rFonts w:hint="eastAsia" w:ascii="仿宋_GB2312" w:hAnsi="宋体" w:eastAsia="仿宋_GB2312"/>
          <w:color w:val="000000" w:themeColor="text1"/>
          <w:sz w:val="32"/>
          <w:szCs w:val="32"/>
          <w14:textFill>
            <w14:solidFill>
              <w14:schemeClr w14:val="tx1"/>
            </w14:solidFill>
          </w14:textFill>
        </w:rPr>
        <w:t>%，决算数小于年初预算数的原因</w:t>
      </w:r>
      <w:r>
        <w:rPr>
          <w:rFonts w:hint="eastAsia" w:ascii="仿宋_GB2312" w:hAnsi="宋体" w:eastAsia="仿宋_GB2312"/>
          <w:color w:val="000000" w:themeColor="text1"/>
          <w:sz w:val="32"/>
          <w:szCs w:val="32"/>
          <w:lang w:val="en-US" w:eastAsia="zh-CN"/>
          <w14:textFill>
            <w14:solidFill>
              <w14:schemeClr w14:val="tx1"/>
            </w14:solidFill>
          </w14:textFill>
        </w:rPr>
        <w:t>已完成当年发放任务</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8</w:t>
      </w:r>
      <w:r>
        <w:rPr>
          <w:rFonts w:hint="eastAsia" w:ascii="仿宋_GB2312" w:hAnsi="宋体" w:eastAsia="仿宋_GB2312"/>
          <w:color w:val="000000" w:themeColor="text1"/>
          <w:sz w:val="32"/>
          <w:szCs w:val="32"/>
          <w14:textFill>
            <w14:solidFill>
              <w14:schemeClr w14:val="tx1"/>
            </w14:solidFill>
          </w14:textFill>
        </w:rPr>
        <w:t>.农林水支出支出</w:t>
      </w:r>
      <w:r>
        <w:rPr>
          <w:rFonts w:hint="eastAsia" w:ascii="仿宋_GB2312" w:hAnsi="宋体" w:eastAsia="仿宋_GB2312"/>
          <w:color w:val="000000" w:themeColor="text1"/>
          <w:sz w:val="32"/>
          <w:szCs w:val="32"/>
          <w:lang w:val="en-US" w:eastAsia="zh-CN"/>
          <w14:textFill>
            <w14:solidFill>
              <w14:schemeClr w14:val="tx1"/>
            </w14:solidFill>
          </w14:textFill>
        </w:rPr>
        <w:t>252.18</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（1）农林水支出（类）农业农村（款）农村社会事业（项）</w:t>
      </w:r>
      <w:r>
        <w:rPr>
          <w:rFonts w:hint="eastAsia" w:ascii="仿宋_GB2312" w:hAnsi="宋体" w:eastAsia="仿宋_GB2312"/>
          <w:color w:val="000000" w:themeColor="text1"/>
          <w:sz w:val="32"/>
          <w:szCs w:val="32"/>
          <w:lang w:val="en-US" w:eastAsia="zh-CN"/>
          <w14:textFill>
            <w14:solidFill>
              <w14:schemeClr w14:val="tx1"/>
            </w14:solidFill>
          </w14:textFill>
        </w:rPr>
        <w:t>97.87</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val="en-US" w:eastAsia="zh-CN"/>
          <w14:textFill>
            <w14:solidFill>
              <w14:schemeClr w14:val="tx1"/>
            </w14:solidFill>
          </w14:textFill>
        </w:rPr>
        <w:t>经财政预算调整将秸秆看护经费95万元转到节能环保支出，预算金额为504.80万元，其余</w:t>
      </w:r>
      <w:r>
        <w:rPr>
          <w:rFonts w:hint="eastAsia" w:ascii="仿宋_GB2312" w:hAnsi="宋体" w:eastAsia="仿宋_GB2312"/>
          <w:color w:val="000000" w:themeColor="text1"/>
          <w:sz w:val="32"/>
          <w:szCs w:val="32"/>
          <w14:textFill>
            <w14:solidFill>
              <w14:schemeClr w14:val="tx1"/>
            </w14:solidFill>
          </w14:textFill>
        </w:rPr>
        <w:t>主要是</w:t>
      </w:r>
      <w:r>
        <w:rPr>
          <w:rFonts w:hint="eastAsia" w:ascii="仿宋_GB2312" w:hAnsi="宋体" w:eastAsia="仿宋_GB2312"/>
          <w:color w:val="000000" w:themeColor="text1"/>
          <w:sz w:val="32"/>
          <w:szCs w:val="32"/>
          <w:lang w:val="en-US" w:eastAsia="zh-CN"/>
          <w14:textFill>
            <w14:solidFill>
              <w14:schemeClr w14:val="tx1"/>
            </w14:solidFill>
          </w14:textFill>
        </w:rPr>
        <w:t>户厕改造资金和农村环境整治资金</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19.39</w:t>
      </w:r>
      <w:r>
        <w:rPr>
          <w:rFonts w:hint="eastAsia" w:ascii="仿宋_GB2312" w:hAnsi="宋体" w:eastAsia="仿宋_GB2312"/>
          <w:color w:val="000000" w:themeColor="text1"/>
          <w:sz w:val="32"/>
          <w:szCs w:val="32"/>
          <w14:textFill>
            <w14:solidFill>
              <w14:schemeClr w14:val="tx1"/>
            </w14:solidFill>
          </w14:textFill>
        </w:rPr>
        <w:t>%，决算数小于年初预算数的原因主要</w:t>
      </w:r>
      <w:r>
        <w:rPr>
          <w:rFonts w:hint="eastAsia" w:ascii="仿宋_GB2312" w:hAnsi="宋体" w:eastAsia="仿宋_GB2312"/>
          <w:color w:val="000000" w:themeColor="text1"/>
          <w:sz w:val="32"/>
          <w:szCs w:val="32"/>
          <w:lang w:val="en-US" w:eastAsia="zh-CN"/>
          <w14:textFill>
            <w14:solidFill>
              <w14:schemeClr w14:val="tx1"/>
            </w14:solidFill>
          </w14:textFill>
        </w:rPr>
        <w:t>是秸秆打捆项目财政资金紧张没有下拨经费</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（2）农林水支出（类）农业农村（款） 行业业务管理（项）</w:t>
      </w:r>
      <w:r>
        <w:rPr>
          <w:rFonts w:hint="eastAsia" w:ascii="仿宋_GB2312" w:hAnsi="宋体" w:eastAsia="仿宋_GB2312"/>
          <w:color w:val="000000" w:themeColor="text1"/>
          <w:sz w:val="32"/>
          <w:szCs w:val="32"/>
          <w:lang w:val="en-US" w:eastAsia="zh-CN"/>
          <w14:textFill>
            <w14:solidFill>
              <w14:schemeClr w14:val="tx1"/>
            </w14:solidFill>
          </w14:textFill>
        </w:rPr>
        <w:t>12.82</w:t>
      </w:r>
      <w:r>
        <w:rPr>
          <w:rFonts w:hint="eastAsia" w:ascii="仿宋_GB2312" w:hAnsi="宋体" w:eastAsia="仿宋_GB2312"/>
          <w:color w:val="000000" w:themeColor="text1"/>
          <w:sz w:val="32"/>
          <w:szCs w:val="32"/>
          <w14:textFill>
            <w14:solidFill>
              <w14:schemeClr w14:val="tx1"/>
            </w14:solidFill>
          </w14:textFill>
        </w:rPr>
        <w:t>万元，主要是各村村务监督支出，完成年初预算的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67.47</w:t>
      </w:r>
      <w:r>
        <w:rPr>
          <w:rFonts w:hint="eastAsia" w:ascii="仿宋_GB2312" w:hAnsi="宋体" w:eastAsia="仿宋_GB2312"/>
          <w:color w:val="000000" w:themeColor="text1"/>
          <w:sz w:val="32"/>
          <w:szCs w:val="32"/>
          <w14:textFill>
            <w14:solidFill>
              <w14:schemeClr w14:val="tx1"/>
            </w14:solidFill>
          </w14:textFill>
        </w:rPr>
        <w:t>%，决算数小于年初预算数的原因是村务监督改变了考评办法。</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）农林水支出（类）农业农村（款） 其他农业农村支出（项）</w:t>
      </w:r>
      <w:r>
        <w:rPr>
          <w:rFonts w:hint="eastAsia" w:ascii="仿宋_GB2312" w:hAnsi="宋体" w:eastAsia="仿宋_GB2312"/>
          <w:color w:val="000000" w:themeColor="text1"/>
          <w:sz w:val="32"/>
          <w:szCs w:val="32"/>
          <w:lang w:val="en-US" w:eastAsia="zh-CN"/>
          <w14:textFill>
            <w14:solidFill>
              <w14:schemeClr w14:val="tx1"/>
            </w14:solidFill>
          </w14:textFill>
        </w:rPr>
        <w:t>28.50</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村疫情防控经费</w:t>
      </w:r>
      <w:r>
        <w:rPr>
          <w:rFonts w:hint="eastAsia" w:ascii="仿宋_GB2312" w:hAnsi="宋体" w:eastAsia="仿宋_GB2312"/>
          <w:color w:val="000000" w:themeColor="text1"/>
          <w:sz w:val="32"/>
          <w:szCs w:val="32"/>
          <w14:textFill>
            <w14:solidFill>
              <w14:schemeClr w14:val="tx1"/>
            </w14:solidFill>
          </w14:textFill>
        </w:rPr>
        <w:t>补助支出，未安排年初预算。</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）农林水支出（类）水利（款）防汛（项）</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.00万元，主要是</w:t>
      </w:r>
      <w:r>
        <w:rPr>
          <w:rFonts w:hint="eastAsia" w:ascii="仿宋_GB2312" w:hAnsi="宋体" w:eastAsia="仿宋_GB2312"/>
          <w:color w:val="000000" w:themeColor="text1"/>
          <w:sz w:val="32"/>
          <w:szCs w:val="32"/>
          <w:lang w:val="en-US" w:eastAsia="zh-CN"/>
          <w14:textFill>
            <w14:solidFill>
              <w14:schemeClr w14:val="tx1"/>
            </w14:solidFill>
          </w14:textFill>
        </w:rPr>
        <w:t>防汛</w:t>
      </w:r>
      <w:r>
        <w:rPr>
          <w:rFonts w:hint="eastAsia" w:ascii="仿宋_GB2312" w:hAnsi="宋体" w:eastAsia="仿宋_GB2312"/>
          <w:color w:val="000000" w:themeColor="text1"/>
          <w:sz w:val="32"/>
          <w:szCs w:val="32"/>
          <w14:textFill>
            <w14:solidFill>
              <w14:schemeClr w14:val="tx1"/>
            </w14:solidFill>
          </w14:textFill>
        </w:rPr>
        <w:t>物资采购等支出，完成年初预算的100%。</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）农林水支出（类）水利（款） 农村人畜饮水（项）</w:t>
      </w:r>
      <w:r>
        <w:rPr>
          <w:rFonts w:hint="eastAsia" w:ascii="仿宋_GB2312" w:hAnsi="宋体" w:eastAsia="仿宋_GB2312"/>
          <w:color w:val="000000" w:themeColor="text1"/>
          <w:sz w:val="32"/>
          <w:szCs w:val="32"/>
          <w:lang w:val="en-US" w:eastAsia="zh-CN"/>
          <w14:textFill>
            <w14:solidFill>
              <w14:schemeClr w14:val="tx1"/>
            </w14:solidFill>
          </w14:textFill>
        </w:rPr>
        <w:t>12.99</w:t>
      </w:r>
      <w:r>
        <w:rPr>
          <w:rFonts w:hint="eastAsia" w:ascii="仿宋_GB2312" w:hAnsi="宋体" w:eastAsia="仿宋_GB2312"/>
          <w:color w:val="000000" w:themeColor="text1"/>
          <w:sz w:val="32"/>
          <w:szCs w:val="32"/>
          <w14:textFill>
            <w14:solidFill>
              <w14:schemeClr w14:val="tx1"/>
            </w14:solidFill>
          </w14:textFill>
        </w:rPr>
        <w:t>万元，主要是农村饮用水部件维修等支出，完成年初预算的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99.90</w:t>
      </w:r>
      <w:r>
        <w:rPr>
          <w:rFonts w:hint="eastAsia" w:ascii="仿宋_GB2312" w:hAnsi="宋体" w:eastAsia="仿宋_GB2312"/>
          <w:color w:val="000000" w:themeColor="text1"/>
          <w:sz w:val="32"/>
          <w:szCs w:val="32"/>
          <w14:textFill>
            <w14:solidFill>
              <w14:schemeClr w14:val="tx1"/>
            </w14:solidFill>
          </w14:textFill>
        </w:rPr>
        <w:t>%，决算数小于年初预算数的原因主要是农村饮用水部件维修</w:t>
      </w:r>
      <w:r>
        <w:rPr>
          <w:rFonts w:hint="eastAsia" w:ascii="仿宋_GB2312" w:hAnsi="宋体" w:eastAsia="仿宋_GB2312"/>
          <w:color w:val="000000" w:themeColor="text1"/>
          <w:sz w:val="32"/>
          <w:szCs w:val="32"/>
          <w:lang w:val="en-US" w:eastAsia="zh-CN"/>
          <w14:textFill>
            <w14:solidFill>
              <w14:schemeClr w14:val="tx1"/>
            </w14:solidFill>
          </w14:textFill>
        </w:rPr>
        <w:t>及时完成</w:t>
      </w:r>
      <w:r>
        <w:rPr>
          <w:rFonts w:hint="eastAsia" w:ascii="仿宋_GB2312" w:hAnsi="宋体" w:eastAsia="仿宋_GB2312"/>
          <w:color w:val="000000" w:themeColor="text1"/>
          <w:sz w:val="32"/>
          <w:szCs w:val="32"/>
          <w14:textFill>
            <w14:solidFill>
              <w14:schemeClr w14:val="tx1"/>
            </w14:solidFill>
          </w14:textFill>
        </w:rPr>
        <w:t>。</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（6）农林水支出（类）农村综合改革（款） 对村民委员会和村党支部的补助（项）</w:t>
      </w:r>
      <w:r>
        <w:rPr>
          <w:rFonts w:hint="eastAsia" w:ascii="仿宋_GB2312" w:hAnsi="宋体" w:eastAsia="仿宋_GB2312"/>
          <w:color w:val="000000" w:themeColor="text1"/>
          <w:sz w:val="32"/>
          <w:szCs w:val="32"/>
          <w:lang w:val="en-US" w:eastAsia="zh-CN"/>
          <w14:textFill>
            <w14:solidFill>
              <w14:schemeClr w14:val="tx1"/>
            </w14:solidFill>
          </w14:textFill>
        </w:rPr>
        <w:t>95.00</w:t>
      </w:r>
      <w:r>
        <w:rPr>
          <w:rFonts w:hint="eastAsia" w:ascii="仿宋_GB2312" w:hAnsi="宋体" w:eastAsia="仿宋_GB2312"/>
          <w:color w:val="000000" w:themeColor="text1"/>
          <w:sz w:val="32"/>
          <w:szCs w:val="32"/>
          <w14:textFill>
            <w14:solidFill>
              <w14:schemeClr w14:val="tx1"/>
            </w14:solidFill>
          </w14:textFill>
        </w:rPr>
        <w:t>万元，主要是涉农社区党建经费、村级办公经费</w:t>
      </w:r>
      <w:r>
        <w:rPr>
          <w:rFonts w:hint="eastAsia" w:ascii="仿宋_GB2312" w:hAnsi="宋体" w:eastAsia="仿宋_GB2312"/>
          <w:color w:val="000000" w:themeColor="text1"/>
          <w:sz w:val="32"/>
          <w:szCs w:val="32"/>
          <w:lang w:val="en-US" w:eastAsia="zh-CN"/>
          <w14:textFill>
            <w14:solidFill>
              <w14:schemeClr w14:val="tx1"/>
            </w14:solidFill>
          </w14:textFill>
        </w:rPr>
        <w:t>等，其中涉农社区党建经费分区级资金与上级资金</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w:t>
      </w:r>
      <w:r>
        <w:rPr>
          <w:rFonts w:hint="eastAsia" w:ascii="仿宋_GB2312" w:hAnsi="宋体" w:eastAsia="仿宋_GB2312"/>
          <w:color w:val="000000" w:themeColor="text1"/>
          <w:sz w:val="32"/>
          <w:szCs w:val="32"/>
          <w14:textFill>
            <w14:solidFill>
              <w14:schemeClr w14:val="tx1"/>
            </w14:solidFill>
          </w14:textFill>
        </w:rPr>
        <w:t>0%。</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9</w:t>
      </w:r>
      <w:r>
        <w:rPr>
          <w:rFonts w:hint="eastAsia" w:ascii="仿宋_GB2312" w:hAnsi="宋体" w:eastAsia="仿宋_GB2312"/>
          <w:color w:val="000000" w:themeColor="text1"/>
          <w:sz w:val="32"/>
          <w:szCs w:val="32"/>
          <w14:textFill>
            <w14:solidFill>
              <w14:schemeClr w14:val="tx1"/>
            </w14:solidFill>
          </w14:textFill>
        </w:rPr>
        <w:t>.住房保障支出</w:t>
      </w:r>
      <w:r>
        <w:rPr>
          <w:rFonts w:hint="eastAsia" w:ascii="仿宋_GB2312" w:hAnsi="宋体" w:eastAsia="仿宋_GB2312"/>
          <w:color w:val="000000" w:themeColor="text1"/>
          <w:sz w:val="32"/>
          <w:szCs w:val="32"/>
          <w:lang w:val="en-US" w:eastAsia="zh-CN"/>
          <w14:textFill>
            <w14:solidFill>
              <w14:schemeClr w14:val="tx1"/>
            </w14:solidFill>
          </w14:textFill>
        </w:rPr>
        <w:t>77.05</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住房保障支出（类）住房改革支出（款） 住房公积金（项）</w:t>
      </w:r>
      <w:r>
        <w:rPr>
          <w:rFonts w:hint="eastAsia" w:ascii="仿宋_GB2312" w:hAnsi="宋体" w:eastAsia="仿宋_GB2312"/>
          <w:color w:val="000000" w:themeColor="text1"/>
          <w:sz w:val="32"/>
          <w:szCs w:val="32"/>
          <w:lang w:val="en-US" w:eastAsia="zh-CN"/>
          <w14:textFill>
            <w14:solidFill>
              <w14:schemeClr w14:val="tx1"/>
            </w14:solidFill>
          </w14:textFill>
        </w:rPr>
        <w:t>77.05</w:t>
      </w:r>
      <w:r>
        <w:rPr>
          <w:rFonts w:hint="eastAsia" w:ascii="仿宋_GB2312" w:hAnsi="宋体" w:eastAsia="仿宋_GB2312"/>
          <w:color w:val="000000" w:themeColor="text1"/>
          <w:sz w:val="32"/>
          <w:szCs w:val="32"/>
          <w14:textFill>
            <w14:solidFill>
              <w14:schemeClr w14:val="tx1"/>
            </w14:solidFill>
          </w14:textFill>
        </w:rPr>
        <w:t>万元，主要是在职人员公积金及高比例部分项目支出，完成年初预算的10</w:t>
      </w:r>
      <w:r>
        <w:rPr>
          <w:rFonts w:hint="eastAsia" w:ascii="仿宋_GB2312" w:hAnsi="宋体" w:eastAsia="仿宋_GB2312"/>
          <w:color w:val="000000" w:themeColor="text1"/>
          <w:sz w:val="32"/>
          <w:szCs w:val="32"/>
          <w:lang w:val="en-US" w:eastAsia="zh-CN"/>
          <w14:textFill>
            <w14:solidFill>
              <w14:schemeClr w14:val="tx1"/>
            </w14:solidFill>
          </w14:textFill>
        </w:rPr>
        <w:t>1.78</w:t>
      </w:r>
      <w:r>
        <w:rPr>
          <w:rFonts w:hint="eastAsia" w:ascii="仿宋_GB2312" w:hAnsi="宋体" w:eastAsia="仿宋_GB2312"/>
          <w:color w:val="000000" w:themeColor="text1"/>
          <w:sz w:val="32"/>
          <w:szCs w:val="32"/>
          <w14:textFill>
            <w14:solidFill>
              <w14:schemeClr w14:val="tx1"/>
            </w14:solidFill>
          </w14:textFill>
        </w:rPr>
        <w:t>%，决算数大于年初预算数的原因主要是公积金基数调整。</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w:t>
      </w:r>
      <w:r>
        <w:rPr>
          <w:rFonts w:hint="eastAsia" w:ascii="仿宋_GB2312" w:hAnsi="宋体" w:eastAsia="仿宋_GB2312"/>
          <w:color w:val="000000" w:themeColor="text1"/>
          <w:sz w:val="32"/>
          <w:szCs w:val="32"/>
          <w:lang w:val="en-US" w:eastAsia="zh-CN"/>
          <w14:textFill>
            <w14:solidFill>
              <w14:schemeClr w14:val="tx1"/>
            </w14:solidFill>
          </w14:textFill>
        </w:rPr>
        <w:t>0</w:t>
      </w:r>
      <w:r>
        <w:rPr>
          <w:rFonts w:hint="eastAsia" w:ascii="仿宋_GB2312" w:hAnsi="宋体" w:eastAsia="仿宋_GB2312"/>
          <w:color w:val="000000" w:themeColor="text1"/>
          <w:sz w:val="32"/>
          <w:szCs w:val="32"/>
          <w14:textFill>
            <w14:solidFill>
              <w14:schemeClr w14:val="tx1"/>
            </w14:solidFill>
          </w14:textFill>
        </w:rPr>
        <w:t>.灾害防治及应急管理支出</w:t>
      </w:r>
      <w:r>
        <w:rPr>
          <w:rFonts w:hint="eastAsia" w:ascii="仿宋_GB2312" w:hAnsi="宋体" w:eastAsia="仿宋_GB2312"/>
          <w:color w:val="000000" w:themeColor="text1"/>
          <w:sz w:val="32"/>
          <w:szCs w:val="32"/>
          <w:lang w:val="en-US" w:eastAsia="zh-CN"/>
          <w14:textFill>
            <w14:solidFill>
              <w14:schemeClr w14:val="tx1"/>
            </w14:solidFill>
          </w14:textFill>
        </w:rPr>
        <w:t>72.19</w:t>
      </w:r>
      <w:r>
        <w:rPr>
          <w:rFonts w:hint="eastAsia" w:ascii="仿宋_GB2312" w:hAnsi="宋体" w:eastAsia="仿宋_GB2312"/>
          <w:color w:val="000000" w:themeColor="text1"/>
          <w:sz w:val="32"/>
          <w:szCs w:val="32"/>
          <w14:textFill>
            <w14:solidFill>
              <w14:schemeClr w14:val="tx1"/>
            </w14:solidFill>
          </w14:textFill>
        </w:rPr>
        <w:t>万元，具体包括：</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（1）灾害防治及应急管理支出（类）应急管理事务（款）  安全监管（项）4.97万元，主要是安全生产宣传及购买物资支出，完成年初预算的99.40%，决算数小于年初预算数的原因主要是已购买完成安全生产宣传及监管所需保障物资。</w:t>
      </w:r>
    </w:p>
    <w:p>
      <w:pPr>
        <w:numPr>
          <w:ilvl w:val="0"/>
          <w:numId w:val="0"/>
        </w:numPr>
        <w:spacing w:line="540" w:lineRule="exact"/>
        <w:ind w:firstLine="640" w:firstLineChars="200"/>
        <w:outlineLvl w:val="2"/>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（2）灾害防治及应急管理支出（类）消防救援事务（款）  消防应急救援（项）</w:t>
      </w:r>
      <w:r>
        <w:rPr>
          <w:rFonts w:hint="eastAsia" w:ascii="仿宋_GB2312" w:hAnsi="宋体" w:eastAsia="仿宋_GB2312"/>
          <w:color w:val="000000" w:themeColor="text1"/>
          <w:sz w:val="32"/>
          <w:szCs w:val="32"/>
          <w:lang w:val="en-US" w:eastAsia="zh-CN"/>
          <w14:textFill>
            <w14:solidFill>
              <w14:schemeClr w14:val="tx1"/>
            </w14:solidFill>
          </w14:textFill>
        </w:rPr>
        <w:t>67.22</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防火护林员补助及防火宣传用品等</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96.03</w:t>
      </w:r>
      <w:r>
        <w:rPr>
          <w:rFonts w:hint="eastAsia" w:ascii="仿宋_GB2312" w:hAnsi="宋体" w:eastAsia="仿宋_GB2312"/>
          <w:color w:val="000000" w:themeColor="text1"/>
          <w:sz w:val="32"/>
          <w:szCs w:val="32"/>
          <w14:textFill>
            <w14:solidFill>
              <w14:schemeClr w14:val="tx1"/>
            </w14:solidFill>
          </w14:textFill>
        </w:rPr>
        <w:t>%，决算数小于年初预算数的原因主要是已完成</w:t>
      </w:r>
      <w:r>
        <w:rPr>
          <w:rFonts w:hint="eastAsia" w:ascii="仿宋_GB2312" w:hAnsi="宋体" w:eastAsia="仿宋_GB2312"/>
          <w:color w:val="000000" w:themeColor="text1"/>
          <w:sz w:val="32"/>
          <w:szCs w:val="32"/>
          <w:lang w:val="en-US" w:eastAsia="zh-CN"/>
          <w14:textFill>
            <w14:solidFill>
              <w14:schemeClr w14:val="tx1"/>
            </w14:solidFill>
          </w14:textFill>
        </w:rPr>
        <w:t>防火任务</w:t>
      </w:r>
      <w:r>
        <w:rPr>
          <w:rFonts w:hint="eastAsia" w:ascii="仿宋_GB2312" w:hAnsi="宋体" w:eastAsia="仿宋_GB2312"/>
          <w:color w:val="000000" w:themeColor="text1"/>
          <w:sz w:val="32"/>
          <w:szCs w:val="32"/>
          <w14:textFill>
            <w14:solidFill>
              <w14:schemeClr w14:val="tx1"/>
            </w14:solidFill>
          </w14:textFill>
        </w:rPr>
        <w:t>所需保障物资。</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31.29</w:t>
      </w:r>
      <w:r>
        <w:rPr>
          <w:rFonts w:ascii="仿宋_GB2312" w:hAnsi="宋体" w:eastAsia="仿宋_GB2312"/>
          <w:sz w:val="32"/>
          <w:szCs w:val="32"/>
        </w:rPr>
        <w:t>万元，</w:t>
      </w:r>
      <w:r>
        <w:rPr>
          <w:rFonts w:hint="eastAsia" w:ascii="仿宋_GB2312" w:hAnsi="宋体" w:eastAsia="仿宋_GB2312"/>
          <w:sz w:val="32"/>
          <w:szCs w:val="32"/>
          <w:lang w:val="en-US" w:eastAsia="zh-CN"/>
        </w:rPr>
        <w:t>内容为支沈中线、常富线、富中线三条公路增加补偿标准经费，</w:t>
      </w:r>
      <w:r>
        <w:rPr>
          <w:rFonts w:ascii="仿宋_GB2312" w:hAnsi="宋体" w:eastAsia="仿宋_GB2312"/>
          <w:sz w:val="32"/>
          <w:szCs w:val="32"/>
        </w:rPr>
        <w:t>按支出功能分类科目分</w:t>
      </w:r>
      <w:r>
        <w:rPr>
          <w:rFonts w:hint="eastAsia" w:ascii="仿宋_GB2312" w:hAnsi="宋体" w:eastAsia="仿宋_GB2312"/>
          <w:sz w:val="32"/>
          <w:szCs w:val="32"/>
          <w:lang w:val="en-US" w:eastAsia="zh-CN"/>
        </w:rPr>
        <w:t>为</w:t>
      </w:r>
      <w:r>
        <w:rPr>
          <w:rFonts w:hint="eastAsia" w:ascii="仿宋_GB2312" w:hAnsi="宋体" w:eastAsia="仿宋_GB2312"/>
          <w:sz w:val="32"/>
          <w:szCs w:val="32"/>
        </w:rPr>
        <w:t>土地开发支出</w:t>
      </w:r>
      <w:r>
        <w:rPr>
          <w:rFonts w:ascii="仿宋_GB2312" w:hAnsi="宋体" w:eastAsia="仿宋_GB2312"/>
          <w:sz w:val="32"/>
          <w:szCs w:val="32"/>
        </w:rPr>
        <w:t>，</w:t>
      </w:r>
      <w:r>
        <w:rPr>
          <w:rFonts w:hint="eastAsia" w:ascii="仿宋_GB2312" w:hAnsi="宋体" w:eastAsia="仿宋_GB2312"/>
          <w:sz w:val="32"/>
          <w:szCs w:val="32"/>
          <w:lang w:val="en-US" w:eastAsia="zh-CN"/>
        </w:rPr>
        <w:t>功能科目编码为</w:t>
      </w:r>
      <w:r>
        <w:rPr>
          <w:rFonts w:hint="eastAsia" w:ascii="仿宋_GB2312" w:hAnsi="宋体" w:eastAsia="仿宋_GB2312"/>
          <w:sz w:val="32"/>
          <w:szCs w:val="32"/>
        </w:rPr>
        <w:t xml:space="preserve">2120802 </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经济分类科目为土地征迁补偿和安置支出，经济分类编码为50305 。</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w:t>
      </w:r>
      <w:r>
        <w:rPr>
          <w:rFonts w:hint="eastAsia"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720.88</w:t>
      </w:r>
      <w:r>
        <w:rPr>
          <w:rFonts w:ascii="仿宋_GB2312" w:eastAsia="仿宋_GB2312"/>
          <w:sz w:val="32"/>
        </w:rPr>
        <w:t>万元，其中：人员经费</w:t>
      </w:r>
      <w:r>
        <w:rPr>
          <w:rFonts w:hint="eastAsia" w:ascii="仿宋_GB2312" w:eastAsia="仿宋_GB2312"/>
          <w:sz w:val="32"/>
          <w:lang w:val="en-US" w:eastAsia="zh-CN"/>
        </w:rPr>
        <w:t>612.72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108.16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5"/>
        <w:rPr>
          <w:rFonts w:ascii="仿宋_GB2312" w:eastAsia="仿宋_GB2312"/>
          <w:sz w:val="32"/>
        </w:rPr>
      </w:pPr>
    </w:p>
    <w:p>
      <w:pPr>
        <w:pStyle w:val="6"/>
        <w:spacing w:line="560" w:lineRule="exact"/>
        <w:ind w:firstLine="645"/>
        <w:rPr>
          <w:rFonts w:ascii="仿宋_GB2312" w:eastAsia="仿宋_GB2312"/>
          <w:sz w:val="32"/>
        </w:rPr>
      </w:pPr>
    </w:p>
    <w:p>
      <w:pPr>
        <w:pStyle w:val="6"/>
        <w:spacing w:line="560" w:lineRule="exact"/>
        <w:ind w:firstLine="645"/>
        <w:rPr>
          <w:rFonts w:hint="default" w:ascii="仿宋_GB2312" w:eastAsia="仿宋_GB2312"/>
          <w:sz w:val="32"/>
        </w:rPr>
      </w:pP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b w:val="0"/>
          <w:bCs w:val="0"/>
          <w:color w:val="auto"/>
          <w:sz w:val="32"/>
          <w:lang w:val="en-US"/>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108.16</w:t>
      </w:r>
      <w:r>
        <w:rPr>
          <w:rFonts w:ascii="仿宋_GB2312" w:eastAsia="仿宋_GB2312"/>
          <w:sz w:val="32"/>
        </w:rPr>
        <w:t>万元，比上年决算数减少</w:t>
      </w:r>
      <w:r>
        <w:rPr>
          <w:rFonts w:hint="eastAsia" w:ascii="仿宋_GB2312" w:eastAsia="仿宋_GB2312"/>
          <w:sz w:val="32"/>
          <w:lang w:val="en-US" w:eastAsia="zh-CN"/>
        </w:rPr>
        <w:t>35.59</w:t>
      </w:r>
      <w:r>
        <w:rPr>
          <w:rFonts w:ascii="仿宋_GB2312" w:eastAsia="仿宋_GB2312"/>
          <w:sz w:val="32"/>
        </w:rPr>
        <w:t>万元，降低</w:t>
      </w:r>
      <w:r>
        <w:rPr>
          <w:rFonts w:hint="eastAsia" w:ascii="仿宋_GB2312" w:eastAsia="仿宋_GB2312"/>
          <w:sz w:val="32"/>
          <w:lang w:val="en-US" w:eastAsia="zh-CN"/>
        </w:rPr>
        <w:t>25</w:t>
      </w:r>
      <w:r>
        <w:rPr>
          <w:rFonts w:ascii="仿宋_GB2312" w:eastAsia="仿宋_GB2312"/>
          <w:sz w:val="32"/>
        </w:rPr>
        <w:t>%，主要原因是</w:t>
      </w:r>
      <w:r>
        <w:rPr>
          <w:rFonts w:hint="eastAsia" w:ascii="仿宋_GB2312" w:eastAsia="仿宋_GB2312"/>
          <w:b w:val="0"/>
          <w:bCs w:val="0"/>
          <w:color w:val="auto"/>
          <w:sz w:val="32"/>
          <w:lang w:val="en-US" w:eastAsia="zh-CN"/>
        </w:rPr>
        <w:t>往年机关运行经费中邮电费含事业编制人员经费10万元，22年度邮电费均为行政编人员产生，不含事业编；往年电费含以前年度欠缴4.6万元，去掉后与本年电费持平；往年行政编个人取暖费放在公用经费，今年放在人员经费中，影响金额为11.19万元。2022年度精简节约各项支出，办公用品采购下降5万元等原因。</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29.38</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物业费</w:t>
      </w:r>
      <w:r>
        <w:rPr>
          <w:rFonts w:hint="eastAsia" w:ascii="仿宋_GB2312" w:eastAsia="仿宋_GB2312"/>
          <w:sz w:val="32"/>
          <w:lang w:eastAsia="zh-CN"/>
        </w:rPr>
        <w:t>）</w:t>
      </w:r>
      <w:r>
        <w:rPr>
          <w:rFonts w:ascii="仿宋_GB2312" w:eastAsia="仿宋_GB2312"/>
          <w:sz w:val="32"/>
        </w:rPr>
        <w:t>，其中：政府采购货物支出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29.38</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合同金额为58.76万元（年度物业费），年末财政资金紧张未全部拨付</w:t>
      </w:r>
      <w:r>
        <w:rPr>
          <w:rFonts w:ascii="仿宋_GB2312" w:eastAsia="仿宋_GB2312"/>
          <w:sz w:val="32"/>
        </w:rPr>
        <w:t>。授予中小企业合同金额</w:t>
      </w:r>
      <w:r>
        <w:rPr>
          <w:rFonts w:hint="eastAsia" w:ascii="仿宋_GB2312" w:eastAsia="仿宋_GB2312"/>
          <w:sz w:val="32"/>
          <w:lang w:val="en-US" w:eastAsia="zh-CN"/>
        </w:rPr>
        <w:t>58.76</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100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1784.03</w:t>
      </w:r>
      <w:r>
        <w:rPr>
          <w:rFonts w:hint="eastAsia" w:hAnsi="宋体" w:eastAsia="仿宋_GB2312" w:cs="仿宋_GB2312"/>
          <w:color w:val="auto"/>
          <w:kern w:val="2"/>
          <w:sz w:val="32"/>
          <w:szCs w:val="32"/>
          <w:highlight w:val="none"/>
          <w:shd w:val="clear" w:color="auto" w:fill="auto"/>
          <w:lang w:val="en-US" w:eastAsia="zh-CN" w:bidi="ar"/>
        </w:rPr>
        <w:t>万元，通过自评，</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发现的主要问题及下一步改进措施：针对预算执行率未达到年初预算指标，将进一步完善预算流程，尽可能确保编制预算覆盖各种可能发生的情况。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2022年本单位不涉及特定目标类绩效评价。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3.单位评价结果。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960" w:firstLineChars="3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能较好完成年度绩效目标。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958" w:leftChars="456"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该单位整体绩效自评效果较好，望继续加强资金管理，发挥资金效益。</w:t>
      </w:r>
    </w:p>
    <w:p>
      <w:pPr>
        <w:widowControl/>
        <w:spacing w:line="560" w:lineRule="exact"/>
        <w:ind w:firstLine="723" w:firstLineChars="200"/>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3"/>
        </w:numPr>
        <w:spacing w:line="560" w:lineRule="atLeast"/>
        <w:ind w:left="0" w:leftChars="0" w:firstLine="0" w:firstLineChars="0"/>
        <w:jc w:val="center"/>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沈阳市浑南区王滨街道办事处</w:t>
      </w:r>
    </w:p>
    <w:p>
      <w:pPr>
        <w:pStyle w:val="6"/>
        <w:numPr>
          <w:ilvl w:val="0"/>
          <w:numId w:val="0"/>
        </w:numPr>
        <w:spacing w:line="560" w:lineRule="atLeast"/>
        <w:ind w:firstLine="6264" w:firstLineChars="1200"/>
        <w:jc w:val="both"/>
        <w:rPr>
          <w:rFonts w:hint="default" w:ascii="仿宋_GB2312" w:hAnsi="宋体" w:eastAsia="仿宋_GB2312"/>
          <w:kern w:val="0"/>
          <w:sz w:val="32"/>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ADF75C-5FB6-49EC-8A94-FF87DE9F61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CEABE436-59F6-4FF7-A7AD-7B8A8302401B}"/>
  </w:font>
  <w:font w:name="仿宋_GB2312">
    <w:panose1 w:val="02010609030101010101"/>
    <w:charset w:val="86"/>
    <w:family w:val="modern"/>
    <w:pitch w:val="default"/>
    <w:sig w:usb0="00000001" w:usb1="080E0000" w:usb2="00000000" w:usb3="00000000" w:csb0="00040000" w:csb1="00000000"/>
    <w:embedRegular r:id="rId3" w:fontKey="{FDD0F0F6-EDF5-46F9-BB28-E604501E69E2}"/>
  </w:font>
  <w:font w:name="仿宋">
    <w:panose1 w:val="02010609060101010101"/>
    <w:charset w:val="86"/>
    <w:family w:val="modern"/>
    <w:pitch w:val="default"/>
    <w:sig w:usb0="800002BF" w:usb1="38CF7CFA" w:usb2="00000016" w:usb3="00000000" w:csb0="00040001" w:csb1="00000000"/>
    <w:embedRegular r:id="rId4" w:fontKey="{36BA447A-A575-49C1-AC8E-5706C7AD0A51}"/>
  </w:font>
  <w:font w:name="方正仿宋_GB2312">
    <w:panose1 w:val="02000000000000000000"/>
    <w:charset w:val="86"/>
    <w:family w:val="auto"/>
    <w:pitch w:val="default"/>
    <w:sig w:usb0="A00002BF" w:usb1="184F6CFA" w:usb2="00000012" w:usb3="00000000" w:csb0="00040001" w:csb1="00000000"/>
    <w:embedRegular r:id="rId5" w:fontKey="{5D7B1323-21E7-4A9B-B1AA-CAD63DDB6ED6}"/>
  </w:font>
  <w:font w:name="楷体_GB2312">
    <w:panose1 w:val="02010609030101010101"/>
    <w:charset w:val="86"/>
    <w:family w:val="modern"/>
    <w:pitch w:val="default"/>
    <w:sig w:usb0="00000001" w:usb1="080E0000" w:usb2="00000000" w:usb3="00000000" w:csb0="00040000" w:csb1="00000000"/>
    <w:embedRegular r:id="rId6" w:fontKey="{0A5C46F7-EFD1-493C-B5C0-0DE82DB27E71}"/>
  </w:font>
  <w:font w:name="仿宋GB2312">
    <w:altName w:val="仿宋"/>
    <w:panose1 w:val="00000000000000000000"/>
    <w:charset w:val="00"/>
    <w:family w:val="auto"/>
    <w:pitch w:val="default"/>
    <w:sig w:usb0="00000000" w:usb1="00000000" w:usb2="00000000" w:usb3="00000000" w:csb0="00000000" w:csb1="00000000"/>
    <w:embedRegular r:id="rId7" w:fontKey="{1651092D-B03B-41FD-8FB6-5239435EF2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EC6AD"/>
    <w:multiLevelType w:val="singleLevel"/>
    <w:tmpl w:val="844EC6AD"/>
    <w:lvl w:ilvl="0" w:tentative="0">
      <w:start w:val="2"/>
      <w:numFmt w:val="chineseCounting"/>
      <w:suff w:val="space"/>
      <w:lvlText w:val="第%1部分"/>
      <w:lvlJc w:val="left"/>
      <w:rPr>
        <w:rFonts w:hint="eastAsia"/>
      </w:rPr>
    </w:lvl>
  </w:abstractNum>
  <w:abstractNum w:abstractNumId="1">
    <w:nsid w:val="0CCA292C"/>
    <w:multiLevelType w:val="singleLevel"/>
    <w:tmpl w:val="0CCA292C"/>
    <w:lvl w:ilvl="0" w:tentative="0">
      <w:start w:val="5"/>
      <w:numFmt w:val="decimal"/>
      <w:lvlText w:val="%1."/>
      <w:lvlJc w:val="left"/>
      <w:pPr>
        <w:tabs>
          <w:tab w:val="left" w:pos="312"/>
        </w:tabs>
      </w:pPr>
    </w:lvl>
  </w:abstractNum>
  <w:abstractNum w:abstractNumId="2">
    <w:nsid w:val="1CBEE627"/>
    <w:multiLevelType w:val="singleLevel"/>
    <w:tmpl w:val="1CBEE627"/>
    <w:lvl w:ilvl="0" w:tentative="0">
      <w:start w:val="1"/>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4BB0A35A"/>
    <w:multiLevelType w:val="singleLevel"/>
    <w:tmpl w:val="4BB0A35A"/>
    <w:lvl w:ilvl="0" w:tentative="0">
      <w:start w:val="10"/>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944054"/>
    <w:rsid w:val="02B65D9B"/>
    <w:rsid w:val="02F10163"/>
    <w:rsid w:val="03CF3FFD"/>
    <w:rsid w:val="04106C6A"/>
    <w:rsid w:val="048C75E0"/>
    <w:rsid w:val="04D53301"/>
    <w:rsid w:val="05117B20"/>
    <w:rsid w:val="077D779B"/>
    <w:rsid w:val="081128A2"/>
    <w:rsid w:val="082C6248"/>
    <w:rsid w:val="0854278F"/>
    <w:rsid w:val="09AA11F4"/>
    <w:rsid w:val="09C4782E"/>
    <w:rsid w:val="0A635C86"/>
    <w:rsid w:val="0A6E21EE"/>
    <w:rsid w:val="0A702E51"/>
    <w:rsid w:val="0AA417AC"/>
    <w:rsid w:val="0B3540B2"/>
    <w:rsid w:val="0BB43C70"/>
    <w:rsid w:val="0BEF3613"/>
    <w:rsid w:val="0C6D0CE9"/>
    <w:rsid w:val="0C8F023A"/>
    <w:rsid w:val="0D6C1521"/>
    <w:rsid w:val="0ECB7368"/>
    <w:rsid w:val="0F7131BB"/>
    <w:rsid w:val="0FD91C07"/>
    <w:rsid w:val="0FF7412C"/>
    <w:rsid w:val="115A6785"/>
    <w:rsid w:val="115E259A"/>
    <w:rsid w:val="11612EA5"/>
    <w:rsid w:val="11F052D6"/>
    <w:rsid w:val="12681311"/>
    <w:rsid w:val="12CC5588"/>
    <w:rsid w:val="131E2240"/>
    <w:rsid w:val="13637D2A"/>
    <w:rsid w:val="13653990"/>
    <w:rsid w:val="136715C8"/>
    <w:rsid w:val="16CA259A"/>
    <w:rsid w:val="17BD3EAD"/>
    <w:rsid w:val="187D363C"/>
    <w:rsid w:val="18EB3D2B"/>
    <w:rsid w:val="18FD242D"/>
    <w:rsid w:val="19046B90"/>
    <w:rsid w:val="1A0D5C85"/>
    <w:rsid w:val="1B93009E"/>
    <w:rsid w:val="1B9703C5"/>
    <w:rsid w:val="1BB72369"/>
    <w:rsid w:val="1C35741A"/>
    <w:rsid w:val="1C635C29"/>
    <w:rsid w:val="1C6537BA"/>
    <w:rsid w:val="1CAA3422"/>
    <w:rsid w:val="1D85546D"/>
    <w:rsid w:val="1DD737EE"/>
    <w:rsid w:val="1F8110BC"/>
    <w:rsid w:val="1FE57C69"/>
    <w:rsid w:val="20673584"/>
    <w:rsid w:val="20F61E2F"/>
    <w:rsid w:val="216E446A"/>
    <w:rsid w:val="23425BAE"/>
    <w:rsid w:val="23C2284B"/>
    <w:rsid w:val="240068B0"/>
    <w:rsid w:val="241412F8"/>
    <w:rsid w:val="275D4D64"/>
    <w:rsid w:val="27F356C9"/>
    <w:rsid w:val="28463A4A"/>
    <w:rsid w:val="284D4DD9"/>
    <w:rsid w:val="286C4199"/>
    <w:rsid w:val="28977847"/>
    <w:rsid w:val="294A756A"/>
    <w:rsid w:val="29AA0009"/>
    <w:rsid w:val="29C339F4"/>
    <w:rsid w:val="2A3D2189"/>
    <w:rsid w:val="2A3F0751"/>
    <w:rsid w:val="2A9C5BA4"/>
    <w:rsid w:val="2B015A1E"/>
    <w:rsid w:val="2B920D55"/>
    <w:rsid w:val="2BAA0794"/>
    <w:rsid w:val="2CCB09C2"/>
    <w:rsid w:val="2E3F3416"/>
    <w:rsid w:val="2E4F6256"/>
    <w:rsid w:val="2FF934FE"/>
    <w:rsid w:val="30550CCF"/>
    <w:rsid w:val="324F79A0"/>
    <w:rsid w:val="32EC54A0"/>
    <w:rsid w:val="33905D43"/>
    <w:rsid w:val="35780FBB"/>
    <w:rsid w:val="358F094B"/>
    <w:rsid w:val="35A41DB0"/>
    <w:rsid w:val="36230505"/>
    <w:rsid w:val="36824E68"/>
    <w:rsid w:val="36AD1AB5"/>
    <w:rsid w:val="36B6623F"/>
    <w:rsid w:val="38BA563B"/>
    <w:rsid w:val="38BC3BDD"/>
    <w:rsid w:val="394418E0"/>
    <w:rsid w:val="3AD300B1"/>
    <w:rsid w:val="3B685973"/>
    <w:rsid w:val="3BA207ED"/>
    <w:rsid w:val="3BA92076"/>
    <w:rsid w:val="3BFA74DA"/>
    <w:rsid w:val="3D223110"/>
    <w:rsid w:val="3E3054EB"/>
    <w:rsid w:val="4016647C"/>
    <w:rsid w:val="4033445D"/>
    <w:rsid w:val="414D59F2"/>
    <w:rsid w:val="43ED4466"/>
    <w:rsid w:val="44562E10"/>
    <w:rsid w:val="458D7FF9"/>
    <w:rsid w:val="46B324EC"/>
    <w:rsid w:val="46CA2860"/>
    <w:rsid w:val="46CB3612"/>
    <w:rsid w:val="46FE24AC"/>
    <w:rsid w:val="474C6DD1"/>
    <w:rsid w:val="47A05652"/>
    <w:rsid w:val="48205C0E"/>
    <w:rsid w:val="4B3317B5"/>
    <w:rsid w:val="4BEA27F7"/>
    <w:rsid w:val="4D4E6D7A"/>
    <w:rsid w:val="4DD040F8"/>
    <w:rsid w:val="4DD92AE7"/>
    <w:rsid w:val="4F601648"/>
    <w:rsid w:val="4FE614EB"/>
    <w:rsid w:val="50746AF7"/>
    <w:rsid w:val="50C335DB"/>
    <w:rsid w:val="52224331"/>
    <w:rsid w:val="52232583"/>
    <w:rsid w:val="526861E8"/>
    <w:rsid w:val="528B1ED6"/>
    <w:rsid w:val="5371731E"/>
    <w:rsid w:val="53E63AA5"/>
    <w:rsid w:val="53F552B0"/>
    <w:rsid w:val="54AD082A"/>
    <w:rsid w:val="54F6469B"/>
    <w:rsid w:val="554271C4"/>
    <w:rsid w:val="577475CD"/>
    <w:rsid w:val="58D07C3F"/>
    <w:rsid w:val="59C52B8D"/>
    <w:rsid w:val="59E22D2F"/>
    <w:rsid w:val="5A6F20DD"/>
    <w:rsid w:val="5AA11F78"/>
    <w:rsid w:val="5ABB0779"/>
    <w:rsid w:val="5AE973A2"/>
    <w:rsid w:val="5B697371"/>
    <w:rsid w:val="5B6C3E79"/>
    <w:rsid w:val="5B8C1F9E"/>
    <w:rsid w:val="5BE82147"/>
    <w:rsid w:val="5DF64FF0"/>
    <w:rsid w:val="5F415209"/>
    <w:rsid w:val="5F541A77"/>
    <w:rsid w:val="5F761454"/>
    <w:rsid w:val="5FF23595"/>
    <w:rsid w:val="60600E46"/>
    <w:rsid w:val="614B38A4"/>
    <w:rsid w:val="6177351A"/>
    <w:rsid w:val="63D276A3"/>
    <w:rsid w:val="642C289A"/>
    <w:rsid w:val="6454268D"/>
    <w:rsid w:val="64986E00"/>
    <w:rsid w:val="64DD4813"/>
    <w:rsid w:val="662326FA"/>
    <w:rsid w:val="669058B5"/>
    <w:rsid w:val="66B912B0"/>
    <w:rsid w:val="66C33EDD"/>
    <w:rsid w:val="66F2031E"/>
    <w:rsid w:val="67173028"/>
    <w:rsid w:val="67277FC8"/>
    <w:rsid w:val="673C6F2C"/>
    <w:rsid w:val="67CD3BCE"/>
    <w:rsid w:val="68C96F36"/>
    <w:rsid w:val="69193623"/>
    <w:rsid w:val="6A9F07BD"/>
    <w:rsid w:val="6AE05232"/>
    <w:rsid w:val="6C575ED6"/>
    <w:rsid w:val="6DA15E5C"/>
    <w:rsid w:val="6DB35D92"/>
    <w:rsid w:val="6DEF3809"/>
    <w:rsid w:val="6E0411B9"/>
    <w:rsid w:val="6F3C01DA"/>
    <w:rsid w:val="6FA307F6"/>
    <w:rsid w:val="6FC62348"/>
    <w:rsid w:val="6FE5071F"/>
    <w:rsid w:val="70C70595"/>
    <w:rsid w:val="724179B2"/>
    <w:rsid w:val="727E2982"/>
    <w:rsid w:val="74E901BD"/>
    <w:rsid w:val="763613A9"/>
    <w:rsid w:val="76997E96"/>
    <w:rsid w:val="76EC4D8A"/>
    <w:rsid w:val="770F5700"/>
    <w:rsid w:val="78395DAD"/>
    <w:rsid w:val="79306E99"/>
    <w:rsid w:val="7A027D4D"/>
    <w:rsid w:val="7A746F7F"/>
    <w:rsid w:val="7B7470FC"/>
    <w:rsid w:val="7B91337B"/>
    <w:rsid w:val="7BAA091A"/>
    <w:rsid w:val="7BCC3F66"/>
    <w:rsid w:val="7CC62477"/>
    <w:rsid w:val="7CEA3B1A"/>
    <w:rsid w:val="7D024843"/>
    <w:rsid w:val="7E132BFC"/>
    <w:rsid w:val="7F7B6CAB"/>
    <w:rsid w:val="7FA30676"/>
    <w:rsid w:val="7FE24E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9932</Words>
  <Characters>10822</Characters>
  <Lines>37</Lines>
  <Paragraphs>10</Paragraphs>
  <TotalTime>2</TotalTime>
  <ScaleCrop>false</ScaleCrop>
  <LinksUpToDate>false</LinksUpToDate>
  <CharactersWithSpaces>10876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2024-01-18T07:41:43Z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D8C3D86190044CF79FC5E9FC38194C98_13</vt:lpwstr>
  </property>
</Properties>
</file>