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辽宁省沈阳市浑南区残疾人服务中心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辽宁省沈阳市浑南区残疾人服务中心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辽宁省沈阳市浑南区残疾人服务中心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辽宁省沈阳市浑南区残疾人服务中心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辽宁省沈阳市浑南区残疾人服务中心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辽宁省沈阳市浑南区残疾人服务中心概况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贯彻执行国家、省、市、区有关残疾人服务工作的方针、政策和规定，收集、反映残疾人意见和需求，维护残疾人合法权益，加强全区残疾人康复、教育、救助、就业、辅助器具管理等工作，承担区残联交办的其他事项。</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辽宁省沈阳市浑南区残疾人服务中心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浑南区残疾人服务中心，本单位无下设机构。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1422.05</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1420.55</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99.89</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1286.00</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134.55</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1.50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0.11</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主要是上级拨付两节救济款等收入。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减少714.59万元，降低33.44%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由于财政资金较为紧张，部分预算项目没有在2024年度及时拨付，主要是儿童康复项目、就业扶持项目等</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1422.05</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56.12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3.95</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工资福利支出41.77万元；商品和服务支出14.12万元；对个人和家庭的补助0.22万元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1365.93</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96.05</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主要包括事业单位医疗、其他残疾人事业支出、残疾人康复、用于残疾人事业的彩票公益金支出、住房公积金、机关事业单位基本养老保险缴费支出、事业单位离退休、残疾人就业等业务支出等业务支出。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减少714.59万元，降低33.44%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由于财政资金较为紧张，部分预算项目没有在2024年度及时拨付，主要是儿童康复项目、就业扶持项目等</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无结转和结余资金</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1420.55</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56.12</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1364.43</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减少714.54万元，降低33.47%</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由于财政资金较为紧张，部分预算项目没有在2024年度及时拨付，主要是儿童康复项目、就业扶持项目等</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246.40</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81.96</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268.56</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2024年度一般公共预算财政拨款支出1286.00万元。按支出功能分类科目分，包括：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1.社会保障和就业支出1279.47万元，具体包括：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（1）社会保障和就业支出（类）行政事业单位养老支出（款）事业单位离退休（项）0.22万元,主要是退休费等支出，完成年初预算的100%，决算数与年初预算数存在差异的主要原因是完全按照年初预算安排。</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4.64万元,主要是人员经费等支出，完成年初预算的100%，决算数与年初预算数存在差异的主要原因是完全按照年初预算安排。</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残疾人事业（款）残疾人康复（项）322.28万元,主要是残疾人康复等支出，完成年初预算的48.6%，决算数与年初预算数存在差异的主要原因是由于财政资金较为紧张，故康复款项延续至2025年发放。</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残疾人事业（款）残疾人就业（项）23.90万元,主要是残疾人就业等支出，完成年初预算的27.35%，决算数与年初预算数存在差异的主要原因是由于财政资金较为紧张，故就业扶持资金款项延续至2025年发放。</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社会保障和就业支出（类）残疾人事业（款）其他残疾人事业支出（项）928.43万元,主要是人员经费、公用经费、项目支出等支出，完成年初预算的79.92%，决算数与年初预算数存在差异的主要原因是由于财政资金较为紧张，故康复资金、就业扶持资金等款项延续至2025年发放。</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2.卫生健康支出2.16万元，具体包括：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2.16万元,主要是医疗生育保险缴费等支出，完成年初预算的120.67%，决算数与年初预算数存在差异的主要原因是工资涉及调升、调档故医疗生育保险费有所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3.住房保障支出4.37万元，具体包括：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（1）住房保障支出（类）住房改革支出（款）住房公积金（项）4.37万元,主要是住房公积金等支出，完成年初预算的57.65%，决算数与年初预算数存在差异的主要原因是本年度高比例公积金暂未拨款。</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2024年度政府性基金预算财政拨款支出134.55万元。按支出功能分类科目分，包括：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1.其他支出134.55万元，具体包括：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其他支出（类）彩票公益金安排的支出（款）用于残疾人事业的彩票公益金支出（项）134.55万元,主要是专用材料费、生活补助费、救济费等支出，完成年初预算的100%，决算数与年初预算数存在差异的主要原因是实际支出与预算金额相符。</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无“三公”经费支出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无因公出国（境）费支出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无因公出国（境）费支出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无公务接待费支出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无国内公务接待支出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无公务用车购置及运行费支出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无公务用车购置及运行费支出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56.11</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41.99</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14.12</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本单位为事业单位，无机关运行经费支出</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具体而言，本年度我部门共组织对1个项目实施了绩效评价。从预算资金来源看，涉及一般公共预算的项目1个，涉及政府性基金预算的项目0个，涉及国有资本经营预算的项目0个。</w:t>
        <w:br/>
        <w:t xml:space="preserve">    上述评价工作共涉及财政资金68.47万元。其中，一般公共预算资金68.47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9个；得分在80分（含）至90分、等级为“良”的项目有2个；得分在60分（含）至80分、等级为“中”的项目有2个；得分在60分以下、等级为“差”的项目有6个。各项目自评发现，部分项目存在预算执行进度偏慢、个别效益指标未能完全达成问题，已要求相关项目单位分析原因并制定改进措施。</w:t>
        <w:br/>
        <w:t xml:space="preserve">    3.部门重点评价情况及结果。</w:t>
        <w:br/>
        <w:t xml:space="preserve">    在全面自评的基础上，本部门选取了2个资金量大、社会关注度高、具有代表性的重点项目实施了部门重点评价。评价工作通过组建评价小组方式进行，确保了评价结果的客观性和公正性。</w:t>
        <w:br/>
        <w:t xml:space="preserve">    我部门组织对2个项目重点评价，结果显示，被评价项目整体绩效情况良好。其中：第一个重点项目为两节救济，涉及资金18.3万元，评价平均分为100分，评级情况为优；第二个重点项目为中央财政残疾人事业发展补助资金，涉及资金22.3万元，评价平均分为100分，评级情况为优。同时，评价也发现国家开放残疾人教育助学金项目存在问题，如：绩效指标设置不够细化、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有这些单位实际支付出去的，用于保障国家管理运行、提供公共服务、实施宏观调控的各项开支。它是政府财政支出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单位：辽宁省沈阳市浑南区残疾人服务中心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1,286.00</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jc w:val="right"/>
            </w:pPr>
            <w:r>
              <w:rPr>
                <w:rFonts w:ascii="宋体" w:eastAsia="宋体" w:hAnsi="宋体" w:cs="宋体"/>
                <w:b w:val="0"/>
                <w:i w:val="0"/>
                <w:color w:val="000000"/>
                <w:sz w:val="16"/>
              </w:rPr>
              <w:t xml:space="preserve">134.55</w:t>
            </w: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1.50</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1,280.97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2.16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4.37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jc w:val="right"/>
            </w:pPr>
            <w:r>
              <w:rPr>
                <w:rFonts w:ascii="宋体" w:eastAsia="宋体" w:hAnsi="宋体" w:cs="宋体"/>
                <w:b w:val="0"/>
                <w:i w:val="0"/>
                <w:color w:val="000000"/>
                <w:sz w:val="16"/>
              </w:rPr>
              <w:t xml:space="preserve">134.55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1,422.05</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1,422.05</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1,422.05</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1,422.05</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单位：辽宁省沈阳市浑南区残疾人服务中心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1,422.05</w:t>
            </w:r>
          </w:p>
        </w:tc>
        <w:tc>
          <w:tcPr>
            <w:tcW w:w="960" w:type="dxa"/>
            <w:tcBorders/>
            <w:vAlign w:val="center"/>
          </w:tcPr>
          <w:p>
            <w:pPr>
              <w:jc w:val="right"/>
            </w:pPr>
            <w:r>
              <w:rPr>
                <w:rFonts w:ascii="宋体" w:eastAsia="宋体" w:hAnsi="宋体" w:cs="宋体"/>
                <w:b/>
                <w:i w:val="0"/>
                <w:color w:val="000000"/>
                <w:sz w:val="13"/>
              </w:rPr>
              <w:t xml:space="preserve">1,420.55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1.50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1,280.97</w:t>
            </w:r>
          </w:p>
        </w:tc>
        <w:tc>
          <w:tcPr>
            <w:tcW w:w="960" w:type="dxa"/>
            <w:tcBorders/>
            <w:vAlign w:val="center"/>
          </w:tcPr>
          <w:p>
            <w:pPr>
              <w:jc w:val="right"/>
            </w:pPr>
            <w:r>
              <w:rPr>
                <w:rFonts w:ascii="宋体" w:eastAsia="宋体" w:hAnsi="宋体" w:cs="宋体"/>
                <w:b w:val="0"/>
                <w:i w:val="0"/>
                <w:color w:val="000000"/>
                <w:sz w:val="13"/>
              </w:rPr>
              <w:t xml:space="preserve">1,279.47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1.50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4.86</w:t>
            </w:r>
          </w:p>
        </w:tc>
        <w:tc>
          <w:tcPr>
            <w:tcW w:w="960" w:type="dxa"/>
            <w:tcBorders/>
            <w:vAlign w:val="center"/>
          </w:tcPr>
          <w:p>
            <w:pPr>
              <w:jc w:val="right"/>
            </w:pPr>
            <w:r>
              <w:rPr>
                <w:rFonts w:ascii="宋体" w:eastAsia="宋体" w:hAnsi="宋体" w:cs="宋体"/>
                <w:b w:val="0"/>
                <w:i w:val="0"/>
                <w:color w:val="000000"/>
                <w:sz w:val="13"/>
              </w:rPr>
              <w:t xml:space="preserve">4.86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0.22</w:t>
            </w:r>
          </w:p>
        </w:tc>
        <w:tc>
          <w:tcPr>
            <w:tcW w:w="960" w:type="dxa"/>
            <w:tcBorders/>
            <w:vAlign w:val="center"/>
          </w:tcPr>
          <w:p>
            <w:pPr>
              <w:jc w:val="right"/>
            </w:pPr>
            <w:r>
              <w:rPr>
                <w:rFonts w:ascii="宋体" w:eastAsia="宋体" w:hAnsi="宋体" w:cs="宋体"/>
                <w:b w:val="0"/>
                <w:i w:val="0"/>
                <w:color w:val="000000"/>
                <w:sz w:val="13"/>
              </w:rPr>
              <w:t xml:space="preserve">0.22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4.64</w:t>
            </w:r>
          </w:p>
        </w:tc>
        <w:tc>
          <w:tcPr>
            <w:tcW w:w="960" w:type="dxa"/>
            <w:tcBorders/>
            <w:vAlign w:val="center"/>
          </w:tcPr>
          <w:p>
            <w:pPr>
              <w:jc w:val="right"/>
            </w:pPr>
            <w:r>
              <w:rPr>
                <w:rFonts w:ascii="宋体" w:eastAsia="宋体" w:hAnsi="宋体" w:cs="宋体"/>
                <w:b w:val="0"/>
                <w:i w:val="0"/>
                <w:color w:val="000000"/>
                <w:sz w:val="13"/>
              </w:rPr>
              <w:t xml:space="preserve">4.64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20811</w:t>
            </w:r>
          </w:p>
        </w:tc>
        <w:tc>
          <w:tcPr>
            <w:tcW w:w="3200" w:type="dxa"/>
            <w:tcBorders/>
            <w:vAlign w:val="center"/>
          </w:tcPr>
          <w:p>
            <w:pPr>
              <w:jc w:val="left"/>
            </w:pPr>
            <w:r>
              <w:rPr>
                <w:rFonts w:ascii="宋体" w:eastAsia="宋体" w:hAnsi="宋体" w:cs="宋体"/>
                <w:b w:val="0"/>
                <w:i w:val="0"/>
                <w:color w:val="000000"/>
                <w:sz w:val="13"/>
              </w:rPr>
              <w:t xml:space="preserve">残疾人事业</w:t>
            </w:r>
          </w:p>
        </w:tc>
        <w:tc>
          <w:tcPr>
            <w:tcW w:w="960" w:type="dxa"/>
            <w:tcBorders/>
            <w:vAlign w:val="center"/>
          </w:tcPr>
          <w:p>
            <w:pPr>
              <w:jc w:val="right"/>
            </w:pPr>
            <w:r>
              <w:rPr>
                <w:rFonts w:ascii="宋体" w:eastAsia="宋体" w:hAnsi="宋体" w:cs="宋体"/>
                <w:b w:val="0"/>
                <w:i w:val="0"/>
                <w:color w:val="000000"/>
                <w:sz w:val="13"/>
              </w:rPr>
              <w:t xml:space="preserve">1,276.11</w:t>
            </w:r>
          </w:p>
        </w:tc>
        <w:tc>
          <w:tcPr>
            <w:tcW w:w="960" w:type="dxa"/>
            <w:tcBorders/>
            <w:vAlign w:val="center"/>
          </w:tcPr>
          <w:p>
            <w:pPr>
              <w:jc w:val="right"/>
            </w:pPr>
            <w:r>
              <w:rPr>
                <w:rFonts w:ascii="宋体" w:eastAsia="宋体" w:hAnsi="宋体" w:cs="宋体"/>
                <w:b w:val="0"/>
                <w:i w:val="0"/>
                <w:color w:val="000000"/>
                <w:sz w:val="13"/>
              </w:rPr>
              <w:t xml:space="preserve">1,274.61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1.50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2081104</w:t>
            </w:r>
          </w:p>
        </w:tc>
        <w:tc>
          <w:tcPr>
            <w:tcW w:w="3200" w:type="dxa"/>
            <w:tcBorders/>
            <w:vAlign w:val="center"/>
          </w:tcPr>
          <w:p>
            <w:pPr>
              <w:jc w:val="left"/>
            </w:pPr>
            <w:r>
              <w:rPr>
                <w:rFonts w:ascii="宋体" w:eastAsia="宋体" w:hAnsi="宋体" w:cs="宋体"/>
                <w:b w:val="0"/>
                <w:i w:val="0"/>
                <w:color w:val="000000"/>
                <w:sz w:val="13"/>
              </w:rPr>
              <w:t xml:space="preserve">残疾人康复</w:t>
            </w:r>
          </w:p>
        </w:tc>
        <w:tc>
          <w:tcPr>
            <w:tcW w:w="960" w:type="dxa"/>
            <w:tcBorders/>
            <w:vAlign w:val="center"/>
          </w:tcPr>
          <w:p>
            <w:pPr>
              <w:jc w:val="right"/>
            </w:pPr>
            <w:r>
              <w:rPr>
                <w:rFonts w:ascii="宋体" w:eastAsia="宋体" w:hAnsi="宋体" w:cs="宋体"/>
                <w:b w:val="0"/>
                <w:i w:val="0"/>
                <w:color w:val="000000"/>
                <w:sz w:val="13"/>
              </w:rPr>
              <w:t xml:space="preserve">322.28</w:t>
            </w:r>
          </w:p>
        </w:tc>
        <w:tc>
          <w:tcPr>
            <w:tcW w:w="960" w:type="dxa"/>
            <w:tcBorders/>
            <w:vAlign w:val="center"/>
          </w:tcPr>
          <w:p>
            <w:pPr>
              <w:jc w:val="right"/>
            </w:pPr>
            <w:r>
              <w:rPr>
                <w:rFonts w:ascii="宋体" w:eastAsia="宋体" w:hAnsi="宋体" w:cs="宋体"/>
                <w:b w:val="0"/>
                <w:i w:val="0"/>
                <w:color w:val="000000"/>
                <w:sz w:val="13"/>
              </w:rPr>
              <w:t xml:space="preserve">322.28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2081105</w:t>
            </w:r>
          </w:p>
        </w:tc>
        <w:tc>
          <w:tcPr>
            <w:tcW w:w="3200" w:type="dxa"/>
            <w:tcBorders/>
            <w:vAlign w:val="center"/>
          </w:tcPr>
          <w:p>
            <w:pPr>
              <w:jc w:val="left"/>
            </w:pPr>
            <w:r>
              <w:rPr>
                <w:rFonts w:ascii="宋体" w:eastAsia="宋体" w:hAnsi="宋体" w:cs="宋体"/>
                <w:b w:val="0"/>
                <w:i w:val="0"/>
                <w:color w:val="000000"/>
                <w:sz w:val="13"/>
              </w:rPr>
              <w:t xml:space="preserve">残疾人就业</w:t>
            </w:r>
          </w:p>
        </w:tc>
        <w:tc>
          <w:tcPr>
            <w:tcW w:w="960" w:type="dxa"/>
            <w:tcBorders/>
            <w:vAlign w:val="center"/>
          </w:tcPr>
          <w:p>
            <w:pPr>
              <w:jc w:val="right"/>
            </w:pPr>
            <w:r>
              <w:rPr>
                <w:rFonts w:ascii="宋体" w:eastAsia="宋体" w:hAnsi="宋体" w:cs="宋体"/>
                <w:b w:val="0"/>
                <w:i w:val="0"/>
                <w:color w:val="000000"/>
                <w:sz w:val="13"/>
              </w:rPr>
              <w:t xml:space="preserve">23.90</w:t>
            </w:r>
          </w:p>
        </w:tc>
        <w:tc>
          <w:tcPr>
            <w:tcW w:w="960" w:type="dxa"/>
            <w:tcBorders/>
            <w:vAlign w:val="center"/>
          </w:tcPr>
          <w:p>
            <w:pPr>
              <w:jc w:val="right"/>
            </w:pPr>
            <w:r>
              <w:rPr>
                <w:rFonts w:ascii="宋体" w:eastAsia="宋体" w:hAnsi="宋体" w:cs="宋体"/>
                <w:b w:val="0"/>
                <w:i w:val="0"/>
                <w:color w:val="000000"/>
                <w:sz w:val="13"/>
              </w:rPr>
              <w:t xml:space="preserve">23.90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2081199</w:t>
            </w:r>
          </w:p>
        </w:tc>
        <w:tc>
          <w:tcPr>
            <w:tcW w:w="3200" w:type="dxa"/>
            <w:tcBorders/>
            <w:vAlign w:val="center"/>
          </w:tcPr>
          <w:p>
            <w:pPr>
              <w:jc w:val="left"/>
            </w:pPr>
            <w:r>
              <w:rPr>
                <w:rFonts w:ascii="宋体" w:eastAsia="宋体" w:hAnsi="宋体" w:cs="宋体"/>
                <w:b w:val="0"/>
                <w:i w:val="0"/>
                <w:color w:val="000000"/>
                <w:sz w:val="13"/>
              </w:rPr>
              <w:t xml:space="preserve">其他残疾人事业支出</w:t>
            </w:r>
          </w:p>
        </w:tc>
        <w:tc>
          <w:tcPr>
            <w:tcW w:w="960" w:type="dxa"/>
            <w:tcBorders/>
            <w:vAlign w:val="center"/>
          </w:tcPr>
          <w:p>
            <w:pPr>
              <w:jc w:val="right"/>
            </w:pPr>
            <w:r>
              <w:rPr>
                <w:rFonts w:ascii="宋体" w:eastAsia="宋体" w:hAnsi="宋体" w:cs="宋体"/>
                <w:b w:val="0"/>
                <w:i w:val="0"/>
                <w:color w:val="000000"/>
                <w:sz w:val="13"/>
              </w:rPr>
              <w:t xml:space="preserve">929.93</w:t>
            </w:r>
          </w:p>
        </w:tc>
        <w:tc>
          <w:tcPr>
            <w:tcW w:w="960" w:type="dxa"/>
            <w:tcBorders/>
            <w:vAlign w:val="center"/>
          </w:tcPr>
          <w:p>
            <w:pPr>
              <w:jc w:val="right"/>
            </w:pPr>
            <w:r>
              <w:rPr>
                <w:rFonts w:ascii="宋体" w:eastAsia="宋体" w:hAnsi="宋体" w:cs="宋体"/>
                <w:b w:val="0"/>
                <w:i w:val="0"/>
                <w:color w:val="000000"/>
                <w:sz w:val="13"/>
              </w:rPr>
              <w:t xml:space="preserve">928.43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1.50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2.16</w:t>
            </w:r>
          </w:p>
        </w:tc>
        <w:tc>
          <w:tcPr>
            <w:tcW w:w="960" w:type="dxa"/>
            <w:tcBorders/>
            <w:vAlign w:val="center"/>
          </w:tcPr>
          <w:p>
            <w:pPr>
              <w:jc w:val="right"/>
            </w:pPr>
            <w:r>
              <w:rPr>
                <w:rFonts w:ascii="宋体" w:eastAsia="宋体" w:hAnsi="宋体" w:cs="宋体"/>
                <w:b w:val="0"/>
                <w:i w:val="0"/>
                <w:color w:val="000000"/>
                <w:sz w:val="13"/>
              </w:rPr>
              <w:t xml:space="preserve">2.16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2.16</w:t>
            </w:r>
          </w:p>
        </w:tc>
        <w:tc>
          <w:tcPr>
            <w:tcW w:w="960" w:type="dxa"/>
            <w:tcBorders/>
            <w:vAlign w:val="center"/>
          </w:tcPr>
          <w:p>
            <w:pPr>
              <w:jc w:val="right"/>
            </w:pPr>
            <w:r>
              <w:rPr>
                <w:rFonts w:ascii="宋体" w:eastAsia="宋体" w:hAnsi="宋体" w:cs="宋体"/>
                <w:b w:val="0"/>
                <w:i w:val="0"/>
                <w:color w:val="000000"/>
                <w:sz w:val="13"/>
              </w:rPr>
              <w:t xml:space="preserve">2.16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2.16</w:t>
            </w:r>
          </w:p>
        </w:tc>
        <w:tc>
          <w:tcPr>
            <w:tcW w:w="960" w:type="dxa"/>
            <w:tcBorders/>
            <w:vAlign w:val="center"/>
          </w:tcPr>
          <w:p>
            <w:pPr>
              <w:jc w:val="right"/>
            </w:pPr>
            <w:r>
              <w:rPr>
                <w:rFonts w:ascii="宋体" w:eastAsia="宋体" w:hAnsi="宋体" w:cs="宋体"/>
                <w:b w:val="0"/>
                <w:i w:val="0"/>
                <w:color w:val="000000"/>
                <w:sz w:val="13"/>
              </w:rPr>
              <w:t xml:space="preserve">2.16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4.37</w:t>
            </w:r>
          </w:p>
        </w:tc>
        <w:tc>
          <w:tcPr>
            <w:tcW w:w="960" w:type="dxa"/>
            <w:tcBorders/>
            <w:vAlign w:val="center"/>
          </w:tcPr>
          <w:p>
            <w:pPr>
              <w:jc w:val="right"/>
            </w:pPr>
            <w:r>
              <w:rPr>
                <w:rFonts w:ascii="宋体" w:eastAsia="宋体" w:hAnsi="宋体" w:cs="宋体"/>
                <w:b w:val="0"/>
                <w:i w:val="0"/>
                <w:color w:val="000000"/>
                <w:sz w:val="13"/>
              </w:rPr>
              <w:t xml:space="preserve">4.37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4.37</w:t>
            </w:r>
          </w:p>
        </w:tc>
        <w:tc>
          <w:tcPr>
            <w:tcW w:w="960" w:type="dxa"/>
            <w:tcBorders/>
            <w:vAlign w:val="center"/>
          </w:tcPr>
          <w:p>
            <w:pPr>
              <w:jc w:val="right"/>
            </w:pPr>
            <w:r>
              <w:rPr>
                <w:rFonts w:ascii="宋体" w:eastAsia="宋体" w:hAnsi="宋体" w:cs="宋体"/>
                <w:b w:val="0"/>
                <w:i w:val="0"/>
                <w:color w:val="000000"/>
                <w:sz w:val="13"/>
              </w:rPr>
              <w:t xml:space="preserve">4.37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4.37</w:t>
            </w:r>
          </w:p>
        </w:tc>
        <w:tc>
          <w:tcPr>
            <w:tcW w:w="960" w:type="dxa"/>
            <w:tcBorders/>
            <w:vAlign w:val="center"/>
          </w:tcPr>
          <w:p>
            <w:pPr>
              <w:jc w:val="right"/>
            </w:pPr>
            <w:r>
              <w:rPr>
                <w:rFonts w:ascii="宋体" w:eastAsia="宋体" w:hAnsi="宋体" w:cs="宋体"/>
                <w:b w:val="0"/>
                <w:i w:val="0"/>
                <w:color w:val="000000"/>
                <w:sz w:val="13"/>
              </w:rPr>
              <w:t xml:space="preserve">4.37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w:t>
            </w:r>
          </w:p>
        </w:tc>
        <w:tc>
          <w:tcPr>
            <w:tcW w:w="3200" w:type="dxa"/>
            <w:tcBorders/>
            <w:vAlign w:val="center"/>
          </w:tcPr>
          <w:p>
            <w:pPr>
              <w:jc w:val="left"/>
            </w:pPr>
            <w:r>
              <w:rPr>
                <w:rFonts w:ascii="宋体" w:eastAsia="宋体" w:hAnsi="宋体" w:cs="宋体"/>
                <w:b w:val="0"/>
                <w:i w:val="0"/>
                <w:color w:val="000000"/>
                <w:sz w:val="13"/>
              </w:rPr>
              <w:t xml:space="preserve">其他支出</w:t>
            </w:r>
          </w:p>
        </w:tc>
        <w:tc>
          <w:tcPr>
            <w:tcW w:w="960" w:type="dxa"/>
            <w:tcBorders/>
            <w:vAlign w:val="center"/>
          </w:tcPr>
          <w:p>
            <w:pPr>
              <w:jc w:val="right"/>
            </w:pPr>
            <w:r>
              <w:rPr>
                <w:rFonts w:ascii="宋体" w:eastAsia="宋体" w:hAnsi="宋体" w:cs="宋体"/>
                <w:b w:val="0"/>
                <w:i w:val="0"/>
                <w:color w:val="000000"/>
                <w:sz w:val="13"/>
              </w:rPr>
              <w:t xml:space="preserve">134.55</w:t>
            </w:r>
          </w:p>
        </w:tc>
        <w:tc>
          <w:tcPr>
            <w:tcW w:w="960" w:type="dxa"/>
            <w:tcBorders/>
            <w:vAlign w:val="center"/>
          </w:tcPr>
          <w:p>
            <w:pPr>
              <w:jc w:val="right"/>
            </w:pPr>
            <w:r>
              <w:rPr>
                <w:rFonts w:ascii="宋体" w:eastAsia="宋体" w:hAnsi="宋体" w:cs="宋体"/>
                <w:b w:val="0"/>
                <w:i w:val="0"/>
                <w:color w:val="000000"/>
                <w:sz w:val="13"/>
              </w:rPr>
              <w:t xml:space="preserve">134.55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22960</w:t>
            </w:r>
          </w:p>
        </w:tc>
        <w:tc>
          <w:tcPr>
            <w:tcW w:w="3200" w:type="dxa"/>
            <w:tcBorders/>
            <w:vAlign w:val="center"/>
          </w:tcPr>
          <w:p>
            <w:pPr>
              <w:jc w:val="left"/>
            </w:pPr>
            <w:r>
              <w:rPr>
                <w:rFonts w:ascii="宋体" w:eastAsia="宋体" w:hAnsi="宋体" w:cs="宋体"/>
                <w:b w:val="0"/>
                <w:i w:val="0"/>
                <w:color w:val="000000"/>
                <w:sz w:val="13"/>
              </w:rPr>
              <w:t xml:space="preserve">彩票公益金安排的支出</w:t>
            </w:r>
          </w:p>
        </w:tc>
        <w:tc>
          <w:tcPr>
            <w:tcW w:w="960" w:type="dxa"/>
            <w:tcBorders/>
            <w:vAlign w:val="center"/>
          </w:tcPr>
          <w:p>
            <w:pPr>
              <w:jc w:val="right"/>
            </w:pPr>
            <w:r>
              <w:rPr>
                <w:rFonts w:ascii="宋体" w:eastAsia="宋体" w:hAnsi="宋体" w:cs="宋体"/>
                <w:b w:val="0"/>
                <w:i w:val="0"/>
                <w:color w:val="000000"/>
                <w:sz w:val="13"/>
              </w:rPr>
              <w:t xml:space="preserve">134.55</w:t>
            </w:r>
          </w:p>
        </w:tc>
        <w:tc>
          <w:tcPr>
            <w:tcW w:w="960" w:type="dxa"/>
            <w:tcBorders/>
            <w:vAlign w:val="center"/>
          </w:tcPr>
          <w:p>
            <w:pPr>
              <w:jc w:val="right"/>
            </w:pPr>
            <w:r>
              <w:rPr>
                <w:rFonts w:ascii="宋体" w:eastAsia="宋体" w:hAnsi="宋体" w:cs="宋体"/>
                <w:b w:val="0"/>
                <w:i w:val="0"/>
                <w:color w:val="000000"/>
                <w:sz w:val="13"/>
              </w:rPr>
              <w:t xml:space="preserve">134.55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2296006</w:t>
            </w:r>
          </w:p>
        </w:tc>
        <w:tc>
          <w:tcPr>
            <w:tcW w:w="3200" w:type="dxa"/>
            <w:tcBorders/>
            <w:vAlign w:val="center"/>
          </w:tcPr>
          <w:p>
            <w:pPr>
              <w:jc w:val="left"/>
            </w:pPr>
            <w:r>
              <w:rPr>
                <w:rFonts w:ascii="宋体" w:eastAsia="宋体" w:hAnsi="宋体" w:cs="宋体"/>
                <w:b w:val="0"/>
                <w:i w:val="0"/>
                <w:color w:val="000000"/>
                <w:sz w:val="13"/>
              </w:rPr>
              <w:t xml:space="preserve">用于残疾人事业的彩票公益金支出</w:t>
            </w:r>
          </w:p>
        </w:tc>
        <w:tc>
          <w:tcPr>
            <w:tcW w:w="960" w:type="dxa"/>
            <w:tcBorders/>
            <w:vAlign w:val="center"/>
          </w:tcPr>
          <w:p>
            <w:pPr>
              <w:jc w:val="right"/>
            </w:pPr>
            <w:r>
              <w:rPr>
                <w:rFonts w:ascii="宋体" w:eastAsia="宋体" w:hAnsi="宋体" w:cs="宋体"/>
                <w:b w:val="0"/>
                <w:i w:val="0"/>
                <w:color w:val="000000"/>
                <w:sz w:val="13"/>
              </w:rPr>
              <w:t xml:space="preserve">134.55</w:t>
            </w:r>
          </w:p>
        </w:tc>
        <w:tc>
          <w:tcPr>
            <w:tcW w:w="960" w:type="dxa"/>
            <w:tcBorders/>
            <w:vAlign w:val="center"/>
          </w:tcPr>
          <w:p>
            <w:pPr>
              <w:jc w:val="right"/>
            </w:pPr>
            <w:r>
              <w:rPr>
                <w:rFonts w:ascii="宋体" w:eastAsia="宋体" w:hAnsi="宋体" w:cs="宋体"/>
                <w:b w:val="0"/>
                <w:i w:val="0"/>
                <w:color w:val="000000"/>
                <w:sz w:val="13"/>
              </w:rPr>
              <w:t xml:space="preserve">134.55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单位：辽宁省沈阳市浑南区残疾人服务中心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1,422.05</w:t>
            </w:r>
          </w:p>
        </w:tc>
        <w:tc>
          <w:tcPr>
            <w:tcW w:w="1060" w:type="dxa"/>
            <w:tcBorders/>
            <w:vAlign w:val="center"/>
          </w:tcPr>
          <w:p>
            <w:pPr>
              <w:jc w:val="right"/>
            </w:pPr>
            <w:r>
              <w:rPr>
                <w:rFonts w:ascii="宋体" w:eastAsia="宋体" w:hAnsi="宋体" w:cs="宋体"/>
                <w:b/>
                <w:i w:val="0"/>
                <w:color w:val="000000"/>
                <w:sz w:val="14"/>
              </w:rPr>
              <w:t xml:space="preserve">56.12</w:t>
            </w:r>
          </w:p>
        </w:tc>
        <w:tc>
          <w:tcPr>
            <w:tcW w:w="1060" w:type="dxa"/>
            <w:tcBorders/>
            <w:vAlign w:val="center"/>
          </w:tcPr>
          <w:p>
            <w:pPr>
              <w:jc w:val="right"/>
            </w:pPr>
            <w:r>
              <w:rPr>
                <w:rFonts w:ascii="宋体" w:eastAsia="宋体" w:hAnsi="宋体" w:cs="宋体"/>
                <w:b/>
                <w:i w:val="0"/>
                <w:color w:val="000000"/>
                <w:sz w:val="14"/>
              </w:rPr>
              <w:t xml:space="preserve">1,365.93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1,280.97</w:t>
            </w:r>
          </w:p>
        </w:tc>
        <w:tc>
          <w:tcPr>
            <w:tcW w:w="1060" w:type="dxa"/>
            <w:tcBorders/>
            <w:vAlign w:val="center"/>
          </w:tcPr>
          <w:p>
            <w:pPr>
              <w:jc w:val="right"/>
            </w:pPr>
            <w:r>
              <w:rPr>
                <w:rFonts w:ascii="宋体" w:eastAsia="宋体" w:hAnsi="宋体" w:cs="宋体"/>
                <w:b w:val="0"/>
                <w:i w:val="0"/>
                <w:color w:val="000000"/>
                <w:sz w:val="14"/>
              </w:rPr>
              <w:t xml:space="preserve">49.59</w:t>
            </w:r>
          </w:p>
        </w:tc>
        <w:tc>
          <w:tcPr>
            <w:tcW w:w="1060" w:type="dxa"/>
            <w:tcBorders/>
            <w:vAlign w:val="center"/>
          </w:tcPr>
          <w:p>
            <w:pPr>
              <w:jc w:val="right"/>
            </w:pPr>
            <w:r>
              <w:rPr>
                <w:rFonts w:ascii="宋体" w:eastAsia="宋体" w:hAnsi="宋体" w:cs="宋体"/>
                <w:b w:val="0"/>
                <w:i w:val="0"/>
                <w:color w:val="000000"/>
                <w:sz w:val="14"/>
              </w:rPr>
              <w:t xml:space="preserve">1,231.38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4.86</w:t>
            </w:r>
          </w:p>
        </w:tc>
        <w:tc>
          <w:tcPr>
            <w:tcW w:w="1060" w:type="dxa"/>
            <w:tcBorders/>
            <w:vAlign w:val="center"/>
          </w:tcPr>
          <w:p>
            <w:pPr>
              <w:jc w:val="right"/>
            </w:pPr>
            <w:r>
              <w:rPr>
                <w:rFonts w:ascii="宋体" w:eastAsia="宋体" w:hAnsi="宋体" w:cs="宋体"/>
                <w:b w:val="0"/>
                <w:i w:val="0"/>
                <w:color w:val="000000"/>
                <w:sz w:val="14"/>
              </w:rPr>
              <w:t xml:space="preserve">4.86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0.22</w:t>
            </w:r>
          </w:p>
        </w:tc>
        <w:tc>
          <w:tcPr>
            <w:tcW w:w="1060" w:type="dxa"/>
            <w:tcBorders/>
            <w:vAlign w:val="center"/>
          </w:tcPr>
          <w:p>
            <w:pPr>
              <w:jc w:val="right"/>
            </w:pPr>
            <w:r>
              <w:rPr>
                <w:rFonts w:ascii="宋体" w:eastAsia="宋体" w:hAnsi="宋体" w:cs="宋体"/>
                <w:b w:val="0"/>
                <w:i w:val="0"/>
                <w:color w:val="000000"/>
                <w:sz w:val="14"/>
              </w:rPr>
              <w:t xml:space="preserve">0.22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4.64</w:t>
            </w:r>
          </w:p>
        </w:tc>
        <w:tc>
          <w:tcPr>
            <w:tcW w:w="1060" w:type="dxa"/>
            <w:tcBorders/>
            <w:vAlign w:val="center"/>
          </w:tcPr>
          <w:p>
            <w:pPr>
              <w:jc w:val="right"/>
            </w:pPr>
            <w:r>
              <w:rPr>
                <w:rFonts w:ascii="宋体" w:eastAsia="宋体" w:hAnsi="宋体" w:cs="宋体"/>
                <w:b w:val="0"/>
                <w:i w:val="0"/>
                <w:color w:val="000000"/>
                <w:sz w:val="14"/>
              </w:rPr>
              <w:t xml:space="preserve">4.64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20811</w:t>
            </w:r>
          </w:p>
        </w:tc>
        <w:tc>
          <w:tcPr>
            <w:tcW w:w="3440" w:type="dxa"/>
            <w:tcBorders/>
            <w:vAlign w:val="center"/>
          </w:tcPr>
          <w:p>
            <w:pPr>
              <w:jc w:val="left"/>
            </w:pPr>
            <w:r>
              <w:rPr>
                <w:rFonts w:ascii="宋体" w:eastAsia="宋体" w:hAnsi="宋体" w:cs="宋体"/>
                <w:b w:val="0"/>
                <w:i w:val="0"/>
                <w:color w:val="000000"/>
                <w:sz w:val="14"/>
              </w:rPr>
              <w:t xml:space="preserve">残疾人事业</w:t>
            </w:r>
          </w:p>
        </w:tc>
        <w:tc>
          <w:tcPr>
            <w:tcW w:w="1060" w:type="dxa"/>
            <w:tcBorders/>
            <w:vAlign w:val="center"/>
          </w:tcPr>
          <w:p>
            <w:pPr>
              <w:jc w:val="right"/>
            </w:pPr>
            <w:r>
              <w:rPr>
                <w:rFonts w:ascii="宋体" w:eastAsia="宋体" w:hAnsi="宋体" w:cs="宋体"/>
                <w:b w:val="0"/>
                <w:i w:val="0"/>
                <w:color w:val="000000"/>
                <w:sz w:val="14"/>
              </w:rPr>
              <w:t xml:space="preserve">1,276.11</w:t>
            </w:r>
          </w:p>
        </w:tc>
        <w:tc>
          <w:tcPr>
            <w:tcW w:w="1060" w:type="dxa"/>
            <w:tcBorders/>
            <w:vAlign w:val="center"/>
          </w:tcPr>
          <w:p>
            <w:pPr>
              <w:jc w:val="right"/>
            </w:pPr>
            <w:r>
              <w:rPr>
                <w:rFonts w:ascii="宋体" w:eastAsia="宋体" w:hAnsi="宋体" w:cs="宋体"/>
                <w:b w:val="0"/>
                <w:i w:val="0"/>
                <w:color w:val="000000"/>
                <w:sz w:val="14"/>
              </w:rPr>
              <w:t xml:space="preserve">44.73</w:t>
            </w:r>
          </w:p>
        </w:tc>
        <w:tc>
          <w:tcPr>
            <w:tcW w:w="1060" w:type="dxa"/>
            <w:tcBorders/>
            <w:vAlign w:val="center"/>
          </w:tcPr>
          <w:p>
            <w:pPr>
              <w:jc w:val="right"/>
            </w:pPr>
            <w:r>
              <w:rPr>
                <w:rFonts w:ascii="宋体" w:eastAsia="宋体" w:hAnsi="宋体" w:cs="宋体"/>
                <w:b w:val="0"/>
                <w:i w:val="0"/>
                <w:color w:val="000000"/>
                <w:sz w:val="14"/>
              </w:rPr>
              <w:t xml:space="preserve">1,231.38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2081104</w:t>
            </w:r>
          </w:p>
        </w:tc>
        <w:tc>
          <w:tcPr>
            <w:tcW w:w="3440" w:type="dxa"/>
            <w:tcBorders/>
            <w:vAlign w:val="center"/>
          </w:tcPr>
          <w:p>
            <w:pPr>
              <w:jc w:val="left"/>
            </w:pPr>
            <w:r>
              <w:rPr>
                <w:rFonts w:ascii="宋体" w:eastAsia="宋体" w:hAnsi="宋体" w:cs="宋体"/>
                <w:b w:val="0"/>
                <w:i w:val="0"/>
                <w:color w:val="000000"/>
                <w:sz w:val="14"/>
              </w:rPr>
              <w:t xml:space="preserve">残疾人康复</w:t>
            </w:r>
          </w:p>
        </w:tc>
        <w:tc>
          <w:tcPr>
            <w:tcW w:w="1060" w:type="dxa"/>
            <w:tcBorders/>
            <w:vAlign w:val="center"/>
          </w:tcPr>
          <w:p>
            <w:pPr>
              <w:jc w:val="right"/>
            </w:pPr>
            <w:r>
              <w:rPr>
                <w:rFonts w:ascii="宋体" w:eastAsia="宋体" w:hAnsi="宋体" w:cs="宋体"/>
                <w:b w:val="0"/>
                <w:i w:val="0"/>
                <w:color w:val="000000"/>
                <w:sz w:val="14"/>
              </w:rPr>
              <w:t xml:space="preserve">322.28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322.28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2081105</w:t>
            </w:r>
          </w:p>
        </w:tc>
        <w:tc>
          <w:tcPr>
            <w:tcW w:w="3440" w:type="dxa"/>
            <w:tcBorders/>
            <w:vAlign w:val="center"/>
          </w:tcPr>
          <w:p>
            <w:pPr>
              <w:jc w:val="left"/>
            </w:pPr>
            <w:r>
              <w:rPr>
                <w:rFonts w:ascii="宋体" w:eastAsia="宋体" w:hAnsi="宋体" w:cs="宋体"/>
                <w:b w:val="0"/>
                <w:i w:val="0"/>
                <w:color w:val="000000"/>
                <w:sz w:val="14"/>
              </w:rPr>
              <w:t xml:space="preserve">残疾人就业</w:t>
            </w:r>
          </w:p>
        </w:tc>
        <w:tc>
          <w:tcPr>
            <w:tcW w:w="1060" w:type="dxa"/>
            <w:tcBorders/>
            <w:vAlign w:val="center"/>
          </w:tcPr>
          <w:p>
            <w:pPr>
              <w:jc w:val="right"/>
            </w:pPr>
            <w:r>
              <w:rPr>
                <w:rFonts w:ascii="宋体" w:eastAsia="宋体" w:hAnsi="宋体" w:cs="宋体"/>
                <w:b w:val="0"/>
                <w:i w:val="0"/>
                <w:color w:val="000000"/>
                <w:sz w:val="14"/>
              </w:rPr>
              <w:t xml:space="preserve">23.90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23.90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2081199</w:t>
            </w:r>
          </w:p>
        </w:tc>
        <w:tc>
          <w:tcPr>
            <w:tcW w:w="3440" w:type="dxa"/>
            <w:tcBorders/>
            <w:vAlign w:val="center"/>
          </w:tcPr>
          <w:p>
            <w:pPr>
              <w:jc w:val="left"/>
            </w:pPr>
            <w:r>
              <w:rPr>
                <w:rFonts w:ascii="宋体" w:eastAsia="宋体" w:hAnsi="宋体" w:cs="宋体"/>
                <w:b w:val="0"/>
                <w:i w:val="0"/>
                <w:color w:val="000000"/>
                <w:sz w:val="14"/>
              </w:rPr>
              <w:t xml:space="preserve">其他残疾人事业支出</w:t>
            </w:r>
          </w:p>
        </w:tc>
        <w:tc>
          <w:tcPr>
            <w:tcW w:w="1060" w:type="dxa"/>
            <w:tcBorders/>
            <w:vAlign w:val="center"/>
          </w:tcPr>
          <w:p>
            <w:pPr>
              <w:jc w:val="right"/>
            </w:pPr>
            <w:r>
              <w:rPr>
                <w:rFonts w:ascii="宋体" w:eastAsia="宋体" w:hAnsi="宋体" w:cs="宋体"/>
                <w:b w:val="0"/>
                <w:i w:val="0"/>
                <w:color w:val="000000"/>
                <w:sz w:val="14"/>
              </w:rPr>
              <w:t xml:space="preserve">929.93</w:t>
            </w:r>
          </w:p>
        </w:tc>
        <w:tc>
          <w:tcPr>
            <w:tcW w:w="1060" w:type="dxa"/>
            <w:tcBorders/>
            <w:vAlign w:val="center"/>
          </w:tcPr>
          <w:p>
            <w:pPr>
              <w:jc w:val="right"/>
            </w:pPr>
            <w:r>
              <w:rPr>
                <w:rFonts w:ascii="宋体" w:eastAsia="宋体" w:hAnsi="宋体" w:cs="宋体"/>
                <w:b w:val="0"/>
                <w:i w:val="0"/>
                <w:color w:val="000000"/>
                <w:sz w:val="14"/>
              </w:rPr>
              <w:t xml:space="preserve">44.73</w:t>
            </w:r>
          </w:p>
        </w:tc>
        <w:tc>
          <w:tcPr>
            <w:tcW w:w="1060" w:type="dxa"/>
            <w:tcBorders/>
            <w:vAlign w:val="center"/>
          </w:tcPr>
          <w:p>
            <w:pPr>
              <w:jc w:val="right"/>
            </w:pPr>
            <w:r>
              <w:rPr>
                <w:rFonts w:ascii="宋体" w:eastAsia="宋体" w:hAnsi="宋体" w:cs="宋体"/>
                <w:b w:val="0"/>
                <w:i w:val="0"/>
                <w:color w:val="000000"/>
                <w:sz w:val="14"/>
              </w:rPr>
              <w:t xml:space="preserve">885.20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2.16</w:t>
            </w:r>
          </w:p>
        </w:tc>
        <w:tc>
          <w:tcPr>
            <w:tcW w:w="1060" w:type="dxa"/>
            <w:tcBorders/>
            <w:vAlign w:val="center"/>
          </w:tcPr>
          <w:p>
            <w:pPr>
              <w:jc w:val="right"/>
            </w:pPr>
            <w:r>
              <w:rPr>
                <w:rFonts w:ascii="宋体" w:eastAsia="宋体" w:hAnsi="宋体" w:cs="宋体"/>
                <w:b w:val="0"/>
                <w:i w:val="0"/>
                <w:color w:val="000000"/>
                <w:sz w:val="14"/>
              </w:rPr>
              <w:t xml:space="preserve">2.16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2.16</w:t>
            </w:r>
          </w:p>
        </w:tc>
        <w:tc>
          <w:tcPr>
            <w:tcW w:w="1060" w:type="dxa"/>
            <w:tcBorders/>
            <w:vAlign w:val="center"/>
          </w:tcPr>
          <w:p>
            <w:pPr>
              <w:jc w:val="right"/>
            </w:pPr>
            <w:r>
              <w:rPr>
                <w:rFonts w:ascii="宋体" w:eastAsia="宋体" w:hAnsi="宋体" w:cs="宋体"/>
                <w:b w:val="0"/>
                <w:i w:val="0"/>
                <w:color w:val="000000"/>
                <w:sz w:val="14"/>
              </w:rPr>
              <w:t xml:space="preserve">2.16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2.16</w:t>
            </w:r>
          </w:p>
        </w:tc>
        <w:tc>
          <w:tcPr>
            <w:tcW w:w="1060" w:type="dxa"/>
            <w:tcBorders/>
            <w:vAlign w:val="center"/>
          </w:tcPr>
          <w:p>
            <w:pPr>
              <w:jc w:val="right"/>
            </w:pPr>
            <w:r>
              <w:rPr>
                <w:rFonts w:ascii="宋体" w:eastAsia="宋体" w:hAnsi="宋体" w:cs="宋体"/>
                <w:b w:val="0"/>
                <w:i w:val="0"/>
                <w:color w:val="000000"/>
                <w:sz w:val="14"/>
              </w:rPr>
              <w:t xml:space="preserve">2.16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4.37</w:t>
            </w:r>
          </w:p>
        </w:tc>
        <w:tc>
          <w:tcPr>
            <w:tcW w:w="1060" w:type="dxa"/>
            <w:tcBorders/>
            <w:vAlign w:val="center"/>
          </w:tcPr>
          <w:p>
            <w:pPr>
              <w:jc w:val="right"/>
            </w:pPr>
            <w:r>
              <w:rPr>
                <w:rFonts w:ascii="宋体" w:eastAsia="宋体" w:hAnsi="宋体" w:cs="宋体"/>
                <w:b w:val="0"/>
                <w:i w:val="0"/>
                <w:color w:val="000000"/>
                <w:sz w:val="14"/>
              </w:rPr>
              <w:t xml:space="preserve">4.37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4.37</w:t>
            </w:r>
          </w:p>
        </w:tc>
        <w:tc>
          <w:tcPr>
            <w:tcW w:w="1060" w:type="dxa"/>
            <w:tcBorders/>
            <w:vAlign w:val="center"/>
          </w:tcPr>
          <w:p>
            <w:pPr>
              <w:jc w:val="right"/>
            </w:pPr>
            <w:r>
              <w:rPr>
                <w:rFonts w:ascii="宋体" w:eastAsia="宋体" w:hAnsi="宋体" w:cs="宋体"/>
                <w:b w:val="0"/>
                <w:i w:val="0"/>
                <w:color w:val="000000"/>
                <w:sz w:val="14"/>
              </w:rPr>
              <w:t xml:space="preserve">4.37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4.37</w:t>
            </w:r>
          </w:p>
        </w:tc>
        <w:tc>
          <w:tcPr>
            <w:tcW w:w="1060" w:type="dxa"/>
            <w:tcBorders/>
            <w:vAlign w:val="center"/>
          </w:tcPr>
          <w:p>
            <w:pPr>
              <w:jc w:val="right"/>
            </w:pPr>
            <w:r>
              <w:rPr>
                <w:rFonts w:ascii="宋体" w:eastAsia="宋体" w:hAnsi="宋体" w:cs="宋体"/>
                <w:b w:val="0"/>
                <w:i w:val="0"/>
                <w:color w:val="000000"/>
                <w:sz w:val="14"/>
              </w:rPr>
              <w:t xml:space="preserve">4.37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w:t>
            </w:r>
          </w:p>
        </w:tc>
        <w:tc>
          <w:tcPr>
            <w:tcW w:w="3440" w:type="dxa"/>
            <w:tcBorders/>
            <w:vAlign w:val="center"/>
          </w:tcPr>
          <w:p>
            <w:pPr>
              <w:jc w:val="left"/>
            </w:pPr>
            <w:r>
              <w:rPr>
                <w:rFonts w:ascii="宋体" w:eastAsia="宋体" w:hAnsi="宋体" w:cs="宋体"/>
                <w:b w:val="0"/>
                <w:i w:val="0"/>
                <w:color w:val="000000"/>
                <w:sz w:val="14"/>
              </w:rPr>
              <w:t xml:space="preserve">其他支出</w:t>
            </w:r>
          </w:p>
        </w:tc>
        <w:tc>
          <w:tcPr>
            <w:tcW w:w="1060" w:type="dxa"/>
            <w:tcBorders/>
            <w:vAlign w:val="center"/>
          </w:tcPr>
          <w:p>
            <w:pPr>
              <w:jc w:val="right"/>
            </w:pPr>
            <w:r>
              <w:rPr>
                <w:rFonts w:ascii="宋体" w:eastAsia="宋体" w:hAnsi="宋体" w:cs="宋体"/>
                <w:b w:val="0"/>
                <w:i w:val="0"/>
                <w:color w:val="000000"/>
                <w:sz w:val="14"/>
              </w:rPr>
              <w:t xml:space="preserve">134.55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134.55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22960</w:t>
            </w:r>
          </w:p>
        </w:tc>
        <w:tc>
          <w:tcPr>
            <w:tcW w:w="3440" w:type="dxa"/>
            <w:tcBorders/>
            <w:vAlign w:val="center"/>
          </w:tcPr>
          <w:p>
            <w:pPr>
              <w:jc w:val="left"/>
            </w:pPr>
            <w:r>
              <w:rPr>
                <w:rFonts w:ascii="宋体" w:eastAsia="宋体" w:hAnsi="宋体" w:cs="宋体"/>
                <w:b w:val="0"/>
                <w:i w:val="0"/>
                <w:color w:val="000000"/>
                <w:sz w:val="14"/>
              </w:rPr>
              <w:t xml:space="preserve">彩票公益金安排的支出</w:t>
            </w:r>
          </w:p>
        </w:tc>
        <w:tc>
          <w:tcPr>
            <w:tcW w:w="1060" w:type="dxa"/>
            <w:tcBorders/>
            <w:vAlign w:val="center"/>
          </w:tcPr>
          <w:p>
            <w:pPr>
              <w:jc w:val="right"/>
            </w:pPr>
            <w:r>
              <w:rPr>
                <w:rFonts w:ascii="宋体" w:eastAsia="宋体" w:hAnsi="宋体" w:cs="宋体"/>
                <w:b w:val="0"/>
                <w:i w:val="0"/>
                <w:color w:val="000000"/>
                <w:sz w:val="14"/>
              </w:rPr>
              <w:t xml:space="preserve">134.55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134.55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2296006</w:t>
            </w:r>
          </w:p>
        </w:tc>
        <w:tc>
          <w:tcPr>
            <w:tcW w:w="3440" w:type="dxa"/>
            <w:tcBorders/>
            <w:vAlign w:val="center"/>
          </w:tcPr>
          <w:p>
            <w:pPr>
              <w:jc w:val="left"/>
            </w:pPr>
            <w:r>
              <w:rPr>
                <w:rFonts w:ascii="宋体" w:eastAsia="宋体" w:hAnsi="宋体" w:cs="宋体"/>
                <w:b w:val="0"/>
                <w:i w:val="0"/>
                <w:color w:val="000000"/>
                <w:sz w:val="14"/>
              </w:rPr>
              <w:t xml:space="preserve">用于残疾人事业的彩票公益金支出</w:t>
            </w:r>
          </w:p>
        </w:tc>
        <w:tc>
          <w:tcPr>
            <w:tcW w:w="1060" w:type="dxa"/>
            <w:tcBorders/>
            <w:vAlign w:val="center"/>
          </w:tcPr>
          <w:p>
            <w:pPr>
              <w:jc w:val="right"/>
            </w:pPr>
            <w:r>
              <w:rPr>
                <w:rFonts w:ascii="宋体" w:eastAsia="宋体" w:hAnsi="宋体" w:cs="宋体"/>
                <w:b w:val="0"/>
                <w:i w:val="0"/>
                <w:color w:val="000000"/>
                <w:sz w:val="14"/>
              </w:rPr>
              <w:t xml:space="preserve">134.55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134.55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单位：辽宁省沈阳市浑南区残疾人服务中心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1,286.00</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right"/>
            </w:pPr>
            <w:r>
              <w:rPr>
                <w:rFonts w:ascii="宋体" w:eastAsia="宋体" w:hAnsi="宋体" w:cs="宋体"/>
                <w:b w:val="0"/>
                <w:i w:val="0"/>
                <w:color w:val="000000"/>
                <w:sz w:val="14"/>
              </w:rPr>
              <w:t xml:space="preserve">134.55</w:t>
            </w: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1,279.47</w:t>
            </w:r>
          </w:p>
        </w:tc>
        <w:tc>
          <w:tcPr>
            <w:tcW w:w="1100" w:type="dxa"/>
            <w:tcBorders/>
            <w:vAlign w:val="center"/>
          </w:tcPr>
          <w:p>
            <w:pPr>
              <w:jc w:val="right"/>
            </w:pPr>
            <w:r>
              <w:rPr>
                <w:rFonts w:ascii="宋体" w:eastAsia="宋体" w:hAnsi="宋体" w:cs="宋体"/>
                <w:b w:val="0"/>
                <w:i w:val="0"/>
                <w:color w:val="000000"/>
                <w:sz w:val="14"/>
              </w:rPr>
              <w:t xml:space="preserve">1,279.47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2.16</w:t>
            </w:r>
          </w:p>
        </w:tc>
        <w:tc>
          <w:tcPr>
            <w:tcW w:w="1100" w:type="dxa"/>
            <w:tcBorders/>
            <w:vAlign w:val="center"/>
          </w:tcPr>
          <w:p>
            <w:pPr>
              <w:jc w:val="right"/>
            </w:pPr>
            <w:r>
              <w:rPr>
                <w:rFonts w:ascii="宋体" w:eastAsia="宋体" w:hAnsi="宋体" w:cs="宋体"/>
                <w:b w:val="0"/>
                <w:i w:val="0"/>
                <w:color w:val="000000"/>
                <w:sz w:val="14"/>
              </w:rPr>
              <w:t xml:space="preserve">2.16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4.37</w:t>
            </w:r>
          </w:p>
        </w:tc>
        <w:tc>
          <w:tcPr>
            <w:tcW w:w="1100" w:type="dxa"/>
            <w:tcBorders/>
            <w:vAlign w:val="center"/>
          </w:tcPr>
          <w:p>
            <w:pPr>
              <w:jc w:val="right"/>
            </w:pPr>
            <w:r>
              <w:rPr>
                <w:rFonts w:ascii="宋体" w:eastAsia="宋体" w:hAnsi="宋体" w:cs="宋体"/>
                <w:b w:val="0"/>
                <w:i w:val="0"/>
                <w:color w:val="000000"/>
                <w:sz w:val="14"/>
              </w:rPr>
              <w:t xml:space="preserve">4.37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jc w:val="right"/>
            </w:pPr>
            <w:r>
              <w:rPr>
                <w:rFonts w:ascii="宋体" w:eastAsia="宋体" w:hAnsi="宋体" w:cs="宋体"/>
                <w:b w:val="0"/>
                <w:i w:val="0"/>
                <w:color w:val="000000"/>
                <w:sz w:val="14"/>
              </w:rPr>
              <w:t xml:space="preserve">134.55</w:t>
            </w:r>
          </w:p>
        </w:tc>
        <w:tc>
          <w:tcPr>
            <w:tcW w:w="1100" w:type="dxa"/>
            <w:tcBorders/>
            <w:vAlign w:val="center"/>
          </w:tcPr>
          <w:p>
            <w:pPr/>
          </w:p>
        </w:tc>
        <w:tc>
          <w:tcPr>
            <w:tcW w:w="1100" w:type="dxa"/>
            <w:tcBorders/>
            <w:vAlign w:val="center"/>
          </w:tcPr>
          <w:p>
            <w:pPr>
              <w:jc w:val="right"/>
            </w:pPr>
            <w:r>
              <w:rPr>
                <w:rFonts w:ascii="宋体" w:eastAsia="宋体" w:hAnsi="宋体" w:cs="宋体"/>
                <w:b w:val="0"/>
                <w:i w:val="0"/>
                <w:color w:val="000000"/>
                <w:sz w:val="14"/>
              </w:rPr>
              <w:t xml:space="preserve">134.55</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1,420.55</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1,420.55</w:t>
            </w:r>
          </w:p>
        </w:tc>
        <w:tc>
          <w:tcPr>
            <w:tcW w:w="1100" w:type="dxa"/>
            <w:tcBorders/>
            <w:vAlign w:val="center"/>
          </w:tcPr>
          <w:p>
            <w:pPr>
              <w:jc w:val="right"/>
            </w:pPr>
            <w:r>
              <w:rPr>
                <w:rFonts w:ascii="宋体" w:eastAsia="宋体" w:hAnsi="宋体" w:cs="宋体"/>
                <w:b w:val="0"/>
                <w:i w:val="0"/>
                <w:color w:val="000000"/>
                <w:sz w:val="14"/>
              </w:rPr>
              <w:t xml:space="preserve">1,286.00</w:t>
            </w:r>
          </w:p>
        </w:tc>
        <w:tc>
          <w:tcPr>
            <w:tcW w:w="1100" w:type="dxa"/>
            <w:tcBorders/>
            <w:vAlign w:val="center"/>
          </w:tcPr>
          <w:p>
            <w:pPr>
              <w:jc w:val="right"/>
            </w:pPr>
            <w:r>
              <w:rPr>
                <w:rFonts w:ascii="宋体" w:eastAsia="宋体" w:hAnsi="宋体" w:cs="宋体"/>
                <w:b w:val="0"/>
                <w:i w:val="0"/>
                <w:color w:val="000000"/>
                <w:sz w:val="14"/>
              </w:rPr>
              <w:t xml:space="preserve">134.55</w:t>
            </w: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1,420.55</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1,420.55</w:t>
            </w:r>
          </w:p>
        </w:tc>
        <w:tc>
          <w:tcPr>
            <w:tcW w:w="1100" w:type="dxa"/>
            <w:tcBorders/>
            <w:vAlign w:val="center"/>
          </w:tcPr>
          <w:p>
            <w:pPr>
              <w:jc w:val="right"/>
            </w:pPr>
            <w:r>
              <w:rPr>
                <w:rFonts w:ascii="宋体" w:eastAsia="宋体" w:hAnsi="宋体" w:cs="宋体"/>
                <w:b w:val="0"/>
                <w:i w:val="0"/>
                <w:color w:val="000000"/>
                <w:sz w:val="14"/>
              </w:rPr>
              <w:t xml:space="preserve">1,286.00</w:t>
            </w:r>
          </w:p>
        </w:tc>
        <w:tc>
          <w:tcPr>
            <w:tcW w:w="1100" w:type="dxa"/>
            <w:tcBorders/>
            <w:vAlign w:val="center"/>
          </w:tcPr>
          <w:p>
            <w:pPr>
              <w:jc w:val="right"/>
            </w:pPr>
            <w:r>
              <w:rPr>
                <w:rFonts w:ascii="宋体" w:eastAsia="宋体" w:hAnsi="宋体" w:cs="宋体"/>
                <w:b w:val="0"/>
                <w:i w:val="0"/>
                <w:color w:val="000000"/>
                <w:sz w:val="14"/>
              </w:rPr>
              <w:t xml:space="preserve">134.55</w:t>
            </w: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单位：辽宁省沈阳市浑南区残疾人服务中心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1,286.00</w:t>
            </w:r>
          </w:p>
        </w:tc>
        <w:tc>
          <w:tcPr>
            <w:tcW w:w="1780" w:type="dxa"/>
            <w:tcBorders/>
            <w:vAlign w:val="center"/>
          </w:tcPr>
          <w:p>
            <w:pPr>
              <w:jc w:val="right"/>
            </w:pPr>
            <w:r>
              <w:rPr>
                <w:rFonts w:ascii="宋体" w:eastAsia="宋体" w:hAnsi="宋体" w:cs="宋体"/>
                <w:b/>
                <w:i w:val="0"/>
                <w:color w:val="000000"/>
                <w:sz w:val="18"/>
              </w:rPr>
              <w:t xml:space="preserve">56.12</w:t>
            </w:r>
          </w:p>
        </w:tc>
        <w:tc>
          <w:tcPr>
            <w:tcW w:w="1772" w:type="dxa"/>
            <w:tcBorders/>
            <w:vAlign w:val="center"/>
          </w:tcPr>
          <w:p>
            <w:pPr>
              <w:jc w:val="right"/>
            </w:pPr>
            <w:r>
              <w:rPr>
                <w:rFonts w:ascii="宋体" w:eastAsia="宋体" w:hAnsi="宋体" w:cs="宋体"/>
                <w:b/>
                <w:i w:val="0"/>
                <w:color w:val="000000"/>
                <w:sz w:val="18"/>
              </w:rPr>
              <w:t xml:space="preserve">1,229.88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1,279.47</w:t>
            </w:r>
          </w:p>
        </w:tc>
        <w:tc>
          <w:tcPr>
            <w:tcW w:w="1780" w:type="dxa"/>
            <w:tcBorders/>
            <w:vAlign w:val="center"/>
          </w:tcPr>
          <w:p>
            <w:pPr>
              <w:jc w:val="right"/>
            </w:pPr>
            <w:r>
              <w:rPr>
                <w:rFonts w:ascii="宋体" w:eastAsia="宋体" w:hAnsi="宋体" w:cs="宋体"/>
                <w:b w:val="0"/>
                <w:i w:val="0"/>
                <w:color w:val="000000"/>
                <w:sz w:val="18"/>
              </w:rPr>
              <w:t xml:space="preserve">49.59</w:t>
            </w:r>
          </w:p>
        </w:tc>
        <w:tc>
          <w:tcPr>
            <w:tcW w:w="1772" w:type="dxa"/>
            <w:tcBorders/>
            <w:vAlign w:val="center"/>
          </w:tcPr>
          <w:p>
            <w:pPr>
              <w:jc w:val="right"/>
            </w:pPr>
            <w:r>
              <w:rPr>
                <w:rFonts w:ascii="宋体" w:eastAsia="宋体" w:hAnsi="宋体" w:cs="宋体"/>
                <w:b w:val="0"/>
                <w:i w:val="0"/>
                <w:color w:val="000000"/>
                <w:sz w:val="18"/>
              </w:rPr>
              <w:t xml:space="preserve">1,229.88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4.86</w:t>
            </w:r>
          </w:p>
        </w:tc>
        <w:tc>
          <w:tcPr>
            <w:tcW w:w="1780" w:type="dxa"/>
            <w:tcBorders/>
            <w:vAlign w:val="center"/>
          </w:tcPr>
          <w:p>
            <w:pPr>
              <w:jc w:val="right"/>
            </w:pPr>
            <w:r>
              <w:rPr>
                <w:rFonts w:ascii="宋体" w:eastAsia="宋体" w:hAnsi="宋体" w:cs="宋体"/>
                <w:b w:val="0"/>
                <w:i w:val="0"/>
                <w:color w:val="000000"/>
                <w:sz w:val="18"/>
              </w:rPr>
              <w:t xml:space="preserve">4.86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0.22</w:t>
            </w:r>
          </w:p>
        </w:tc>
        <w:tc>
          <w:tcPr>
            <w:tcW w:w="1780" w:type="dxa"/>
            <w:tcBorders/>
            <w:vAlign w:val="center"/>
          </w:tcPr>
          <w:p>
            <w:pPr>
              <w:jc w:val="right"/>
            </w:pPr>
            <w:r>
              <w:rPr>
                <w:rFonts w:ascii="宋体" w:eastAsia="宋体" w:hAnsi="宋体" w:cs="宋体"/>
                <w:b w:val="0"/>
                <w:i w:val="0"/>
                <w:color w:val="000000"/>
                <w:sz w:val="18"/>
              </w:rPr>
              <w:t xml:space="preserve">0.22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4.64</w:t>
            </w:r>
          </w:p>
        </w:tc>
        <w:tc>
          <w:tcPr>
            <w:tcW w:w="1780" w:type="dxa"/>
            <w:tcBorders/>
            <w:vAlign w:val="center"/>
          </w:tcPr>
          <w:p>
            <w:pPr>
              <w:jc w:val="right"/>
            </w:pPr>
            <w:r>
              <w:rPr>
                <w:rFonts w:ascii="宋体" w:eastAsia="宋体" w:hAnsi="宋体" w:cs="宋体"/>
                <w:b w:val="0"/>
                <w:i w:val="0"/>
                <w:color w:val="000000"/>
                <w:sz w:val="18"/>
              </w:rPr>
              <w:t xml:space="preserve">4.64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20811</w:t>
            </w:r>
          </w:p>
        </w:tc>
        <w:tc>
          <w:tcPr>
            <w:tcW w:w="4300" w:type="dxa"/>
            <w:tcBorders/>
            <w:vAlign w:val="center"/>
          </w:tcPr>
          <w:p>
            <w:pPr>
              <w:jc w:val="left"/>
            </w:pPr>
            <w:r>
              <w:rPr>
                <w:rFonts w:ascii="宋体" w:eastAsia="宋体" w:hAnsi="宋体" w:cs="宋体"/>
                <w:b w:val="0"/>
                <w:i w:val="0"/>
                <w:color w:val="000000"/>
                <w:sz w:val="18"/>
              </w:rPr>
              <w:t xml:space="preserve">残疾人事业</w:t>
            </w:r>
          </w:p>
        </w:tc>
        <w:tc>
          <w:tcPr>
            <w:tcW w:w="1780" w:type="dxa"/>
            <w:tcBorders/>
            <w:vAlign w:val="center"/>
          </w:tcPr>
          <w:p>
            <w:pPr>
              <w:jc w:val="right"/>
            </w:pPr>
            <w:r>
              <w:rPr>
                <w:rFonts w:ascii="宋体" w:eastAsia="宋体" w:hAnsi="宋体" w:cs="宋体"/>
                <w:b w:val="0"/>
                <w:i w:val="0"/>
                <w:color w:val="000000"/>
                <w:sz w:val="18"/>
              </w:rPr>
              <w:t xml:space="preserve">1,274.61</w:t>
            </w:r>
          </w:p>
        </w:tc>
        <w:tc>
          <w:tcPr>
            <w:tcW w:w="1780" w:type="dxa"/>
            <w:tcBorders/>
            <w:vAlign w:val="center"/>
          </w:tcPr>
          <w:p>
            <w:pPr>
              <w:jc w:val="right"/>
            </w:pPr>
            <w:r>
              <w:rPr>
                <w:rFonts w:ascii="宋体" w:eastAsia="宋体" w:hAnsi="宋体" w:cs="宋体"/>
                <w:b w:val="0"/>
                <w:i w:val="0"/>
                <w:color w:val="000000"/>
                <w:sz w:val="18"/>
              </w:rPr>
              <w:t xml:space="preserve">44.73</w:t>
            </w:r>
          </w:p>
        </w:tc>
        <w:tc>
          <w:tcPr>
            <w:tcW w:w="1772" w:type="dxa"/>
            <w:tcBorders/>
            <w:vAlign w:val="center"/>
          </w:tcPr>
          <w:p>
            <w:pPr>
              <w:jc w:val="right"/>
            </w:pPr>
            <w:r>
              <w:rPr>
                <w:rFonts w:ascii="宋体" w:eastAsia="宋体" w:hAnsi="宋体" w:cs="宋体"/>
                <w:b w:val="0"/>
                <w:i w:val="0"/>
                <w:color w:val="000000"/>
                <w:sz w:val="18"/>
              </w:rPr>
              <w:t xml:space="preserve">1,229.88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2081104</w:t>
            </w:r>
          </w:p>
        </w:tc>
        <w:tc>
          <w:tcPr>
            <w:tcW w:w="4300" w:type="dxa"/>
            <w:tcBorders/>
            <w:vAlign w:val="center"/>
          </w:tcPr>
          <w:p>
            <w:pPr>
              <w:jc w:val="left"/>
            </w:pPr>
            <w:r>
              <w:rPr>
                <w:rFonts w:ascii="宋体" w:eastAsia="宋体" w:hAnsi="宋体" w:cs="宋体"/>
                <w:b w:val="0"/>
                <w:i w:val="0"/>
                <w:color w:val="000000"/>
                <w:sz w:val="18"/>
              </w:rPr>
              <w:t xml:space="preserve">残疾人康复</w:t>
            </w:r>
          </w:p>
        </w:tc>
        <w:tc>
          <w:tcPr>
            <w:tcW w:w="1780" w:type="dxa"/>
            <w:tcBorders/>
            <w:vAlign w:val="center"/>
          </w:tcPr>
          <w:p>
            <w:pPr>
              <w:jc w:val="right"/>
            </w:pPr>
            <w:r>
              <w:rPr>
                <w:rFonts w:ascii="宋体" w:eastAsia="宋体" w:hAnsi="宋体" w:cs="宋体"/>
                <w:b w:val="0"/>
                <w:i w:val="0"/>
                <w:color w:val="000000"/>
                <w:sz w:val="18"/>
              </w:rPr>
              <w:t xml:space="preserve">322.28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322.28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2081105</w:t>
            </w:r>
          </w:p>
        </w:tc>
        <w:tc>
          <w:tcPr>
            <w:tcW w:w="4300" w:type="dxa"/>
            <w:tcBorders/>
            <w:vAlign w:val="center"/>
          </w:tcPr>
          <w:p>
            <w:pPr>
              <w:jc w:val="left"/>
            </w:pPr>
            <w:r>
              <w:rPr>
                <w:rFonts w:ascii="宋体" w:eastAsia="宋体" w:hAnsi="宋体" w:cs="宋体"/>
                <w:b w:val="0"/>
                <w:i w:val="0"/>
                <w:color w:val="000000"/>
                <w:sz w:val="18"/>
              </w:rPr>
              <w:t xml:space="preserve">残疾人就业</w:t>
            </w:r>
          </w:p>
        </w:tc>
        <w:tc>
          <w:tcPr>
            <w:tcW w:w="1780" w:type="dxa"/>
            <w:tcBorders/>
            <w:vAlign w:val="center"/>
          </w:tcPr>
          <w:p>
            <w:pPr>
              <w:jc w:val="right"/>
            </w:pPr>
            <w:r>
              <w:rPr>
                <w:rFonts w:ascii="宋体" w:eastAsia="宋体" w:hAnsi="宋体" w:cs="宋体"/>
                <w:b w:val="0"/>
                <w:i w:val="0"/>
                <w:color w:val="000000"/>
                <w:sz w:val="18"/>
              </w:rPr>
              <w:t xml:space="preserve">23.90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23.90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2081199</w:t>
            </w:r>
          </w:p>
        </w:tc>
        <w:tc>
          <w:tcPr>
            <w:tcW w:w="4300" w:type="dxa"/>
            <w:tcBorders/>
            <w:vAlign w:val="center"/>
          </w:tcPr>
          <w:p>
            <w:pPr>
              <w:jc w:val="left"/>
            </w:pPr>
            <w:r>
              <w:rPr>
                <w:rFonts w:ascii="宋体" w:eastAsia="宋体" w:hAnsi="宋体" w:cs="宋体"/>
                <w:b w:val="0"/>
                <w:i w:val="0"/>
                <w:color w:val="000000"/>
                <w:sz w:val="18"/>
              </w:rPr>
              <w:t xml:space="preserve">其他残疾人事业支出</w:t>
            </w:r>
          </w:p>
        </w:tc>
        <w:tc>
          <w:tcPr>
            <w:tcW w:w="1780" w:type="dxa"/>
            <w:tcBorders/>
            <w:vAlign w:val="center"/>
          </w:tcPr>
          <w:p>
            <w:pPr>
              <w:jc w:val="right"/>
            </w:pPr>
            <w:r>
              <w:rPr>
                <w:rFonts w:ascii="宋体" w:eastAsia="宋体" w:hAnsi="宋体" w:cs="宋体"/>
                <w:b w:val="0"/>
                <w:i w:val="0"/>
                <w:color w:val="000000"/>
                <w:sz w:val="18"/>
              </w:rPr>
              <w:t xml:space="preserve">928.43</w:t>
            </w:r>
          </w:p>
        </w:tc>
        <w:tc>
          <w:tcPr>
            <w:tcW w:w="1780" w:type="dxa"/>
            <w:tcBorders/>
            <w:vAlign w:val="center"/>
          </w:tcPr>
          <w:p>
            <w:pPr>
              <w:jc w:val="right"/>
            </w:pPr>
            <w:r>
              <w:rPr>
                <w:rFonts w:ascii="宋体" w:eastAsia="宋体" w:hAnsi="宋体" w:cs="宋体"/>
                <w:b w:val="0"/>
                <w:i w:val="0"/>
                <w:color w:val="000000"/>
                <w:sz w:val="18"/>
              </w:rPr>
              <w:t xml:space="preserve">44.73</w:t>
            </w:r>
          </w:p>
        </w:tc>
        <w:tc>
          <w:tcPr>
            <w:tcW w:w="1772" w:type="dxa"/>
            <w:tcBorders/>
            <w:vAlign w:val="center"/>
          </w:tcPr>
          <w:p>
            <w:pPr>
              <w:jc w:val="right"/>
            </w:pPr>
            <w:r>
              <w:rPr>
                <w:rFonts w:ascii="宋体" w:eastAsia="宋体" w:hAnsi="宋体" w:cs="宋体"/>
                <w:b w:val="0"/>
                <w:i w:val="0"/>
                <w:color w:val="000000"/>
                <w:sz w:val="18"/>
              </w:rPr>
              <w:t xml:space="preserve">883.70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2.16</w:t>
            </w:r>
          </w:p>
        </w:tc>
        <w:tc>
          <w:tcPr>
            <w:tcW w:w="1780" w:type="dxa"/>
            <w:tcBorders/>
            <w:vAlign w:val="center"/>
          </w:tcPr>
          <w:p>
            <w:pPr>
              <w:jc w:val="right"/>
            </w:pPr>
            <w:r>
              <w:rPr>
                <w:rFonts w:ascii="宋体" w:eastAsia="宋体" w:hAnsi="宋体" w:cs="宋体"/>
                <w:b w:val="0"/>
                <w:i w:val="0"/>
                <w:color w:val="000000"/>
                <w:sz w:val="18"/>
              </w:rPr>
              <w:t xml:space="preserve">2.16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2.16</w:t>
            </w:r>
          </w:p>
        </w:tc>
        <w:tc>
          <w:tcPr>
            <w:tcW w:w="1780" w:type="dxa"/>
            <w:tcBorders/>
            <w:vAlign w:val="center"/>
          </w:tcPr>
          <w:p>
            <w:pPr>
              <w:jc w:val="right"/>
            </w:pPr>
            <w:r>
              <w:rPr>
                <w:rFonts w:ascii="宋体" w:eastAsia="宋体" w:hAnsi="宋体" w:cs="宋体"/>
                <w:b w:val="0"/>
                <w:i w:val="0"/>
                <w:color w:val="000000"/>
                <w:sz w:val="18"/>
              </w:rPr>
              <w:t xml:space="preserve">2.16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2.16</w:t>
            </w:r>
          </w:p>
        </w:tc>
        <w:tc>
          <w:tcPr>
            <w:tcW w:w="1780" w:type="dxa"/>
            <w:tcBorders/>
            <w:vAlign w:val="center"/>
          </w:tcPr>
          <w:p>
            <w:pPr>
              <w:jc w:val="right"/>
            </w:pPr>
            <w:r>
              <w:rPr>
                <w:rFonts w:ascii="宋体" w:eastAsia="宋体" w:hAnsi="宋体" w:cs="宋体"/>
                <w:b w:val="0"/>
                <w:i w:val="0"/>
                <w:color w:val="000000"/>
                <w:sz w:val="18"/>
              </w:rPr>
              <w:t xml:space="preserve">2.16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4.37</w:t>
            </w:r>
          </w:p>
        </w:tc>
        <w:tc>
          <w:tcPr>
            <w:tcW w:w="1780" w:type="dxa"/>
            <w:tcBorders/>
            <w:vAlign w:val="center"/>
          </w:tcPr>
          <w:p>
            <w:pPr>
              <w:jc w:val="right"/>
            </w:pPr>
            <w:r>
              <w:rPr>
                <w:rFonts w:ascii="宋体" w:eastAsia="宋体" w:hAnsi="宋体" w:cs="宋体"/>
                <w:b w:val="0"/>
                <w:i w:val="0"/>
                <w:color w:val="000000"/>
                <w:sz w:val="18"/>
              </w:rPr>
              <w:t xml:space="preserve">4.37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4.37</w:t>
            </w:r>
          </w:p>
        </w:tc>
        <w:tc>
          <w:tcPr>
            <w:tcW w:w="1780" w:type="dxa"/>
            <w:tcBorders/>
            <w:vAlign w:val="center"/>
          </w:tcPr>
          <w:p>
            <w:pPr>
              <w:jc w:val="right"/>
            </w:pPr>
            <w:r>
              <w:rPr>
                <w:rFonts w:ascii="宋体" w:eastAsia="宋体" w:hAnsi="宋体" w:cs="宋体"/>
                <w:b w:val="0"/>
                <w:i w:val="0"/>
                <w:color w:val="000000"/>
                <w:sz w:val="18"/>
              </w:rPr>
              <w:t xml:space="preserve">4.37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4.37</w:t>
            </w:r>
          </w:p>
        </w:tc>
        <w:tc>
          <w:tcPr>
            <w:tcW w:w="1780" w:type="dxa"/>
            <w:tcBorders/>
            <w:vAlign w:val="center"/>
          </w:tcPr>
          <w:p>
            <w:pPr>
              <w:jc w:val="right"/>
            </w:pPr>
            <w:r>
              <w:rPr>
                <w:rFonts w:ascii="宋体" w:eastAsia="宋体" w:hAnsi="宋体" w:cs="宋体"/>
                <w:b w:val="0"/>
                <w:i w:val="0"/>
                <w:color w:val="000000"/>
                <w:sz w:val="18"/>
              </w:rPr>
              <w:t xml:space="preserve">4.37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单位：辽宁省沈阳市浑南区残疾人服务中心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41.77</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14.12</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11.83</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0.67</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0.66</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0.85</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1.22</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15.84</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jc w:val="right"/>
            </w:pPr>
            <w:r>
              <w:rPr>
                <w:rFonts w:ascii="宋体" w:eastAsia="宋体" w:hAnsi="宋体" w:cs="宋体"/>
                <w:b w:val="0"/>
                <w:i w:val="0"/>
                <w:color w:val="000000"/>
                <w:sz w:val="14"/>
              </w:rPr>
              <w:t xml:space="preserve">0.21</w:t>
            </w: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4.64</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2.54</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1.87</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2.16</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jc w:val="right"/>
            </w:pPr>
            <w:r>
              <w:rPr>
                <w:rFonts w:ascii="宋体" w:eastAsia="宋体" w:hAnsi="宋体" w:cs="宋体"/>
                <w:b w:val="0"/>
                <w:i w:val="0"/>
                <w:color w:val="000000"/>
                <w:sz w:val="14"/>
              </w:rPr>
              <w:t xml:space="preserve">8.53</w:t>
            </w: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0.20</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4.37</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0.22</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0.22</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0.30</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41.99</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14.12</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单位：辽宁省沈阳市浑南区残疾人服务中心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单位：辽宁省沈阳市浑南区残疾人服务中心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134.55</w:t>
            </w:r>
          </w:p>
        </w:tc>
        <w:tc>
          <w:tcPr>
            <w:tcW w:w="1040" w:type="dxa"/>
            <w:tcBorders/>
            <w:vAlign w:val="center"/>
          </w:tcPr>
          <w:p>
            <w:pPr>
              <w:jc w:val="right"/>
            </w:pPr>
            <w:r>
              <w:rPr>
                <w:rFonts w:ascii="宋体" w:eastAsia="宋体" w:hAnsi="宋体" w:cs="宋体"/>
                <w:b/>
                <w:i w:val="0"/>
                <w:color w:val="000000"/>
                <w:sz w:val="15"/>
              </w:rPr>
              <w:t xml:space="preserve">134.55</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134.55</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229</w:t>
            </w:r>
          </w:p>
        </w:tc>
        <w:tc>
          <w:tcPr>
            <w:tcW w:w="3540" w:type="dxa"/>
            <w:tcBorders/>
            <w:vAlign w:val="center"/>
          </w:tcPr>
          <w:p>
            <w:pPr>
              <w:jc w:val="left"/>
            </w:pPr>
            <w:r>
              <w:rPr>
                <w:rFonts w:ascii="宋体" w:eastAsia="宋体" w:hAnsi="宋体" w:cs="宋体"/>
                <w:b w:val="0"/>
                <w:i w:val="0"/>
                <w:color w:val="000000"/>
                <w:sz w:val="15"/>
              </w:rPr>
              <w:t xml:space="preserve">其他支出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134.55</w:t>
            </w:r>
          </w:p>
        </w:tc>
        <w:tc>
          <w:tcPr>
            <w:tcW w:w="1040" w:type="dxa"/>
            <w:tcBorders/>
            <w:vAlign w:val="center"/>
          </w:tcPr>
          <w:p>
            <w:pPr>
              <w:jc w:val="right"/>
            </w:pPr>
            <w:r>
              <w:rPr>
                <w:rFonts w:ascii="宋体" w:eastAsia="宋体" w:hAnsi="宋体" w:cs="宋体"/>
                <w:b w:val="0"/>
                <w:i w:val="0"/>
                <w:color w:val="000000"/>
                <w:sz w:val="15"/>
              </w:rPr>
              <w:t xml:space="preserve">134.55</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134.55</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22960</w:t>
            </w:r>
          </w:p>
        </w:tc>
        <w:tc>
          <w:tcPr>
            <w:tcW w:w="3540" w:type="dxa"/>
            <w:tcBorders/>
            <w:vAlign w:val="center"/>
          </w:tcPr>
          <w:p>
            <w:pPr>
              <w:jc w:val="left"/>
            </w:pPr>
            <w:r>
              <w:rPr>
                <w:rFonts w:ascii="宋体" w:eastAsia="宋体" w:hAnsi="宋体" w:cs="宋体"/>
                <w:b w:val="0"/>
                <w:i w:val="0"/>
                <w:color w:val="000000"/>
                <w:sz w:val="15"/>
              </w:rPr>
              <w:t xml:space="preserve">彩票公益金安排的支出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134.55</w:t>
            </w:r>
          </w:p>
        </w:tc>
        <w:tc>
          <w:tcPr>
            <w:tcW w:w="1040" w:type="dxa"/>
            <w:tcBorders/>
            <w:vAlign w:val="center"/>
          </w:tcPr>
          <w:p>
            <w:pPr>
              <w:jc w:val="right"/>
            </w:pPr>
            <w:r>
              <w:rPr>
                <w:rFonts w:ascii="宋体" w:eastAsia="宋体" w:hAnsi="宋体" w:cs="宋体"/>
                <w:b w:val="0"/>
                <w:i w:val="0"/>
                <w:color w:val="000000"/>
                <w:sz w:val="15"/>
              </w:rPr>
              <w:t xml:space="preserve">134.55</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134.55</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2296006</w:t>
            </w:r>
          </w:p>
        </w:tc>
        <w:tc>
          <w:tcPr>
            <w:tcW w:w="3540" w:type="dxa"/>
            <w:tcBorders/>
            <w:vAlign w:val="center"/>
          </w:tcPr>
          <w:p>
            <w:pPr>
              <w:jc w:val="left"/>
            </w:pPr>
            <w:r>
              <w:rPr>
                <w:rFonts w:ascii="宋体" w:eastAsia="宋体" w:hAnsi="宋体" w:cs="宋体"/>
                <w:b w:val="0"/>
                <w:i w:val="0"/>
                <w:color w:val="000000"/>
                <w:sz w:val="15"/>
              </w:rPr>
              <w:t xml:space="preserve">用于残疾人事业的彩票公益金支出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134.55</w:t>
            </w:r>
          </w:p>
        </w:tc>
        <w:tc>
          <w:tcPr>
            <w:tcW w:w="1040" w:type="dxa"/>
            <w:tcBorders/>
            <w:vAlign w:val="center"/>
          </w:tcPr>
          <w:p>
            <w:pPr>
              <w:jc w:val="right"/>
            </w:pPr>
            <w:r>
              <w:rPr>
                <w:rFonts w:ascii="宋体" w:eastAsia="宋体" w:hAnsi="宋体" w:cs="宋体"/>
                <w:b w:val="0"/>
                <w:i w:val="0"/>
                <w:color w:val="000000"/>
                <w:sz w:val="15"/>
              </w:rPr>
              <w:t xml:space="preserve">134.55</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134.55</w:t>
            </w: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单位：辽宁省沈阳市浑南区残疾人服务中心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044002沈阳市浑南区残疾人服务中心-210112000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68.47</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68.47</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12.40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12.39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32.33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32.32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贯彻执行国家、省、市、区有关残疾人服务工作的方针、政策和规定，收集、反映残疾人意见和需求。</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指标已完成。</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数据利用率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经济效益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完工验收通过率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政府采购资金节约率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残疾人满意度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建立制度规范人事管理</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提升治理能力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提升能力</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残疾人就业服务经费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国务院办公厅关于印发促进残疾人就业三年行动方案（2022-2024年）的通知（国办发【2022】6号）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2024年度由于财政资金较为紧张，此项目无支出。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接受高中及以上教育残疾人数增长率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残疾人家庭人均可支配收入年均增速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丰富残疾人文体生活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不断丰富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残疾人生活自理和社会参与能力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残疾人生活信心提升率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改善残疾人居家环境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办公楼维修维护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办公楼为保证正常运转，维护维修费为7万元。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为保障我单位日常办公，维护费共计2.83万已经全部执行。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质量监测时长</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小时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设备维修成本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长效管理机制健全性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残保金（残服中心）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720.35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720.35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行政事业单位残保金：现有事业单位119家，在职职工5675人，按1万元*5657人*1.5%=855万元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浑南区残疾人服务中心执行残保金金额为720.346155万元，现已全部达成。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残疾人获补贴数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5657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5657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得到残疾评定补贴的残疾人人数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5657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5657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改善残疾人和残疾儿童生活状况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改善残疾人家庭状况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残疾人幸福感提升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残疾儿童康复救助项目补助支出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656.68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411.86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62.72%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省、中央儿童抢救性康复项目4岁以下11人*2.4=26.4万元，4-14岁28人*1.8=50.4万元。人工耳蜗2人*10万=20万元，生活补助3人*2=6万元，辅助器具3人*0.5=1.5万元，小计104.3万，全部为市级资金。2.市级儿童抢救性康复项目303人*1.8万=545.4万元。特困家庭儿童生活救助7人*2万元=14万元。小计559.4万，市区1:1匹配。 市级匹配资金279.7万元，区级匹配资金279.7万元。             资金总计663.7万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儿童康复资金指标下达656.68万元，2024年执行总金额为411.857万元，剩余指标已经在2025年完成2024年儿童康复全部请款，并已支出。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人均补助金额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得到康复救助的残疾儿童数量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347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347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改善残疾人和残疾儿童生活状况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提高残疾人和残疾儿童生活质量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有需求的残疾儿童得到康复救助的覆盖率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17.27180828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残疾人学习机动车C5驾驶技能培训补贴费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残疾人学习机动车C5驾驶技能培训补贴（残服中心）残疾人学习C5驾驶技能培训补贴0.1万元×2人=0.2万元，市区1:1配套，区级资金0.1万。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2024年C5驾驶技能培训补贴在2024年采集信息，审核后，2025年执行此项目金额。</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补助就业创业的残疾人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受益残疾人数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安置残疾人就业人数为年度培训完成率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提高残疾人和残疾儿童生活质量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提高残疾人生存技能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残疾人意外伤害和家庭财产保险（残服中心）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48.22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24.12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残疾人缴纳商业保险8000人*60元=48万元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2024年度完成金额为24.115万元。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平台服务残疾人数量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受益残疾人数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残疾人生活自理和社会参与能力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满足残疾人基本生活照料和护理需求</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基本满足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残疾人对补贴救助政策的知晓率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改善残疾人居家环境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26.00207383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低收入一级残疾人救助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57.97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84.44%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《关于开展2023年度低收人一级残疾人专项救助调查的通知》：一级救助80户*766元/月*12月合计73.536万，市区1:1匹配，区级资金36.768,市级资金36.768万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我区2024年度低收入一级残疾人专项救助完成指标为57.9683万元。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残疾人特殊教育完成率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残疾人基本康复服务覆盖率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改善残疾人和残疾儿童生活状况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残疾人家庭人均可支配收入年均增速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救助政策残疾人群知晓率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98.44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扶持残疾人个体灵活就业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107.6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79.83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74.19%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扶持残疾人个体自主创业70户*0.8万元=56万元，就业基地3家，每一家就业基地补贴7万*3家=21万，盲人按摩院（所）13户*0.8万元=10.4万元。共计87.4万元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扶持残疾人个体自主创业执行金额为79.8292万元。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培训有就业需求残疾人人数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补贴残疾人个人创业就业人数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改善残疾人和残疾儿童生活状况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救助政策残疾人群知晓率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8.41914498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各类别残疾人权益普及及服务经费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市残联相关文件：沈阳市残联关于开展第二十四次全国爱耳日宣传教育活动的通知、沈阳市政府残工委秘书处关于组织开展第七次残疾预防日宣传教育活动的通知等指导意见，在残疾人主题活动日，举行相关活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由于我区财政资金较为紧张，对于宣传教育活动，我单位通过张贴市级下发的宣传海报已经线上宣传的方式为残疾人宣传活动日。</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平台服务残疾人数量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170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接受高中及以上教育残疾人数增长率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丰富残疾人文体生活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改善残疾人和残疾儿童生活状况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残疾人生活信心提升率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残疾人社会参与度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保障雇员和劳务派遣人员伙食以及日常工作办公用品的消耗和个人福利等，为单位正常开展工作提供保障。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为保障雇员和劳务派遣人员的伙食及日常办公，我单位按季度完成请款，由于我区财政资金较为紧张，2024年四季度雇员及派遣人员经费暂未下拨。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雇员、派遣制、借调人员等基本经费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5.45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经费保障:2024年度我中心雇员及派遣人员经费由于财政资金紧张的原因，财政暂未下拨四季度经费。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经费保障:及时与财政沟通，保证我中心2024年度雇员及派遣人员经费下拨后用于我单位正常办公。</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其他:我单位现2024年四季度雇员及派遣经费暂未下拨，等待财政下拨后用于日常经费运转。</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其他:等待财政拨款后，及时下发2024年第四季度的雇员及派遣人员经费，以保障中心办公正常运行。</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75.63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83.46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国家开放残疾人教育助学金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14.81%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国家开放教育助学金21人*0.19万元=4万元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2024年度国家开放教育助学金我中心支出金额为0.32万元。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残疾人获补贴数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接受高中及以上教育残疾人数增长率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残疾儿童义务教育增长率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残疾人专职委员补贴发放规范性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基本发放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提高残疾人受教育水平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减轻残疾大学生经济负担</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基本减轻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32.48148148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居家养残公益岗位补贴（市级）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根据沈阳市财政局 沈财指社【2023】8018号 居家养残公益性岗位补贴27万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居家养残公益性岗位补贴已全部支出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居家养残公益性岗位补贴（助残民生服务岗位）</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24.07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24.07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排经费57万岗位补贴按1910元：1910*15*12=34.38万单位承担保险：养老保险656.96、失业保险20.53元、医疗保险552元、工伤保险8.21元（656.96+20.53+552+8.21）*15*12=22.2786万共计：岗位补贴+保险=34.38+22.2786=56.6585万注：助残民生服务岗位资金由市、区两级财政按照1:1比例负担。</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残疾人服务中心居家养残项目执行金额为24.07万元。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社会群众对生态体系建设认知度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困难家庭子女学费补贴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资助残疾人及残疾人子女义务教育阶段人160*0.1万元=16万元；残疾人大学生及困难残疾人家庭大学生25人*0.3万元=7.5万元；合计23.5万元，市区1:1配套，区级资金11.75万。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我区关于资助残疾人及残疾人大学生及困难家庭的指标2024年度完成19.7万元。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特殊困难帮扶人数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安置就业困难残疾人社会保险补贴人数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残疾人生活自理和社会参与能力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残疾人基本生活照料和护理需求满足率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救助政策残疾人群知晓率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改善残疾人家庭状况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99.12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两节救济</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残疾人健康水平,保障残疾人与全市人民一起迈入全面小康社会,使残疾人获得持续健康福祉。深入贯彻习近平总书记关于疫情防控和基本民生保障的重要指示精神，结合实际，落实“两个找到”专项行动要求，积极参与全市开展的解民忧、纾民困、暖民心活动，进行走访慰问。</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两节救济已支付18.3万元。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贫困残疾人家庭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资金发放实名制率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发放奖金标准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补助人群（家庭）生活改善情况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改善残疾人生活境况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物业管理费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32.55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为了保证中心工作的正常办公。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为了保证中心正常办公，我中心按季度完成物业费请款，等待财政下拨2024年度物业费。</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物业管理面积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物业服务人员数量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因物业工作不到位影响办公的次数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物业服务被投诉率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物业管理费缴纳的及时性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分</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物业费缴纳的时效性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日</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物业式规范管理服务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分</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物业式管理服务规范性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阳光家园计划-托养服务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沈财指社【2024】462号 下达托养服务补贴资金的通知：下达浑南区指标20万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我单位经过实地考察，走访后，经过研究，现暂缓我区承办阳光家园计划。</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补助就业创业的残疾人人数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硬件条件保障:我区通过实地考察，走访调研，经研究，暂时没有合适的场地创建阳光家园，故将计划暂缓。</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硬件条件保障:我单位将继续实地考察，精心考量，选择适合的场地创建阳光家园项目，为残疾人提供互助场所。</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受益残疾人数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硬件条件保障:我区通过实地考察，走访调研，经研究，暂时没有合适的场地创建阳光家园，故将计划暂缓。</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硬件条件保障:我单位将继续实地考察，精心考量，选择适合的场地创建阳光家园项目，为残疾人提供互助场所。</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硬件条件保障:我区通过实地考察，走访调研，经研究，暂时没有合适的场地创建阳光家园，故将计划暂缓。</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硬件条件保障:我单位将继续实地考察，精心考量，选择适合的场地创建阳光家园项目，为残疾人提供互助场所。</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硬件条件保障:我区通过实地考察，走访调研，经研究，暂时没有合适的场地创建阳光家园，故将计划暂缓。</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硬件条件保障:我单位将继续实地考察，精心考量，选择适合的场地创建阳光家园项目，为残疾人提供互助场所。</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硬件条件保障:我区通过实地考察，走访调研，经研究，暂时没有合适的场地创建阳光家园，故将计划暂缓。</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硬件条件保障:我单位将继续实地考察，精心考量，选择适合的场地创建阳光家园项目，为残疾人提供互助场所。</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硬件条件保障:我区通过实地考察，走访调研，经研究，暂时没有合适的场地创建阳光家园，故将计划暂缓。</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硬件条件保障:我单位将继续实地考察，精心考量，选择适合的场地创建阳光家园项目，为残疾人提供互助场所。</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产品成熟率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硬件条件保障:我区通过实地考察，走访调研，经研究，暂时没有合适的场地创建阳光家园，故将计划暂缓。</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硬件条件保障:我单位将继续实地考察，精心考量，选择适合的场地创建阳光家园项目，为残疾人提供互助场所。</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硬件条件保障:我区通过实地考察，走访调研，经研究，暂时没有合适的场地创建阳光家园，故将计划暂缓。</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硬件条件保障:我单位将继续实地考察，精心考量，选择适合的场地创建阳光家园项目，为残疾人提供互助场所。</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76.68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17.68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中央财政残疾人事业发展补助资金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市里文件要求，为具有我区户口的残疾人（含末领证14周岁以下残疾儿童）残疾人辅具（轮椅、假肢、助听器、拐杖）采购经费，经过需求筛查我区假肢类14件，残疾儿童辅具2件，肢体类106件，听力类15件，视力类20件，精神类12件，根据标准残疾儿童辅助器具人均补贴0.125万，0.125*2=0.25万；精神智力0.0615万，0.0615*12=0.738万；视力类0.121万，0.121*20=2.42万；听力类0.114万，0.114*15=1.71万；肢体类0.055万，0.055*106=5.83万假肢及矫形器类0.793万元，0.793*14=11.102万；依据2023年辅具申请情况，我区有需求外申请辅具的情况，根据实际需求2024年申请自采轮椅10台，腋拐10副， 0.055*20=1.1 万。合计23.15万。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残疾人事业发展资金指标现已全部完成。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残疾人康复体育社区健身示范点数量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残疾人康复体育器材引进家庭数量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残疾人辅助器具适配率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残疾人健身周宣传覆盖率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贫困残疾人生活质量得到改善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残疾人适配辅助器具配备率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55-59周岁重度残疾人生活补助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12.73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89.19%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55-59周岁重度残疾人92人*119元/月×12月=13.1376万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关于55-59周岁重残补助，完成执行总金额为11.354万元。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55-59周岁重度残疾人生活补贴覆盖率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提供生活补贴的55-59周岁重度残疾人人数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改善残疾人和残疾儿童生活状况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满足残疾人基本生活照料和护理需求</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救助政策残疾人群知晓率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残疾人生活自理能力提升率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98.92</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