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辽宁省沈阳市浑南区机要保密事务服务中心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辽宁省沈阳市浑南区机要保密事务服务中心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辽宁省沈阳市浑南区机要保密事务服务中心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辽宁省沈阳市浑南区机要保密事务服务中心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辽宁省沈阳市浑南区机要保密事务服务中心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辽宁省沈阳市浑南区机要保密事务服务中心概况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（一）负责全区涉密网及设备的规划、建设、维护和管理工作。</w:t>
        <w:br/>
        <w:t xml:space="preserve">    （二）负责中央、省、市、县（区）的密码通信信道的保障工作。</w:t>
        <w:br/>
        <w:t xml:space="preserve">    （三）负责内网的运行管理和维护，保障网络安全稳定工作。</w:t>
        <w:br/>
        <w:t xml:space="preserve">    （四）负责全区视频会议系统的规划、建设、维护、使用管    理工作。</w:t>
        <w:br/>
        <w:t xml:space="preserve">    （五）负责重要涉密会议、活动服务保障工作。</w:t>
        <w:br/>
        <w:t xml:space="preserve">    （六）负责保密技术应用推广、咨询、服务工作。</w:t>
        <w:br/>
        <w:t xml:space="preserve">    （七）负责涉密载体销毁服务等工作。</w:t>
        <w:br/>
        <w:t xml:space="preserve">    （八）负责保密行政管理部门交办的其他事务性、服务性工作。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辽宁省沈阳市浑南区机要保密事务服务中心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辽宁省沈阳市浑南区机要保密事务服务中心，本单位无下设机构。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84.95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84.95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84.95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增加30.95万元，增长57.32%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人员增加，收入相应增加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84.95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84.32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99.26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工资福利支出80.08万元；商品和服务支出3.77万元；对个人和家庭的补助0.47万元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0.63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0.74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主要包括残疾人就业保障等业务支出。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增加30.95万元，增长57.32%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一是人员增加；二是项目支出增加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84.95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84.32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0.63</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增加30.95万元，增长57.32%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人员增加、项目增加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96.59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95.88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2024年度一般公共预算财政拨款支出84.95万元。按支出功能分类科目分，包括：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1.一般公共服务支出57.77万元，具体包括：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党委办公厅（室）及相关机构事务（款）事业运行（项）57.14万元,主要是基本工资、津贴补贴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党委办公厅（室）及相关机构事务（款）其他党委办公厅（室）及相关机构事务支出（项）0.63万元,主要是残疾人就业保障金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2.社会保障和就业支出16.57万元，具体包括：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（1）社会保障和就业支出（类）行政事业单位养老支出（款）事业单位离退休（项）0.47万元,主要是退休费等支出，完成年初预算的100%，决算数与年初预算数存在差异的主要原因是完全按照预算安排支付。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7.40万元,主要是养老保险缴费等支出，完成年初预算的97%，决算数与年初预算数存在差异的主要原因是未组织退休人员活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8.70万元,主要是退休职业年金缴费等支出，完成年初预算的100%，决算数与年初预算数存在差异的主要原因是新增退休人员，后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3.卫生健康支出2.87万元，具体包括：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（1）卫生健康支出（类）行政事业单位医疗（款）事业单位医疗（项）2.87万元,主要是医疗保险缴费等支出，完成年初预算的100%，决算数与年初预算数存在差异的主要原因是完全按照预算安排支付。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4.住房保障支出7.73万元，具体包括：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7.73万元,主要是住房公积金等支出，完成年初预算的77%，决算数与年初预算数存在差异的主要原因是收入降低，公积金缴存减少以及住房补贴未缴纳。</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84.32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80.55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3.77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组织对本部门开展整体绩效自评，涉及资金87.95万元，自评平均分100分。《部门（单位）整体绩效自评表》见附件。</w:t>
        <w:br/>
        <w:t xml:space="preserve">    2.项目绩效自评情况及结果。</w:t>
        <w:br/>
        <w:t xml:space="preserve">    根据预算绩效管理要求，本部门组织对2024年度预算项目支出全面开展绩效自评，共涉及预算支出项目0个（其中：一般公共预算项目0个，政府性基金预算项目0个，国有资本经营预算项目0个），涉及资金0万元（其中：一般公共预算资金0，政府性基金预算资金0万元，国有资本经营预算资金0万元），自评覆盖率（开展绩效自评的项目数/年初批复绩效目标的项目数*100%）达到100%，自评平均分（开展绩效自评的项目分数总和/开展绩效自评的项目数）0分。</w:t>
        <w:br/>
        <w:t xml:space="preserve">    3.部门重点评价情况及结果。</w:t>
        <w:br/>
        <w:t xml:space="preserve">    我部门未产生资金量大、社会关注度高的民生领域项目，因此暂未做重点项目绩效评价。</w:t>
        <w:br/>
        <w:t xml:space="preserve">    4.财政评价结果。</w:t>
        <w:br/>
        <w:t xml:space="preserve">    该部门绩效评价效果较好，望你单位继续加强资金管理，用好财政资金，发挥资金效益。</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单位：辽宁省沈阳市浑南区机要保密事务服务中心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84.95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57.77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16.57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2.87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7.73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84.95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84.95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84.95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84.95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单位：辽宁省沈阳市浑南区机要保密事务服务中心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84.95</w:t>
            </w:r>
          </w:p>
        </w:tc>
        <w:tc>
          <w:tcPr>
            <w:tcW w:w="960" w:type="dxa"/>
            <w:tcBorders/>
            <w:vAlign w:val="center"/>
          </w:tcPr>
          <w:p>
            <w:pPr>
              <w:jc w:val="right"/>
            </w:pPr>
            <w:r>
              <w:rPr>
                <w:rFonts w:ascii="宋体" w:eastAsia="宋体" w:hAnsi="宋体" w:cs="宋体"/>
                <w:b/>
                <w:i w:val="0"/>
                <w:color w:val="000000"/>
                <w:sz w:val="13"/>
              </w:rPr>
              <w:t xml:space="preserve">84.95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57.77</w:t>
            </w:r>
          </w:p>
        </w:tc>
        <w:tc>
          <w:tcPr>
            <w:tcW w:w="960" w:type="dxa"/>
            <w:tcBorders/>
            <w:vAlign w:val="center"/>
          </w:tcPr>
          <w:p>
            <w:pPr>
              <w:jc w:val="right"/>
            </w:pPr>
            <w:r>
              <w:rPr>
                <w:rFonts w:ascii="宋体" w:eastAsia="宋体" w:hAnsi="宋体" w:cs="宋体"/>
                <w:b w:val="0"/>
                <w:i w:val="0"/>
                <w:color w:val="000000"/>
                <w:sz w:val="13"/>
              </w:rPr>
              <w:t xml:space="preserve">57.77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w:t>
            </w:r>
          </w:p>
        </w:tc>
        <w:tc>
          <w:tcPr>
            <w:tcW w:w="3200" w:type="dxa"/>
            <w:tcBorders/>
            <w:vAlign w:val="center"/>
          </w:tcPr>
          <w:p>
            <w:pPr>
              <w:jc w:val="left"/>
            </w:pPr>
            <w:r>
              <w:rPr>
                <w:rFonts w:ascii="宋体" w:eastAsia="宋体" w:hAnsi="宋体" w:cs="宋体"/>
                <w:b w:val="0"/>
                <w:i w:val="0"/>
                <w:color w:val="000000"/>
                <w:sz w:val="13"/>
              </w:rPr>
              <w:t xml:space="preserve">党委办公厅（室）及相关机构事务</w:t>
            </w:r>
          </w:p>
        </w:tc>
        <w:tc>
          <w:tcPr>
            <w:tcW w:w="960" w:type="dxa"/>
            <w:tcBorders/>
            <w:vAlign w:val="center"/>
          </w:tcPr>
          <w:p>
            <w:pPr>
              <w:jc w:val="right"/>
            </w:pPr>
            <w:r>
              <w:rPr>
                <w:rFonts w:ascii="宋体" w:eastAsia="宋体" w:hAnsi="宋体" w:cs="宋体"/>
                <w:b w:val="0"/>
                <w:i w:val="0"/>
                <w:color w:val="000000"/>
                <w:sz w:val="13"/>
              </w:rPr>
              <w:t xml:space="preserve">57.77</w:t>
            </w:r>
          </w:p>
        </w:tc>
        <w:tc>
          <w:tcPr>
            <w:tcW w:w="960" w:type="dxa"/>
            <w:tcBorders/>
            <w:vAlign w:val="center"/>
          </w:tcPr>
          <w:p>
            <w:pPr>
              <w:jc w:val="right"/>
            </w:pPr>
            <w:r>
              <w:rPr>
                <w:rFonts w:ascii="宋体" w:eastAsia="宋体" w:hAnsi="宋体" w:cs="宋体"/>
                <w:b w:val="0"/>
                <w:i w:val="0"/>
                <w:color w:val="000000"/>
                <w:sz w:val="13"/>
              </w:rPr>
              <w:t xml:space="preserve">57.77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57.14</w:t>
            </w:r>
          </w:p>
        </w:tc>
        <w:tc>
          <w:tcPr>
            <w:tcW w:w="960" w:type="dxa"/>
            <w:tcBorders/>
            <w:vAlign w:val="center"/>
          </w:tcPr>
          <w:p>
            <w:pPr>
              <w:jc w:val="right"/>
            </w:pPr>
            <w:r>
              <w:rPr>
                <w:rFonts w:ascii="宋体" w:eastAsia="宋体" w:hAnsi="宋体" w:cs="宋体"/>
                <w:b w:val="0"/>
                <w:i w:val="0"/>
                <w:color w:val="000000"/>
                <w:sz w:val="13"/>
              </w:rPr>
              <w:t xml:space="preserve">57.14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2013199</w:t>
            </w:r>
          </w:p>
        </w:tc>
        <w:tc>
          <w:tcPr>
            <w:tcW w:w="3200" w:type="dxa"/>
            <w:tcBorders/>
            <w:vAlign w:val="center"/>
          </w:tcPr>
          <w:p>
            <w:pPr>
              <w:jc w:val="left"/>
            </w:pPr>
            <w:r>
              <w:rPr>
                <w:rFonts w:ascii="宋体" w:eastAsia="宋体" w:hAnsi="宋体" w:cs="宋体"/>
                <w:b w:val="0"/>
                <w:i w:val="0"/>
                <w:color w:val="000000"/>
                <w:sz w:val="13"/>
              </w:rPr>
              <w:t xml:space="preserve">其他党委办公厅（室）及相关机构事务支出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0.63</w:t>
            </w:r>
          </w:p>
        </w:tc>
        <w:tc>
          <w:tcPr>
            <w:tcW w:w="960" w:type="dxa"/>
            <w:tcBorders/>
            <w:vAlign w:val="center"/>
          </w:tcPr>
          <w:p>
            <w:pPr>
              <w:jc w:val="right"/>
            </w:pPr>
            <w:r>
              <w:rPr>
                <w:rFonts w:ascii="宋体" w:eastAsia="宋体" w:hAnsi="宋体" w:cs="宋体"/>
                <w:b w:val="0"/>
                <w:i w:val="0"/>
                <w:color w:val="000000"/>
                <w:sz w:val="13"/>
              </w:rPr>
              <w:t xml:space="preserve">0.63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16.57</w:t>
            </w:r>
          </w:p>
        </w:tc>
        <w:tc>
          <w:tcPr>
            <w:tcW w:w="960" w:type="dxa"/>
            <w:tcBorders/>
            <w:vAlign w:val="center"/>
          </w:tcPr>
          <w:p>
            <w:pPr>
              <w:jc w:val="right"/>
            </w:pPr>
            <w:r>
              <w:rPr>
                <w:rFonts w:ascii="宋体" w:eastAsia="宋体" w:hAnsi="宋体" w:cs="宋体"/>
                <w:b w:val="0"/>
                <w:i w:val="0"/>
                <w:color w:val="000000"/>
                <w:sz w:val="13"/>
              </w:rPr>
              <w:t xml:space="preserve">16.57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16.57</w:t>
            </w:r>
          </w:p>
        </w:tc>
        <w:tc>
          <w:tcPr>
            <w:tcW w:w="960" w:type="dxa"/>
            <w:tcBorders/>
            <w:vAlign w:val="center"/>
          </w:tcPr>
          <w:p>
            <w:pPr>
              <w:jc w:val="right"/>
            </w:pPr>
            <w:r>
              <w:rPr>
                <w:rFonts w:ascii="宋体" w:eastAsia="宋体" w:hAnsi="宋体" w:cs="宋体"/>
                <w:b w:val="0"/>
                <w:i w:val="0"/>
                <w:color w:val="000000"/>
                <w:sz w:val="13"/>
              </w:rPr>
              <w:t xml:space="preserve">16.57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0.47</w:t>
            </w:r>
          </w:p>
        </w:tc>
        <w:tc>
          <w:tcPr>
            <w:tcW w:w="960" w:type="dxa"/>
            <w:tcBorders/>
            <w:vAlign w:val="center"/>
          </w:tcPr>
          <w:p>
            <w:pPr>
              <w:jc w:val="right"/>
            </w:pPr>
            <w:r>
              <w:rPr>
                <w:rFonts w:ascii="宋体" w:eastAsia="宋体" w:hAnsi="宋体" w:cs="宋体"/>
                <w:b w:val="0"/>
                <w:i w:val="0"/>
                <w:color w:val="000000"/>
                <w:sz w:val="13"/>
              </w:rPr>
              <w:t xml:space="preserve">0.47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7.40</w:t>
            </w:r>
          </w:p>
        </w:tc>
        <w:tc>
          <w:tcPr>
            <w:tcW w:w="960" w:type="dxa"/>
            <w:tcBorders/>
            <w:vAlign w:val="center"/>
          </w:tcPr>
          <w:p>
            <w:pPr>
              <w:jc w:val="right"/>
            </w:pPr>
            <w:r>
              <w:rPr>
                <w:rFonts w:ascii="宋体" w:eastAsia="宋体" w:hAnsi="宋体" w:cs="宋体"/>
                <w:b w:val="0"/>
                <w:i w:val="0"/>
                <w:color w:val="000000"/>
                <w:sz w:val="13"/>
              </w:rPr>
              <w:t xml:space="preserve">7.40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8.70</w:t>
            </w:r>
          </w:p>
        </w:tc>
        <w:tc>
          <w:tcPr>
            <w:tcW w:w="960" w:type="dxa"/>
            <w:tcBorders/>
            <w:vAlign w:val="center"/>
          </w:tcPr>
          <w:p>
            <w:pPr>
              <w:jc w:val="right"/>
            </w:pPr>
            <w:r>
              <w:rPr>
                <w:rFonts w:ascii="宋体" w:eastAsia="宋体" w:hAnsi="宋体" w:cs="宋体"/>
                <w:b w:val="0"/>
                <w:i w:val="0"/>
                <w:color w:val="000000"/>
                <w:sz w:val="13"/>
              </w:rPr>
              <w:t xml:space="preserve">8.70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2.87</w:t>
            </w:r>
          </w:p>
        </w:tc>
        <w:tc>
          <w:tcPr>
            <w:tcW w:w="960" w:type="dxa"/>
            <w:tcBorders/>
            <w:vAlign w:val="center"/>
          </w:tcPr>
          <w:p>
            <w:pPr>
              <w:jc w:val="right"/>
            </w:pPr>
            <w:r>
              <w:rPr>
                <w:rFonts w:ascii="宋体" w:eastAsia="宋体" w:hAnsi="宋体" w:cs="宋体"/>
                <w:b w:val="0"/>
                <w:i w:val="0"/>
                <w:color w:val="000000"/>
                <w:sz w:val="13"/>
              </w:rPr>
              <w:t xml:space="preserve">2.87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2.87</w:t>
            </w:r>
          </w:p>
        </w:tc>
        <w:tc>
          <w:tcPr>
            <w:tcW w:w="960" w:type="dxa"/>
            <w:tcBorders/>
            <w:vAlign w:val="center"/>
          </w:tcPr>
          <w:p>
            <w:pPr>
              <w:jc w:val="right"/>
            </w:pPr>
            <w:r>
              <w:rPr>
                <w:rFonts w:ascii="宋体" w:eastAsia="宋体" w:hAnsi="宋体" w:cs="宋体"/>
                <w:b w:val="0"/>
                <w:i w:val="0"/>
                <w:color w:val="000000"/>
                <w:sz w:val="13"/>
              </w:rPr>
              <w:t xml:space="preserve">2.87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2.87</w:t>
            </w:r>
          </w:p>
        </w:tc>
        <w:tc>
          <w:tcPr>
            <w:tcW w:w="960" w:type="dxa"/>
            <w:tcBorders/>
            <w:vAlign w:val="center"/>
          </w:tcPr>
          <w:p>
            <w:pPr>
              <w:jc w:val="right"/>
            </w:pPr>
            <w:r>
              <w:rPr>
                <w:rFonts w:ascii="宋体" w:eastAsia="宋体" w:hAnsi="宋体" w:cs="宋体"/>
                <w:b w:val="0"/>
                <w:i w:val="0"/>
                <w:color w:val="000000"/>
                <w:sz w:val="13"/>
              </w:rPr>
              <w:t xml:space="preserve">2.87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7.73</w:t>
            </w:r>
          </w:p>
        </w:tc>
        <w:tc>
          <w:tcPr>
            <w:tcW w:w="960" w:type="dxa"/>
            <w:tcBorders/>
            <w:vAlign w:val="center"/>
          </w:tcPr>
          <w:p>
            <w:pPr>
              <w:jc w:val="right"/>
            </w:pPr>
            <w:r>
              <w:rPr>
                <w:rFonts w:ascii="宋体" w:eastAsia="宋体" w:hAnsi="宋体" w:cs="宋体"/>
                <w:b w:val="0"/>
                <w:i w:val="0"/>
                <w:color w:val="000000"/>
                <w:sz w:val="13"/>
              </w:rPr>
              <w:t xml:space="preserve">7.73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7.73</w:t>
            </w:r>
          </w:p>
        </w:tc>
        <w:tc>
          <w:tcPr>
            <w:tcW w:w="960" w:type="dxa"/>
            <w:tcBorders/>
            <w:vAlign w:val="center"/>
          </w:tcPr>
          <w:p>
            <w:pPr>
              <w:jc w:val="right"/>
            </w:pPr>
            <w:r>
              <w:rPr>
                <w:rFonts w:ascii="宋体" w:eastAsia="宋体" w:hAnsi="宋体" w:cs="宋体"/>
                <w:b w:val="0"/>
                <w:i w:val="0"/>
                <w:color w:val="000000"/>
                <w:sz w:val="13"/>
              </w:rPr>
              <w:t xml:space="preserve">7.73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7.73</w:t>
            </w:r>
          </w:p>
        </w:tc>
        <w:tc>
          <w:tcPr>
            <w:tcW w:w="960" w:type="dxa"/>
            <w:tcBorders/>
            <w:vAlign w:val="center"/>
          </w:tcPr>
          <w:p>
            <w:pPr>
              <w:jc w:val="right"/>
            </w:pPr>
            <w:r>
              <w:rPr>
                <w:rFonts w:ascii="宋体" w:eastAsia="宋体" w:hAnsi="宋体" w:cs="宋体"/>
                <w:b w:val="0"/>
                <w:i w:val="0"/>
                <w:color w:val="000000"/>
                <w:sz w:val="13"/>
              </w:rPr>
              <w:t xml:space="preserve">7.73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单位：辽宁省沈阳市浑南区机要保密事务服务中心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84.95</w:t>
            </w:r>
          </w:p>
        </w:tc>
        <w:tc>
          <w:tcPr>
            <w:tcW w:w="1060" w:type="dxa"/>
            <w:tcBorders/>
            <w:vAlign w:val="center"/>
          </w:tcPr>
          <w:p>
            <w:pPr>
              <w:jc w:val="right"/>
            </w:pPr>
            <w:r>
              <w:rPr>
                <w:rFonts w:ascii="宋体" w:eastAsia="宋体" w:hAnsi="宋体" w:cs="宋体"/>
                <w:b/>
                <w:i w:val="0"/>
                <w:color w:val="000000"/>
                <w:sz w:val="14"/>
              </w:rPr>
              <w:t xml:space="preserve">84.32</w:t>
            </w:r>
          </w:p>
        </w:tc>
        <w:tc>
          <w:tcPr>
            <w:tcW w:w="1060" w:type="dxa"/>
            <w:tcBorders/>
            <w:vAlign w:val="center"/>
          </w:tcPr>
          <w:p>
            <w:pPr>
              <w:jc w:val="right"/>
            </w:pPr>
            <w:r>
              <w:rPr>
                <w:rFonts w:ascii="宋体" w:eastAsia="宋体" w:hAnsi="宋体" w:cs="宋体"/>
                <w:b/>
                <w:i w:val="0"/>
                <w:color w:val="000000"/>
                <w:sz w:val="14"/>
              </w:rPr>
              <w:t xml:space="preserve">0.63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57.77</w:t>
            </w:r>
          </w:p>
        </w:tc>
        <w:tc>
          <w:tcPr>
            <w:tcW w:w="1060" w:type="dxa"/>
            <w:tcBorders/>
            <w:vAlign w:val="center"/>
          </w:tcPr>
          <w:p>
            <w:pPr>
              <w:jc w:val="right"/>
            </w:pPr>
            <w:r>
              <w:rPr>
                <w:rFonts w:ascii="宋体" w:eastAsia="宋体" w:hAnsi="宋体" w:cs="宋体"/>
                <w:b w:val="0"/>
                <w:i w:val="0"/>
                <w:color w:val="000000"/>
                <w:sz w:val="14"/>
              </w:rPr>
              <w:t xml:space="preserve">57.14</w:t>
            </w:r>
          </w:p>
        </w:tc>
        <w:tc>
          <w:tcPr>
            <w:tcW w:w="1060" w:type="dxa"/>
            <w:tcBorders/>
            <w:vAlign w:val="center"/>
          </w:tcPr>
          <w:p>
            <w:pPr>
              <w:jc w:val="right"/>
            </w:pPr>
            <w:r>
              <w:rPr>
                <w:rFonts w:ascii="宋体" w:eastAsia="宋体" w:hAnsi="宋体" w:cs="宋体"/>
                <w:b w:val="0"/>
                <w:i w:val="0"/>
                <w:color w:val="000000"/>
                <w:sz w:val="14"/>
              </w:rPr>
              <w:t xml:space="preserve">0.63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w:t>
            </w:r>
          </w:p>
        </w:tc>
        <w:tc>
          <w:tcPr>
            <w:tcW w:w="3440" w:type="dxa"/>
            <w:tcBorders/>
            <w:vAlign w:val="center"/>
          </w:tcPr>
          <w:p>
            <w:pPr>
              <w:jc w:val="left"/>
            </w:pPr>
            <w:r>
              <w:rPr>
                <w:rFonts w:ascii="宋体" w:eastAsia="宋体" w:hAnsi="宋体" w:cs="宋体"/>
                <w:b w:val="0"/>
                <w:i w:val="0"/>
                <w:color w:val="000000"/>
                <w:sz w:val="14"/>
              </w:rPr>
              <w:t xml:space="preserve">党委办公厅（室）及相关机构事务</w:t>
            </w:r>
          </w:p>
        </w:tc>
        <w:tc>
          <w:tcPr>
            <w:tcW w:w="1060" w:type="dxa"/>
            <w:tcBorders/>
            <w:vAlign w:val="center"/>
          </w:tcPr>
          <w:p>
            <w:pPr>
              <w:jc w:val="right"/>
            </w:pPr>
            <w:r>
              <w:rPr>
                <w:rFonts w:ascii="宋体" w:eastAsia="宋体" w:hAnsi="宋体" w:cs="宋体"/>
                <w:b w:val="0"/>
                <w:i w:val="0"/>
                <w:color w:val="000000"/>
                <w:sz w:val="14"/>
              </w:rPr>
              <w:t xml:space="preserve">57.77</w:t>
            </w:r>
          </w:p>
        </w:tc>
        <w:tc>
          <w:tcPr>
            <w:tcW w:w="1060" w:type="dxa"/>
            <w:tcBorders/>
            <w:vAlign w:val="center"/>
          </w:tcPr>
          <w:p>
            <w:pPr>
              <w:jc w:val="right"/>
            </w:pPr>
            <w:r>
              <w:rPr>
                <w:rFonts w:ascii="宋体" w:eastAsia="宋体" w:hAnsi="宋体" w:cs="宋体"/>
                <w:b w:val="0"/>
                <w:i w:val="0"/>
                <w:color w:val="000000"/>
                <w:sz w:val="14"/>
              </w:rPr>
              <w:t xml:space="preserve">57.14</w:t>
            </w:r>
          </w:p>
        </w:tc>
        <w:tc>
          <w:tcPr>
            <w:tcW w:w="1060" w:type="dxa"/>
            <w:tcBorders/>
            <w:vAlign w:val="center"/>
          </w:tcPr>
          <w:p>
            <w:pPr>
              <w:jc w:val="right"/>
            </w:pPr>
            <w:r>
              <w:rPr>
                <w:rFonts w:ascii="宋体" w:eastAsia="宋体" w:hAnsi="宋体" w:cs="宋体"/>
                <w:b w:val="0"/>
                <w:i w:val="0"/>
                <w:color w:val="000000"/>
                <w:sz w:val="14"/>
              </w:rPr>
              <w:t xml:space="preserve">0.63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57.14</w:t>
            </w:r>
          </w:p>
        </w:tc>
        <w:tc>
          <w:tcPr>
            <w:tcW w:w="1060" w:type="dxa"/>
            <w:tcBorders/>
            <w:vAlign w:val="center"/>
          </w:tcPr>
          <w:p>
            <w:pPr>
              <w:jc w:val="right"/>
            </w:pPr>
            <w:r>
              <w:rPr>
                <w:rFonts w:ascii="宋体" w:eastAsia="宋体" w:hAnsi="宋体" w:cs="宋体"/>
                <w:b w:val="0"/>
                <w:i w:val="0"/>
                <w:color w:val="000000"/>
                <w:sz w:val="14"/>
              </w:rPr>
              <w:t xml:space="preserve">57.14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2013199</w:t>
            </w:r>
          </w:p>
        </w:tc>
        <w:tc>
          <w:tcPr>
            <w:tcW w:w="3440" w:type="dxa"/>
            <w:tcBorders/>
            <w:vAlign w:val="center"/>
          </w:tcPr>
          <w:p>
            <w:pPr>
              <w:jc w:val="left"/>
            </w:pPr>
            <w:r>
              <w:rPr>
                <w:rFonts w:ascii="宋体" w:eastAsia="宋体" w:hAnsi="宋体" w:cs="宋体"/>
                <w:b w:val="0"/>
                <w:i w:val="0"/>
                <w:color w:val="000000"/>
                <w:sz w:val="14"/>
              </w:rPr>
              <w:t xml:space="preserve">其他党委办公厅（室）及相关机构事务支出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0.63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16.57</w:t>
            </w:r>
          </w:p>
        </w:tc>
        <w:tc>
          <w:tcPr>
            <w:tcW w:w="1060" w:type="dxa"/>
            <w:tcBorders/>
            <w:vAlign w:val="center"/>
          </w:tcPr>
          <w:p>
            <w:pPr>
              <w:jc w:val="right"/>
            </w:pPr>
            <w:r>
              <w:rPr>
                <w:rFonts w:ascii="宋体" w:eastAsia="宋体" w:hAnsi="宋体" w:cs="宋体"/>
                <w:b w:val="0"/>
                <w:i w:val="0"/>
                <w:color w:val="000000"/>
                <w:sz w:val="14"/>
              </w:rPr>
              <w:t xml:space="preserve">16.57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16.57</w:t>
            </w:r>
          </w:p>
        </w:tc>
        <w:tc>
          <w:tcPr>
            <w:tcW w:w="1060" w:type="dxa"/>
            <w:tcBorders/>
            <w:vAlign w:val="center"/>
          </w:tcPr>
          <w:p>
            <w:pPr>
              <w:jc w:val="right"/>
            </w:pPr>
            <w:r>
              <w:rPr>
                <w:rFonts w:ascii="宋体" w:eastAsia="宋体" w:hAnsi="宋体" w:cs="宋体"/>
                <w:b w:val="0"/>
                <w:i w:val="0"/>
                <w:color w:val="000000"/>
                <w:sz w:val="14"/>
              </w:rPr>
              <w:t xml:space="preserve">16.57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0.47</w:t>
            </w:r>
          </w:p>
        </w:tc>
        <w:tc>
          <w:tcPr>
            <w:tcW w:w="1060" w:type="dxa"/>
            <w:tcBorders/>
            <w:vAlign w:val="center"/>
          </w:tcPr>
          <w:p>
            <w:pPr>
              <w:jc w:val="right"/>
            </w:pPr>
            <w:r>
              <w:rPr>
                <w:rFonts w:ascii="宋体" w:eastAsia="宋体" w:hAnsi="宋体" w:cs="宋体"/>
                <w:b w:val="0"/>
                <w:i w:val="0"/>
                <w:color w:val="000000"/>
                <w:sz w:val="14"/>
              </w:rPr>
              <w:t xml:space="preserve">0.47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7.40</w:t>
            </w:r>
          </w:p>
        </w:tc>
        <w:tc>
          <w:tcPr>
            <w:tcW w:w="1060" w:type="dxa"/>
            <w:tcBorders/>
            <w:vAlign w:val="center"/>
          </w:tcPr>
          <w:p>
            <w:pPr>
              <w:jc w:val="right"/>
            </w:pPr>
            <w:r>
              <w:rPr>
                <w:rFonts w:ascii="宋体" w:eastAsia="宋体" w:hAnsi="宋体" w:cs="宋体"/>
                <w:b w:val="0"/>
                <w:i w:val="0"/>
                <w:color w:val="000000"/>
                <w:sz w:val="14"/>
              </w:rPr>
              <w:t xml:space="preserve">7.40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8.70</w:t>
            </w:r>
          </w:p>
        </w:tc>
        <w:tc>
          <w:tcPr>
            <w:tcW w:w="1060" w:type="dxa"/>
            <w:tcBorders/>
            <w:vAlign w:val="center"/>
          </w:tcPr>
          <w:p>
            <w:pPr>
              <w:jc w:val="right"/>
            </w:pPr>
            <w:r>
              <w:rPr>
                <w:rFonts w:ascii="宋体" w:eastAsia="宋体" w:hAnsi="宋体" w:cs="宋体"/>
                <w:b w:val="0"/>
                <w:i w:val="0"/>
                <w:color w:val="000000"/>
                <w:sz w:val="14"/>
              </w:rPr>
              <w:t xml:space="preserve">8.70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2.87</w:t>
            </w:r>
          </w:p>
        </w:tc>
        <w:tc>
          <w:tcPr>
            <w:tcW w:w="1060" w:type="dxa"/>
            <w:tcBorders/>
            <w:vAlign w:val="center"/>
          </w:tcPr>
          <w:p>
            <w:pPr>
              <w:jc w:val="right"/>
            </w:pPr>
            <w:r>
              <w:rPr>
                <w:rFonts w:ascii="宋体" w:eastAsia="宋体" w:hAnsi="宋体" w:cs="宋体"/>
                <w:b w:val="0"/>
                <w:i w:val="0"/>
                <w:color w:val="000000"/>
                <w:sz w:val="14"/>
              </w:rPr>
              <w:t xml:space="preserve">2.87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2.87</w:t>
            </w:r>
          </w:p>
        </w:tc>
        <w:tc>
          <w:tcPr>
            <w:tcW w:w="1060" w:type="dxa"/>
            <w:tcBorders/>
            <w:vAlign w:val="center"/>
          </w:tcPr>
          <w:p>
            <w:pPr>
              <w:jc w:val="right"/>
            </w:pPr>
            <w:r>
              <w:rPr>
                <w:rFonts w:ascii="宋体" w:eastAsia="宋体" w:hAnsi="宋体" w:cs="宋体"/>
                <w:b w:val="0"/>
                <w:i w:val="0"/>
                <w:color w:val="000000"/>
                <w:sz w:val="14"/>
              </w:rPr>
              <w:t xml:space="preserve">2.87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2.87</w:t>
            </w:r>
          </w:p>
        </w:tc>
        <w:tc>
          <w:tcPr>
            <w:tcW w:w="1060" w:type="dxa"/>
            <w:tcBorders/>
            <w:vAlign w:val="center"/>
          </w:tcPr>
          <w:p>
            <w:pPr>
              <w:jc w:val="right"/>
            </w:pPr>
            <w:r>
              <w:rPr>
                <w:rFonts w:ascii="宋体" w:eastAsia="宋体" w:hAnsi="宋体" w:cs="宋体"/>
                <w:b w:val="0"/>
                <w:i w:val="0"/>
                <w:color w:val="000000"/>
                <w:sz w:val="14"/>
              </w:rPr>
              <w:t xml:space="preserve">2.87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7.73</w:t>
            </w:r>
          </w:p>
        </w:tc>
        <w:tc>
          <w:tcPr>
            <w:tcW w:w="1060" w:type="dxa"/>
            <w:tcBorders/>
            <w:vAlign w:val="center"/>
          </w:tcPr>
          <w:p>
            <w:pPr>
              <w:jc w:val="right"/>
            </w:pPr>
            <w:r>
              <w:rPr>
                <w:rFonts w:ascii="宋体" w:eastAsia="宋体" w:hAnsi="宋体" w:cs="宋体"/>
                <w:b w:val="0"/>
                <w:i w:val="0"/>
                <w:color w:val="000000"/>
                <w:sz w:val="14"/>
              </w:rPr>
              <w:t xml:space="preserve">7.73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7.73</w:t>
            </w:r>
          </w:p>
        </w:tc>
        <w:tc>
          <w:tcPr>
            <w:tcW w:w="1060" w:type="dxa"/>
            <w:tcBorders/>
            <w:vAlign w:val="center"/>
          </w:tcPr>
          <w:p>
            <w:pPr>
              <w:jc w:val="right"/>
            </w:pPr>
            <w:r>
              <w:rPr>
                <w:rFonts w:ascii="宋体" w:eastAsia="宋体" w:hAnsi="宋体" w:cs="宋体"/>
                <w:b w:val="0"/>
                <w:i w:val="0"/>
                <w:color w:val="000000"/>
                <w:sz w:val="14"/>
              </w:rPr>
              <w:t xml:space="preserve">7.73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7.73</w:t>
            </w:r>
          </w:p>
        </w:tc>
        <w:tc>
          <w:tcPr>
            <w:tcW w:w="1060" w:type="dxa"/>
            <w:tcBorders/>
            <w:vAlign w:val="center"/>
          </w:tcPr>
          <w:p>
            <w:pPr>
              <w:jc w:val="right"/>
            </w:pPr>
            <w:r>
              <w:rPr>
                <w:rFonts w:ascii="宋体" w:eastAsia="宋体" w:hAnsi="宋体" w:cs="宋体"/>
                <w:b w:val="0"/>
                <w:i w:val="0"/>
                <w:color w:val="000000"/>
                <w:sz w:val="14"/>
              </w:rPr>
              <w:t xml:space="preserve">7.73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单位：辽宁省沈阳市浑南区机要保密事务服务中心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84.95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57.77</w:t>
            </w:r>
          </w:p>
        </w:tc>
        <w:tc>
          <w:tcPr>
            <w:tcW w:w="1100" w:type="dxa"/>
            <w:tcBorders/>
            <w:vAlign w:val="center"/>
          </w:tcPr>
          <w:p>
            <w:pPr>
              <w:jc w:val="right"/>
            </w:pPr>
            <w:r>
              <w:rPr>
                <w:rFonts w:ascii="宋体" w:eastAsia="宋体" w:hAnsi="宋体" w:cs="宋体"/>
                <w:b w:val="0"/>
                <w:i w:val="0"/>
                <w:color w:val="000000"/>
                <w:sz w:val="14"/>
              </w:rPr>
              <w:t xml:space="preserve">57.77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16.57</w:t>
            </w:r>
          </w:p>
        </w:tc>
        <w:tc>
          <w:tcPr>
            <w:tcW w:w="1100" w:type="dxa"/>
            <w:tcBorders/>
            <w:vAlign w:val="center"/>
          </w:tcPr>
          <w:p>
            <w:pPr>
              <w:jc w:val="right"/>
            </w:pPr>
            <w:r>
              <w:rPr>
                <w:rFonts w:ascii="宋体" w:eastAsia="宋体" w:hAnsi="宋体" w:cs="宋体"/>
                <w:b w:val="0"/>
                <w:i w:val="0"/>
                <w:color w:val="000000"/>
                <w:sz w:val="14"/>
              </w:rPr>
              <w:t xml:space="preserve">16.57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2.87</w:t>
            </w:r>
          </w:p>
        </w:tc>
        <w:tc>
          <w:tcPr>
            <w:tcW w:w="1100" w:type="dxa"/>
            <w:tcBorders/>
            <w:vAlign w:val="center"/>
          </w:tcPr>
          <w:p>
            <w:pPr>
              <w:jc w:val="right"/>
            </w:pPr>
            <w:r>
              <w:rPr>
                <w:rFonts w:ascii="宋体" w:eastAsia="宋体" w:hAnsi="宋体" w:cs="宋体"/>
                <w:b w:val="0"/>
                <w:i w:val="0"/>
                <w:color w:val="000000"/>
                <w:sz w:val="14"/>
              </w:rPr>
              <w:t xml:space="preserve">2.87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7.73</w:t>
            </w:r>
          </w:p>
        </w:tc>
        <w:tc>
          <w:tcPr>
            <w:tcW w:w="1100" w:type="dxa"/>
            <w:tcBorders/>
            <w:vAlign w:val="center"/>
          </w:tcPr>
          <w:p>
            <w:pPr>
              <w:jc w:val="right"/>
            </w:pPr>
            <w:r>
              <w:rPr>
                <w:rFonts w:ascii="宋体" w:eastAsia="宋体" w:hAnsi="宋体" w:cs="宋体"/>
                <w:b w:val="0"/>
                <w:i w:val="0"/>
                <w:color w:val="000000"/>
                <w:sz w:val="14"/>
              </w:rPr>
              <w:t xml:space="preserve">7.73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84.95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84.95</w:t>
            </w:r>
          </w:p>
        </w:tc>
        <w:tc>
          <w:tcPr>
            <w:tcW w:w="1100" w:type="dxa"/>
            <w:tcBorders/>
            <w:vAlign w:val="center"/>
          </w:tcPr>
          <w:p>
            <w:pPr>
              <w:jc w:val="right"/>
            </w:pPr>
            <w:r>
              <w:rPr>
                <w:rFonts w:ascii="宋体" w:eastAsia="宋体" w:hAnsi="宋体" w:cs="宋体"/>
                <w:b w:val="0"/>
                <w:i w:val="0"/>
                <w:color w:val="000000"/>
                <w:sz w:val="14"/>
              </w:rPr>
              <w:t xml:space="preserve">84.95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84.95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84.95</w:t>
            </w:r>
          </w:p>
        </w:tc>
        <w:tc>
          <w:tcPr>
            <w:tcW w:w="1100" w:type="dxa"/>
            <w:tcBorders/>
            <w:vAlign w:val="center"/>
          </w:tcPr>
          <w:p>
            <w:pPr>
              <w:jc w:val="right"/>
            </w:pPr>
            <w:r>
              <w:rPr>
                <w:rFonts w:ascii="宋体" w:eastAsia="宋体" w:hAnsi="宋体" w:cs="宋体"/>
                <w:b w:val="0"/>
                <w:i w:val="0"/>
                <w:color w:val="000000"/>
                <w:sz w:val="14"/>
              </w:rPr>
              <w:t xml:space="preserve">84.95</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单位：辽宁省沈阳市浑南区机要保密事务服务中心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84.95</w:t>
            </w:r>
          </w:p>
        </w:tc>
        <w:tc>
          <w:tcPr>
            <w:tcW w:w="1780" w:type="dxa"/>
            <w:tcBorders/>
            <w:vAlign w:val="center"/>
          </w:tcPr>
          <w:p>
            <w:pPr>
              <w:jc w:val="right"/>
            </w:pPr>
            <w:r>
              <w:rPr>
                <w:rFonts w:ascii="宋体" w:eastAsia="宋体" w:hAnsi="宋体" w:cs="宋体"/>
                <w:b/>
                <w:i w:val="0"/>
                <w:color w:val="000000"/>
                <w:sz w:val="18"/>
              </w:rPr>
              <w:t xml:space="preserve">84.32</w:t>
            </w:r>
          </w:p>
        </w:tc>
        <w:tc>
          <w:tcPr>
            <w:tcW w:w="1772" w:type="dxa"/>
            <w:tcBorders/>
            <w:vAlign w:val="center"/>
          </w:tcPr>
          <w:p>
            <w:pPr>
              <w:jc w:val="right"/>
            </w:pPr>
            <w:r>
              <w:rPr>
                <w:rFonts w:ascii="宋体" w:eastAsia="宋体" w:hAnsi="宋体" w:cs="宋体"/>
                <w:b/>
                <w:i w:val="0"/>
                <w:color w:val="000000"/>
                <w:sz w:val="18"/>
              </w:rPr>
              <w:t xml:space="preserve">0.63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57.77</w:t>
            </w:r>
          </w:p>
        </w:tc>
        <w:tc>
          <w:tcPr>
            <w:tcW w:w="1780" w:type="dxa"/>
            <w:tcBorders/>
            <w:vAlign w:val="center"/>
          </w:tcPr>
          <w:p>
            <w:pPr>
              <w:jc w:val="right"/>
            </w:pPr>
            <w:r>
              <w:rPr>
                <w:rFonts w:ascii="宋体" w:eastAsia="宋体" w:hAnsi="宋体" w:cs="宋体"/>
                <w:b w:val="0"/>
                <w:i w:val="0"/>
                <w:color w:val="000000"/>
                <w:sz w:val="18"/>
              </w:rPr>
              <w:t xml:space="preserve">57.14</w:t>
            </w:r>
          </w:p>
        </w:tc>
        <w:tc>
          <w:tcPr>
            <w:tcW w:w="1772" w:type="dxa"/>
            <w:tcBorders/>
            <w:vAlign w:val="center"/>
          </w:tcPr>
          <w:p>
            <w:pPr>
              <w:jc w:val="right"/>
            </w:pPr>
            <w:r>
              <w:rPr>
                <w:rFonts w:ascii="宋体" w:eastAsia="宋体" w:hAnsi="宋体" w:cs="宋体"/>
                <w:b w:val="0"/>
                <w:i w:val="0"/>
                <w:color w:val="000000"/>
                <w:sz w:val="18"/>
              </w:rPr>
              <w:t xml:space="preserve">0.63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w:t>
            </w:r>
          </w:p>
        </w:tc>
        <w:tc>
          <w:tcPr>
            <w:tcW w:w="4300" w:type="dxa"/>
            <w:tcBorders/>
            <w:vAlign w:val="center"/>
          </w:tcPr>
          <w:p>
            <w:pPr>
              <w:jc w:val="left"/>
            </w:pPr>
            <w:r>
              <w:rPr>
                <w:rFonts w:ascii="宋体" w:eastAsia="宋体" w:hAnsi="宋体" w:cs="宋体"/>
                <w:b w:val="0"/>
                <w:i w:val="0"/>
                <w:color w:val="000000"/>
                <w:sz w:val="18"/>
              </w:rPr>
              <w:t xml:space="preserve">党委办公厅（室）及相关机构事务</w:t>
            </w:r>
          </w:p>
        </w:tc>
        <w:tc>
          <w:tcPr>
            <w:tcW w:w="1780" w:type="dxa"/>
            <w:tcBorders/>
            <w:vAlign w:val="center"/>
          </w:tcPr>
          <w:p>
            <w:pPr>
              <w:jc w:val="right"/>
            </w:pPr>
            <w:r>
              <w:rPr>
                <w:rFonts w:ascii="宋体" w:eastAsia="宋体" w:hAnsi="宋体" w:cs="宋体"/>
                <w:b w:val="0"/>
                <w:i w:val="0"/>
                <w:color w:val="000000"/>
                <w:sz w:val="18"/>
              </w:rPr>
              <w:t xml:space="preserve">57.77</w:t>
            </w:r>
          </w:p>
        </w:tc>
        <w:tc>
          <w:tcPr>
            <w:tcW w:w="1780" w:type="dxa"/>
            <w:tcBorders/>
            <w:vAlign w:val="center"/>
          </w:tcPr>
          <w:p>
            <w:pPr>
              <w:jc w:val="right"/>
            </w:pPr>
            <w:r>
              <w:rPr>
                <w:rFonts w:ascii="宋体" w:eastAsia="宋体" w:hAnsi="宋体" w:cs="宋体"/>
                <w:b w:val="0"/>
                <w:i w:val="0"/>
                <w:color w:val="000000"/>
                <w:sz w:val="18"/>
              </w:rPr>
              <w:t xml:space="preserve">57.14</w:t>
            </w:r>
          </w:p>
        </w:tc>
        <w:tc>
          <w:tcPr>
            <w:tcW w:w="1772" w:type="dxa"/>
            <w:tcBorders/>
            <w:vAlign w:val="center"/>
          </w:tcPr>
          <w:p>
            <w:pPr>
              <w:jc w:val="right"/>
            </w:pPr>
            <w:r>
              <w:rPr>
                <w:rFonts w:ascii="宋体" w:eastAsia="宋体" w:hAnsi="宋体" w:cs="宋体"/>
                <w:b w:val="0"/>
                <w:i w:val="0"/>
                <w:color w:val="000000"/>
                <w:sz w:val="18"/>
              </w:rPr>
              <w:t xml:space="preserve">0.63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57.14</w:t>
            </w:r>
          </w:p>
        </w:tc>
        <w:tc>
          <w:tcPr>
            <w:tcW w:w="1780" w:type="dxa"/>
            <w:tcBorders/>
            <w:vAlign w:val="center"/>
          </w:tcPr>
          <w:p>
            <w:pPr>
              <w:jc w:val="right"/>
            </w:pPr>
            <w:r>
              <w:rPr>
                <w:rFonts w:ascii="宋体" w:eastAsia="宋体" w:hAnsi="宋体" w:cs="宋体"/>
                <w:b w:val="0"/>
                <w:i w:val="0"/>
                <w:color w:val="000000"/>
                <w:sz w:val="18"/>
              </w:rPr>
              <w:t xml:space="preserve">57.14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2013199</w:t>
            </w:r>
          </w:p>
        </w:tc>
        <w:tc>
          <w:tcPr>
            <w:tcW w:w="4300" w:type="dxa"/>
            <w:tcBorders/>
            <w:vAlign w:val="center"/>
          </w:tcPr>
          <w:p>
            <w:pPr>
              <w:jc w:val="left"/>
            </w:pPr>
            <w:r>
              <w:rPr>
                <w:rFonts w:ascii="宋体" w:eastAsia="宋体" w:hAnsi="宋体" w:cs="宋体"/>
                <w:b w:val="0"/>
                <w:i w:val="0"/>
                <w:color w:val="000000"/>
                <w:sz w:val="18"/>
              </w:rPr>
              <w:t xml:space="preserve">其他党委办公厅（室）及相关机构事务支出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0.63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16.57</w:t>
            </w:r>
          </w:p>
        </w:tc>
        <w:tc>
          <w:tcPr>
            <w:tcW w:w="1780" w:type="dxa"/>
            <w:tcBorders/>
            <w:vAlign w:val="center"/>
          </w:tcPr>
          <w:p>
            <w:pPr>
              <w:jc w:val="right"/>
            </w:pPr>
            <w:r>
              <w:rPr>
                <w:rFonts w:ascii="宋体" w:eastAsia="宋体" w:hAnsi="宋体" w:cs="宋体"/>
                <w:b w:val="0"/>
                <w:i w:val="0"/>
                <w:color w:val="000000"/>
                <w:sz w:val="18"/>
              </w:rPr>
              <w:t xml:space="preserve">16.57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16.57</w:t>
            </w:r>
          </w:p>
        </w:tc>
        <w:tc>
          <w:tcPr>
            <w:tcW w:w="1780" w:type="dxa"/>
            <w:tcBorders/>
            <w:vAlign w:val="center"/>
          </w:tcPr>
          <w:p>
            <w:pPr>
              <w:jc w:val="right"/>
            </w:pPr>
            <w:r>
              <w:rPr>
                <w:rFonts w:ascii="宋体" w:eastAsia="宋体" w:hAnsi="宋体" w:cs="宋体"/>
                <w:b w:val="0"/>
                <w:i w:val="0"/>
                <w:color w:val="000000"/>
                <w:sz w:val="18"/>
              </w:rPr>
              <w:t xml:space="preserve">16.57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0.47</w:t>
            </w:r>
          </w:p>
        </w:tc>
        <w:tc>
          <w:tcPr>
            <w:tcW w:w="1780" w:type="dxa"/>
            <w:tcBorders/>
            <w:vAlign w:val="center"/>
          </w:tcPr>
          <w:p>
            <w:pPr>
              <w:jc w:val="right"/>
            </w:pPr>
            <w:r>
              <w:rPr>
                <w:rFonts w:ascii="宋体" w:eastAsia="宋体" w:hAnsi="宋体" w:cs="宋体"/>
                <w:b w:val="0"/>
                <w:i w:val="0"/>
                <w:color w:val="000000"/>
                <w:sz w:val="18"/>
              </w:rPr>
              <w:t xml:space="preserve">0.47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7.40</w:t>
            </w:r>
          </w:p>
        </w:tc>
        <w:tc>
          <w:tcPr>
            <w:tcW w:w="1780" w:type="dxa"/>
            <w:tcBorders/>
            <w:vAlign w:val="center"/>
          </w:tcPr>
          <w:p>
            <w:pPr>
              <w:jc w:val="right"/>
            </w:pPr>
            <w:r>
              <w:rPr>
                <w:rFonts w:ascii="宋体" w:eastAsia="宋体" w:hAnsi="宋体" w:cs="宋体"/>
                <w:b w:val="0"/>
                <w:i w:val="0"/>
                <w:color w:val="000000"/>
                <w:sz w:val="18"/>
              </w:rPr>
              <w:t xml:space="preserve">7.40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8.70</w:t>
            </w:r>
          </w:p>
        </w:tc>
        <w:tc>
          <w:tcPr>
            <w:tcW w:w="1780" w:type="dxa"/>
            <w:tcBorders/>
            <w:vAlign w:val="center"/>
          </w:tcPr>
          <w:p>
            <w:pPr>
              <w:jc w:val="right"/>
            </w:pPr>
            <w:r>
              <w:rPr>
                <w:rFonts w:ascii="宋体" w:eastAsia="宋体" w:hAnsi="宋体" w:cs="宋体"/>
                <w:b w:val="0"/>
                <w:i w:val="0"/>
                <w:color w:val="000000"/>
                <w:sz w:val="18"/>
              </w:rPr>
              <w:t xml:space="preserve">8.70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2.87</w:t>
            </w:r>
          </w:p>
        </w:tc>
        <w:tc>
          <w:tcPr>
            <w:tcW w:w="1780" w:type="dxa"/>
            <w:tcBorders/>
            <w:vAlign w:val="center"/>
          </w:tcPr>
          <w:p>
            <w:pPr>
              <w:jc w:val="right"/>
            </w:pPr>
            <w:r>
              <w:rPr>
                <w:rFonts w:ascii="宋体" w:eastAsia="宋体" w:hAnsi="宋体" w:cs="宋体"/>
                <w:b w:val="0"/>
                <w:i w:val="0"/>
                <w:color w:val="000000"/>
                <w:sz w:val="18"/>
              </w:rPr>
              <w:t xml:space="preserve">2.87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2.87</w:t>
            </w:r>
          </w:p>
        </w:tc>
        <w:tc>
          <w:tcPr>
            <w:tcW w:w="1780" w:type="dxa"/>
            <w:tcBorders/>
            <w:vAlign w:val="center"/>
          </w:tcPr>
          <w:p>
            <w:pPr>
              <w:jc w:val="right"/>
            </w:pPr>
            <w:r>
              <w:rPr>
                <w:rFonts w:ascii="宋体" w:eastAsia="宋体" w:hAnsi="宋体" w:cs="宋体"/>
                <w:b w:val="0"/>
                <w:i w:val="0"/>
                <w:color w:val="000000"/>
                <w:sz w:val="18"/>
              </w:rPr>
              <w:t xml:space="preserve">2.87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2.87</w:t>
            </w:r>
          </w:p>
        </w:tc>
        <w:tc>
          <w:tcPr>
            <w:tcW w:w="1780" w:type="dxa"/>
            <w:tcBorders/>
            <w:vAlign w:val="center"/>
          </w:tcPr>
          <w:p>
            <w:pPr>
              <w:jc w:val="right"/>
            </w:pPr>
            <w:r>
              <w:rPr>
                <w:rFonts w:ascii="宋体" w:eastAsia="宋体" w:hAnsi="宋体" w:cs="宋体"/>
                <w:b w:val="0"/>
                <w:i w:val="0"/>
                <w:color w:val="000000"/>
                <w:sz w:val="18"/>
              </w:rPr>
              <w:t xml:space="preserve">2.87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7.73</w:t>
            </w:r>
          </w:p>
        </w:tc>
        <w:tc>
          <w:tcPr>
            <w:tcW w:w="1780" w:type="dxa"/>
            <w:tcBorders/>
            <w:vAlign w:val="center"/>
          </w:tcPr>
          <w:p>
            <w:pPr>
              <w:jc w:val="right"/>
            </w:pPr>
            <w:r>
              <w:rPr>
                <w:rFonts w:ascii="宋体" w:eastAsia="宋体" w:hAnsi="宋体" w:cs="宋体"/>
                <w:b w:val="0"/>
                <w:i w:val="0"/>
                <w:color w:val="000000"/>
                <w:sz w:val="18"/>
              </w:rPr>
              <w:t xml:space="preserve">7.73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7.73</w:t>
            </w:r>
          </w:p>
        </w:tc>
        <w:tc>
          <w:tcPr>
            <w:tcW w:w="1780" w:type="dxa"/>
            <w:tcBorders/>
            <w:vAlign w:val="center"/>
          </w:tcPr>
          <w:p>
            <w:pPr>
              <w:jc w:val="right"/>
            </w:pPr>
            <w:r>
              <w:rPr>
                <w:rFonts w:ascii="宋体" w:eastAsia="宋体" w:hAnsi="宋体" w:cs="宋体"/>
                <w:b w:val="0"/>
                <w:i w:val="0"/>
                <w:color w:val="000000"/>
                <w:sz w:val="18"/>
              </w:rPr>
              <w:t xml:space="preserve">7.73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7.73</w:t>
            </w:r>
          </w:p>
        </w:tc>
        <w:tc>
          <w:tcPr>
            <w:tcW w:w="1780" w:type="dxa"/>
            <w:tcBorders/>
            <w:vAlign w:val="center"/>
          </w:tcPr>
          <w:p>
            <w:pPr>
              <w:jc w:val="right"/>
            </w:pPr>
            <w:r>
              <w:rPr>
                <w:rFonts w:ascii="宋体" w:eastAsia="宋体" w:hAnsi="宋体" w:cs="宋体"/>
                <w:b w:val="0"/>
                <w:i w:val="0"/>
                <w:color w:val="000000"/>
                <w:sz w:val="18"/>
              </w:rPr>
              <w:t xml:space="preserve">7.73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单位：辽宁省沈阳市浑南区机要保密事务服务中心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80.08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3.77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19.35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0.99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2.38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1.62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29.70</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7.40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8.70</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2.36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2.87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0.32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7.73</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0.47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0.47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0.41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80.55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3.77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单位：辽宁省沈阳市浑南区机要保密事务服务中心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单位：辽宁省沈阳市浑南区机要保密事务服务中心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单位：辽宁省沈阳市浑南区机要保密事务服务中心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001003沈阳市浑南区机要保密事务服务中心-210112000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确保本单位工作正常开展运行，做好全区机要保障工作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圆满完成年度目标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平台及网络设备运行故障发生率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省委办公厅服务保障满意度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建立改革第三方评估机制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三方监管</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工作方法创新改进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创新改进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