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rPr>
          <w:b/>
          <w:sz w:val="44"/>
          <w:szCs w:val="44"/>
          <w:u w:val="single"/>
        </w:rPr>
      </w:pPr>
    </w:p>
    <w:p>
      <w:pPr>
        <w:spacing w:line="360" w:lineRule="auto"/>
        <w:jc w:val="center"/>
        <w:rPr>
          <w:rFonts w:ascii="宋体" w:hAnsi="宋体"/>
          <w:b/>
          <w:sz w:val="48"/>
          <w:szCs w:val="48"/>
        </w:rPr>
      </w:pPr>
      <w:r>
        <w:rPr>
          <w:rFonts w:ascii="宋体" w:hAnsi="宋体" w:hint="eastAsia"/>
          <w:b/>
          <w:sz w:val="48"/>
          <w:szCs w:val="48"/>
        </w:rPr>
        <w:t xml:space="preserve">中共辽宁省沈阳市浑南区纪律检查委员会</w:t>
      </w:r>
    </w:p>
    <w:p>
      <w:pPr>
        <w:spacing w:line="360" w:lineRule="auto"/>
        <w:jc w:val="center"/>
        <w:rPr>
          <w:rFonts w:ascii="宋体" w:hAnsi="宋体"/>
          <w:b/>
          <w:sz w:val="52"/>
          <w:szCs w:val="52"/>
        </w:rPr>
      </w:pPr>
      <w:r>
        <w:rPr>
          <w:rFonts w:ascii="宋体" w:hAnsi="宋体" w:hint="eastAsia"/>
          <w:b/>
          <w:sz w:val="48"/>
          <w:szCs w:val="48"/>
        </w:rPr>
        <w:t xml:space="preserve">2024年度部门决算</w:t>
      </w:r>
    </w:p>
    <w:p>
      <w:pPr>
        <w:spacing w:line="540" w:lineRule="exact"/>
        <w:jc w:val="center"/>
        <w:rPr>
          <w:rFonts w:ascii="宋体" w:hAnsi="宋体"/>
          <w:b/>
          <w:sz w:val="52"/>
          <w:szCs w:val="52"/>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rPr>
      </w:pPr>
    </w:p>
    <w:p>
      <w:pPr>
        <w:spacing w:line="540" w:lineRule="exact"/>
        <w:jc w:val="center"/>
        <w:rPr>
          <w:b/>
          <w:sz w:val="44"/>
          <w:szCs w:val="44"/>
        </w:rPr>
        <w:sectPr>
          <w:footerReference w:type="even" r:id="rId3"/>
          <w:pgSz w:w="11906" w:h="16838" w:orient="portrait"/>
          <w:pgMar w:top="1701" w:right="1417" w:bottom="1701" w:left="1417" w:header="851" w:footer="992" w:gutter="0"/>
          <w:pgBorders/>
          <w:cols w:num="1" w:space="720">
            <w:col w:w="9072" w:space="720"/>
          </w:cols>
          <w:docGrid w:type="lines" w:linePitch="312" w:charSpace="0"/>
        </w:sectPr>
      </w:pPr>
    </w:p>
    <w:p>
      <w:pPr>
        <w:spacing w:line="540" w:lineRule="exact"/>
        <w:jc w:val="center"/>
        <w:rPr>
          <w:b/>
          <w:sz w:val="44"/>
          <w:szCs w:val="44"/>
        </w:rPr>
      </w:pPr>
      <w:r>
        <w:rPr>
          <w:rFonts w:hint="eastAsia"/>
          <w:b/>
          <w:sz w:val="44"/>
          <w:szCs w:val="44"/>
        </w:rPr>
        <w:t xml:space="preserve">目    录</w:t>
      </w:r>
    </w:p>
    <w:p>
      <w:pPr>
        <w:spacing w:line="540" w:lineRule="exact"/>
        <w:rPr>
          <w:b/>
          <w:sz w:val="44"/>
          <w:szCs w:val="44"/>
          <w:u w:val="single"/>
        </w:rPr>
      </w:pPr>
    </w:p>
    <w:p>
      <w:pPr>
        <w:spacing w:line="520" w:lineRule="exact"/>
        <w:rPr>
          <w:rFonts w:ascii="黑体" w:eastAsia="黑体" w:hAnsi="黑体"/>
          <w:sz w:val="32"/>
          <w:szCs w:val="32"/>
        </w:rPr>
      </w:pPr>
      <w:r>
        <w:rPr>
          <w:rFonts w:ascii="黑体" w:eastAsia="黑体" w:hAnsi="黑体" w:hint="eastAsia"/>
          <w:sz w:val="32"/>
          <w:szCs w:val="32"/>
        </w:rPr>
        <w:t xml:space="preserve">第一部分  </w:t>
      </w:r>
      <w:r>
        <w:rPr>
          <w:rFonts w:ascii="黑体" w:eastAsia="黑体" w:hAnsi="黑体" w:hint="eastAsia"/>
          <w:sz w:val="32"/>
          <w:szCs w:val="32"/>
        </w:rPr>
        <w:t xml:space="preserve">中共辽宁省沈阳市浑南区纪律检查委员会</w:t>
      </w:r>
      <w:r>
        <w:rPr>
          <w:rFonts w:ascii="黑体" w:eastAsia="黑体" w:hAnsi="黑体" w:hint="eastAsia"/>
          <w:sz w:val="32"/>
          <w:szCs w:val="32"/>
        </w:rPr>
        <w:t xml:space="preserve">概况</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黑体" w:hint="eastAsia"/>
          <w:sz w:val="32"/>
          <w:szCs w:val="32"/>
        </w:rPr>
        <w:t xml:space="preserve">主要职责</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二、</w:t>
      </w:r>
      <w:r>
        <w:rPr>
          <w:rFonts w:ascii="仿宋_GB2312" w:eastAsia="仿宋_GB2312" w:hAnsi="黑体" w:hint="eastAsia"/>
          <w:sz w:val="32"/>
          <w:szCs w:val="32"/>
        </w:rPr>
        <w:t xml:space="preserve">中共辽宁省沈阳市浑南区纪律检查委员会</w:t>
      </w:r>
      <w:r>
        <w:rPr>
          <w:rFonts w:ascii="仿宋_GB2312" w:eastAsia="仿宋_GB2312" w:hAnsi="黑体" w:hint="eastAsia"/>
          <w:sz w:val="32"/>
          <w:szCs w:val="32"/>
        </w:rPr>
        <w:t xml:space="preserve">决算单位构成</w:t>
      </w:r>
    </w:p>
    <w:p>
      <w:pPr>
        <w:spacing w:line="520" w:lineRule="exact"/>
        <w:rPr>
          <w:rFonts w:ascii="黑体" w:eastAsia="黑体" w:hAnsi="黑体"/>
          <w:sz w:val="32"/>
          <w:szCs w:val="32"/>
        </w:rPr>
      </w:pPr>
      <w:r>
        <w:rPr>
          <w:rFonts w:ascii="黑体" w:eastAsia="黑体" w:hAnsi="黑体" w:hint="eastAsia"/>
          <w:sz w:val="32"/>
          <w:szCs w:val="32"/>
        </w:rPr>
        <w:t xml:space="preserve">第二部分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中共辽宁省沈阳市浑南区纪律检查委员会</w:t>
      </w:r>
      <w:r>
        <w:rPr>
          <w:rFonts w:ascii="黑体" w:eastAsia="黑体" w:hAnsi="黑体" w:hint="eastAsia"/>
          <w:sz w:val="32"/>
          <w:szCs w:val="32"/>
        </w:rPr>
        <w:t xml:space="preserve">部门决算情况说明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一、收入支出决算总体情况说明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二、财政拨款支出决算情况说明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三、财政拨款“三公”经费支出决算情况说明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四、一般公共预算财政拨款基本支出决算情况说明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五、其他重要事项的情况说明</w:t>
      </w:r>
    </w:p>
    <w:p>
      <w:pPr>
        <w:spacing w:line="520" w:lineRule="exact"/>
        <w:rPr>
          <w:rFonts w:ascii="黑体" w:eastAsia="黑体" w:hAnsi="黑体"/>
          <w:sz w:val="32"/>
          <w:szCs w:val="32"/>
        </w:rPr>
      </w:pPr>
      <w:r>
        <w:rPr>
          <w:rFonts w:ascii="黑体" w:eastAsia="黑体" w:hAnsi="黑体" w:hint="eastAsia"/>
          <w:sz w:val="32"/>
          <w:szCs w:val="32"/>
        </w:rPr>
        <w:t xml:space="preserve">第三部分  名词解释</w:t>
      </w:r>
    </w:p>
    <w:p>
      <w:pPr>
        <w:spacing w:line="520" w:lineRule="exact"/>
        <w:rPr>
          <w:rFonts w:ascii="黑体" w:eastAsia="黑体" w:hAnsi="黑体"/>
          <w:sz w:val="32"/>
          <w:szCs w:val="32"/>
        </w:rPr>
      </w:pPr>
      <w:r>
        <w:rPr>
          <w:rFonts w:ascii="黑体" w:eastAsia="黑体" w:hAnsi="黑体" w:hint="eastAsia"/>
          <w:sz w:val="32"/>
          <w:szCs w:val="32"/>
        </w:rPr>
        <w:t xml:space="preserve">第四部分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中共辽宁省沈阳市浑南区纪律检查委员会</w:t>
      </w:r>
      <w:r>
        <w:rPr>
          <w:rFonts w:ascii="黑体" w:eastAsia="黑体" w:hAnsi="黑体" w:hint="eastAsia"/>
          <w:sz w:val="32"/>
          <w:szCs w:val="32"/>
        </w:rPr>
        <w:t xml:space="preserve">部门决算表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仿宋" w:hint="eastAsia"/>
          <w:sz w:val="32"/>
          <w:szCs w:val="32"/>
        </w:rPr>
        <w:t xml:space="preserve">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二、收入决算表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三、支出决算表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四、</w:t>
      </w:r>
      <w:r>
        <w:rPr>
          <w:rFonts w:ascii="仿宋_GB2312" w:eastAsia="仿宋_GB2312" w:hAnsi="仿宋" w:hint="eastAsia"/>
          <w:sz w:val="32"/>
          <w:szCs w:val="32"/>
        </w:rPr>
        <w:t xml:space="preserve">财政拨款收入支出决算总表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五、一般公共预算</w:t>
      </w:r>
      <w:r>
        <w:rPr>
          <w:rFonts w:ascii="仿宋_GB2312" w:eastAsia="仿宋_GB2312"/>
          <w:sz w:val="32"/>
          <w:szCs w:val="32"/>
        </w:rPr>
        <w:t xml:space="preserve">财政拨款支出决算表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六、一般公共预算</w:t>
      </w:r>
      <w:r>
        <w:rPr>
          <w:rFonts w:ascii="仿宋_GB2312" w:eastAsia="仿宋_GB2312"/>
          <w:sz w:val="32"/>
          <w:szCs w:val="32"/>
        </w:rPr>
        <w:t xml:space="preserve">财政拨款</w:t>
      </w:r>
      <w:r>
        <w:rPr>
          <w:rFonts w:ascii="仿宋_GB2312" w:eastAsia="仿宋_GB2312" w:hint="eastAsia"/>
          <w:sz w:val="32"/>
          <w:szCs w:val="32"/>
        </w:rPr>
        <w:t xml:space="preserve">基本支出</w:t>
      </w:r>
      <w:r>
        <w:rPr>
          <w:rFonts w:ascii="仿宋_GB2312" w:eastAsia="仿宋_GB2312"/>
          <w:sz w:val="32"/>
          <w:szCs w:val="32"/>
        </w:rPr>
        <w:t xml:space="preserve">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七、财政拨款“三公”经费支出决算表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八、</w:t>
      </w:r>
      <w:r>
        <w:rPr>
          <w:rFonts w:ascii="仿宋_GB2312" w:eastAsia="仿宋_GB2312"/>
          <w:sz w:val="32"/>
          <w:szCs w:val="32"/>
        </w:rPr>
        <w:t xml:space="preserve">政府性基金预算财政拨款</w:t>
      </w:r>
      <w:r>
        <w:rPr>
          <w:rFonts w:ascii="仿宋_GB2312" w:eastAsia="仿宋_GB2312" w:hint="eastAsia"/>
          <w:sz w:val="32"/>
          <w:szCs w:val="32"/>
        </w:rPr>
        <w:t xml:space="preserve">收入</w:t>
      </w:r>
      <w:r>
        <w:rPr>
          <w:rFonts w:ascii="仿宋_GB2312" w:eastAsia="仿宋_GB2312"/>
          <w:sz w:val="32"/>
          <w:szCs w:val="32"/>
        </w:rPr>
        <w:t xml:space="preserve">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九、国有资本经营预算财政拨款支出决算表</w:t>
      </w:r>
    </w:p>
    <w:p>
      <w:pPr>
        <w:spacing w:line="520" w:lineRule="exact"/>
        <w:rPr>
          <w:rFonts w:ascii="仿宋_GB2312" w:eastAsia="仿宋_GB2312"/>
          <w:sz w:val="32"/>
          <w:szCs w:val="32"/>
        </w:rPr>
      </w:pPr>
      <w:r>
        <w:rPr>
          <w:rFonts w:ascii="黑体" w:eastAsia="黑体" w:hAnsi="黑体" w:hint="eastAsia"/>
          <w:sz w:val="32"/>
          <w:szCs w:val="32"/>
        </w:rPr>
        <w:t xml:space="preserve">第五部分  附件</w:t>
      </w:r>
    </w:p>
    <w:p>
      <w:pPr>
        <w:spacing w:line="540" w:lineRule="exact"/>
        <w:jc w:val="center"/>
        <w:rPr>
          <w:rFonts w:ascii="宋体" w:hAnsi="宋体"/>
          <w:b/>
          <w:sz w:val="36"/>
          <w:szCs w:val="36"/>
        </w:rPr>
        <w:sectPr>
          <w:footerReference w:type="default" r:id="rId4"/>
          <w:pgSz w:w="11906" w:h="16838" w:orient="portrait"/>
          <w:pgMar w:top="1701" w:right="1417" w:bottom="567" w:left="1417" w:header="851" w:footer="992" w:gutter="0"/>
          <w:pgBorders/>
          <w:pgNumType w:start="1"/>
          <w:cols w:num="1" w:space="720">
            <w:col w:w="9072" w:space="720"/>
          </w:cols>
          <w:docGrid w:type="lines" w:linePitch="312" w:charSpace="0"/>
        </w:sectPr>
      </w:pPr>
    </w:p>
    <w:p>
      <w:pPr>
        <w:spacing w:line="540" w:lineRule="exact"/>
        <w:jc w:val="center"/>
        <w:rPr>
          <w:rFonts w:ascii="宋体" w:hAnsi="宋体"/>
          <w:b/>
          <w:sz w:val="36"/>
          <w:szCs w:val="36"/>
        </w:rPr>
      </w:pPr>
      <w:r>
        <w:rPr>
          <w:rFonts w:ascii="宋体" w:hAnsi="宋体" w:hint="eastAsia"/>
          <w:b/>
          <w:sz w:val="36"/>
          <w:szCs w:val="36"/>
        </w:rPr>
        <w:t xml:space="preserve">第一部分 中共辽宁省沈阳市浑南区纪律检查委员会概况</w:t>
      </w:r>
    </w:p>
    <w:p>
      <w:pPr>
        <w:spacing w:line="540" w:lineRule="exact"/>
        <w:ind w:firstLine="640" w:firstLineChars="200"/>
        <w:jc w:val="left"/>
        <w:rPr>
          <w:rFonts w:ascii="黑体" w:eastAsia="黑体"/>
          <w:sz w:val="32"/>
          <w:szCs w:val="32"/>
        </w:rPr>
      </w:pP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一、主要职责</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按照上级要求，浑南区纪委监委在省、市纪委和区委、区政府的领导下开展工作，其主要职能如下：</w:t>
        <w:br/>
        <w:t xml:space="preserve">    （一）负责贯彻落实党中央、省委、市和区关于加强党风廉政建设的决定，维护党的章程和其他党内法规，检查党的路线、方针、政策和决议的执行情况。负责贯彻落实党中央、国务院、省委、省政府、市委、市政府和区委、区政府有关行政监察工作的决定，监督检查区政府各部门及其工作人员和区政府任命的其他人员执行国家政策和法律法规、国民经济和社会发展计划及国务院、省、市、区政府颁发的决议和命令的情况。</w:t>
        <w:br/>
        <w:t xml:space="preserve">    （二）围绕党的中心工作和纪检监察工作任务，根据不同时期党风廉政建设的新情况、新问题进行调查研究；组织指导全区纪检监察系统的调研和纪检监察工作理论研究；做出关于维护党纪和政纪的决定；拟定全区党的纪律检查规章和行政监察的政策规定；制定全区从源头上预防和治理腐败的综合性措施，并监督、检查落实情况。</w:t>
        <w:br/>
        <w:t xml:space="preserve">    （三）负责综合分析全区各部门和行业作风建设的情况，制定全区纠风工作计划；履行区政府纠正部门和行业不正之风办公室职责，对全区纠风专项治理和行业作风建设工作进行指</w:t>
        <w:br/>
        <w:t xml:space="preserve">    导检查和督促协调。负责调查处理区直各部门党委和区委管理的党员领导干部违反党的章程及其他党内法规的案件，决定或取消给予涉案党员的处分；受理党员的控告和申诉；必要时直接查处下级党的纪检组织管辖范围内的比较重要或复杂的案件。负责调查处理区政府各部门主要负责人及其工作人员违反国家政策、法律法规以及违反政纪的行为，并根据责任人所犯的错误，做出行政处分（对涉及选举产生的领导干部按有关法定程序办理）；受理监察对象不服政纪处分的申诉；受理个人或单位对监察对象违纪行为的检举、控告。</w:t>
        <w:br/>
        <w:t xml:space="preserve">    （四）负责对全区各种党政纪案件的管理，以及对党政干部违纪倾向、特点、规律的研究；对全区纪检监察组织查办的重大案件进行组织协调、检查指导；总结全区案件查处和办案经验，指导全区工作。</w:t>
        <w:br/>
        <w:t xml:space="preserve">    （五）负责审理需区委、区政府和区纪委常委会、区监察局审批的违纪案件和报上级纪检监察机关审批的违纪案件；负责对本级或上级批准的案件申诉的复查、复议和下级呈报的重要复杂案件和备案案件的复审；负责对有关党纪条规和行政监察条例贯彻执行情况的检查指导。</w:t>
        <w:br/>
        <w:t xml:space="preserve">    （六）负责制定全区党风廉政教育规划，配合有关部门做好纪检监察工作方针、政策的宣传工作和对党政干部进行党风党纪和廉政教育工作。</w:t>
        <w:br/>
        <w:t xml:space="preserve">    根据中共沈阳市浑南区委机构编制委员会关于印发《区委编委关于调整事业单位机构编制事项的通知》（沈浑南编发〔2022〕59号）要求，设立沈阳市浑南区纪委监委综合保障中心（沈阳市浑南区纪检监察大数据监督保障中心）为区纪委监委机关所属事业单位，机构规格为副处级。主要负责区纪委监委内外网、纪检监察大数据平台建设等服务保障工作。主要职责：</w:t>
        <w:br/>
        <w:t xml:space="preserve">    （一）承担区纪委监委机关综合事务服务保障职责，承担保障区纪委监委机关办案场所日常运行的维护管理工作。</w:t>
        <w:br/>
        <w:t xml:space="preserve">    （二）承担区纪委监委机关的信息化建设工作，为区纪委监委机关履行纪检监察职能提供网络信息技术服务（主要是内外网 建设、维护、运行）。 </w:t>
        <w:br/>
        <w:t xml:space="preserve">    （三）承担正风肃纪大数据应用等信息平台的安全和运行的维护工作，为纪检监察工作提供基础设施保障。 </w:t>
        <w:br/>
        <w:t xml:space="preserve">    （四）承担建设区纪检监察大数据库、汇聚和应用数据库数 据等技术保障工作。 </w:t>
        <w:br/>
        <w:t xml:space="preserve">    （五）承担纪检监察大数据应用业务培训教育工作。 </w:t>
        <w:br/>
        <w:t xml:space="preserve">    （六）承担本单位党组织建设和人才队伍建设工作。 </w:t>
        <w:br/>
        <w:t xml:space="preserve">    （七）承担本单位安全生产、环境保护及职业健康等相关工 作。 </w:t>
        <w:br/>
        <w:t xml:space="preserve">    （八）完成区委及区纪委监委机关交办的其他任务。 </w:t>
      </w: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二、部门决算单位构成</w:t>
      </w:r>
    </w:p>
    <w:p>
      <w:pPr>
        <w:spacing w:line="540" w:lineRule="exact"/>
        <w:ind w:firstLine="640" w:firstLineChars="200"/>
        <w:jc w:val="left"/>
        <w:rPr>
          <w:rFonts w:ascii="仿宋_GB2312" w:eastAsia="仿宋_GB2312"/>
          <w:b/>
          <w:sz w:val="32"/>
          <w:szCs w:val="32"/>
        </w:rPr>
      </w:pPr>
      <w:r>
        <w:rPr>
          <w:rFonts w:ascii="仿宋_GB2312" w:eastAsia="仿宋_GB2312" w:hint="eastAsia"/>
          <w:b/>
          <w:sz w:val="32"/>
          <w:szCs w:val="32"/>
        </w:rPr>
        <w:t xml:space="preserve">纳入</w:t>
      </w:r>
      <w:r>
        <w:rPr>
          <w:rFonts w:ascii="仿宋_GB2312" w:eastAsia="仿宋_GB2312" w:hint="eastAsia"/>
          <w:b/>
          <w:sz w:val="32"/>
          <w:szCs w:val="32"/>
        </w:rPr>
        <w:t xml:space="preserve">中共辽宁省沈阳市浑南区纪律检查委员会</w:t>
      </w:r>
      <w:r>
        <w:rPr>
          <w:rFonts w:ascii="仿宋_GB2312" w:eastAsia="仿宋_GB2312" w:hint="eastAsia"/>
          <w:b/>
          <w:sz w:val="32"/>
          <w:szCs w:val="32"/>
          <w:lang w:eastAsia="zh-CN"/>
        </w:rPr>
        <w:t xml:space="preserve">2024</w:t>
      </w:r>
      <w:r>
        <w:rPr>
          <w:rFonts w:ascii="仿宋_GB2312" w:eastAsia="仿宋_GB2312" w:hint="eastAsia"/>
          <w:b/>
          <w:sz w:val="32"/>
          <w:szCs w:val="32"/>
        </w:rPr>
        <w:t xml:space="preserve">年部门决算编制范围的预算单位包括：</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1.中共沈阳市浑南区纪律检查委员会本级</w:t>
        <w:br/>
        <w:t xml:space="preserve">    2.沈阳市浑南区纪委监委综合保障中心</w:t>
      </w:r>
    </w:p>
    <w:p>
      <w:pPr>
        <w:spacing w:line="540" w:lineRule="exact"/>
        <w:ind w:firstLine="720" w:firstLineChars="200"/>
        <w:jc w:val="center"/>
        <w:rPr>
          <w:rFonts w:ascii="宋体" w:hAnsi="宋体"/>
          <w:b/>
          <w:sz w:val="36"/>
          <w:szCs w:val="36"/>
        </w:rPr>
      </w:pPr>
      <w:r>
        <w:br w:type="page"/>
      </w:r>
      <w:r>
        <w:rPr>
          <w:rFonts w:ascii="宋体" w:hAnsi="宋体" w:hint="eastAsia"/>
          <w:b/>
          <w:sz w:val="36"/>
          <w:szCs w:val="36"/>
        </w:rPr>
        <w:t xml:space="preserve">第二部分 2024年度部门决算情况说明</w:t>
      </w:r>
    </w:p>
    <w:p>
      <w:pPr>
        <w:spacing w:line="540" w:lineRule="exact"/>
        <w:rPr>
          <w:rFonts w:ascii="宋体" w:hAnsi="宋体"/>
          <w:b/>
          <w:sz w:val="36"/>
          <w:szCs w:val="36"/>
        </w:rPr>
      </w:pPr>
    </w:p>
    <w:p>
      <w:pPr>
        <w:spacing w:line="540" w:lineRule="exact"/>
        <w:ind w:firstLine="627" w:firstLineChars="196"/>
        <w:rPr>
          <w:rFonts w:ascii="黑体" w:eastAsia="黑体" w:hAnsi="黑体"/>
          <w:sz w:val="32"/>
          <w:szCs w:val="32"/>
        </w:rPr>
      </w:pPr>
      <w:r>
        <w:rPr>
          <w:rFonts w:ascii="黑体" w:eastAsia="黑体" w:hAnsi="宋体" w:cs="黑体" w:hint="eastAsia"/>
          <w:sz w:val="32"/>
          <w:szCs w:val="32"/>
        </w:rPr>
        <w:t xml:space="preserve">一、收入支出决算总体情况说明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（一）收入总计</w:t>
      </w:r>
      <w:r>
        <w:rPr>
          <w:rFonts w:ascii="楷体_GB2312" w:eastAsia="楷体_GB2312" w:hAnsi="宋体" w:hint="eastAsia"/>
          <w:b/>
          <w:sz w:val="32"/>
          <w:szCs w:val="32"/>
        </w:rPr>
        <w:t xml:space="preserve">2653.17</w:t>
      </w:r>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1.财政拨款收入</w:t>
      </w:r>
      <w:r>
        <w:rPr>
          <w:rFonts w:ascii="仿宋_GB2312" w:eastAsia="仿宋_GB2312" w:cs="仿宋_GB2312" w:hint="eastAsia"/>
          <w:sz w:val="32"/>
          <w:szCs w:val="32"/>
        </w:rPr>
        <w:t xml:space="preserve">2653.17</w:t>
      </w:r>
      <w:r>
        <w:rPr>
          <w:rFonts w:ascii="仿宋_GB2312" w:eastAsia="仿宋_GB2312" w:hAnsi="宋体" w:hint="eastAsia"/>
          <w:sz w:val="32"/>
          <w:szCs w:val="32"/>
        </w:rPr>
        <w:t xml:space="preserve">万元，占</w:t>
      </w:r>
      <w:r>
        <w:rPr>
          <w:rFonts w:ascii="仿宋_GB2312" w:eastAsia="仿宋_GB2312" w:hAnsi="宋体"/>
          <w:sz w:val="32"/>
          <w:szCs w:val="32"/>
        </w:rPr>
        <w:t xml:space="preserve">收入总计的</w:t>
      </w:r>
      <w:r>
        <w:rPr>
          <w:rFonts w:ascii="仿宋_GB2312" w:eastAsia="仿宋_GB2312" w:cs="仿宋_GB2312" w:hint="eastAsia"/>
          <w:sz w:val="32"/>
          <w:szCs w:val="32"/>
        </w:rPr>
        <w:t xml:space="preserve">100.00</w:t>
      </w:r>
      <w:r>
        <w:rPr>
          <w:rFonts w:ascii="仿宋_GB2312" w:eastAsia="仿宋_GB2312" w:hAnsi="宋体"/>
          <w:sz w:val="32"/>
          <w:szCs w:val="32"/>
        </w:rPr>
        <w:t xml:space="preserve">%</w:t>
      </w:r>
      <w:r>
        <w:rPr>
          <w:rFonts w:ascii="仿宋_GB2312" w:eastAsia="仿宋_GB2312" w:hAnsi="宋体" w:hint="eastAsia"/>
          <w:sz w:val="32"/>
          <w:szCs w:val="32"/>
        </w:rPr>
        <w:t xml:space="preserve">。其中：一般公共预算财政拨款收入</w:t>
      </w:r>
      <w:r>
        <w:rPr>
          <w:rFonts w:ascii="仿宋_GB2312" w:eastAsia="仿宋_GB2312" w:cs="仿宋_GB2312" w:hint="eastAsia"/>
          <w:sz w:val="32"/>
          <w:szCs w:val="32"/>
        </w:rPr>
        <w:t xml:space="preserve">2653.17</w:t>
      </w:r>
      <w:r>
        <w:rPr>
          <w:rFonts w:ascii="仿宋_GB2312" w:eastAsia="仿宋_GB2312" w:hAnsi="宋体" w:hint="eastAsia"/>
          <w:sz w:val="32"/>
          <w:szCs w:val="32"/>
        </w:rPr>
        <w:t xml:space="preserve">万元，政府性基金预算财政拨款收入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万元，国有资本经营预算财政拨款收入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2.上级补助收入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3.事业收入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4.经营收入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5.附属单位上缴收入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6.其他收入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7.使用非财政拨款结余</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8.上年结转和结余</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与上年相比，今年收入总计</w:t>
      </w:r>
      <w:r>
        <w:rPr>
          <w:rFonts w:ascii="仿宋_GB2312" w:eastAsia="仿宋_GB2312" w:hAnsi="宋体" w:hint="eastAsia"/>
          <w:sz w:val="32"/>
          <w:szCs w:val="32"/>
        </w:rPr>
        <w:t xml:space="preserve">减少155.65万元，降低5.54%</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按照厉行节约文件要求，项目经费缩减</w:t>
      </w:r>
      <w:r>
        <w:rPr>
          <w:rFonts w:ascii="仿宋_GB2312" w:eastAsia="仿宋_GB2312" w:hAnsi="宋体" w:hint="eastAsia"/>
          <w:sz w:val="32"/>
          <w:szCs w:val="32"/>
        </w:rPr>
        <w:t xml:space="preserve">。</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（二）支出总计</w:t>
      </w:r>
      <w:r>
        <w:rPr>
          <w:rFonts w:ascii="楷体_GB2312" w:eastAsia="楷体_GB2312" w:hAnsi="宋体" w:hint="eastAsia"/>
          <w:b/>
          <w:sz w:val="32"/>
          <w:szCs w:val="32"/>
        </w:rPr>
        <w:t xml:space="preserve">2653.17</w:t>
      </w:r>
      <w:bookmarkStart w:id="0" w:name="_GoBack"/>
      <w:bookmarkEnd w:id="0"/>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1.基本支出</w:t>
      </w:r>
      <w:r>
        <w:rPr>
          <w:rFonts w:ascii="仿宋_GB2312" w:eastAsia="仿宋_GB2312" w:cs="仿宋_GB2312" w:hint="eastAsia"/>
          <w:sz w:val="32"/>
          <w:szCs w:val="32"/>
        </w:rPr>
        <w:t xml:space="preserve">1736.01</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65.43</w:t>
      </w:r>
      <w:r>
        <w:rPr>
          <w:rFonts w:ascii="仿宋_GB2312" w:eastAsia="仿宋_GB2312" w:hAnsi="宋体" w:hint="eastAsia"/>
          <w:sz w:val="32"/>
          <w:szCs w:val="32"/>
        </w:rPr>
        <w:t xml:space="preserve">%。主要是为保障机构正常运转、完成日常工作任务而发生的各项支出，其中：</w:t>
      </w:r>
      <w:r>
        <w:rPr>
          <w:rFonts w:ascii="仿宋_GB2312" w:eastAsia="仿宋_GB2312" w:cs="仿宋_GB2312" w:hint="eastAsia"/>
          <w:sz w:val="32"/>
          <w:szCs w:val="32"/>
        </w:rPr>
        <w:t xml:space="preserve">工资福利支出1563.81万元；商品和服务支出165.72万元；对个人和家庭的补助6.48万元</w:t>
      </w:r>
      <w:r>
        <w:rPr>
          <w:rFonts w:ascii="仿宋_GB2312" w:eastAsia="仿宋_GB2312" w:cs="仿宋_GB2312"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2.项目支出</w:t>
      </w:r>
      <w:r>
        <w:rPr>
          <w:rFonts w:ascii="仿宋_GB2312" w:eastAsia="仿宋_GB2312" w:cs="仿宋_GB2312" w:hint="eastAsia"/>
          <w:sz w:val="32"/>
          <w:szCs w:val="32"/>
        </w:rPr>
        <w:t xml:space="preserve">917.16</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34.57</w:t>
      </w:r>
      <w:r>
        <w:rPr>
          <w:rFonts w:ascii="仿宋_GB2312" w:eastAsia="仿宋_GB2312" w:hAnsi="宋体" w:hint="eastAsia"/>
          <w:sz w:val="32"/>
          <w:szCs w:val="32"/>
        </w:rPr>
        <w:t xml:space="preserve">%。</w:t>
      </w:r>
      <w:r>
        <w:rPr>
          <w:rFonts w:ascii="仿宋_GB2312" w:eastAsia="仿宋_GB2312" w:cs="仿宋_GB2312" w:hint="eastAsia"/>
          <w:sz w:val="32"/>
          <w:szCs w:val="32"/>
        </w:rPr>
        <w:t xml:space="preserve">主要包括业务宣传经费、纪检监察巡察专项业务经费、干部培训费、会议费、网络服务费、雇员及大学生公益岗经费、物业费、内网设备维护费等业务支出。</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3.上缴上级支出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4.经营支出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5.对附属单位补助支出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与上年相比，今年支出</w:t>
      </w:r>
      <w:r>
        <w:rPr>
          <w:rFonts w:ascii="仿宋_GB2312" w:eastAsia="仿宋_GB2312" w:hAnsi="宋体" w:hint="eastAsia"/>
          <w:sz w:val="32"/>
          <w:szCs w:val="32"/>
        </w:rPr>
        <w:t xml:space="preserve">减少155.65万元，降低5.54%</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财政资金统筹与优化，压减一般性支出，优化支出结构</w:t>
      </w:r>
      <w:r>
        <w:rPr>
          <w:rFonts w:ascii="仿宋_GB2312" w:eastAsia="仿宋_GB2312" w:hAnsi="宋体" w:hint="eastAsia"/>
          <w:sz w:val="32"/>
          <w:szCs w:val="32"/>
        </w:rPr>
        <w:t xml:space="preserve">。</w:t>
      </w:r>
    </w:p>
    <w:p>
      <w:pPr>
        <w:wordWrap w:val="0"/>
        <w:topLinePunct/>
        <w:spacing w:line="540" w:lineRule="exact"/>
        <w:ind w:firstLine="658"/>
        <w:rPr>
          <w:rFonts w:ascii="楷体_GB2312" w:eastAsia="楷体_GB2312" w:hAnsi="宋体"/>
          <w:b/>
          <w:sz w:val="32"/>
          <w:szCs w:val="32"/>
        </w:rPr>
      </w:pPr>
      <w:r>
        <w:rPr>
          <w:rFonts w:ascii="楷体_GB2312" w:eastAsia="楷体_GB2312" w:hAnsi="宋体" w:hint="eastAsia"/>
          <w:b/>
          <w:sz w:val="32"/>
          <w:szCs w:val="32"/>
        </w:rPr>
        <w:t xml:space="preserve">（三）年末结转和结余</w:t>
      </w:r>
      <w:r>
        <w:rPr>
          <w:rFonts w:ascii="楷体_GB2312" w:eastAsia="楷体_GB2312" w:hAnsi="宋体" w:hint="eastAsia"/>
          <w:b/>
          <w:sz w:val="32"/>
          <w:szCs w:val="32"/>
        </w:rPr>
        <w:t xml:space="preserve">0.00</w:t>
      </w:r>
      <w:r>
        <w:rPr>
          <w:rFonts w:ascii="楷体_GB2312" w:eastAsia="楷体_GB2312" w:hAnsi="宋体" w:hint="eastAsia"/>
          <w:b/>
          <w:sz w:val="32"/>
          <w:szCs w:val="32"/>
        </w:rPr>
        <w:t xml:space="preserve">万元。</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与上年相比，今年结转结余</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本年度无结余，与上年相比持平</w:t>
      </w:r>
      <w:r>
        <w:rPr>
          <w:rFonts w:ascii="仿宋_GB2312" w:eastAsia="仿宋_GB2312" w:hAnsi="宋体" w:hint="eastAsia"/>
          <w:sz w:val="32"/>
          <w:szCs w:val="32"/>
        </w:rPr>
        <w:t xml:space="preserve">。</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二、财政拨款支出决算情况说明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（一）总体情况。</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w:t>
      </w:r>
      <w:r>
        <w:rPr>
          <w:rFonts w:ascii="仿宋_GB2312" w:eastAsia="仿宋_GB2312" w:cs="仿宋_GB2312" w:hint="eastAsia"/>
          <w:sz w:val="32"/>
          <w:szCs w:val="32"/>
        </w:rPr>
        <w:t xml:space="preserve">2653.17</w:t>
      </w:r>
      <w:r>
        <w:rPr>
          <w:rFonts w:ascii="仿宋_GB2312" w:eastAsia="仿宋_GB2312" w:hAnsi="宋体" w:hint="eastAsia"/>
          <w:sz w:val="32"/>
          <w:szCs w:val="32"/>
        </w:rPr>
        <w:t xml:space="preserve">万元，其中：基本支出</w:t>
      </w:r>
      <w:r>
        <w:rPr>
          <w:rFonts w:ascii="仿宋_GB2312" w:eastAsia="仿宋_GB2312" w:cs="仿宋_GB2312" w:hint="eastAsia"/>
          <w:sz w:val="32"/>
          <w:szCs w:val="32"/>
        </w:rPr>
        <w:t xml:space="preserve">1736.01</w:t>
      </w:r>
      <w:r>
        <w:rPr>
          <w:rFonts w:ascii="仿宋_GB2312" w:eastAsia="仿宋_GB2312" w:hAnsi="宋体" w:hint="eastAsia"/>
          <w:sz w:val="32"/>
          <w:szCs w:val="32"/>
        </w:rPr>
        <w:t xml:space="preserve">万元，项目支出</w:t>
      </w:r>
      <w:r>
        <w:rPr>
          <w:rFonts w:ascii="仿宋_GB2312" w:eastAsia="仿宋_GB2312" w:cs="仿宋_GB2312" w:hint="eastAsia"/>
          <w:sz w:val="32"/>
          <w:szCs w:val="32"/>
        </w:rPr>
        <w:t xml:space="preserve">917.16</w:t>
      </w:r>
      <w:r>
        <w:rPr>
          <w:rFonts w:ascii="仿宋_GB2312" w:eastAsia="仿宋_GB2312" w:hAnsi="宋体" w:hint="eastAsia"/>
          <w:sz w:val="32"/>
          <w:szCs w:val="32"/>
        </w:rPr>
        <w:t xml:space="preserve">万元。与</w:t>
      </w:r>
      <w:r>
        <w:rPr>
          <w:rFonts w:ascii="仿宋_GB2312" w:eastAsia="仿宋_GB2312" w:hAnsi="宋体"/>
          <w:sz w:val="32"/>
          <w:szCs w:val="32"/>
        </w:rPr>
        <w:t xml:space="preserve">上年相比，</w:t>
      </w:r>
      <w:r>
        <w:rPr>
          <w:rFonts w:ascii="仿宋_GB2312" w:eastAsia="仿宋_GB2312" w:hAnsi="宋体" w:hint="eastAsia"/>
          <w:sz w:val="32"/>
          <w:szCs w:val="32"/>
        </w:rPr>
        <w:t xml:space="preserve">财政拨款支出</w:t>
      </w:r>
      <w:r>
        <w:rPr>
          <w:rFonts w:ascii="仿宋_GB2312" w:eastAsia="仿宋_GB2312" w:hAnsi="宋体" w:hint="eastAsia"/>
          <w:sz w:val="32"/>
          <w:szCs w:val="32"/>
        </w:rPr>
        <w:t xml:space="preserve">减少155.58万元，降低5.54%</w:t>
      </w:r>
      <w:r>
        <w:rPr>
          <w:rFonts w:ascii="仿宋_GB2312" w:eastAsia="仿宋_GB2312" w:hAnsi="宋体" w:hint="eastAsia"/>
          <w:sz w:val="32"/>
          <w:szCs w:val="32"/>
        </w:rPr>
        <w:t xml:space="preserve">，主要原因</w:t>
      </w:r>
      <w:r>
        <w:rPr>
          <w:rFonts w:ascii="仿宋_GB2312" w:eastAsia="仿宋_GB2312" w:cs="仿宋_GB2312" w:hint="eastAsia"/>
          <w:sz w:val="32"/>
          <w:szCs w:val="32"/>
        </w:rPr>
        <w:t xml:space="preserve">：</w:t>
      </w:r>
      <w:r>
        <w:rPr>
          <w:rFonts w:ascii="仿宋_GB2312" w:eastAsia="仿宋_GB2312" w:cs="仿宋_GB2312" w:hint="eastAsia"/>
          <w:sz w:val="32"/>
          <w:szCs w:val="32"/>
        </w:rPr>
        <w:t xml:space="preserve">财政资金统筹与优化，压减一般性支出，优化支出结构</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与年初预算相比，</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年度财政拨款支出完成年初预算的</w:t>
      </w:r>
      <w:r>
        <w:rPr>
          <w:rFonts w:ascii="仿宋_GB2312" w:eastAsia="仿宋_GB2312" w:cs="仿宋_GB2312" w:hint="eastAsia"/>
          <w:sz w:val="32"/>
          <w:szCs w:val="32"/>
        </w:rPr>
        <w:t xml:space="preserve">87.59</w:t>
      </w:r>
      <w:r>
        <w:rPr>
          <w:rFonts w:ascii="仿宋_GB2312" w:eastAsia="仿宋_GB2312" w:hAnsi="宋体" w:hint="eastAsia"/>
          <w:sz w:val="32"/>
          <w:szCs w:val="32"/>
        </w:rPr>
        <w:t xml:space="preserve">%，其中：基本支出完成年初预算的</w:t>
      </w:r>
      <w:r>
        <w:rPr>
          <w:rFonts w:ascii="仿宋_GB2312" w:eastAsia="仿宋_GB2312" w:cs="仿宋_GB2312" w:hint="eastAsia"/>
          <w:sz w:val="32"/>
          <w:szCs w:val="32"/>
        </w:rPr>
        <w:t xml:space="preserve">90.56</w:t>
      </w:r>
      <w:r>
        <w:rPr>
          <w:rFonts w:ascii="仿宋_GB2312" w:eastAsia="仿宋_GB2312" w:hAnsi="宋体" w:hint="eastAsia"/>
          <w:sz w:val="32"/>
          <w:szCs w:val="32"/>
        </w:rPr>
        <w:t xml:space="preserve">%，项目支出完成年初预算的</w:t>
      </w:r>
      <w:r>
        <w:rPr>
          <w:rFonts w:ascii="仿宋_GB2312" w:eastAsia="仿宋_GB2312" w:cs="仿宋_GB2312" w:hint="eastAsia"/>
          <w:sz w:val="32"/>
          <w:szCs w:val="32"/>
        </w:rPr>
        <w:t xml:space="preserve">82.46</w:t>
      </w:r>
      <w:r>
        <w:rPr>
          <w:rFonts w:ascii="仿宋_GB2312" w:eastAsia="仿宋_GB2312" w:hAnsi="宋体" w:hint="eastAsia"/>
          <w:sz w:val="32"/>
          <w:szCs w:val="32"/>
        </w:rPr>
        <w:t xml:space="preserve">%。</w:t>
      </w:r>
    </w:p>
    <w:p>
      <w:pPr>
        <w:spacing w:line="540" w:lineRule="exact"/>
        <w:ind w:firstLine="660"/>
        <w:rPr>
          <w:rFonts w:ascii="仿宋_GB2312" w:eastAsia="仿宋_GB2312" w:cs="仿宋_GB2312"/>
          <w:sz w:val="32"/>
          <w:szCs w:val="32"/>
        </w:rPr>
      </w:pPr>
      <w:r>
        <w:rPr>
          <w:rFonts w:ascii="楷体_GB2312" w:eastAsia="楷体_GB2312" w:hAnsi="宋体" w:hint="eastAsia"/>
          <w:b/>
          <w:sz w:val="32"/>
          <w:szCs w:val="32"/>
        </w:rPr>
        <w:t xml:space="preserve">（二）一般公共预算财政拨款支出情况。</w:t>
      </w:r>
    </w:p>
    <w:p>
      <w:pPr>
        <w:wordWrap w:val="0"/>
        <w:topLinePunct/>
        <w:spacing w:line="540" w:lineRule="exact"/>
        <w:ind w:firstLine="658"/>
        <w:rPr>
          <w:rFonts w:ascii="仿宋_GB2312" w:eastAsia="仿宋_GB2312" w:cs="仿宋_GB2312"/>
          <w:sz w:val="32"/>
          <w:szCs w:val="32"/>
        </w:rPr>
      </w:pPr>
      <w:r>
        <w:rPr>
          <w:rFonts w:ascii="仿宋_GB2312" w:eastAsia="仿宋_GB2312" w:cs="仿宋_GB2312" w:hint="eastAsia"/>
          <w:sz w:val="32"/>
          <w:szCs w:val="32"/>
        </w:rPr>
        <w:t xml:space="preserve">2024年度一般公共预算财政拨款支出2653.17万元。按支出功能分类科目分，包括：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1.一般公共服务支出2216.48万元，具体包括：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一般公共服务支出（类）纪检监察事务（款）行政运行（项）1226.02万元,主要是主要是人员工资、津贴补贴、办公经费、伙食费、邮电费、交通费、工会经费等支出，完成年初预算的88.5%，决算数与年初预算数存在差异的主要原因是人员发生调整，绩效、公积金下调。</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一般公共服务支出（类）纪检监察事务（款）一般行政管理事务（项）625.00万元,主要是业务宣传经费、纪检监察巡察专项业务经费、会议费、网络服务费、雇员及大学生公益岗经费等支出，完成年初预算的77.3%，决算数与年初预算数存在差异的主要原因是资金紧张，压缩资金支出，根据实际业务发生额支出费用，实际支付金额小于年初预算。</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一般公共服务支出（类）纪检监察事务（款）事业运行（项）75.99万元,主要是事业单位的基本支出等支出，完成年初预算的103%，决算数与年初预算数存在差异的主要原因是2024年中心有人员调入，有人员经费追加。</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4）一般公共服务支出（类）纪检监察事务（款）其他纪检监察事务支出（项）289.47万元,主要是办案业务及案件执行业务经费等支出，完成年初预算的86.7%，决算数与年初预算数存在差异的主要原因是财力资金紧张，暂缓资金支付。</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2.教育支出2.68万元，具体包括：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教育支出（类）进修及培训（款）培训支出（项）2.68万元,主要是干部进修培训等支出，完成年初预算的26.8%，决算数与年初预算数存在差异的主要原因是资金紧张，压缩资金支出，根据实际业务发生额支出费用，实际支付金额小于年初预算。</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3.社会保障和就业支出194.90万元，具体包括：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社会保障和就业支出（类）行政事业单位养老支出（款）行政单位离退休（项）4.87万元,主要是退休人员归口工资等支出，完成年初预算的79.45%，决算数与年初预算数存在差异的主要原因是根据实际业务发生额支出费用，实际支付金额小于年初预算。</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社会保障和就业支出（类）行政事业单位养老支出（款）机关事业单位基本养老保险缴费支出（项）161.77万元,主要是用于单位在职人员养老保险等支出，完成年初预算的99.89%，决算数与年初预算数存在差异的主要原因是根据实际业务发生额支出费用，实际支付金额小于年初预算。</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社会保障和就业支出（类）行政事业单位养老支出（款）机关事业单位职业年金缴费支出（项）28.26万元,主要是退休人员职业年金补记等支出，完成年初预算的100%，决算数与年初预算数存在差异的主要原因是按照实际情况追加预算。</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4.卫生健康支出63.66万元，具体包括：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卫生健康支出（类）行政事业单位医疗（款）行政单位医疗（项）58.39万元,主要是在职工作人员医疗保险等支出，完成年初预算的92.7%，决算数与年初预算数存在差异的主要原因是根据实际业务发生额支出费用，实际支付金额小于年初预算。</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（2）卫生健康支出（类）行政事业单位医疗（款）事业单位医疗（项）5.27万元,主要是医疗保险等支出，完成年初预算的165%，决算数与年初预算数存在差异的主要原因是2024年中心有人员调入，有人员经费追加。</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5.住房保障支出175.43万元，具体包括：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住房保障支出（类）住房改革支出（款）住房公积金（项）175.43万元,主要是在职人员住房公积金缴纳等支出，完成年初预算的78.71%，决算数与年初预算数存在差异的主要原因是未发放2024年度公积金高比例部分。</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（三）政府性基金预算财政拨款支出情况。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本部门2024年度无政府性基金预算财政拨款支出。</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（四）国有资本经营预算财政拨款支出情况。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本部门2024年度无国有资本经营预算财政拨款支出。</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三、财政拨款“三公”经费支出决算情况说明</w:t>
      </w:r>
    </w:p>
    <w:p>
      <w:pPr>
        <w:topLinePunct/>
        <w:spacing w:line="540" w:lineRule="exact"/>
        <w:ind w:firstLine="646"/>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年度财政拨款安排的“三公”经费支出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本年度无此预算及未发生此类业务</w:t>
      </w:r>
      <w:r>
        <w:rPr>
          <w:rFonts w:ascii="仿宋_GB2312" w:eastAsia="仿宋_GB2312" w:hAnsi="宋体" w:hint="eastAsia"/>
          <w:sz w:val="32"/>
          <w:szCs w:val="32"/>
        </w:rPr>
        <w:t xml:space="preserve">。其中：因公出国（境）费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万元，公务用车购置及运行维护费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topLinePunct/>
        <w:spacing w:line="540" w:lineRule="exact"/>
        <w:ind w:firstLine="640" w:firstLineChars="200"/>
        <w:rPr>
          <w:rFonts w:ascii="仿宋_GB2312" w:eastAsia="仿宋_GB2312" w:cs="仿宋_GB2312"/>
          <w:sz w:val="32"/>
          <w:szCs w:val="32"/>
        </w:rPr>
      </w:pPr>
      <w:r>
        <w:rPr>
          <w:rFonts w:ascii="仿宋_GB2312" w:eastAsia="仿宋_GB2312" w:hAnsi="宋体" w:hint="eastAsia"/>
          <w:sz w:val="32"/>
          <w:szCs w:val="32"/>
        </w:rPr>
        <w:t xml:space="preserve">1.因公出国（境）费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本年度无此预算及未发生此类业务</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年参加出国（境）团组</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个，累计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人次</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年因公出国（境）费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，主要原因是</w:t>
      </w:r>
      <w:r>
        <w:rPr>
          <w:rFonts w:ascii="仿宋_GB2312" w:eastAsia="仿宋_GB2312" w:hAnsi="宋体" w:hint="eastAsia"/>
          <w:sz w:val="32"/>
          <w:szCs w:val="32"/>
        </w:rPr>
        <w:t xml:space="preserve">本年度无此预算及未发生此类业务</w:t>
      </w:r>
      <w:r>
        <w:rPr>
          <w:rFonts w:ascii="仿宋_GB2312" w:eastAsia="仿宋_GB2312" w:hAnsi="宋体" w:hint="eastAsia"/>
          <w:sz w:val="32"/>
          <w:szCs w:val="32"/>
        </w:rPr>
        <w:t xml:space="preserve">等。</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2.公务接待费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本年度无此预算及未发生此类业务</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年国内公务接待累计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其中外事接待累计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年公务接待费</w:t>
      </w:r>
      <w:r>
        <w:rPr>
          <w:rFonts w:ascii="仿宋_GB2312" w:eastAsia="仿宋_GB2312" w:hAnsi="宋体" w:hint="eastAsia"/>
          <w:sz w:val="32"/>
          <w:szCs w:val="32"/>
        </w:rPr>
        <w:t xml:space="preserve">比上年减少0.96万元，降低100.00%</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本年度无此预算及未发生此类业务</w:t>
      </w:r>
      <w:r>
        <w:rPr>
          <w:rFonts w:ascii="仿宋_GB2312" w:eastAsia="仿宋_GB2312" w:hAnsi="宋体" w:hint="eastAsia"/>
          <w:sz w:val="32"/>
          <w:szCs w:val="32"/>
        </w:rPr>
        <w:t xml:space="preserve">等原因。</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3.公务用车购置及</w:t>
      </w:r>
      <w:r>
        <w:rPr>
          <w:rFonts w:ascii="仿宋_GB2312" w:eastAsia="仿宋_GB2312" w:hAnsi="宋体"/>
          <w:sz w:val="32"/>
          <w:szCs w:val="32"/>
        </w:rPr>
        <w:t xml:space="preserve">运行费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本年度无此预算及未发生此类业务</w:t>
      </w:r>
      <w:r>
        <w:rPr>
          <w:rFonts w:ascii="仿宋_GB2312" w:eastAsia="仿宋_GB2312" w:hAnsi="宋体" w:hint="eastAsia"/>
          <w:sz w:val="32"/>
          <w:szCs w:val="32"/>
        </w:rPr>
        <w:t xml:space="preserve">。</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本年度无此预算及未发生此类业务</w:t>
      </w:r>
      <w:r>
        <w:rPr>
          <w:rFonts w:ascii="仿宋_GB2312" w:eastAsia="仿宋_GB2312" w:hAnsi="宋体" w:hint="eastAsia"/>
          <w:sz w:val="32"/>
          <w:szCs w:val="32"/>
        </w:rPr>
        <w:t xml:space="preserve">等原因。</w:t>
      </w:r>
    </w:p>
    <w:p>
      <w:pPr>
        <w:topLinePunct/>
        <w:spacing w:line="540" w:lineRule="exact"/>
        <w:ind w:firstLine="645"/>
        <w:rPr>
          <w:rFonts w:ascii="仿宋_GB2312" w:eastAsia="仿宋_GB2312" w:hAnsi="宋体"/>
          <w:sz w:val="32"/>
          <w:szCs w:val="32"/>
        </w:rPr>
      </w:pPr>
      <w:r>
        <w:rPr>
          <w:rFonts w:ascii="仿宋_GB2312" w:eastAsia="仿宋_GB2312" w:hAnsi="宋体" w:hint="eastAsia"/>
          <w:sz w:val="32"/>
          <w:szCs w:val="32"/>
        </w:rPr>
        <w:t xml:space="preserve">其中：公务用车购置费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当年购置公务用车</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辆。公务用车运行维护费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截至年末使用</w:t>
      </w:r>
      <w:r>
        <w:rPr>
          <w:rFonts w:ascii="仿宋_GB2312" w:eastAsia="仿宋_GB2312" w:hAnsi="宋体"/>
          <w:sz w:val="32"/>
          <w:szCs w:val="32"/>
        </w:rPr>
        <w:t xml:space="preserve">财政拨款开支</w:t>
      </w:r>
      <w:r>
        <w:rPr>
          <w:rFonts w:ascii="仿宋_GB2312" w:eastAsia="仿宋_GB2312" w:hAnsi="宋体" w:hint="eastAsia"/>
          <w:sz w:val="32"/>
          <w:szCs w:val="32"/>
        </w:rPr>
        <w:t xml:space="preserve">运行维护费</w:t>
      </w:r>
      <w:r>
        <w:rPr>
          <w:rFonts w:ascii="仿宋_GB2312" w:eastAsia="仿宋_GB2312" w:hAnsi="宋体"/>
          <w:sz w:val="32"/>
          <w:szCs w:val="32"/>
        </w:rPr>
        <w:t xml:space="preserve">的</w:t>
      </w:r>
      <w:r>
        <w:rPr>
          <w:rFonts w:ascii="仿宋_GB2312" w:eastAsia="仿宋_GB2312" w:hAnsi="宋体" w:hint="eastAsia"/>
          <w:sz w:val="32"/>
          <w:szCs w:val="32"/>
        </w:rPr>
        <w:t xml:space="preserve">公务用车保有量</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w:t>
      </w:r>
    </w:p>
    <w:p>
      <w:pPr>
        <w:spacing w:line="540" w:lineRule="exact"/>
        <w:ind w:firstLine="645"/>
        <w:rPr>
          <w:rFonts w:ascii="黑体" w:eastAsia="黑体" w:hAnsi="黑体"/>
          <w:sz w:val="32"/>
          <w:szCs w:val="32"/>
        </w:rPr>
      </w:pPr>
      <w:r>
        <w:rPr>
          <w:rFonts w:ascii="黑体" w:eastAsia="黑体" w:hAnsi="宋体" w:cs="黑体" w:hint="eastAsia"/>
          <w:sz w:val="32"/>
          <w:szCs w:val="32"/>
        </w:rPr>
        <w:t xml:space="preserve">四、一般公共预算财政拨款基本支出决算情况说明</w:t>
      </w:r>
    </w:p>
    <w:p>
      <w:pPr>
        <w:spacing w:line="540" w:lineRule="exact"/>
        <w:ind w:firstLine="645"/>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年度一般公共预算财政拨款基本支出</w:t>
      </w:r>
      <w:r>
        <w:rPr>
          <w:rFonts w:ascii="仿宋_GB2312" w:eastAsia="仿宋_GB2312" w:cs="仿宋_GB2312" w:hint="eastAsia"/>
          <w:sz w:val="32"/>
          <w:szCs w:val="32"/>
        </w:rPr>
        <w:t xml:space="preserve">1736.01</w:t>
      </w:r>
      <w:r>
        <w:rPr>
          <w:rFonts w:ascii="仿宋_GB2312" w:eastAsia="仿宋_GB2312" w:hAnsi="宋体" w:hint="eastAsia"/>
          <w:sz w:val="32"/>
          <w:szCs w:val="32"/>
        </w:rPr>
        <w:t xml:space="preserve">万元，其中：人员经费</w:t>
      </w:r>
      <w:r>
        <w:rPr>
          <w:rFonts w:ascii="仿宋_GB2312" w:eastAsia="仿宋_GB2312" w:cs="仿宋_GB2312" w:hint="eastAsia"/>
          <w:sz w:val="32"/>
          <w:szCs w:val="32"/>
        </w:rPr>
        <w:t xml:space="preserve">1570.29</w:t>
      </w:r>
      <w:r>
        <w:rPr>
          <w:rFonts w:ascii="仿宋_GB2312" w:eastAsia="仿宋_GB2312" w:hAnsi="宋体" w:hint="eastAsia"/>
          <w:sz w:val="32"/>
          <w:szCs w:val="32"/>
        </w:rPr>
        <w:t xml:space="preserve">万元，主要包括基本工资、津贴补贴、奖金、其他社会保障缴费、机关事业单位基本养老保险缴费、其他工资福利支出、离休费、退休费、抚恤金、生活补助、奖励金、住房公积金、其他对个人和家庭补助的支出等；日常公用经费</w:t>
      </w:r>
      <w:r>
        <w:rPr>
          <w:rFonts w:ascii="仿宋_GB2312" w:eastAsia="仿宋_GB2312" w:cs="仿宋_GB2312" w:hint="eastAsia"/>
          <w:sz w:val="32"/>
          <w:szCs w:val="32"/>
        </w:rPr>
        <w:t xml:space="preserve">165.72</w:t>
      </w:r>
      <w:r>
        <w:rPr>
          <w:rFonts w:ascii="仿宋_GB2312" w:eastAsia="仿宋_GB2312" w:hAnsi="宋体" w:hint="eastAsia"/>
          <w:sz w:val="32"/>
          <w:szCs w:val="32"/>
        </w:rPr>
        <w:t xml:space="preserve">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等。</w:t>
      </w:r>
    </w:p>
    <w:p>
      <w:pPr>
        <w:spacing w:line="540" w:lineRule="exact"/>
        <w:ind w:firstLine="640" w:firstLineChars="200"/>
        <w:rPr>
          <w:rFonts w:ascii="黑体" w:eastAsia="黑体" w:hAnsi="黑体"/>
          <w:sz w:val="32"/>
          <w:szCs w:val="32"/>
        </w:rPr>
      </w:pPr>
      <w:r>
        <w:rPr>
          <w:rFonts w:ascii="黑体" w:eastAsia="黑体" w:hAnsi="宋体" w:cs="黑体" w:hint="eastAsia"/>
          <w:sz w:val="32"/>
          <w:szCs w:val="32"/>
        </w:rPr>
        <w:t xml:space="preserve">五、其他重要事项的情况说明</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（一）机关运行经费支出情况。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年机关运行经费支出</w:t>
      </w:r>
      <w:r>
        <w:rPr>
          <w:rFonts w:ascii="仿宋_GB2312" w:eastAsia="仿宋_GB2312" w:cs="仿宋_GB2312" w:hint="eastAsia"/>
          <w:sz w:val="32"/>
          <w:szCs w:val="32"/>
        </w:rPr>
        <w:t xml:space="preserve">159.41</w:t>
      </w:r>
      <w:r>
        <w:rPr>
          <w:rFonts w:ascii="仿宋_GB2312" w:eastAsia="仿宋_GB2312" w:hAnsi="黑体" w:hint="eastAsia"/>
          <w:sz w:val="32"/>
          <w:szCs w:val="32"/>
        </w:rPr>
        <w:t xml:space="preserve">万元（与部门决算中行政单位和参照公务员法管理事业单位财政拨款基本支出中公用经费之和一致），</w:t>
      </w:r>
      <w:r>
        <w:rPr>
          <w:rFonts w:ascii="仿宋_GB2312" w:eastAsia="仿宋_GB2312" w:hAnsi="宋体" w:hint="eastAsia"/>
          <w:sz w:val="32"/>
          <w:szCs w:val="32"/>
        </w:rPr>
        <w:t xml:space="preserve">比上年增加19.03万元，增长13.56%</w:t>
      </w:r>
      <w:r>
        <w:rPr>
          <w:rFonts w:ascii="仿宋_GB2312" w:eastAsia="仿宋_GB2312" w:hAnsi="黑体" w:hint="eastAsia"/>
          <w:sz w:val="32"/>
          <w:szCs w:val="32"/>
        </w:rPr>
        <w:t xml:space="preserve">，主要原因是</w:t>
      </w:r>
      <w:r>
        <w:rPr>
          <w:rFonts w:ascii="仿宋_GB2312" w:eastAsia="仿宋_GB2312" w:hAnsi="宋体" w:hint="eastAsia"/>
          <w:sz w:val="32"/>
          <w:szCs w:val="32"/>
        </w:rPr>
        <w:t xml:space="preserve">人员增加及办案数量增加</w:t>
      </w:r>
      <w:r>
        <w:rPr>
          <w:rFonts w:ascii="仿宋_GB2312" w:eastAsia="仿宋_GB2312" w:hAnsi="黑体"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（二）政府采购支出情况。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年政府采购支出总额</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万元，其中：政府采购货物支出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万元，政府采购工程支出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万元，政府采购服务支出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w:t>
      </w:r>
      <w:r>
        <w:rPr>
          <w:rFonts w:ascii="仿宋_GB2312" w:eastAsia="仿宋_GB2312" w:hint="eastAsia"/>
          <w:sz w:val="32"/>
          <w:szCs w:val="32"/>
        </w:rPr>
        <w:t xml:space="preserve">授予中小企业合同金额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万元，占政府采购支出总额的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%，其中：授予小微企业合同金额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万元，占中小企业采购支出总额的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%；货物采购授予中小企业合同金额占货物支出金额的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%；工程采购授予中小企业合同金额占工程支出金额的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%；服务采购授予中小企业合同金额占服务支出金额的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（三）国有资产占用情况。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rPr>
        <w:t xml:space="preserve">截至</w:t>
      </w: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年12月31日，共有车辆</w:t>
      </w:r>
      <w:r>
        <w:rPr>
          <w:rFonts w:ascii="仿宋_GB2312" w:eastAsia="仿宋_GB2312" w:cs="仿宋_GB2312" w:hint="eastAsia"/>
          <w:sz w:val="32"/>
          <w:szCs w:val="32"/>
        </w:rPr>
        <w:t xml:space="preserve">11</w:t>
      </w:r>
      <w:r>
        <w:rPr>
          <w:rFonts w:ascii="仿宋_GB2312" w:eastAsia="仿宋_GB2312" w:hAnsi="黑体" w:hint="eastAsia"/>
          <w:sz w:val="32"/>
          <w:szCs w:val="32"/>
        </w:rPr>
        <w:t xml:space="preserve">辆，其中：副省级以上领导干部用车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辆，主要</w:t>
      </w:r>
      <w:r>
        <w:rPr>
          <w:rFonts w:ascii="仿宋_GB2312" w:eastAsia="仿宋_GB2312" w:hAnsi="黑体"/>
          <w:sz w:val="32"/>
          <w:szCs w:val="32"/>
        </w:rPr>
        <w:t xml:space="preserve">领导干部</w:t>
      </w:r>
      <w:r>
        <w:rPr>
          <w:rFonts w:ascii="仿宋_GB2312" w:eastAsia="仿宋_GB2312" w:hAnsi="黑体" w:hint="eastAsia"/>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辆，机要通信用车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辆，应急</w:t>
      </w:r>
      <w:r>
        <w:rPr>
          <w:rFonts w:ascii="仿宋_GB2312" w:eastAsia="仿宋_GB2312" w:hAnsi="黑体"/>
          <w:sz w:val="32"/>
          <w:szCs w:val="32"/>
        </w:rPr>
        <w:t xml:space="preserve">保障用车</w:t>
      </w:r>
      <w:r>
        <w:rPr>
          <w:rFonts w:ascii="仿宋_GB2312" w:eastAsia="仿宋_GB2312" w:cs="仿宋_GB2312" w:hint="eastAsia"/>
          <w:sz w:val="32"/>
          <w:szCs w:val="32"/>
        </w:rPr>
        <w:t xml:space="preserve">0</w:t>
      </w:r>
      <w:r>
        <w:rPr>
          <w:rFonts w:ascii="仿宋_GB2312" w:eastAsia="仿宋_GB2312" w:hAnsi="黑体"/>
          <w:sz w:val="32"/>
          <w:szCs w:val="32"/>
        </w:rPr>
        <w:t xml:space="preserve">辆，</w:t>
      </w:r>
      <w:r>
        <w:rPr>
          <w:rFonts w:ascii="仿宋_GB2312" w:eastAsia="仿宋_GB2312" w:hAnsi="黑体" w:hint="eastAsia"/>
          <w:sz w:val="32"/>
          <w:szCs w:val="32"/>
        </w:rPr>
        <w:t xml:space="preserve">执法执勤</w:t>
      </w:r>
      <w:r>
        <w:rPr>
          <w:rFonts w:ascii="仿宋_GB2312" w:eastAsia="仿宋_GB2312" w:hAnsi="黑体"/>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特种专业技术用车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辆，离退休</w:t>
      </w:r>
      <w:r>
        <w:rPr>
          <w:rFonts w:ascii="仿宋_GB2312" w:eastAsia="仿宋_GB2312" w:hAnsi="黑体"/>
          <w:sz w:val="32"/>
          <w:szCs w:val="32"/>
        </w:rPr>
        <w:t xml:space="preserve">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其他用车</w:t>
      </w:r>
      <w:r>
        <w:rPr>
          <w:rFonts w:ascii="仿宋_GB2312" w:eastAsia="仿宋_GB2312" w:cs="仿宋_GB2312" w:hint="eastAsia"/>
          <w:sz w:val="32"/>
          <w:szCs w:val="32"/>
        </w:rPr>
        <w:t xml:space="preserve">11</w:t>
      </w:r>
      <w:r>
        <w:rPr>
          <w:rFonts w:ascii="仿宋_GB2312" w:eastAsia="仿宋_GB2312" w:hAnsi="黑体" w:hint="eastAsia"/>
          <w:sz w:val="32"/>
          <w:szCs w:val="32"/>
        </w:rPr>
        <w:t xml:space="preserve">辆</w:t>
      </w:r>
      <w:r>
        <w:rPr>
          <w:rFonts w:ascii="仿宋_GB2312" w:eastAsia="仿宋_GB2312" w:cs="仿宋_GB2312" w:hint="eastAsia"/>
          <w:sz w:val="32"/>
          <w:szCs w:val="32"/>
        </w:rPr>
        <w:t xml:space="preserve">，其他用车主要是1辆别克商务，1辆福特，9辆报废</w:t>
      </w:r>
      <w:r>
        <w:rPr>
          <w:rFonts w:ascii="仿宋_GB2312" w:eastAsia="仿宋_GB2312" w:hAnsi="黑体" w:hint="eastAsia"/>
          <w:sz w:val="32"/>
          <w:szCs w:val="32"/>
        </w:rPr>
        <w:t xml:space="preserve">；单价100万元（含）以上设备（不含车辆）</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台（套）。</w:t>
      </w:r>
    </w:p>
    <w:p>
      <w:pPr>
        <w:widowControl/>
        <w:spacing w:line="540" w:lineRule="exact"/>
        <w:ind w:firstLine="640" w:firstLineChars="200"/>
        <w:jc w:val="left"/>
      </w:pPr>
      <w:r>
        <w:rPr>
          <w:rFonts w:ascii="楷体_GB2312" w:eastAsia="楷体_GB2312" w:hAnsi="宋体" w:cs="楷体_GB2312"/>
          <w:b/>
          <w:sz w:val="32"/>
          <w:szCs w:val="32"/>
        </w:rPr>
        <w:t xml:space="preserve">（四）预算绩效情况。</w:t>
      </w:r>
    </w:p>
    <w:p>
      <w:pPr>
        <w:widowControl/>
        <w:spacing w:line="520" w:lineRule="exact"/>
        <w:ind w:firstLine="640" w:firstLineChars="200"/>
        <w:rPr>
          <w:rFonts w:ascii="仿宋_GB2312"/>
          <w:b/>
          <w:bCs/>
          <w:sz w:val="32"/>
          <w:szCs w:val="32"/>
        </w:rPr>
        <w:sectPr>
          <w:footerReference w:type="default" r:id="rId5"/>
          <w:pgSz w:w="11906" w:h="16838" w:orient="portrait"/>
          <w:pgMar w:top="1701" w:right="1417" w:bottom="567" w:left="1417" w:header="851" w:footer="992" w:gutter="0"/>
          <w:pgBorders/>
          <w:pgNumType w:start="1"/>
          <w:cols w:num="1" w:space="720">
            <w:col w:w="9072" w:space="720"/>
          </w:cols>
          <w:docGrid w:type="lines" w:linePitch="312" w:charSpace="0"/>
        </w:sectPr>
      </w:pPr>
      <w:r>
        <w:rPr>
          <w:rFonts w:ascii="仿宋_GB2312" w:eastAsia="仿宋_GB2312" w:hAnsi="宋体" w:cs="仿宋_GB2312" w:hint="eastAsia"/>
          <w:kern w:val="0"/>
          <w:sz w:val="32"/>
          <w:szCs w:val="32"/>
        </w:rPr>
        <w:t xml:space="preserve">1.整体绩效评价情况及结果。</w:t>
        <w:br/>
        <w:t xml:space="preserve">    本部门高度重视预算绩效管理工作，根据财政部门的统一部署和要求，积极组织开展年度预算绩效评价工作。本年度，我们遵循“全面覆盖、科学规范、公开透明、强化应用”的原则，对部门管理的所有符合条件的项目支出进行了绩效自评，并对部分重点项目实施了部门评价。</w:t>
        <w:br/>
        <w:t xml:space="preserve">    具体而言，本年度我部门共组织对16个项目实施了绩效评价。从预算资金来源看，涉及一般公共预算的项目16个，涉及政府性基金预算的项目0个，涉及国有资本经营预算的项目0个。</w:t>
        <w:br/>
        <w:t xml:space="preserve">    上述评价工作共涉及财政资金917.16万元。其中，一般公共预算资金917.16万元，占资金总额的100%；政府性基金预算资金0万元，占0%；国有资本经营预算资金0万元，占0%。通过全面开展绩效评价，旨在全面检验财政资金的使用效益和政策的实施效果。</w:t>
        <w:br/>
        <w:t xml:space="preserve">    2.项目绩效自评情况及结果。</w:t>
        <w:br/>
        <w:t xml:space="preserve">    本部门所有项目均按要求开展了绩效自评，实现了项目支出绩效自评全覆盖。从自评结果总体来看，大部分项目绩效目标明确，决策流程科学，资金管理较为规范，项目执行有序，完成了年度主要产出指标，并较好地实现了预期的效益目标。</w:t>
        <w:br/>
        <w:t xml:space="preserve">    自评得分在90分（含）以上、绩效等级为“优”的项目有8个；得分在80分（含）至90分、等级为“良”的项目有3个；得分在60分（含）至80分、等级为“中”的项目有2个；得分在60分以下、等级为“差”的项目有3个。各项目自评发现，部分项目存在一些问题，如：预算执行进度偏慢、个别效益指标未能完全达成等，已要求相关项目单位分析原因并制定改进措施。</w:t>
        <w:br/>
        <w:t xml:space="preserve">    3.部门重点评价情况及结果。</w:t>
        <w:br/>
        <w:t xml:space="preserve">    在全面自评的基础上，本部门选取了2个资金量大、社会关注度高、具有代表性的重点项目实施了部门重点评价。评价工作通过数据采集方式进行，确保了评价结果的客观性和公正性。</w:t>
        <w:br/>
        <w:t xml:space="preserve">    我部门组织对2个项目重点评价，结果显示，被评价项目整体绩效情况良好。其中：第一个重点项目为纪检监察巡察办案业务费，涉及资金190.57万元，评价平均分为99.53分，评级情况为优；第二个重点项目为物业、保安管理服务，涉及资金230万元，评价平均分为98.25分，评级情况为优。同时，评价也发现2个项目存在问题，如：绩效指标设置不够细化、资金使用效益有待进一步提升等。针对评价发现的问题，我们已督促项目单位落实整改，并将评价结果作为下年度预算安排和政策调整的重要依据。</w:t>
        <w:br/>
        <w:t xml:space="preserve">    4.财政评价结果。</w:t>
        <w:br/>
        <w:t xml:space="preserve">    上述项目总体执行情况符合预期，资金使用规范有效，绩效评价效果较好。同时，希望加强绩效指标细化设置、资金使用效益有待进一步提升。对此，我们完全接受财政部门的评价意见，将高度重视评价中发现的问题，立即组织相关单位制定详细的整改方案，明确整改时限和责任人，确保各项问题整改到位，并将整改落实情况及时向财政部门报告。</w:t>
        <w:br/>
        <w:t xml:space="preserve">    5.其他需要说明的情况。</w:t>
        <w:br/>
        <w:t xml:space="preserve">    （1）绩效结果应用情况：本部门建立健全了绩效评价结果与预算安排和政策调整的挂钩机制，将本次所有绩效评价结果（包括自评、部门评价和财政评价）作为编制下一年度部门预算、完善政策和改进管理的重要依据。</w:t>
        <w:br/>
        <w:t xml:space="preserve">    （2）公开情况：本部门将按照政务公开要求，适时将通过审核的绩效评价结果（尤其是部门评价和财政评价结果）向社会公开，主动接受社会监督。</w:t>
        <w:br/>
        <w:t xml:space="preserve">    （3）下一步工作计划：下一步，我们将进一步强化绩效主体责任，深化绩效管理理念，加强事前绩效评估和绩效目标管理，健全绩效监控机制，不断提升财政资金使用的精准性和有效性，推动本部门整体绩效管理水平再上新台阶。</w:t>
      </w:r>
    </w:p>
    <w:p>
      <w:pPr>
        <w:spacing w:line="540" w:lineRule="exact"/>
        <w:jc w:val="center"/>
        <w:rPr>
          <w:rFonts w:ascii="宋体" w:hAnsi="宋体"/>
          <w:b/>
          <w:sz w:val="52"/>
          <w:szCs w:val="52"/>
        </w:rPr>
      </w:pPr>
      <w:r>
        <w:rPr>
          <w:rFonts w:ascii="宋体" w:hAnsi="宋体" w:hint="eastAsia"/>
          <w:b/>
          <w:sz w:val="36"/>
          <w:szCs w:val="36"/>
        </w:rPr>
        <w:t xml:space="preserve">第三部分 名词解释</w:t>
      </w: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1.财政拨款收入：</w:t>
      </w:r>
      <w:r>
        <w:rPr>
          <w:rFonts w:ascii="仿宋_GB2312" w:eastAsia="仿宋_GB2312" w:hint="eastAsia"/>
          <w:sz w:val="32"/>
          <w:szCs w:val="32"/>
        </w:rPr>
        <w:t xml:space="preserve">指单位从同级财政部门取得的财政预算资金。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2.上级补助收入：</w:t>
      </w:r>
      <w:r>
        <w:rPr>
          <w:rFonts w:ascii="仿宋_GB2312" w:eastAsia="仿宋_GB2312" w:hint="eastAsia"/>
          <w:sz w:val="32"/>
          <w:szCs w:val="32"/>
        </w:rPr>
        <w:t xml:space="preserve">指单位从主管部门和上级单位取得的非财政性补助收入。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3.事业收入：</w:t>
      </w:r>
      <w:r>
        <w:rPr>
          <w:rFonts w:ascii="仿宋_GB2312" w:eastAsia="仿宋_GB2312" w:hint="eastAsia"/>
          <w:sz w:val="32"/>
          <w:szCs w:val="32"/>
        </w:rPr>
        <w:t xml:space="preserve">指事业单位开展专业业务活动及辅助活动所取得的收入。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4.经营收入：</w:t>
      </w:r>
      <w:r>
        <w:rPr>
          <w:rFonts w:ascii="仿宋_GB2312" w:eastAsia="仿宋_GB2312" w:hint="eastAsia"/>
          <w:sz w:val="32"/>
          <w:szCs w:val="32"/>
        </w:rPr>
        <w:t xml:space="preserve">指事业单位在专业业务活动及辅助活动之外开展非独立核算经营活动取得的收入。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5.附属单位上缴收入：</w:t>
      </w:r>
      <w:r>
        <w:rPr>
          <w:rFonts w:ascii="仿宋_GB2312" w:eastAsia="仿宋_GB2312" w:hint="eastAsia"/>
          <w:sz w:val="32"/>
          <w:szCs w:val="32"/>
        </w:rPr>
        <w:t xml:space="preserve">指单位附属的独立核算单位按照规定上缴的收入。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6.其他收入：</w:t>
      </w:r>
      <w:r>
        <w:rPr>
          <w:rFonts w:ascii="仿宋_GB2312" w:eastAsia="仿宋_GB2312" w:hint="eastAsia"/>
          <w:sz w:val="32"/>
          <w:szCs w:val="32"/>
        </w:rPr>
        <w:t xml:space="preserve">指除上述“财政拨款收入”、“上级补助收入”、“事业收入”、“经营收入”、“附属单位上缴收入”等以外的收入。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7.使用非财政拨款结余：</w:t>
      </w:r>
      <w:r>
        <w:rPr>
          <w:rFonts w:ascii="仿宋_GB2312" w:eastAsia="仿宋_GB2312" w:hint="eastAsia"/>
          <w:sz w:val="32"/>
          <w:szCs w:val="32"/>
        </w:rPr>
        <w:t xml:space="preserve">指事业单位按照预算管理要求使用非财政拨款结余弥补收支差额的金额。</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8.上年结转和结余：</w:t>
      </w:r>
      <w:r>
        <w:rPr>
          <w:rFonts w:ascii="仿宋_GB2312" w:eastAsia="仿宋_GB2312" w:hint="eastAsia"/>
          <w:sz w:val="32"/>
          <w:szCs w:val="32"/>
        </w:rPr>
        <w:t xml:space="preserve">指以前年度尚未完成、结转到本年按有关规定继续使用的资金。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9.基本支出：</w:t>
      </w:r>
      <w:r>
        <w:rPr>
          <w:rFonts w:ascii="仿宋_GB2312" w:eastAsia="仿宋_GB2312" w:hint="eastAsia"/>
          <w:sz w:val="32"/>
          <w:szCs w:val="32"/>
        </w:rPr>
        <w:t xml:space="preserve">指保障机构正常运转、完成日常工作任务而发生的人员支出和公用支出。</w:t>
      </w:r>
    </w:p>
    <w:p>
      <w:pPr>
        <w:spacing w:line="540" w:lineRule="exact"/>
        <w:ind w:firstLine="640" w:firstLineChars="200"/>
        <w:rPr>
          <w:rFonts w:ascii="仿宋_GB2312" w:eastAsia="仿宋_GB2312"/>
          <w:sz w:val="32"/>
          <w:szCs w:val="32"/>
        </w:rPr>
        <w:sectPr>
          <w:pgSz w:w="11906" w:h="16838" w:orient="portrait"/>
          <w:pgMar w:top="1701" w:right="1418" w:bottom="1701" w:left="1418" w:header="851" w:footer="992" w:gutter="0"/>
          <w:pgBorders/>
          <w:cols w:num="1" w:space="720">
            <w:col w:w="9070" w:space="720"/>
          </w:cols>
          <w:docGrid w:type="lines" w:linePitch="312" w:charSpace="0"/>
        </w:sectPr>
      </w:pPr>
      <w:r>
        <w:rPr>
          <w:rFonts w:ascii="仿宋_GB2312" w:eastAsia="仿宋_GB2312" w:hint="eastAsia"/>
          <w:b/>
          <w:sz w:val="32"/>
          <w:szCs w:val="32"/>
        </w:rPr>
        <w:t xml:space="preserve">10.项目支出：</w:t>
      </w:r>
      <w:r>
        <w:rPr>
          <w:rFonts w:ascii="仿宋_GB2312" w:eastAsia="仿宋_GB2312" w:hint="eastAsia"/>
          <w:sz w:val="32"/>
          <w:szCs w:val="32"/>
        </w:rPr>
        <w:t xml:space="preserve">指在基本支出之外为完成特定行政任务和事业</w:t>
      </w:r>
    </w:p>
    <w:p>
      <w:pPr>
        <w:spacing w:line="540" w:lineRule="exact"/>
        <w:ind w:firstLine="640" w:firstLineChars="200"/>
        <w:rPr>
          <w:rFonts w:ascii="仿宋_GB2312" w:eastAsia="仿宋_GB2312"/>
          <w:sz w:val="32"/>
          <w:szCs w:val="32"/>
        </w:rPr>
      </w:pPr>
      <w:r>
        <w:rPr>
          <w:rFonts w:ascii="仿宋_GB2312" w:eastAsia="仿宋_GB2312" w:hint="eastAsia"/>
          <w:sz w:val="32"/>
          <w:szCs w:val="32"/>
        </w:rPr>
        <w:t xml:space="preserve">发展目标所发生的支出。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11.上缴上级支出：</w:t>
      </w:r>
      <w:r>
        <w:rPr>
          <w:rFonts w:ascii="仿宋_GB2312" w:eastAsia="仿宋_GB2312" w:hint="eastAsia"/>
          <w:sz w:val="32"/>
          <w:szCs w:val="32"/>
        </w:rPr>
        <w:t xml:space="preserve">指事业单位按照财政部门和主管部门的规定上缴上级单位的支出。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12.经营支出：</w:t>
      </w:r>
      <w:r>
        <w:rPr>
          <w:rFonts w:ascii="仿宋_GB2312" w:eastAsia="仿宋_GB2312" w:hint="eastAsia"/>
          <w:sz w:val="32"/>
          <w:szCs w:val="32"/>
        </w:rPr>
        <w:t xml:space="preserve">指事业单位在专业活动及辅助活动之外开展非独立核算经营活动发生的支出。</w:t>
      </w:r>
    </w:p>
    <w:p>
      <w:pPr>
        <w:spacing w:line="540" w:lineRule="exact"/>
        <w:ind w:firstLine="640" w:firstLineChars="200"/>
        <w:rPr>
          <w:rFonts w:ascii="仿宋_GB2312" w:eastAsia="仿宋_GB2312"/>
          <w:b/>
          <w:sz w:val="32"/>
          <w:szCs w:val="32"/>
        </w:rPr>
      </w:pPr>
      <w:r>
        <w:rPr>
          <w:rFonts w:ascii="仿宋_GB2312" w:eastAsia="仿宋_GB2312" w:hint="eastAsia"/>
          <w:b/>
          <w:sz w:val="32"/>
          <w:szCs w:val="32"/>
        </w:rPr>
        <w:t xml:space="preserve">13.对附属单位补助支出：</w:t>
      </w:r>
      <w:r>
        <w:rPr>
          <w:rFonts w:ascii="仿宋_GB2312" w:eastAsia="仿宋_GB2312" w:hint="eastAsia"/>
          <w:sz w:val="32"/>
          <w:szCs w:val="32"/>
        </w:rPr>
        <w:t xml:space="preserve">指事业单位用财政补助收入之外的收入对附属单位补助发生的支出。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14.“三公”经费：</w:t>
      </w:r>
      <w:r>
        <w:rPr>
          <w:rFonts w:ascii="仿宋_GB2312" w:eastAsia="仿宋_GB2312" w:hint="eastAsia"/>
          <w:sz w:val="32"/>
          <w:szCs w:val="32"/>
        </w:rPr>
        <w:t xml:space="preserve">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spacing w:line="540" w:lineRule="exact"/>
        <w:ind w:firstLine="640"/>
        <w:rPr>
          <w:rFonts w:ascii="宋体" w:hAnsi="宋体"/>
          <w:b/>
          <w:sz w:val="36"/>
          <w:szCs w:val="36"/>
        </w:rPr>
      </w:pPr>
      <w:r>
        <w:rPr>
          <w:rFonts w:ascii="仿宋_GB2312" w:eastAsia="仿宋_GB2312" w:hint="eastAsia"/>
          <w:b/>
          <w:bCs/>
          <w:sz w:val="32"/>
          <w:szCs w:val="32"/>
        </w:rPr>
        <w:t xml:space="preserve">15.机关运行经费：</w:t>
      </w:r>
      <w:r>
        <w:rPr>
          <w:rFonts w:ascii="仿宋_GB2312" w:eastAsia="仿宋_GB2312" w:hint="eastAsia"/>
          <w:sz w:val="32"/>
          <w:szCs w:val="32"/>
        </w:rPr>
        <w:t xml:space="preserve">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pacing w:line="52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16.一般公共预算财政拨款支出：政府依据经批准的一般公共预算，以无偿拨款方式分配给各部门、单位，并最终由这些单位实际支付出去的，用于保障国家管理运行、提供公共服务、实施宏观调控的各项开支。它是政府财政支出中最主要、最核心的组成部分。</w:t>
        <w:br/>
        <w:t xml:space="preserve">    17.一般公共服务支出（类）纪检监察事务（款）行政运行（项）：反映行政单位（包括实行公务员管理的事业单位）的基本支出。</w:t>
      </w:r>
    </w:p>
    <w:p>
      <w:pPr>
        <w:rPr>
          <w:rFonts w:ascii="仿宋_GB2312" w:eastAsia="仿宋_GB2312" w:hAnsi="宋体" w:cs="仿宋_GB2312"/>
          <w:kern w:val="0"/>
          <w:sz w:val="32"/>
          <w:szCs w:val="32"/>
        </w:rPr>
      </w:pPr>
      <w:r>
        <w:br w:type="page"/>
      </w:r>
    </w:p>
    <w:p>
      <w:pPr>
        <w:widowControl/>
        <w:spacing w:line="520" w:lineRule="exact"/>
        <w:ind w:firstLine="640" w:firstLineChars="200"/>
        <w:rPr>
          <w:rFonts w:ascii="仿宋_GB2312" w:eastAsia="仿宋_GB2312" w:hAnsi="宋体" w:cs="仿宋_GB2312"/>
          <w:kern w:val="0"/>
          <w:sz w:val="32"/>
          <w:szCs w:val="32"/>
        </w:rPr>
        <w:sectPr>
          <w:pgSz w:w="11906" w:h="16838" w:orient="portrait"/>
          <w:pgMar w:top="1701" w:right="1418" w:bottom="567" w:left="1418" w:header="851" w:footer="992" w:gutter="0"/>
          <w:pgBorders/>
          <w:cols w:num="1" w:space="0">
            <w:col w:w="907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52"/>
          <w:szCs w:val="52"/>
        </w:rPr>
        <w:sectPr>
          <w:pgSz w:w="11906" w:h="16838" w:orient="portrait"/>
          <w:pgMar w:top="1701" w:right="1418" w:bottom="1701" w:left="1418" w:header="851" w:footer="992" w:gutter="0"/>
          <w:pgBorders/>
          <w:cols w:num="1" w:space="720">
            <w:col w:w="9070" w:space="720"/>
          </w:cols>
          <w:docGrid w:type="lines" w:linePitch="312" w:charSpace="0"/>
        </w:sectPr>
      </w:pPr>
      <w:r>
        <w:rPr>
          <w:rFonts w:ascii="宋体" w:hAnsi="宋体" w:hint="eastAsia"/>
          <w:b/>
          <w:sz w:val="36"/>
          <w:szCs w:val="36"/>
        </w:rPr>
        <w:t xml:space="preserve">第四部分 2024年度部门决算表</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公开01表</w:t>
            </w:r>
          </w:p>
        </w:tc>
      </w:tr>
      <w:tr>
        <w:trPr>
          <w:trHeight w:hRule="auto" w:val="0"/>
          <w:jc w:val="center"/>
        </w:trPr>
        <w:tc>
          <w:tcPr>
            <w:tcW w:w="4386" w:type="dxa"/>
          </w:tcPr>
          <w:p>
            <w:pPr>
              <w:jc w:val="left"/>
            </w:pPr>
            <w:r>
              <w:rPr>
                <w:rFonts w:ascii="宋体" w:eastAsia="宋体" w:hAnsi="宋体" w:cs="宋体"/>
                <w:sz w:val="20"/>
              </w:rPr>
              <w:t xml:space="preserve">部门：中共辽宁省沈阳市浑南区纪律检查委员会</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3220"/>
        <w:gridCol w:w="440"/>
        <w:gridCol w:w="1720"/>
        <w:gridCol w:w="3220"/>
        <w:gridCol w:w="440"/>
        <w:gridCol w:w="1732"/>
      </w:tblGrid>
      <w:tr>
        <w:trPr>
          <w:trHeight w:hRule="exact" w:val="362"/>
          <w:jc w:val="center"/>
        </w:trPr>
        <w:tc>
          <w:tcPr>
            <w:tcW w:w="5380" w:type="dxa"/>
            <w:gridSpan w:val="3"/>
            <w:vAlign w:val="center"/>
          </w:tcPr>
          <w:p>
            <w:pPr>
              <w:jc w:val="center"/>
            </w:pPr>
            <w:r>
              <w:rPr>
                <w:rFonts w:ascii="宋体" w:eastAsia="宋体" w:hAnsi="宋体" w:cs="宋体"/>
                <w:b w:val="0"/>
                <w:i w:val="0"/>
                <w:color w:val="000000"/>
                <w:sz w:val="16"/>
              </w:rPr>
              <w:t xml:space="preserve">收入</w:t>
            </w:r>
          </w:p>
        </w:tc>
        <w:tc>
          <w:tcPr>
            <w:tcW w:w="5392" w:type="dxa"/>
            <w:gridSpan w:val="3"/>
            <w:vAlign w:val="center"/>
          </w:tcPr>
          <w:p>
            <w:pPr>
              <w:jc w:val="center"/>
            </w:pPr>
            <w:r>
              <w:rPr>
                <w:rFonts w:ascii="宋体" w:eastAsia="宋体" w:hAnsi="宋体" w:cs="宋体"/>
                <w:b w:val="0"/>
                <w:i w:val="0"/>
                <w:color w:val="000000"/>
                <w:sz w:val="16"/>
              </w:rPr>
              <w:t xml:space="preserve">支出</w:t>
            </w:r>
          </w:p>
        </w:tc>
      </w:tr>
      <w:tr>
        <w:trPr>
          <w:trHeight w:hRule="exact" w:val="362"/>
          <w:jc w:val="center"/>
        </w:trPr>
        <w:tc>
          <w:tcPr>
            <w:tcW w:w="3220" w:type="dxa"/>
            <w:vAlign w:val="center"/>
          </w:tcPr>
          <w:p>
            <w:pPr>
              <w:jc w:val="center"/>
            </w:pPr>
            <w:r>
              <w:rPr>
                <w:rFonts w:ascii="宋体" w:eastAsia="宋体" w:hAnsi="宋体" w:cs="宋体"/>
                <w:b w:val="0"/>
                <w:i w:val="0"/>
                <w:color w:val="000000"/>
                <w:sz w:val="16"/>
              </w:rPr>
              <w:t xml:space="preserve">项目</w:t>
            </w:r>
          </w:p>
        </w:tc>
        <w:tc>
          <w:tcPr>
            <w:tcW w:w="440" w:type="dxa"/>
            <w:vAlign w:val="center"/>
          </w:tcPr>
          <w:p>
            <w:pPr>
              <w:jc w:val="center"/>
            </w:pPr>
            <w:r>
              <w:rPr>
                <w:rFonts w:ascii="宋体" w:eastAsia="宋体" w:hAnsi="宋体" w:cs="宋体"/>
                <w:b w:val="0"/>
                <w:i w:val="0"/>
                <w:color w:val="000000"/>
                <w:sz w:val="16"/>
              </w:rPr>
              <w:t xml:space="preserve">行次</w:t>
            </w:r>
          </w:p>
        </w:tc>
        <w:tc>
          <w:tcPr>
            <w:tcW w:w="1720" w:type="dxa"/>
            <w:vAlign w:val="center"/>
          </w:tcPr>
          <w:p>
            <w:pPr>
              <w:jc w:val="center"/>
            </w:pPr>
            <w:r>
              <w:rPr>
                <w:rFonts w:ascii="宋体" w:eastAsia="宋体" w:hAnsi="宋体" w:cs="宋体"/>
                <w:b w:val="0"/>
                <w:i w:val="0"/>
                <w:color w:val="000000"/>
                <w:sz w:val="16"/>
              </w:rPr>
              <w:t xml:space="preserve">金额</w:t>
            </w:r>
          </w:p>
        </w:tc>
        <w:tc>
          <w:tcPr>
            <w:tcW w:w="3220" w:type="dxa"/>
            <w:vAlign w:val="center"/>
          </w:tcPr>
          <w:p>
            <w:pPr>
              <w:jc w:val="center"/>
            </w:pPr>
            <w:r>
              <w:rPr>
                <w:rFonts w:ascii="宋体" w:eastAsia="宋体" w:hAnsi="宋体" w:cs="宋体"/>
                <w:b w:val="0"/>
                <w:i w:val="0"/>
                <w:color w:val="000000"/>
                <w:sz w:val="16"/>
              </w:rPr>
              <w:t xml:space="preserve">项目</w:t>
            </w:r>
          </w:p>
        </w:tc>
        <w:tc>
          <w:tcPr>
            <w:tcW w:w="440" w:type="dxa"/>
            <w:vAlign w:val="center"/>
          </w:tcPr>
          <w:p>
            <w:pPr>
              <w:jc w:val="center"/>
            </w:pPr>
            <w:r>
              <w:rPr>
                <w:rFonts w:ascii="宋体" w:eastAsia="宋体" w:hAnsi="宋体" w:cs="宋体"/>
                <w:b w:val="0"/>
                <w:i w:val="0"/>
                <w:color w:val="000000"/>
                <w:sz w:val="16"/>
              </w:rPr>
              <w:t xml:space="preserve">行次</w:t>
            </w:r>
          </w:p>
        </w:tc>
        <w:tc>
          <w:tcPr>
            <w:tcW w:w="1732" w:type="dxa"/>
            <w:vAlign w:val="center"/>
          </w:tcPr>
          <w:p>
            <w:pPr>
              <w:jc w:val="center"/>
            </w:pPr>
            <w:r>
              <w:rPr>
                <w:rFonts w:ascii="宋体" w:eastAsia="宋体" w:hAnsi="宋体" w:cs="宋体"/>
                <w:b w:val="0"/>
                <w:i w:val="0"/>
                <w:color w:val="000000"/>
                <w:sz w:val="16"/>
              </w:rPr>
              <w:t xml:space="preserve">金额</w:t>
            </w:r>
          </w:p>
        </w:tc>
      </w:tr>
      <w:tr>
        <w:trPr>
          <w:trHeight w:hRule="exact" w:val="362"/>
          <w:jc w:val="center"/>
        </w:trPr>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20" w:type="dxa"/>
            <w:tcBorders/>
            <w:vAlign w:val="center"/>
          </w:tcPr>
          <w:p>
            <w:pPr>
              <w:jc w:val="center"/>
            </w:pPr>
            <w:r>
              <w:rPr>
                <w:rFonts w:ascii="宋体" w:eastAsia="宋体" w:hAnsi="宋体" w:cs="宋体"/>
                <w:b w:val="0"/>
                <w:i w:val="0"/>
                <w:color w:val="000000"/>
                <w:sz w:val="16"/>
              </w:rPr>
              <w:t xml:space="preserve">1</w:t>
            </w:r>
          </w:p>
        </w:tc>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32" w:type="dxa"/>
            <w:tcBorders/>
            <w:vAlign w:val="center"/>
          </w:tcPr>
          <w:p>
            <w:pPr>
              <w:jc w:val="center"/>
            </w:pPr>
            <w:r>
              <w:rPr>
                <w:rFonts w:ascii="宋体" w:eastAsia="宋体" w:hAnsi="宋体" w:cs="宋体"/>
                <w:b w:val="0"/>
                <w:i w:val="0"/>
                <w:color w:val="000000"/>
                <w:sz w:val="16"/>
              </w:rPr>
              <w:t xml:space="preserve">2</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一、一般公共预算财政拨款收入</w:t>
            </w:r>
          </w:p>
        </w:tc>
        <w:tc>
          <w:tcPr>
            <w:tcW w:w="440" w:type="dxa"/>
            <w:tcBorders/>
            <w:vAlign w:val="center"/>
          </w:tcPr>
          <w:p>
            <w:pPr>
              <w:jc w:val="center"/>
            </w:pPr>
            <w:r>
              <w:rPr>
                <w:rFonts w:ascii="宋体" w:eastAsia="宋体" w:hAnsi="宋体" w:cs="宋体"/>
                <w:b w:val="0"/>
                <w:i w:val="0"/>
                <w:color w:val="000000"/>
                <w:sz w:val="16"/>
              </w:rPr>
              <w:t xml:space="preserve">1</w:t>
            </w:r>
          </w:p>
        </w:tc>
        <w:tc>
          <w:tcPr>
            <w:tcW w:w="1720" w:type="dxa"/>
            <w:tcBorders/>
            <w:vAlign w:val="center"/>
          </w:tcPr>
          <w:p>
            <w:pPr>
              <w:jc w:val="right"/>
            </w:pPr>
            <w:r>
              <w:rPr>
                <w:rFonts w:ascii="宋体" w:eastAsia="宋体" w:hAnsi="宋体" w:cs="宋体"/>
                <w:b w:val="0"/>
                <w:i w:val="0"/>
                <w:color w:val="000000"/>
                <w:sz w:val="16"/>
              </w:rPr>
              <w:t xml:space="preserve">2,653.17</w:t>
            </w:r>
          </w:p>
        </w:tc>
        <w:tc>
          <w:tcPr>
            <w:tcW w:w="3220" w:type="dxa"/>
            <w:tcBorders/>
            <w:vAlign w:val="center"/>
          </w:tcPr>
          <w:p>
            <w:pPr>
              <w:jc w:val="left"/>
            </w:pPr>
            <w:r>
              <w:rPr>
                <w:rFonts w:ascii="宋体" w:eastAsia="宋体" w:hAnsi="宋体" w:cs="宋体"/>
                <w:b w:val="0"/>
                <w:i w:val="0"/>
                <w:color w:val="000000"/>
                <w:sz w:val="16"/>
              </w:rPr>
              <w:t xml:space="preserve">一、一般公共服务支出</w:t>
            </w:r>
          </w:p>
        </w:tc>
        <w:tc>
          <w:tcPr>
            <w:tcW w:w="440" w:type="dxa"/>
            <w:tcBorders/>
            <w:vAlign w:val="center"/>
          </w:tcPr>
          <w:p>
            <w:pPr>
              <w:jc w:val="center"/>
            </w:pPr>
            <w:r>
              <w:rPr>
                <w:rFonts w:ascii="宋体" w:eastAsia="宋体" w:hAnsi="宋体" w:cs="宋体"/>
                <w:b w:val="0"/>
                <w:i w:val="0"/>
                <w:color w:val="000000"/>
                <w:sz w:val="16"/>
              </w:rPr>
              <w:t xml:space="preserve">32</w:t>
            </w:r>
          </w:p>
        </w:tc>
        <w:tc>
          <w:tcPr>
            <w:tcW w:w="1732" w:type="dxa"/>
            <w:tcBorders/>
            <w:vAlign w:val="center"/>
          </w:tcPr>
          <w:p>
            <w:pPr>
              <w:jc w:val="right"/>
            </w:pPr>
            <w:r>
              <w:rPr>
                <w:rFonts w:ascii="宋体" w:eastAsia="宋体" w:hAnsi="宋体" w:cs="宋体"/>
                <w:b w:val="0"/>
                <w:i w:val="0"/>
                <w:color w:val="000000"/>
                <w:sz w:val="16"/>
              </w:rPr>
              <w:t xml:space="preserve">2,216.49</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二、政府性基金预算财政拨款收入</w:t>
            </w:r>
          </w:p>
        </w:tc>
        <w:tc>
          <w:tcPr>
            <w:tcW w:w="440" w:type="dxa"/>
            <w:tcBorders/>
            <w:vAlign w:val="center"/>
          </w:tcPr>
          <w:p>
            <w:pPr>
              <w:jc w:val="center"/>
            </w:pPr>
            <w:r>
              <w:rPr>
                <w:rFonts w:ascii="宋体" w:eastAsia="宋体" w:hAnsi="宋体" w:cs="宋体"/>
                <w:b w:val="0"/>
                <w:i w:val="0"/>
                <w:color w:val="000000"/>
                <w:sz w:val="16"/>
              </w:rPr>
              <w:t xml:space="preserve">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二、外交支出</w:t>
            </w:r>
          </w:p>
        </w:tc>
        <w:tc>
          <w:tcPr>
            <w:tcW w:w="440" w:type="dxa"/>
            <w:tcBorders/>
            <w:vAlign w:val="center"/>
          </w:tcPr>
          <w:p>
            <w:pPr>
              <w:jc w:val="center"/>
            </w:pPr>
            <w:r>
              <w:rPr>
                <w:rFonts w:ascii="宋体" w:eastAsia="宋体" w:hAnsi="宋体" w:cs="宋体"/>
                <w:b w:val="0"/>
                <w:i w:val="0"/>
                <w:color w:val="000000"/>
                <w:sz w:val="16"/>
              </w:rPr>
              <w:t xml:space="preserve">33</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三、国有资本经营预算财政拨款收入</w:t>
            </w:r>
          </w:p>
        </w:tc>
        <w:tc>
          <w:tcPr>
            <w:tcW w:w="440" w:type="dxa"/>
            <w:tcBorders/>
            <w:vAlign w:val="center"/>
          </w:tcPr>
          <w:p>
            <w:pPr>
              <w:jc w:val="center"/>
            </w:pPr>
            <w:r>
              <w:rPr>
                <w:rFonts w:ascii="宋体" w:eastAsia="宋体" w:hAnsi="宋体" w:cs="宋体"/>
                <w:b w:val="0"/>
                <w:i w:val="0"/>
                <w:color w:val="000000"/>
                <w:sz w:val="16"/>
              </w:rPr>
              <w:t xml:space="preserve">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三、国防支出</w:t>
            </w:r>
          </w:p>
        </w:tc>
        <w:tc>
          <w:tcPr>
            <w:tcW w:w="440" w:type="dxa"/>
            <w:tcBorders/>
            <w:vAlign w:val="center"/>
          </w:tcPr>
          <w:p>
            <w:pPr>
              <w:jc w:val="center"/>
            </w:pPr>
            <w:r>
              <w:rPr>
                <w:rFonts w:ascii="宋体" w:eastAsia="宋体" w:hAnsi="宋体" w:cs="宋体"/>
                <w:b w:val="0"/>
                <w:i w:val="0"/>
                <w:color w:val="000000"/>
                <w:sz w:val="16"/>
              </w:rPr>
              <w:t xml:space="preserve">34</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四、上级补助收入</w:t>
            </w:r>
          </w:p>
        </w:tc>
        <w:tc>
          <w:tcPr>
            <w:tcW w:w="440" w:type="dxa"/>
            <w:tcBorders/>
            <w:vAlign w:val="center"/>
          </w:tcPr>
          <w:p>
            <w:pPr>
              <w:jc w:val="center"/>
            </w:pPr>
            <w:r>
              <w:rPr>
                <w:rFonts w:ascii="宋体" w:eastAsia="宋体" w:hAnsi="宋体" w:cs="宋体"/>
                <w:b w:val="0"/>
                <w:i w:val="0"/>
                <w:color w:val="000000"/>
                <w:sz w:val="16"/>
              </w:rPr>
              <w:t xml:space="preserve">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四、公共安全支出</w:t>
            </w:r>
          </w:p>
        </w:tc>
        <w:tc>
          <w:tcPr>
            <w:tcW w:w="440" w:type="dxa"/>
            <w:tcBorders/>
            <w:vAlign w:val="center"/>
          </w:tcPr>
          <w:p>
            <w:pPr>
              <w:jc w:val="center"/>
            </w:pPr>
            <w:r>
              <w:rPr>
                <w:rFonts w:ascii="宋体" w:eastAsia="宋体" w:hAnsi="宋体" w:cs="宋体"/>
                <w:b w:val="0"/>
                <w:i w:val="0"/>
                <w:color w:val="000000"/>
                <w:sz w:val="16"/>
              </w:rPr>
              <w:t xml:space="preserve">35</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五、事业收入</w:t>
            </w:r>
          </w:p>
        </w:tc>
        <w:tc>
          <w:tcPr>
            <w:tcW w:w="440" w:type="dxa"/>
            <w:tcBorders/>
            <w:vAlign w:val="center"/>
          </w:tcPr>
          <w:p>
            <w:pPr>
              <w:jc w:val="center"/>
            </w:pPr>
            <w:r>
              <w:rPr>
                <w:rFonts w:ascii="宋体" w:eastAsia="宋体" w:hAnsi="宋体" w:cs="宋体"/>
                <w:b w:val="0"/>
                <w:i w:val="0"/>
                <w:color w:val="000000"/>
                <w:sz w:val="16"/>
              </w:rPr>
              <w:t xml:space="preserve">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五、教育支出</w:t>
            </w:r>
          </w:p>
        </w:tc>
        <w:tc>
          <w:tcPr>
            <w:tcW w:w="440" w:type="dxa"/>
            <w:tcBorders/>
            <w:vAlign w:val="center"/>
          </w:tcPr>
          <w:p>
            <w:pPr>
              <w:jc w:val="center"/>
            </w:pPr>
            <w:r>
              <w:rPr>
                <w:rFonts w:ascii="宋体" w:eastAsia="宋体" w:hAnsi="宋体" w:cs="宋体"/>
                <w:b w:val="0"/>
                <w:i w:val="0"/>
                <w:color w:val="000000"/>
                <w:sz w:val="16"/>
              </w:rPr>
              <w:t xml:space="preserve">36</w:t>
            </w:r>
          </w:p>
        </w:tc>
        <w:tc>
          <w:tcPr>
            <w:tcW w:w="1732" w:type="dxa"/>
            <w:tcBorders/>
            <w:vAlign w:val="center"/>
          </w:tcPr>
          <w:p>
            <w:pPr>
              <w:jc w:val="right"/>
            </w:pPr>
            <w:r>
              <w:rPr>
                <w:rFonts w:ascii="宋体" w:eastAsia="宋体" w:hAnsi="宋体" w:cs="宋体"/>
                <w:b w:val="0"/>
                <w:i w:val="0"/>
                <w:color w:val="000000"/>
                <w:sz w:val="16"/>
              </w:rPr>
              <w:t xml:space="preserve">2.68</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六、经营收入</w:t>
            </w:r>
          </w:p>
        </w:tc>
        <w:tc>
          <w:tcPr>
            <w:tcW w:w="440" w:type="dxa"/>
            <w:tcBorders/>
            <w:vAlign w:val="center"/>
          </w:tcPr>
          <w:p>
            <w:pPr>
              <w:jc w:val="center"/>
            </w:pPr>
            <w:r>
              <w:rPr>
                <w:rFonts w:ascii="宋体" w:eastAsia="宋体" w:hAnsi="宋体" w:cs="宋体"/>
                <w:b w:val="0"/>
                <w:i w:val="0"/>
                <w:color w:val="000000"/>
                <w:sz w:val="16"/>
              </w:rPr>
              <w:t xml:space="preserve">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六、科学技术支出</w:t>
            </w:r>
          </w:p>
        </w:tc>
        <w:tc>
          <w:tcPr>
            <w:tcW w:w="440" w:type="dxa"/>
            <w:tcBorders/>
            <w:vAlign w:val="center"/>
          </w:tcPr>
          <w:p>
            <w:pPr>
              <w:jc w:val="center"/>
            </w:pPr>
            <w:r>
              <w:rPr>
                <w:rFonts w:ascii="宋体" w:eastAsia="宋体" w:hAnsi="宋体" w:cs="宋体"/>
                <w:b w:val="0"/>
                <w:i w:val="0"/>
                <w:color w:val="000000"/>
                <w:sz w:val="16"/>
              </w:rPr>
              <w:t xml:space="preserve">37</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七、附属单位上缴收入</w:t>
            </w:r>
          </w:p>
        </w:tc>
        <w:tc>
          <w:tcPr>
            <w:tcW w:w="440" w:type="dxa"/>
            <w:tcBorders/>
            <w:vAlign w:val="center"/>
          </w:tcPr>
          <w:p>
            <w:pPr>
              <w:jc w:val="center"/>
            </w:pPr>
            <w:r>
              <w:rPr>
                <w:rFonts w:ascii="宋体" w:eastAsia="宋体" w:hAnsi="宋体" w:cs="宋体"/>
                <w:b w:val="0"/>
                <w:i w:val="0"/>
                <w:color w:val="000000"/>
                <w:sz w:val="16"/>
              </w:rPr>
              <w:t xml:space="preserve">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七、文化旅游体育与传媒支出</w:t>
            </w:r>
          </w:p>
        </w:tc>
        <w:tc>
          <w:tcPr>
            <w:tcW w:w="440" w:type="dxa"/>
            <w:tcBorders/>
            <w:vAlign w:val="center"/>
          </w:tcPr>
          <w:p>
            <w:pPr>
              <w:jc w:val="center"/>
            </w:pPr>
            <w:r>
              <w:rPr>
                <w:rFonts w:ascii="宋体" w:eastAsia="宋体" w:hAnsi="宋体" w:cs="宋体"/>
                <w:b w:val="0"/>
                <w:i w:val="0"/>
                <w:color w:val="000000"/>
                <w:sz w:val="16"/>
              </w:rPr>
              <w:t xml:space="preserve">38</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八、其他收入</w:t>
            </w:r>
          </w:p>
        </w:tc>
        <w:tc>
          <w:tcPr>
            <w:tcW w:w="440" w:type="dxa"/>
            <w:tcBorders/>
            <w:vAlign w:val="center"/>
          </w:tcPr>
          <w:p>
            <w:pPr>
              <w:jc w:val="center"/>
            </w:pPr>
            <w:r>
              <w:rPr>
                <w:rFonts w:ascii="宋体" w:eastAsia="宋体" w:hAnsi="宋体" w:cs="宋体"/>
                <w:b w:val="0"/>
                <w:i w:val="0"/>
                <w:color w:val="000000"/>
                <w:sz w:val="16"/>
              </w:rPr>
              <w:t xml:space="preserve">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八、社会保障和就业支出</w:t>
            </w:r>
          </w:p>
        </w:tc>
        <w:tc>
          <w:tcPr>
            <w:tcW w:w="440" w:type="dxa"/>
            <w:tcBorders/>
            <w:vAlign w:val="center"/>
          </w:tcPr>
          <w:p>
            <w:pPr>
              <w:jc w:val="center"/>
            </w:pPr>
            <w:r>
              <w:rPr>
                <w:rFonts w:ascii="宋体" w:eastAsia="宋体" w:hAnsi="宋体" w:cs="宋体"/>
                <w:b w:val="0"/>
                <w:i w:val="0"/>
                <w:color w:val="000000"/>
                <w:sz w:val="16"/>
              </w:rPr>
              <w:t xml:space="preserve">39</w:t>
            </w:r>
          </w:p>
        </w:tc>
        <w:tc>
          <w:tcPr>
            <w:tcW w:w="1732" w:type="dxa"/>
            <w:tcBorders/>
            <w:vAlign w:val="center"/>
          </w:tcPr>
          <w:p>
            <w:pPr>
              <w:jc w:val="right"/>
            </w:pPr>
            <w:r>
              <w:rPr>
                <w:rFonts w:ascii="宋体" w:eastAsia="宋体" w:hAnsi="宋体" w:cs="宋体"/>
                <w:b w:val="0"/>
                <w:i w:val="0"/>
                <w:color w:val="000000"/>
                <w:sz w:val="16"/>
              </w:rPr>
              <w:t xml:space="preserve">194.90</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九、卫生健康支出</w:t>
            </w:r>
          </w:p>
        </w:tc>
        <w:tc>
          <w:tcPr>
            <w:tcW w:w="440" w:type="dxa"/>
            <w:tcBorders/>
            <w:vAlign w:val="center"/>
          </w:tcPr>
          <w:p>
            <w:pPr>
              <w:jc w:val="center"/>
            </w:pPr>
            <w:r>
              <w:rPr>
                <w:rFonts w:ascii="宋体" w:eastAsia="宋体" w:hAnsi="宋体" w:cs="宋体"/>
                <w:b w:val="0"/>
                <w:i w:val="0"/>
                <w:color w:val="000000"/>
                <w:sz w:val="16"/>
              </w:rPr>
              <w:t xml:space="preserve">40</w:t>
            </w:r>
          </w:p>
        </w:tc>
        <w:tc>
          <w:tcPr>
            <w:tcW w:w="1732" w:type="dxa"/>
            <w:tcBorders/>
            <w:vAlign w:val="center"/>
          </w:tcPr>
          <w:p>
            <w:pPr>
              <w:jc w:val="right"/>
            </w:pPr>
            <w:r>
              <w:rPr>
                <w:rFonts w:ascii="宋体" w:eastAsia="宋体" w:hAnsi="宋体" w:cs="宋体"/>
                <w:b w:val="0"/>
                <w:i w:val="0"/>
                <w:color w:val="000000"/>
                <w:sz w:val="16"/>
              </w:rPr>
              <w:t xml:space="preserve">63.67</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十、节能环保支出</w:t>
            </w:r>
          </w:p>
        </w:tc>
        <w:tc>
          <w:tcPr>
            <w:tcW w:w="440" w:type="dxa"/>
            <w:tcBorders/>
            <w:vAlign w:val="center"/>
          </w:tcPr>
          <w:p>
            <w:pPr>
              <w:jc w:val="center"/>
            </w:pPr>
            <w:r>
              <w:rPr>
                <w:rFonts w:ascii="宋体" w:eastAsia="宋体" w:hAnsi="宋体" w:cs="宋体"/>
                <w:b w:val="0"/>
                <w:i w:val="0"/>
                <w:color w:val="000000"/>
                <w:sz w:val="16"/>
              </w:rPr>
              <w:t xml:space="preserve">41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十一、城乡社区支出</w:t>
            </w:r>
          </w:p>
        </w:tc>
        <w:tc>
          <w:tcPr>
            <w:tcW w:w="440" w:type="dxa"/>
            <w:tcBorders/>
            <w:vAlign w:val="center"/>
          </w:tcPr>
          <w:p>
            <w:pPr>
              <w:jc w:val="center"/>
            </w:pPr>
            <w:r>
              <w:rPr>
                <w:rFonts w:ascii="宋体" w:eastAsia="宋体" w:hAnsi="宋体" w:cs="宋体"/>
                <w:b w:val="0"/>
                <w:i w:val="0"/>
                <w:color w:val="000000"/>
                <w:sz w:val="16"/>
              </w:rPr>
              <w:t xml:space="preserve">42</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十二、农林水支出</w:t>
            </w:r>
          </w:p>
        </w:tc>
        <w:tc>
          <w:tcPr>
            <w:tcW w:w="440" w:type="dxa"/>
            <w:tcBorders/>
            <w:vAlign w:val="center"/>
          </w:tcPr>
          <w:p>
            <w:pPr>
              <w:jc w:val="center"/>
            </w:pPr>
            <w:r>
              <w:rPr>
                <w:rFonts w:ascii="宋体" w:eastAsia="宋体" w:hAnsi="宋体" w:cs="宋体"/>
                <w:b w:val="0"/>
                <w:i w:val="0"/>
                <w:color w:val="000000"/>
                <w:sz w:val="16"/>
              </w:rPr>
              <w:t xml:space="preserve">43</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十三、交通运输支出</w:t>
            </w:r>
          </w:p>
        </w:tc>
        <w:tc>
          <w:tcPr>
            <w:tcW w:w="440" w:type="dxa"/>
            <w:tcBorders/>
            <w:vAlign w:val="center"/>
          </w:tcPr>
          <w:p>
            <w:pPr>
              <w:jc w:val="center"/>
            </w:pPr>
            <w:r>
              <w:rPr>
                <w:rFonts w:ascii="宋体" w:eastAsia="宋体" w:hAnsi="宋体" w:cs="宋体"/>
                <w:b w:val="0"/>
                <w:i w:val="0"/>
                <w:color w:val="000000"/>
                <w:sz w:val="16"/>
              </w:rPr>
              <w:t xml:space="preserve">44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十四、资源勘探工业信息等支出</w:t>
            </w:r>
          </w:p>
        </w:tc>
        <w:tc>
          <w:tcPr>
            <w:tcW w:w="440" w:type="dxa"/>
            <w:tcBorders/>
            <w:vAlign w:val="center"/>
          </w:tcPr>
          <w:p>
            <w:pPr>
              <w:jc w:val="center"/>
            </w:pPr>
            <w:r>
              <w:rPr>
                <w:rFonts w:ascii="宋体" w:eastAsia="宋体" w:hAnsi="宋体" w:cs="宋体"/>
                <w:b w:val="0"/>
                <w:i w:val="0"/>
                <w:color w:val="000000"/>
                <w:sz w:val="16"/>
              </w:rPr>
              <w:t xml:space="preserve">45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十五、商业服务业等支出</w:t>
            </w:r>
          </w:p>
        </w:tc>
        <w:tc>
          <w:tcPr>
            <w:tcW w:w="440" w:type="dxa"/>
            <w:tcBorders/>
            <w:vAlign w:val="center"/>
          </w:tcPr>
          <w:p>
            <w:pPr>
              <w:jc w:val="center"/>
            </w:pPr>
            <w:r>
              <w:rPr>
                <w:rFonts w:ascii="宋体" w:eastAsia="宋体" w:hAnsi="宋体" w:cs="宋体"/>
                <w:b w:val="0"/>
                <w:i w:val="0"/>
                <w:color w:val="000000"/>
                <w:sz w:val="16"/>
              </w:rPr>
              <w:t xml:space="preserve">46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十六、金融支出</w:t>
            </w:r>
          </w:p>
        </w:tc>
        <w:tc>
          <w:tcPr>
            <w:tcW w:w="440" w:type="dxa"/>
            <w:tcBorders/>
            <w:vAlign w:val="center"/>
          </w:tcPr>
          <w:p>
            <w:pPr>
              <w:jc w:val="center"/>
            </w:pPr>
            <w:r>
              <w:rPr>
                <w:rFonts w:ascii="宋体" w:eastAsia="宋体" w:hAnsi="宋体" w:cs="宋体"/>
                <w:b w:val="0"/>
                <w:i w:val="0"/>
                <w:color w:val="000000"/>
                <w:sz w:val="16"/>
              </w:rPr>
              <w:t xml:space="preserve">47</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十七、援助其他地区支出</w:t>
            </w:r>
          </w:p>
        </w:tc>
        <w:tc>
          <w:tcPr>
            <w:tcW w:w="440" w:type="dxa"/>
            <w:tcBorders/>
            <w:vAlign w:val="center"/>
          </w:tcPr>
          <w:p>
            <w:pPr>
              <w:jc w:val="center"/>
            </w:pPr>
            <w:r>
              <w:rPr>
                <w:rFonts w:ascii="宋体" w:eastAsia="宋体" w:hAnsi="宋体" w:cs="宋体"/>
                <w:b w:val="0"/>
                <w:i w:val="0"/>
                <w:color w:val="000000"/>
                <w:sz w:val="16"/>
              </w:rPr>
              <w:t xml:space="preserve">48</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十八、自然资源海洋气象等支出</w:t>
            </w:r>
          </w:p>
        </w:tc>
        <w:tc>
          <w:tcPr>
            <w:tcW w:w="440" w:type="dxa"/>
            <w:tcBorders/>
            <w:vAlign w:val="center"/>
          </w:tcPr>
          <w:p>
            <w:pPr>
              <w:jc w:val="center"/>
            </w:pPr>
            <w:r>
              <w:rPr>
                <w:rFonts w:ascii="宋体" w:eastAsia="宋体" w:hAnsi="宋体" w:cs="宋体"/>
                <w:b w:val="0"/>
                <w:i w:val="0"/>
                <w:color w:val="000000"/>
                <w:sz w:val="16"/>
              </w:rPr>
              <w:t xml:space="preserve">49</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十九、住房保障支出</w:t>
            </w:r>
          </w:p>
        </w:tc>
        <w:tc>
          <w:tcPr>
            <w:tcW w:w="440" w:type="dxa"/>
            <w:tcBorders/>
            <w:vAlign w:val="center"/>
          </w:tcPr>
          <w:p>
            <w:pPr>
              <w:jc w:val="center"/>
            </w:pPr>
            <w:r>
              <w:rPr>
                <w:rFonts w:ascii="宋体" w:eastAsia="宋体" w:hAnsi="宋体" w:cs="宋体"/>
                <w:b w:val="0"/>
                <w:i w:val="0"/>
                <w:color w:val="000000"/>
                <w:sz w:val="16"/>
              </w:rPr>
              <w:t xml:space="preserve">50</w:t>
            </w:r>
          </w:p>
        </w:tc>
        <w:tc>
          <w:tcPr>
            <w:tcW w:w="1732" w:type="dxa"/>
            <w:tcBorders/>
            <w:vAlign w:val="center"/>
          </w:tcPr>
          <w:p>
            <w:pPr>
              <w:jc w:val="right"/>
            </w:pPr>
            <w:r>
              <w:rPr>
                <w:rFonts w:ascii="宋体" w:eastAsia="宋体" w:hAnsi="宋体" w:cs="宋体"/>
                <w:b w:val="0"/>
                <w:i w:val="0"/>
                <w:color w:val="000000"/>
                <w:sz w:val="16"/>
              </w:rPr>
              <w:t xml:space="preserve">175.43</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二十、粮油物资储备支出</w:t>
            </w:r>
          </w:p>
        </w:tc>
        <w:tc>
          <w:tcPr>
            <w:tcW w:w="440" w:type="dxa"/>
            <w:tcBorders/>
            <w:vAlign w:val="center"/>
          </w:tcPr>
          <w:p>
            <w:pPr>
              <w:jc w:val="center"/>
            </w:pPr>
            <w:r>
              <w:rPr>
                <w:rFonts w:ascii="宋体" w:eastAsia="宋体" w:hAnsi="宋体" w:cs="宋体"/>
                <w:b w:val="0"/>
                <w:i w:val="0"/>
                <w:color w:val="000000"/>
                <w:sz w:val="16"/>
              </w:rPr>
              <w:t xml:space="preserve">51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二十一、国有资本经营预算支出</w:t>
            </w:r>
          </w:p>
        </w:tc>
        <w:tc>
          <w:tcPr>
            <w:tcW w:w="440" w:type="dxa"/>
            <w:tcBorders/>
            <w:vAlign w:val="center"/>
          </w:tcPr>
          <w:p>
            <w:pPr>
              <w:jc w:val="center"/>
            </w:pPr>
            <w:r>
              <w:rPr>
                <w:rFonts w:ascii="宋体" w:eastAsia="宋体" w:hAnsi="宋体" w:cs="宋体"/>
                <w:b w:val="0"/>
                <w:i w:val="0"/>
                <w:color w:val="000000"/>
                <w:sz w:val="16"/>
              </w:rPr>
              <w:t xml:space="preserve">52</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二十二、灾害防治及应急管理支出</w:t>
            </w:r>
          </w:p>
        </w:tc>
        <w:tc>
          <w:tcPr>
            <w:tcW w:w="440" w:type="dxa"/>
            <w:tcBorders/>
            <w:vAlign w:val="center"/>
          </w:tcPr>
          <w:p>
            <w:pPr>
              <w:jc w:val="center"/>
            </w:pPr>
            <w:r>
              <w:rPr>
                <w:rFonts w:ascii="宋体" w:eastAsia="宋体" w:hAnsi="宋体" w:cs="宋体"/>
                <w:b w:val="0"/>
                <w:i w:val="0"/>
                <w:color w:val="000000"/>
                <w:sz w:val="16"/>
              </w:rPr>
              <w:t xml:space="preserve">53</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二十三、其他支出</w:t>
            </w:r>
          </w:p>
        </w:tc>
        <w:tc>
          <w:tcPr>
            <w:tcW w:w="440" w:type="dxa"/>
            <w:tcBorders/>
            <w:vAlign w:val="center"/>
          </w:tcPr>
          <w:p>
            <w:pPr>
              <w:jc w:val="center"/>
            </w:pPr>
            <w:r>
              <w:rPr>
                <w:rFonts w:ascii="宋体" w:eastAsia="宋体" w:hAnsi="宋体" w:cs="宋体"/>
                <w:b w:val="0"/>
                <w:i w:val="0"/>
                <w:color w:val="000000"/>
                <w:sz w:val="16"/>
              </w:rPr>
              <w:t xml:space="preserve">54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二十四、债务还本支出</w:t>
            </w:r>
          </w:p>
        </w:tc>
        <w:tc>
          <w:tcPr>
            <w:tcW w:w="440" w:type="dxa"/>
            <w:tcBorders/>
            <w:vAlign w:val="center"/>
          </w:tcPr>
          <w:p>
            <w:pPr>
              <w:jc w:val="center"/>
            </w:pPr>
            <w:r>
              <w:rPr>
                <w:rFonts w:ascii="宋体" w:eastAsia="宋体" w:hAnsi="宋体" w:cs="宋体"/>
                <w:b w:val="0"/>
                <w:i w:val="0"/>
                <w:color w:val="000000"/>
                <w:sz w:val="16"/>
              </w:rPr>
              <w:t xml:space="preserve">55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二十五、债务付息支出</w:t>
            </w:r>
          </w:p>
        </w:tc>
        <w:tc>
          <w:tcPr>
            <w:tcW w:w="440" w:type="dxa"/>
            <w:tcBorders/>
            <w:vAlign w:val="center"/>
          </w:tcPr>
          <w:p>
            <w:pPr>
              <w:jc w:val="center"/>
            </w:pPr>
            <w:r>
              <w:rPr>
                <w:rFonts w:ascii="宋体" w:eastAsia="宋体" w:hAnsi="宋体" w:cs="宋体"/>
                <w:b w:val="0"/>
                <w:i w:val="0"/>
                <w:color w:val="000000"/>
                <w:sz w:val="16"/>
              </w:rPr>
              <w:t xml:space="preserve">56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二十六、抗疫特别国债安排的支出</w:t>
            </w:r>
          </w:p>
        </w:tc>
        <w:tc>
          <w:tcPr>
            <w:tcW w:w="440" w:type="dxa"/>
            <w:tcBorders/>
            <w:vAlign w:val="center"/>
          </w:tcPr>
          <w:p>
            <w:pPr>
              <w:jc w:val="center"/>
            </w:pPr>
            <w:r>
              <w:rPr>
                <w:rFonts w:ascii="宋体" w:eastAsia="宋体" w:hAnsi="宋体" w:cs="宋体"/>
                <w:b w:val="0"/>
                <w:i w:val="0"/>
                <w:color w:val="000000"/>
                <w:sz w:val="16"/>
              </w:rPr>
              <w:t xml:space="preserve">57</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本年收入合计</w:t>
            </w:r>
          </w:p>
        </w:tc>
        <w:tc>
          <w:tcPr>
            <w:tcW w:w="440" w:type="dxa"/>
            <w:tcBorders/>
            <w:vAlign w:val="center"/>
          </w:tcPr>
          <w:p>
            <w:pPr>
              <w:jc w:val="center"/>
            </w:pPr>
            <w:r>
              <w:rPr>
                <w:rFonts w:ascii="宋体" w:eastAsia="宋体" w:hAnsi="宋体" w:cs="宋体"/>
                <w:b w:val="0"/>
                <w:i w:val="0"/>
                <w:color w:val="000000"/>
                <w:sz w:val="16"/>
              </w:rPr>
              <w:t xml:space="preserve">27</w:t>
            </w:r>
          </w:p>
        </w:tc>
        <w:tc>
          <w:tcPr>
            <w:tcW w:w="1720" w:type="dxa"/>
            <w:tcBorders/>
            <w:vAlign w:val="center"/>
          </w:tcPr>
          <w:p>
            <w:pPr>
              <w:jc w:val="right"/>
            </w:pPr>
            <w:r>
              <w:rPr>
                <w:rFonts w:ascii="宋体" w:eastAsia="宋体" w:hAnsi="宋体" w:cs="宋体"/>
                <w:b w:val="0"/>
                <w:i w:val="0"/>
                <w:color w:val="000000"/>
                <w:sz w:val="16"/>
              </w:rPr>
              <w:t xml:space="preserve">2,653.17</w:t>
            </w:r>
          </w:p>
        </w:tc>
        <w:tc>
          <w:tcPr>
            <w:tcW w:w="3220" w:type="dxa"/>
            <w:tcBorders/>
            <w:vAlign w:val="center"/>
          </w:tcPr>
          <w:p>
            <w:pPr>
              <w:jc w:val="center"/>
            </w:pPr>
            <w:r>
              <w:rPr>
                <w:rFonts w:ascii="宋体" w:eastAsia="宋体" w:hAnsi="宋体" w:cs="宋体"/>
                <w:b/>
                <w:i w:val="0"/>
                <w:color w:val="000000"/>
                <w:sz w:val="16"/>
              </w:rPr>
              <w:t xml:space="preserve">本年支出合计</w:t>
            </w:r>
          </w:p>
        </w:tc>
        <w:tc>
          <w:tcPr>
            <w:tcW w:w="440" w:type="dxa"/>
            <w:tcBorders/>
            <w:vAlign w:val="center"/>
          </w:tcPr>
          <w:p>
            <w:pPr>
              <w:jc w:val="center"/>
            </w:pPr>
            <w:r>
              <w:rPr>
                <w:rFonts w:ascii="宋体" w:eastAsia="宋体" w:hAnsi="宋体" w:cs="宋体"/>
                <w:b w:val="0"/>
                <w:i w:val="0"/>
                <w:color w:val="000000"/>
                <w:sz w:val="16"/>
              </w:rPr>
              <w:t xml:space="preserve">58</w:t>
            </w:r>
          </w:p>
        </w:tc>
        <w:tc>
          <w:tcPr>
            <w:tcW w:w="1732" w:type="dxa"/>
            <w:tcBorders/>
            <w:vAlign w:val="center"/>
          </w:tcPr>
          <w:p>
            <w:pPr>
              <w:jc w:val="right"/>
            </w:pPr>
            <w:r>
              <w:rPr>
                <w:rFonts w:ascii="宋体" w:eastAsia="宋体" w:hAnsi="宋体" w:cs="宋体"/>
                <w:b w:val="0"/>
                <w:i w:val="0"/>
                <w:color w:val="000000"/>
                <w:sz w:val="16"/>
              </w:rPr>
              <w:t xml:space="preserve">2,653.17</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使用非财政拨款结余</w:t>
            </w:r>
          </w:p>
        </w:tc>
        <w:tc>
          <w:tcPr>
            <w:tcW w:w="440" w:type="dxa"/>
            <w:tcBorders/>
            <w:vAlign w:val="center"/>
          </w:tcPr>
          <w:p>
            <w:pPr>
              <w:jc w:val="center"/>
            </w:pPr>
            <w:r>
              <w:rPr>
                <w:rFonts w:ascii="宋体" w:eastAsia="宋体" w:hAnsi="宋体" w:cs="宋体"/>
                <w:b w:val="0"/>
                <w:i w:val="0"/>
                <w:color w:val="000000"/>
                <w:sz w:val="16"/>
              </w:rPr>
              <w:t xml:space="preserve">28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结余分配</w:t>
            </w:r>
          </w:p>
        </w:tc>
        <w:tc>
          <w:tcPr>
            <w:tcW w:w="440" w:type="dxa"/>
            <w:tcBorders/>
            <w:vAlign w:val="center"/>
          </w:tcPr>
          <w:p>
            <w:pPr>
              <w:jc w:val="center"/>
            </w:pPr>
            <w:r>
              <w:rPr>
                <w:rFonts w:ascii="宋体" w:eastAsia="宋体" w:hAnsi="宋体" w:cs="宋体"/>
                <w:b w:val="0"/>
                <w:i w:val="0"/>
                <w:color w:val="000000"/>
                <w:sz w:val="16"/>
              </w:rPr>
              <w:t xml:space="preserve">59</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年初结转和结余</w:t>
            </w:r>
          </w:p>
        </w:tc>
        <w:tc>
          <w:tcPr>
            <w:tcW w:w="440" w:type="dxa"/>
            <w:tcBorders/>
            <w:vAlign w:val="center"/>
          </w:tcPr>
          <w:p>
            <w:pPr>
              <w:jc w:val="center"/>
            </w:pPr>
            <w:r>
              <w:rPr>
                <w:rFonts w:ascii="宋体" w:eastAsia="宋体" w:hAnsi="宋体" w:cs="宋体"/>
                <w:b w:val="0"/>
                <w:i w:val="0"/>
                <w:color w:val="000000"/>
                <w:sz w:val="16"/>
              </w:rPr>
              <w:t xml:space="preserve">29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年末结转和结余</w:t>
            </w:r>
          </w:p>
        </w:tc>
        <w:tc>
          <w:tcPr>
            <w:tcW w:w="440" w:type="dxa"/>
            <w:tcBorders/>
            <w:vAlign w:val="center"/>
          </w:tcPr>
          <w:p>
            <w:pPr>
              <w:jc w:val="center"/>
            </w:pPr>
            <w:r>
              <w:rPr>
                <w:rFonts w:ascii="宋体" w:eastAsia="宋体" w:hAnsi="宋体" w:cs="宋体"/>
                <w:b w:val="0"/>
                <w:i w:val="0"/>
                <w:color w:val="000000"/>
                <w:sz w:val="16"/>
              </w:rPr>
              <w:t xml:space="preserve">60</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30</w:t>
            </w:r>
          </w:p>
        </w:tc>
        <w:tc>
          <w:tcPr>
            <w:tcW w:w="1720" w:type="dxa"/>
            <w:tcBorders/>
            <w:vAlign w:val="center"/>
          </w:tcPr>
          <w:p>
            <w:pPr/>
          </w:p>
        </w:tc>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61</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31</w:t>
            </w:r>
          </w:p>
        </w:tc>
        <w:tc>
          <w:tcPr>
            <w:tcW w:w="1720" w:type="dxa"/>
            <w:tcBorders/>
            <w:vAlign w:val="center"/>
          </w:tcPr>
          <w:p>
            <w:pPr>
              <w:jc w:val="right"/>
            </w:pPr>
            <w:r>
              <w:rPr>
                <w:rFonts w:ascii="宋体" w:eastAsia="宋体" w:hAnsi="宋体" w:cs="宋体"/>
                <w:b w:val="0"/>
                <w:i w:val="0"/>
                <w:color w:val="000000"/>
                <w:sz w:val="16"/>
              </w:rPr>
              <w:t xml:space="preserve">2,653.17</w:t>
            </w:r>
          </w:p>
        </w:tc>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62</w:t>
            </w:r>
          </w:p>
        </w:tc>
        <w:tc>
          <w:tcPr>
            <w:tcW w:w="1732" w:type="dxa"/>
            <w:tcBorders/>
            <w:vAlign w:val="center"/>
          </w:tcPr>
          <w:p>
            <w:pPr>
              <w:jc w:val="right"/>
            </w:pPr>
            <w:r>
              <w:rPr>
                <w:rFonts w:ascii="宋体" w:eastAsia="宋体" w:hAnsi="宋体" w:cs="宋体"/>
                <w:b w:val="0"/>
                <w:i w:val="0"/>
                <w:color w:val="000000"/>
                <w:sz w:val="16"/>
              </w:rPr>
              <w:t xml:space="preserve">2,653.17</w:t>
            </w:r>
          </w:p>
        </w:tc>
      </w:tr>
      <w:tr>
        <w:trPr>
          <w:trHeight w:hRule="exact" w:val="362"/>
          <w:jc w:val="center"/>
        </w:trPr>
        <w:tc>
          <w:tcPr>
            <w:tcW w:w="10772" w:type="dxa"/>
            <w:gridSpan w:val="6"/>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注：本表反映部门本年度的总收支和年末结转结余情况。本套报表金额单位转换万元时可能存在尾数误差。</w:t>
            </w:r>
          </w:p>
        </w:tc>
      </w:tr>
      <w:tr>
        <w:trPr>
          <w:trHeight w:hRule="exact" w:val="362"/>
          <w:jc w:val="center"/>
        </w:trPr>
        <w:tc>
          <w:tcPr>
            <w:tcW w:w="10772" w:type="dxa"/>
            <w:gridSpan w:val="6"/>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sectPr>
          <w:pgSz w:w="11906" w:h="16838" w:orient="portrait"/>
          <w:pgMar w:top="567" w:right="567" w:bottom="0" w:left="567" w:header="851" w:footer="992" w:gutter="0"/>
          <w:pgBorders/>
          <w:cols w:num="1" w:space="720">
            <w:col w:w="10772" w:space="72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收入决算表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公开02表</w:t>
            </w:r>
          </w:p>
        </w:tc>
      </w:tr>
      <w:tr>
        <w:trPr>
          <w:trHeight w:hRule="auto" w:val="0"/>
          <w:jc w:val="center"/>
        </w:trPr>
        <w:tc>
          <w:tcPr>
            <w:tcW w:w="4386" w:type="dxa"/>
          </w:tcPr>
          <w:p>
            <w:pPr>
              <w:jc w:val="left"/>
            </w:pPr>
            <w:r>
              <w:rPr>
                <w:rFonts w:ascii="宋体" w:eastAsia="宋体" w:hAnsi="宋体" w:cs="宋体"/>
                <w:sz w:val="20"/>
              </w:rPr>
              <w:t xml:space="preserve">部门：中共辽宁省沈阳市浑南区纪律检查委员会</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840"/>
        <w:gridCol w:w="3200"/>
        <w:gridCol w:w="960"/>
        <w:gridCol w:w="960"/>
        <w:gridCol w:w="960"/>
        <w:gridCol w:w="960"/>
        <w:gridCol w:w="960"/>
        <w:gridCol w:w="960"/>
        <w:gridCol w:w="972"/>
      </w:tblGrid>
      <w:tr>
        <w:trPr>
          <w:trHeight w:hRule="exact" w:val="358"/>
          <w:jc w:val="center"/>
        </w:trPr>
        <w:tc>
          <w:tcPr>
            <w:tcW w:w="4040" w:type="dxa"/>
            <w:gridSpan w:val="2"/>
            <w:vAlign w:val="center"/>
          </w:tcPr>
          <w:p>
            <w:pPr>
              <w:jc w:val="center"/>
            </w:pPr>
            <w:r>
              <w:rPr>
                <w:rFonts w:ascii="宋体" w:eastAsia="宋体" w:hAnsi="宋体" w:cs="宋体"/>
                <w:b w:val="0"/>
                <w:i w:val="0"/>
                <w:color w:val="000000"/>
                <w:sz w:val="13"/>
              </w:rPr>
              <w:t xml:space="preserve">项目</w:t>
            </w:r>
          </w:p>
        </w:tc>
        <w:tc>
          <w:tcPr>
            <w:tcW w:w="960" w:type="dxa"/>
            <w:vMerge w:val="restart"/>
            <w:vAlign w:val="center"/>
          </w:tcPr>
          <w:p>
            <w:pPr>
              <w:jc w:val="center"/>
            </w:pPr>
            <w:r>
              <w:rPr>
                <w:rFonts w:ascii="宋体" w:eastAsia="宋体" w:hAnsi="宋体" w:cs="宋体"/>
                <w:b w:val="0"/>
                <w:i w:val="0"/>
                <w:color w:val="000000"/>
                <w:sz w:val="13"/>
              </w:rPr>
              <w:t xml:space="preserve">本年收入合计</w:t>
            </w:r>
          </w:p>
        </w:tc>
        <w:tc>
          <w:tcPr>
            <w:tcW w:w="960" w:type="dxa"/>
            <w:vMerge w:val="restart"/>
            <w:vAlign w:val="center"/>
          </w:tcPr>
          <w:p>
            <w:pPr>
              <w:jc w:val="center"/>
            </w:pPr>
            <w:r>
              <w:rPr>
                <w:rFonts w:ascii="宋体" w:eastAsia="宋体" w:hAnsi="宋体" w:cs="宋体"/>
                <w:b w:val="0"/>
                <w:i w:val="0"/>
                <w:color w:val="000000"/>
                <w:sz w:val="13"/>
              </w:rPr>
              <w:t xml:space="preserve">财政拨款收入</w:t>
            </w:r>
          </w:p>
        </w:tc>
        <w:tc>
          <w:tcPr>
            <w:tcW w:w="960" w:type="dxa"/>
            <w:vMerge w:val="restart"/>
            <w:vAlign w:val="center"/>
          </w:tcPr>
          <w:p>
            <w:pPr>
              <w:jc w:val="center"/>
            </w:pPr>
            <w:r>
              <w:rPr>
                <w:rFonts w:ascii="宋体" w:eastAsia="宋体" w:hAnsi="宋体" w:cs="宋体"/>
                <w:b w:val="0"/>
                <w:i w:val="0"/>
                <w:color w:val="000000"/>
                <w:sz w:val="13"/>
              </w:rPr>
              <w:t xml:space="preserve">上级补助收入</w:t>
            </w:r>
          </w:p>
        </w:tc>
        <w:tc>
          <w:tcPr>
            <w:tcW w:w="960" w:type="dxa"/>
            <w:vMerge w:val="restart"/>
            <w:vAlign w:val="center"/>
          </w:tcPr>
          <w:p>
            <w:pPr>
              <w:jc w:val="center"/>
            </w:pPr>
            <w:r>
              <w:rPr>
                <w:rFonts w:ascii="宋体" w:eastAsia="宋体" w:hAnsi="宋体" w:cs="宋体"/>
                <w:b w:val="0"/>
                <w:i w:val="0"/>
                <w:color w:val="000000"/>
                <w:sz w:val="13"/>
              </w:rPr>
              <w:t xml:space="preserve">事业收入</w:t>
            </w:r>
          </w:p>
        </w:tc>
        <w:tc>
          <w:tcPr>
            <w:tcW w:w="960" w:type="dxa"/>
            <w:vMerge w:val="restart"/>
            <w:vAlign w:val="center"/>
          </w:tcPr>
          <w:p>
            <w:pPr>
              <w:jc w:val="center"/>
            </w:pPr>
            <w:r>
              <w:rPr>
                <w:rFonts w:ascii="宋体" w:eastAsia="宋体" w:hAnsi="宋体" w:cs="宋体"/>
                <w:b w:val="0"/>
                <w:i w:val="0"/>
                <w:color w:val="000000"/>
                <w:sz w:val="13"/>
              </w:rPr>
              <w:t xml:space="preserve">经营收入</w:t>
            </w:r>
          </w:p>
        </w:tc>
        <w:tc>
          <w:tcPr>
            <w:tcW w:w="960" w:type="dxa"/>
            <w:vMerge w:val="restart"/>
            <w:vAlign w:val="center"/>
          </w:tcPr>
          <w:p>
            <w:pPr>
              <w:jc w:val="center"/>
            </w:pPr>
            <w:r>
              <w:rPr>
                <w:rFonts w:ascii="宋体" w:eastAsia="宋体" w:hAnsi="宋体" w:cs="宋体"/>
                <w:b w:val="0"/>
                <w:i w:val="0"/>
                <w:color w:val="000000"/>
                <w:sz w:val="13"/>
              </w:rPr>
              <w:t xml:space="preserve">附属单位上缴收入</w:t>
            </w:r>
          </w:p>
        </w:tc>
        <w:tc>
          <w:tcPr>
            <w:tcW w:w="972" w:type="dxa"/>
            <w:vMerge w:val="restart"/>
            <w:vAlign w:val="center"/>
          </w:tcPr>
          <w:p>
            <w:pPr>
              <w:jc w:val="center"/>
            </w:pPr>
            <w:r>
              <w:rPr>
                <w:rFonts w:ascii="宋体" w:eastAsia="宋体" w:hAnsi="宋体" w:cs="宋体"/>
                <w:b w:val="0"/>
                <w:i w:val="0"/>
                <w:color w:val="000000"/>
                <w:sz w:val="13"/>
              </w:rPr>
              <w:t xml:space="preserve">其他收入</w:t>
            </w:r>
          </w:p>
        </w:tc>
      </w:tr>
      <w:tr>
        <w:trPr>
          <w:trHeight w:hRule="exact" w:val="358"/>
          <w:jc w:val="center"/>
        </w:trPr>
        <w:tc>
          <w:tcPr>
            <w:tcW w:w="840" w:type="dxa"/>
            <w:vMerge w:val="restart"/>
            <w:vAlign w:val="center"/>
          </w:tcPr>
          <w:p>
            <w:pPr>
              <w:jc w:val="center"/>
            </w:pPr>
            <w:r>
              <w:rPr>
                <w:rFonts w:ascii="宋体" w:eastAsia="宋体" w:hAnsi="宋体" w:cs="宋体"/>
                <w:b w:val="0"/>
                <w:i w:val="0"/>
                <w:color w:val="000000"/>
                <w:sz w:val="13"/>
              </w:rPr>
              <w:t xml:space="preserve">功能分类科目编码</w:t>
            </w:r>
          </w:p>
        </w:tc>
        <w:tc>
          <w:tcPr>
            <w:tcW w:w="3200" w:type="dxa"/>
            <w:vMerge w:val="restart"/>
            <w:vAlign w:val="center"/>
          </w:tcPr>
          <w:p>
            <w:pPr>
              <w:jc w:val="center"/>
            </w:pPr>
            <w:r>
              <w:rPr>
                <w:rFonts w:ascii="宋体" w:eastAsia="宋体" w:hAnsi="宋体" w:cs="宋体"/>
                <w:b w:val="0"/>
                <w:i w:val="0"/>
                <w:color w:val="000000"/>
                <w:sz w:val="13"/>
              </w:rPr>
              <w:t xml:space="preserve">科目名称</w:t>
            </w: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72" w:type="dxa"/>
            <w:vMerge/>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栏次</w:t>
            </w:r>
          </w:p>
        </w:tc>
        <w:tc>
          <w:tcPr>
            <w:tcW w:w="960" w:type="dxa"/>
            <w:tcBorders/>
            <w:vAlign w:val="center"/>
          </w:tcPr>
          <w:p>
            <w:pPr>
              <w:jc w:val="center"/>
            </w:pPr>
            <w:r>
              <w:rPr>
                <w:rFonts w:ascii="宋体" w:eastAsia="宋体" w:hAnsi="宋体" w:cs="宋体"/>
                <w:b w:val="0"/>
                <w:i w:val="0"/>
                <w:color w:val="000000"/>
                <w:sz w:val="13"/>
              </w:rPr>
              <w:t xml:space="preserve">1</w:t>
            </w:r>
          </w:p>
        </w:tc>
        <w:tc>
          <w:tcPr>
            <w:tcW w:w="960" w:type="dxa"/>
            <w:tcBorders/>
            <w:vAlign w:val="center"/>
          </w:tcPr>
          <w:p>
            <w:pPr>
              <w:jc w:val="center"/>
            </w:pPr>
            <w:r>
              <w:rPr>
                <w:rFonts w:ascii="宋体" w:eastAsia="宋体" w:hAnsi="宋体" w:cs="宋体"/>
                <w:b w:val="0"/>
                <w:i w:val="0"/>
                <w:color w:val="000000"/>
                <w:sz w:val="13"/>
              </w:rPr>
              <w:t xml:space="preserve">2</w:t>
            </w:r>
          </w:p>
        </w:tc>
        <w:tc>
          <w:tcPr>
            <w:tcW w:w="960" w:type="dxa"/>
            <w:tcBorders/>
            <w:vAlign w:val="center"/>
          </w:tcPr>
          <w:p>
            <w:pPr>
              <w:jc w:val="center"/>
            </w:pPr>
            <w:r>
              <w:rPr>
                <w:rFonts w:ascii="宋体" w:eastAsia="宋体" w:hAnsi="宋体" w:cs="宋体"/>
                <w:b w:val="0"/>
                <w:i w:val="0"/>
                <w:color w:val="000000"/>
                <w:sz w:val="13"/>
              </w:rPr>
              <w:t xml:space="preserve">3</w:t>
            </w:r>
          </w:p>
        </w:tc>
        <w:tc>
          <w:tcPr>
            <w:tcW w:w="960" w:type="dxa"/>
            <w:tcBorders/>
            <w:vAlign w:val="center"/>
          </w:tcPr>
          <w:p>
            <w:pPr>
              <w:jc w:val="center"/>
            </w:pPr>
            <w:r>
              <w:rPr>
                <w:rFonts w:ascii="宋体" w:eastAsia="宋体" w:hAnsi="宋体" w:cs="宋体"/>
                <w:b w:val="0"/>
                <w:i w:val="0"/>
                <w:color w:val="000000"/>
                <w:sz w:val="13"/>
              </w:rPr>
              <w:t xml:space="preserve">4</w:t>
            </w:r>
          </w:p>
        </w:tc>
        <w:tc>
          <w:tcPr>
            <w:tcW w:w="960" w:type="dxa"/>
            <w:tcBorders/>
            <w:vAlign w:val="center"/>
          </w:tcPr>
          <w:p>
            <w:pPr>
              <w:jc w:val="center"/>
            </w:pPr>
            <w:r>
              <w:rPr>
                <w:rFonts w:ascii="宋体" w:eastAsia="宋体" w:hAnsi="宋体" w:cs="宋体"/>
                <w:b w:val="0"/>
                <w:i w:val="0"/>
                <w:color w:val="000000"/>
                <w:sz w:val="13"/>
              </w:rPr>
              <w:t xml:space="preserve">5</w:t>
            </w:r>
          </w:p>
        </w:tc>
        <w:tc>
          <w:tcPr>
            <w:tcW w:w="960" w:type="dxa"/>
            <w:tcBorders/>
            <w:vAlign w:val="center"/>
          </w:tcPr>
          <w:p>
            <w:pPr>
              <w:jc w:val="center"/>
            </w:pPr>
            <w:r>
              <w:rPr>
                <w:rFonts w:ascii="宋体" w:eastAsia="宋体" w:hAnsi="宋体" w:cs="宋体"/>
                <w:b w:val="0"/>
                <w:i w:val="0"/>
                <w:color w:val="000000"/>
                <w:sz w:val="13"/>
              </w:rPr>
              <w:t xml:space="preserve">6</w:t>
            </w:r>
          </w:p>
        </w:tc>
        <w:tc>
          <w:tcPr>
            <w:tcW w:w="972" w:type="dxa"/>
            <w:tcBorders/>
            <w:vAlign w:val="center"/>
          </w:tcPr>
          <w:p>
            <w:pPr>
              <w:jc w:val="center"/>
            </w:pPr>
            <w:r>
              <w:rPr>
                <w:rFonts w:ascii="宋体" w:eastAsia="宋体" w:hAnsi="宋体" w:cs="宋体"/>
                <w:b w:val="0"/>
                <w:i w:val="0"/>
                <w:color w:val="000000"/>
                <w:sz w:val="13"/>
              </w:rPr>
              <w:t xml:space="preserve">7</w:t>
            </w: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合计</w:t>
            </w:r>
          </w:p>
        </w:tc>
        <w:tc>
          <w:tcPr>
            <w:tcW w:w="960" w:type="dxa"/>
            <w:tcBorders/>
            <w:vAlign w:val="center"/>
          </w:tcPr>
          <w:p>
            <w:pPr>
              <w:jc w:val="right"/>
            </w:pPr>
            <w:r>
              <w:rPr>
                <w:rFonts w:ascii="宋体" w:eastAsia="宋体" w:hAnsi="宋体" w:cs="宋体"/>
                <w:b/>
                <w:i w:val="0"/>
                <w:color w:val="000000"/>
                <w:sz w:val="13"/>
              </w:rPr>
              <w:t xml:space="preserve">2,653.17</w:t>
            </w:r>
          </w:p>
        </w:tc>
        <w:tc>
          <w:tcPr>
            <w:tcW w:w="960" w:type="dxa"/>
            <w:tcBorders/>
            <w:vAlign w:val="center"/>
          </w:tcPr>
          <w:p>
            <w:pPr>
              <w:jc w:val="right"/>
            </w:pPr>
            <w:r>
              <w:rPr>
                <w:rFonts w:ascii="宋体" w:eastAsia="宋体" w:hAnsi="宋体" w:cs="宋体"/>
                <w:b/>
                <w:i w:val="0"/>
                <w:color w:val="000000"/>
                <w:sz w:val="13"/>
              </w:rPr>
              <w:t xml:space="preserve">2,653.17</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w:t>
            </w:r>
          </w:p>
        </w:tc>
        <w:tc>
          <w:tcPr>
            <w:tcW w:w="3200" w:type="dxa"/>
            <w:tcBorders/>
            <w:vAlign w:val="center"/>
          </w:tcPr>
          <w:p>
            <w:pPr>
              <w:jc w:val="left"/>
            </w:pPr>
            <w:r>
              <w:rPr>
                <w:rFonts w:ascii="宋体" w:eastAsia="宋体" w:hAnsi="宋体" w:cs="宋体"/>
                <w:b w:val="0"/>
                <w:i w:val="0"/>
                <w:color w:val="000000"/>
                <w:sz w:val="13"/>
              </w:rPr>
              <w:t xml:space="preserve">一般公共服务支出</w:t>
            </w:r>
          </w:p>
        </w:tc>
        <w:tc>
          <w:tcPr>
            <w:tcW w:w="960" w:type="dxa"/>
            <w:tcBorders/>
            <w:vAlign w:val="center"/>
          </w:tcPr>
          <w:p>
            <w:pPr>
              <w:jc w:val="right"/>
            </w:pPr>
            <w:r>
              <w:rPr>
                <w:rFonts w:ascii="宋体" w:eastAsia="宋体" w:hAnsi="宋体" w:cs="宋体"/>
                <w:b w:val="0"/>
                <w:i w:val="0"/>
                <w:color w:val="000000"/>
                <w:sz w:val="13"/>
              </w:rPr>
              <w:t xml:space="preserve">2,216.48</w:t>
            </w:r>
          </w:p>
        </w:tc>
        <w:tc>
          <w:tcPr>
            <w:tcW w:w="960" w:type="dxa"/>
            <w:tcBorders/>
            <w:vAlign w:val="center"/>
          </w:tcPr>
          <w:p>
            <w:pPr>
              <w:jc w:val="right"/>
            </w:pPr>
            <w:r>
              <w:rPr>
                <w:rFonts w:ascii="宋体" w:eastAsia="宋体" w:hAnsi="宋体" w:cs="宋体"/>
                <w:b w:val="0"/>
                <w:i w:val="0"/>
                <w:color w:val="000000"/>
                <w:sz w:val="13"/>
              </w:rPr>
              <w:t xml:space="preserve">2,216.48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20111</w:t>
            </w:r>
          </w:p>
        </w:tc>
        <w:tc>
          <w:tcPr>
            <w:tcW w:w="3200" w:type="dxa"/>
            <w:tcBorders/>
            <w:vAlign w:val="center"/>
          </w:tcPr>
          <w:p>
            <w:pPr>
              <w:jc w:val="left"/>
            </w:pPr>
            <w:r>
              <w:rPr>
                <w:rFonts w:ascii="宋体" w:eastAsia="宋体" w:hAnsi="宋体" w:cs="宋体"/>
                <w:b w:val="0"/>
                <w:i w:val="0"/>
                <w:color w:val="000000"/>
                <w:sz w:val="13"/>
              </w:rPr>
              <w:t xml:space="preserve">纪检监察事务</w:t>
            </w:r>
          </w:p>
        </w:tc>
        <w:tc>
          <w:tcPr>
            <w:tcW w:w="960" w:type="dxa"/>
            <w:tcBorders/>
            <w:vAlign w:val="center"/>
          </w:tcPr>
          <w:p>
            <w:pPr>
              <w:jc w:val="right"/>
            </w:pPr>
            <w:r>
              <w:rPr>
                <w:rFonts w:ascii="宋体" w:eastAsia="宋体" w:hAnsi="宋体" w:cs="宋体"/>
                <w:b w:val="0"/>
                <w:i w:val="0"/>
                <w:color w:val="000000"/>
                <w:sz w:val="13"/>
              </w:rPr>
              <w:t xml:space="preserve">2,216.48</w:t>
            </w:r>
          </w:p>
        </w:tc>
        <w:tc>
          <w:tcPr>
            <w:tcW w:w="960" w:type="dxa"/>
            <w:tcBorders/>
            <w:vAlign w:val="center"/>
          </w:tcPr>
          <w:p>
            <w:pPr>
              <w:jc w:val="right"/>
            </w:pPr>
            <w:r>
              <w:rPr>
                <w:rFonts w:ascii="宋体" w:eastAsia="宋体" w:hAnsi="宋体" w:cs="宋体"/>
                <w:b w:val="0"/>
                <w:i w:val="0"/>
                <w:color w:val="000000"/>
                <w:sz w:val="13"/>
              </w:rPr>
              <w:t xml:space="preserve">2,216.48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2011101</w:t>
            </w:r>
          </w:p>
        </w:tc>
        <w:tc>
          <w:tcPr>
            <w:tcW w:w="3200" w:type="dxa"/>
            <w:tcBorders/>
            <w:vAlign w:val="center"/>
          </w:tcPr>
          <w:p>
            <w:pPr>
              <w:jc w:val="left"/>
            </w:pPr>
            <w:r>
              <w:rPr>
                <w:rFonts w:ascii="宋体" w:eastAsia="宋体" w:hAnsi="宋体" w:cs="宋体"/>
                <w:b w:val="0"/>
                <w:i w:val="0"/>
                <w:color w:val="000000"/>
                <w:sz w:val="13"/>
              </w:rPr>
              <w:t xml:space="preserve">行政运行</w:t>
            </w:r>
          </w:p>
        </w:tc>
        <w:tc>
          <w:tcPr>
            <w:tcW w:w="960" w:type="dxa"/>
            <w:tcBorders/>
            <w:vAlign w:val="center"/>
          </w:tcPr>
          <w:p>
            <w:pPr>
              <w:jc w:val="right"/>
            </w:pPr>
            <w:r>
              <w:rPr>
                <w:rFonts w:ascii="宋体" w:eastAsia="宋体" w:hAnsi="宋体" w:cs="宋体"/>
                <w:b w:val="0"/>
                <w:i w:val="0"/>
                <w:color w:val="000000"/>
                <w:sz w:val="13"/>
              </w:rPr>
              <w:t xml:space="preserve">1,226.02</w:t>
            </w:r>
          </w:p>
        </w:tc>
        <w:tc>
          <w:tcPr>
            <w:tcW w:w="960" w:type="dxa"/>
            <w:tcBorders/>
            <w:vAlign w:val="center"/>
          </w:tcPr>
          <w:p>
            <w:pPr>
              <w:jc w:val="right"/>
            </w:pPr>
            <w:r>
              <w:rPr>
                <w:rFonts w:ascii="宋体" w:eastAsia="宋体" w:hAnsi="宋体" w:cs="宋体"/>
                <w:b w:val="0"/>
                <w:i w:val="0"/>
                <w:color w:val="000000"/>
                <w:sz w:val="13"/>
              </w:rPr>
              <w:t xml:space="preserve">1,226.02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2011102</w:t>
            </w:r>
          </w:p>
        </w:tc>
        <w:tc>
          <w:tcPr>
            <w:tcW w:w="3200" w:type="dxa"/>
            <w:tcBorders/>
            <w:vAlign w:val="center"/>
          </w:tcPr>
          <w:p>
            <w:pPr>
              <w:jc w:val="left"/>
            </w:pPr>
            <w:r>
              <w:rPr>
                <w:rFonts w:ascii="宋体" w:eastAsia="宋体" w:hAnsi="宋体" w:cs="宋体"/>
                <w:b w:val="0"/>
                <w:i w:val="0"/>
                <w:color w:val="000000"/>
                <w:sz w:val="13"/>
              </w:rPr>
              <w:t xml:space="preserve">一般行政管理事务</w:t>
            </w:r>
          </w:p>
        </w:tc>
        <w:tc>
          <w:tcPr>
            <w:tcW w:w="960" w:type="dxa"/>
            <w:tcBorders/>
            <w:vAlign w:val="center"/>
          </w:tcPr>
          <w:p>
            <w:pPr>
              <w:jc w:val="right"/>
            </w:pPr>
            <w:r>
              <w:rPr>
                <w:rFonts w:ascii="宋体" w:eastAsia="宋体" w:hAnsi="宋体" w:cs="宋体"/>
                <w:b w:val="0"/>
                <w:i w:val="0"/>
                <w:color w:val="000000"/>
                <w:sz w:val="13"/>
              </w:rPr>
              <w:t xml:space="preserve">625.00</w:t>
            </w:r>
          </w:p>
        </w:tc>
        <w:tc>
          <w:tcPr>
            <w:tcW w:w="960" w:type="dxa"/>
            <w:tcBorders/>
            <w:vAlign w:val="center"/>
          </w:tcPr>
          <w:p>
            <w:pPr>
              <w:jc w:val="right"/>
            </w:pPr>
            <w:r>
              <w:rPr>
                <w:rFonts w:ascii="宋体" w:eastAsia="宋体" w:hAnsi="宋体" w:cs="宋体"/>
                <w:b w:val="0"/>
                <w:i w:val="0"/>
                <w:color w:val="000000"/>
                <w:sz w:val="13"/>
              </w:rPr>
              <w:t xml:space="preserve">625.00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2011150</w:t>
            </w:r>
          </w:p>
        </w:tc>
        <w:tc>
          <w:tcPr>
            <w:tcW w:w="3200" w:type="dxa"/>
            <w:tcBorders/>
            <w:vAlign w:val="center"/>
          </w:tcPr>
          <w:p>
            <w:pPr>
              <w:jc w:val="left"/>
            </w:pPr>
            <w:r>
              <w:rPr>
                <w:rFonts w:ascii="宋体" w:eastAsia="宋体" w:hAnsi="宋体" w:cs="宋体"/>
                <w:b w:val="0"/>
                <w:i w:val="0"/>
                <w:color w:val="000000"/>
                <w:sz w:val="13"/>
              </w:rPr>
              <w:t xml:space="preserve">事业运行</w:t>
            </w:r>
          </w:p>
        </w:tc>
        <w:tc>
          <w:tcPr>
            <w:tcW w:w="960" w:type="dxa"/>
            <w:tcBorders/>
            <w:vAlign w:val="center"/>
          </w:tcPr>
          <w:p>
            <w:pPr>
              <w:jc w:val="right"/>
            </w:pPr>
            <w:r>
              <w:rPr>
                <w:rFonts w:ascii="宋体" w:eastAsia="宋体" w:hAnsi="宋体" w:cs="宋体"/>
                <w:b w:val="0"/>
                <w:i w:val="0"/>
                <w:color w:val="000000"/>
                <w:sz w:val="13"/>
              </w:rPr>
              <w:t xml:space="preserve">75.99</w:t>
            </w:r>
          </w:p>
        </w:tc>
        <w:tc>
          <w:tcPr>
            <w:tcW w:w="960" w:type="dxa"/>
            <w:tcBorders/>
            <w:vAlign w:val="center"/>
          </w:tcPr>
          <w:p>
            <w:pPr>
              <w:jc w:val="right"/>
            </w:pPr>
            <w:r>
              <w:rPr>
                <w:rFonts w:ascii="宋体" w:eastAsia="宋体" w:hAnsi="宋体" w:cs="宋体"/>
                <w:b w:val="0"/>
                <w:i w:val="0"/>
                <w:color w:val="000000"/>
                <w:sz w:val="13"/>
              </w:rPr>
              <w:t xml:space="preserve">75.99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2011199</w:t>
            </w:r>
          </w:p>
        </w:tc>
        <w:tc>
          <w:tcPr>
            <w:tcW w:w="3200" w:type="dxa"/>
            <w:tcBorders/>
            <w:vAlign w:val="center"/>
          </w:tcPr>
          <w:p>
            <w:pPr>
              <w:jc w:val="left"/>
            </w:pPr>
            <w:r>
              <w:rPr>
                <w:rFonts w:ascii="宋体" w:eastAsia="宋体" w:hAnsi="宋体" w:cs="宋体"/>
                <w:b w:val="0"/>
                <w:i w:val="0"/>
                <w:color w:val="000000"/>
                <w:sz w:val="13"/>
              </w:rPr>
              <w:t xml:space="preserve">其他纪检监察事务支出</w:t>
            </w:r>
          </w:p>
        </w:tc>
        <w:tc>
          <w:tcPr>
            <w:tcW w:w="960" w:type="dxa"/>
            <w:tcBorders/>
            <w:vAlign w:val="center"/>
          </w:tcPr>
          <w:p>
            <w:pPr>
              <w:jc w:val="right"/>
            </w:pPr>
            <w:r>
              <w:rPr>
                <w:rFonts w:ascii="宋体" w:eastAsia="宋体" w:hAnsi="宋体" w:cs="宋体"/>
                <w:b w:val="0"/>
                <w:i w:val="0"/>
                <w:color w:val="000000"/>
                <w:sz w:val="13"/>
              </w:rPr>
              <w:t xml:space="preserve">289.47</w:t>
            </w:r>
          </w:p>
        </w:tc>
        <w:tc>
          <w:tcPr>
            <w:tcW w:w="960" w:type="dxa"/>
            <w:tcBorders/>
            <w:vAlign w:val="center"/>
          </w:tcPr>
          <w:p>
            <w:pPr>
              <w:jc w:val="right"/>
            </w:pPr>
            <w:r>
              <w:rPr>
                <w:rFonts w:ascii="宋体" w:eastAsia="宋体" w:hAnsi="宋体" w:cs="宋体"/>
                <w:b w:val="0"/>
                <w:i w:val="0"/>
                <w:color w:val="000000"/>
                <w:sz w:val="13"/>
              </w:rPr>
              <w:t xml:space="preserve">289.47</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205</w:t>
            </w:r>
          </w:p>
        </w:tc>
        <w:tc>
          <w:tcPr>
            <w:tcW w:w="3200" w:type="dxa"/>
            <w:tcBorders/>
            <w:vAlign w:val="center"/>
          </w:tcPr>
          <w:p>
            <w:pPr>
              <w:jc w:val="left"/>
            </w:pPr>
            <w:r>
              <w:rPr>
                <w:rFonts w:ascii="宋体" w:eastAsia="宋体" w:hAnsi="宋体" w:cs="宋体"/>
                <w:b w:val="0"/>
                <w:i w:val="0"/>
                <w:color w:val="000000"/>
                <w:sz w:val="13"/>
              </w:rPr>
              <w:t xml:space="preserve">教育支出</w:t>
            </w:r>
          </w:p>
        </w:tc>
        <w:tc>
          <w:tcPr>
            <w:tcW w:w="960" w:type="dxa"/>
            <w:tcBorders/>
            <w:vAlign w:val="center"/>
          </w:tcPr>
          <w:p>
            <w:pPr>
              <w:jc w:val="right"/>
            </w:pPr>
            <w:r>
              <w:rPr>
                <w:rFonts w:ascii="宋体" w:eastAsia="宋体" w:hAnsi="宋体" w:cs="宋体"/>
                <w:b w:val="0"/>
                <w:i w:val="0"/>
                <w:color w:val="000000"/>
                <w:sz w:val="13"/>
              </w:rPr>
              <w:t xml:space="preserve">2.68</w:t>
            </w:r>
          </w:p>
        </w:tc>
        <w:tc>
          <w:tcPr>
            <w:tcW w:w="960" w:type="dxa"/>
            <w:tcBorders/>
            <w:vAlign w:val="center"/>
          </w:tcPr>
          <w:p>
            <w:pPr>
              <w:jc w:val="right"/>
            </w:pPr>
            <w:r>
              <w:rPr>
                <w:rFonts w:ascii="宋体" w:eastAsia="宋体" w:hAnsi="宋体" w:cs="宋体"/>
                <w:b w:val="0"/>
                <w:i w:val="0"/>
                <w:color w:val="000000"/>
                <w:sz w:val="13"/>
              </w:rPr>
              <w:t xml:space="preserve">2.68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20508</w:t>
            </w:r>
          </w:p>
        </w:tc>
        <w:tc>
          <w:tcPr>
            <w:tcW w:w="3200" w:type="dxa"/>
            <w:tcBorders/>
            <w:vAlign w:val="center"/>
          </w:tcPr>
          <w:p>
            <w:pPr>
              <w:jc w:val="left"/>
            </w:pPr>
            <w:r>
              <w:rPr>
                <w:rFonts w:ascii="宋体" w:eastAsia="宋体" w:hAnsi="宋体" w:cs="宋体"/>
                <w:b w:val="0"/>
                <w:i w:val="0"/>
                <w:color w:val="000000"/>
                <w:sz w:val="13"/>
              </w:rPr>
              <w:t xml:space="preserve">进修及培训</w:t>
            </w:r>
          </w:p>
        </w:tc>
        <w:tc>
          <w:tcPr>
            <w:tcW w:w="960" w:type="dxa"/>
            <w:tcBorders/>
            <w:vAlign w:val="center"/>
          </w:tcPr>
          <w:p>
            <w:pPr>
              <w:jc w:val="right"/>
            </w:pPr>
            <w:r>
              <w:rPr>
                <w:rFonts w:ascii="宋体" w:eastAsia="宋体" w:hAnsi="宋体" w:cs="宋体"/>
                <w:b w:val="0"/>
                <w:i w:val="0"/>
                <w:color w:val="000000"/>
                <w:sz w:val="13"/>
              </w:rPr>
              <w:t xml:space="preserve">2.68</w:t>
            </w:r>
          </w:p>
        </w:tc>
        <w:tc>
          <w:tcPr>
            <w:tcW w:w="960" w:type="dxa"/>
            <w:tcBorders/>
            <w:vAlign w:val="center"/>
          </w:tcPr>
          <w:p>
            <w:pPr>
              <w:jc w:val="right"/>
            </w:pPr>
            <w:r>
              <w:rPr>
                <w:rFonts w:ascii="宋体" w:eastAsia="宋体" w:hAnsi="宋体" w:cs="宋体"/>
                <w:b w:val="0"/>
                <w:i w:val="0"/>
                <w:color w:val="000000"/>
                <w:sz w:val="13"/>
              </w:rPr>
              <w:t xml:space="preserve">2.68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2050803</w:t>
            </w:r>
          </w:p>
        </w:tc>
        <w:tc>
          <w:tcPr>
            <w:tcW w:w="3200" w:type="dxa"/>
            <w:tcBorders/>
            <w:vAlign w:val="center"/>
          </w:tcPr>
          <w:p>
            <w:pPr>
              <w:jc w:val="left"/>
            </w:pPr>
            <w:r>
              <w:rPr>
                <w:rFonts w:ascii="宋体" w:eastAsia="宋体" w:hAnsi="宋体" w:cs="宋体"/>
                <w:b w:val="0"/>
                <w:i w:val="0"/>
                <w:color w:val="000000"/>
                <w:sz w:val="13"/>
              </w:rPr>
              <w:t xml:space="preserve">培训支出</w:t>
            </w:r>
          </w:p>
        </w:tc>
        <w:tc>
          <w:tcPr>
            <w:tcW w:w="960" w:type="dxa"/>
            <w:tcBorders/>
            <w:vAlign w:val="center"/>
          </w:tcPr>
          <w:p>
            <w:pPr>
              <w:jc w:val="right"/>
            </w:pPr>
            <w:r>
              <w:rPr>
                <w:rFonts w:ascii="宋体" w:eastAsia="宋体" w:hAnsi="宋体" w:cs="宋体"/>
                <w:b w:val="0"/>
                <w:i w:val="0"/>
                <w:color w:val="000000"/>
                <w:sz w:val="13"/>
              </w:rPr>
              <w:t xml:space="preserve">2.68</w:t>
            </w:r>
          </w:p>
        </w:tc>
        <w:tc>
          <w:tcPr>
            <w:tcW w:w="960" w:type="dxa"/>
            <w:tcBorders/>
            <w:vAlign w:val="center"/>
          </w:tcPr>
          <w:p>
            <w:pPr>
              <w:jc w:val="right"/>
            </w:pPr>
            <w:r>
              <w:rPr>
                <w:rFonts w:ascii="宋体" w:eastAsia="宋体" w:hAnsi="宋体" w:cs="宋体"/>
                <w:b w:val="0"/>
                <w:i w:val="0"/>
                <w:color w:val="000000"/>
                <w:sz w:val="13"/>
              </w:rPr>
              <w:t xml:space="preserve">2.68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w:t>
            </w:r>
          </w:p>
        </w:tc>
        <w:tc>
          <w:tcPr>
            <w:tcW w:w="3200" w:type="dxa"/>
            <w:tcBorders/>
            <w:vAlign w:val="center"/>
          </w:tcPr>
          <w:p>
            <w:pPr>
              <w:jc w:val="left"/>
            </w:pPr>
            <w:r>
              <w:rPr>
                <w:rFonts w:ascii="宋体" w:eastAsia="宋体" w:hAnsi="宋体" w:cs="宋体"/>
                <w:b w:val="0"/>
                <w:i w:val="0"/>
                <w:color w:val="000000"/>
                <w:sz w:val="13"/>
              </w:rPr>
              <w:t xml:space="preserve">社会保障和就业支出</w:t>
            </w:r>
          </w:p>
        </w:tc>
        <w:tc>
          <w:tcPr>
            <w:tcW w:w="960" w:type="dxa"/>
            <w:tcBorders/>
            <w:vAlign w:val="center"/>
          </w:tcPr>
          <w:p>
            <w:pPr>
              <w:jc w:val="right"/>
            </w:pPr>
            <w:r>
              <w:rPr>
                <w:rFonts w:ascii="宋体" w:eastAsia="宋体" w:hAnsi="宋体" w:cs="宋体"/>
                <w:b w:val="0"/>
                <w:i w:val="0"/>
                <w:color w:val="000000"/>
                <w:sz w:val="13"/>
              </w:rPr>
              <w:t xml:space="preserve">194.90</w:t>
            </w:r>
          </w:p>
        </w:tc>
        <w:tc>
          <w:tcPr>
            <w:tcW w:w="960" w:type="dxa"/>
            <w:tcBorders/>
            <w:vAlign w:val="center"/>
          </w:tcPr>
          <w:p>
            <w:pPr>
              <w:jc w:val="right"/>
            </w:pPr>
            <w:r>
              <w:rPr>
                <w:rFonts w:ascii="宋体" w:eastAsia="宋体" w:hAnsi="宋体" w:cs="宋体"/>
                <w:b w:val="0"/>
                <w:i w:val="0"/>
                <w:color w:val="000000"/>
                <w:sz w:val="13"/>
              </w:rPr>
              <w:t xml:space="preserve">194.90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w:t>
            </w:r>
          </w:p>
        </w:tc>
        <w:tc>
          <w:tcPr>
            <w:tcW w:w="3200" w:type="dxa"/>
            <w:tcBorders/>
            <w:vAlign w:val="center"/>
          </w:tcPr>
          <w:p>
            <w:pPr>
              <w:jc w:val="left"/>
            </w:pPr>
            <w:r>
              <w:rPr>
                <w:rFonts w:ascii="宋体" w:eastAsia="宋体" w:hAnsi="宋体" w:cs="宋体"/>
                <w:b w:val="0"/>
                <w:i w:val="0"/>
                <w:color w:val="000000"/>
                <w:sz w:val="13"/>
              </w:rPr>
              <w:t xml:space="preserve">行政事业单位养老支出</w:t>
            </w:r>
          </w:p>
        </w:tc>
        <w:tc>
          <w:tcPr>
            <w:tcW w:w="960" w:type="dxa"/>
            <w:tcBorders/>
            <w:vAlign w:val="center"/>
          </w:tcPr>
          <w:p>
            <w:pPr>
              <w:jc w:val="right"/>
            </w:pPr>
            <w:r>
              <w:rPr>
                <w:rFonts w:ascii="宋体" w:eastAsia="宋体" w:hAnsi="宋体" w:cs="宋体"/>
                <w:b w:val="0"/>
                <w:i w:val="0"/>
                <w:color w:val="000000"/>
                <w:sz w:val="13"/>
              </w:rPr>
              <w:t xml:space="preserve">194.90</w:t>
            </w:r>
          </w:p>
        </w:tc>
        <w:tc>
          <w:tcPr>
            <w:tcW w:w="960" w:type="dxa"/>
            <w:tcBorders/>
            <w:vAlign w:val="center"/>
          </w:tcPr>
          <w:p>
            <w:pPr>
              <w:jc w:val="right"/>
            </w:pPr>
            <w:r>
              <w:rPr>
                <w:rFonts w:ascii="宋体" w:eastAsia="宋体" w:hAnsi="宋体" w:cs="宋体"/>
                <w:b w:val="0"/>
                <w:i w:val="0"/>
                <w:color w:val="000000"/>
                <w:sz w:val="13"/>
              </w:rPr>
              <w:t xml:space="preserve">194.90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2080501</w:t>
            </w:r>
          </w:p>
        </w:tc>
        <w:tc>
          <w:tcPr>
            <w:tcW w:w="3200" w:type="dxa"/>
            <w:tcBorders/>
            <w:vAlign w:val="center"/>
          </w:tcPr>
          <w:p>
            <w:pPr>
              <w:jc w:val="left"/>
            </w:pPr>
            <w:r>
              <w:rPr>
                <w:rFonts w:ascii="宋体" w:eastAsia="宋体" w:hAnsi="宋体" w:cs="宋体"/>
                <w:b w:val="0"/>
                <w:i w:val="0"/>
                <w:color w:val="000000"/>
                <w:sz w:val="13"/>
              </w:rPr>
              <w:t xml:space="preserve">行政单位离退休</w:t>
            </w:r>
          </w:p>
        </w:tc>
        <w:tc>
          <w:tcPr>
            <w:tcW w:w="960" w:type="dxa"/>
            <w:tcBorders/>
            <w:vAlign w:val="center"/>
          </w:tcPr>
          <w:p>
            <w:pPr>
              <w:jc w:val="right"/>
            </w:pPr>
            <w:r>
              <w:rPr>
                <w:rFonts w:ascii="宋体" w:eastAsia="宋体" w:hAnsi="宋体" w:cs="宋体"/>
                <w:b w:val="0"/>
                <w:i w:val="0"/>
                <w:color w:val="000000"/>
                <w:sz w:val="13"/>
              </w:rPr>
              <w:t xml:space="preserve">4.87</w:t>
            </w:r>
          </w:p>
        </w:tc>
        <w:tc>
          <w:tcPr>
            <w:tcW w:w="960" w:type="dxa"/>
            <w:tcBorders/>
            <w:vAlign w:val="center"/>
          </w:tcPr>
          <w:p>
            <w:pPr>
              <w:jc w:val="right"/>
            </w:pPr>
            <w:r>
              <w:rPr>
                <w:rFonts w:ascii="宋体" w:eastAsia="宋体" w:hAnsi="宋体" w:cs="宋体"/>
                <w:b w:val="0"/>
                <w:i w:val="0"/>
                <w:color w:val="000000"/>
                <w:sz w:val="13"/>
              </w:rPr>
              <w:t xml:space="preserve">4.87</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2080505</w:t>
            </w:r>
          </w:p>
        </w:tc>
        <w:tc>
          <w:tcPr>
            <w:tcW w:w="3200" w:type="dxa"/>
            <w:tcBorders/>
            <w:vAlign w:val="center"/>
          </w:tcPr>
          <w:p>
            <w:pPr>
              <w:jc w:val="left"/>
            </w:pPr>
            <w:r>
              <w:rPr>
                <w:rFonts w:ascii="宋体" w:eastAsia="宋体" w:hAnsi="宋体" w:cs="宋体"/>
                <w:b w:val="0"/>
                <w:i w:val="0"/>
                <w:color w:val="000000"/>
                <w:sz w:val="13"/>
              </w:rPr>
              <w:t xml:space="preserve">机关事业单位基本养老保险缴费支出</w:t>
            </w:r>
          </w:p>
        </w:tc>
        <w:tc>
          <w:tcPr>
            <w:tcW w:w="960" w:type="dxa"/>
            <w:tcBorders/>
            <w:vAlign w:val="center"/>
          </w:tcPr>
          <w:p>
            <w:pPr>
              <w:jc w:val="right"/>
            </w:pPr>
            <w:r>
              <w:rPr>
                <w:rFonts w:ascii="宋体" w:eastAsia="宋体" w:hAnsi="宋体" w:cs="宋体"/>
                <w:b w:val="0"/>
                <w:i w:val="0"/>
                <w:color w:val="000000"/>
                <w:sz w:val="13"/>
              </w:rPr>
              <w:t xml:space="preserve">161.77</w:t>
            </w:r>
          </w:p>
        </w:tc>
        <w:tc>
          <w:tcPr>
            <w:tcW w:w="960" w:type="dxa"/>
            <w:tcBorders/>
            <w:vAlign w:val="center"/>
          </w:tcPr>
          <w:p>
            <w:pPr>
              <w:jc w:val="right"/>
            </w:pPr>
            <w:r>
              <w:rPr>
                <w:rFonts w:ascii="宋体" w:eastAsia="宋体" w:hAnsi="宋体" w:cs="宋体"/>
                <w:b w:val="0"/>
                <w:i w:val="0"/>
                <w:color w:val="000000"/>
                <w:sz w:val="13"/>
              </w:rPr>
              <w:t xml:space="preserve">161.77</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2080506</w:t>
            </w:r>
          </w:p>
        </w:tc>
        <w:tc>
          <w:tcPr>
            <w:tcW w:w="3200" w:type="dxa"/>
            <w:tcBorders/>
            <w:vAlign w:val="center"/>
          </w:tcPr>
          <w:p>
            <w:pPr>
              <w:jc w:val="left"/>
            </w:pPr>
            <w:r>
              <w:rPr>
                <w:rFonts w:ascii="宋体" w:eastAsia="宋体" w:hAnsi="宋体" w:cs="宋体"/>
                <w:b w:val="0"/>
                <w:i w:val="0"/>
                <w:color w:val="000000"/>
                <w:sz w:val="13"/>
              </w:rPr>
              <w:t xml:space="preserve">机关事业单位职业年金缴费支出</w:t>
            </w:r>
          </w:p>
        </w:tc>
        <w:tc>
          <w:tcPr>
            <w:tcW w:w="960" w:type="dxa"/>
            <w:tcBorders/>
            <w:vAlign w:val="center"/>
          </w:tcPr>
          <w:p>
            <w:pPr>
              <w:jc w:val="right"/>
            </w:pPr>
            <w:r>
              <w:rPr>
                <w:rFonts w:ascii="宋体" w:eastAsia="宋体" w:hAnsi="宋体" w:cs="宋体"/>
                <w:b w:val="0"/>
                <w:i w:val="0"/>
                <w:color w:val="000000"/>
                <w:sz w:val="13"/>
              </w:rPr>
              <w:t xml:space="preserve">28.26</w:t>
            </w:r>
          </w:p>
        </w:tc>
        <w:tc>
          <w:tcPr>
            <w:tcW w:w="960" w:type="dxa"/>
            <w:tcBorders/>
            <w:vAlign w:val="center"/>
          </w:tcPr>
          <w:p>
            <w:pPr>
              <w:jc w:val="right"/>
            </w:pPr>
            <w:r>
              <w:rPr>
                <w:rFonts w:ascii="宋体" w:eastAsia="宋体" w:hAnsi="宋体" w:cs="宋体"/>
                <w:b w:val="0"/>
                <w:i w:val="0"/>
                <w:color w:val="000000"/>
                <w:sz w:val="13"/>
              </w:rPr>
              <w:t xml:space="preserve">28.26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w:t>
            </w:r>
          </w:p>
        </w:tc>
        <w:tc>
          <w:tcPr>
            <w:tcW w:w="3200" w:type="dxa"/>
            <w:tcBorders/>
            <w:vAlign w:val="center"/>
          </w:tcPr>
          <w:p>
            <w:pPr>
              <w:jc w:val="left"/>
            </w:pPr>
            <w:r>
              <w:rPr>
                <w:rFonts w:ascii="宋体" w:eastAsia="宋体" w:hAnsi="宋体" w:cs="宋体"/>
                <w:b w:val="0"/>
                <w:i w:val="0"/>
                <w:color w:val="000000"/>
                <w:sz w:val="13"/>
              </w:rPr>
              <w:t xml:space="preserve">卫生健康支出</w:t>
            </w:r>
          </w:p>
        </w:tc>
        <w:tc>
          <w:tcPr>
            <w:tcW w:w="960" w:type="dxa"/>
            <w:tcBorders/>
            <w:vAlign w:val="center"/>
          </w:tcPr>
          <w:p>
            <w:pPr>
              <w:jc w:val="right"/>
            </w:pPr>
            <w:r>
              <w:rPr>
                <w:rFonts w:ascii="宋体" w:eastAsia="宋体" w:hAnsi="宋体" w:cs="宋体"/>
                <w:b w:val="0"/>
                <w:i w:val="0"/>
                <w:color w:val="000000"/>
                <w:sz w:val="13"/>
              </w:rPr>
              <w:t xml:space="preserve">63.66</w:t>
            </w:r>
          </w:p>
        </w:tc>
        <w:tc>
          <w:tcPr>
            <w:tcW w:w="960" w:type="dxa"/>
            <w:tcBorders/>
            <w:vAlign w:val="center"/>
          </w:tcPr>
          <w:p>
            <w:pPr>
              <w:jc w:val="right"/>
            </w:pPr>
            <w:r>
              <w:rPr>
                <w:rFonts w:ascii="宋体" w:eastAsia="宋体" w:hAnsi="宋体" w:cs="宋体"/>
                <w:b w:val="0"/>
                <w:i w:val="0"/>
                <w:color w:val="000000"/>
                <w:sz w:val="13"/>
              </w:rPr>
              <w:t xml:space="preserve">63.66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21011</w:t>
            </w:r>
          </w:p>
        </w:tc>
        <w:tc>
          <w:tcPr>
            <w:tcW w:w="3200" w:type="dxa"/>
            <w:tcBorders/>
            <w:vAlign w:val="center"/>
          </w:tcPr>
          <w:p>
            <w:pPr>
              <w:jc w:val="left"/>
            </w:pPr>
            <w:r>
              <w:rPr>
                <w:rFonts w:ascii="宋体" w:eastAsia="宋体" w:hAnsi="宋体" w:cs="宋体"/>
                <w:b w:val="0"/>
                <w:i w:val="0"/>
                <w:color w:val="000000"/>
                <w:sz w:val="13"/>
              </w:rPr>
              <w:t xml:space="preserve">行政事业单位医疗</w:t>
            </w:r>
          </w:p>
        </w:tc>
        <w:tc>
          <w:tcPr>
            <w:tcW w:w="960" w:type="dxa"/>
            <w:tcBorders/>
            <w:vAlign w:val="center"/>
          </w:tcPr>
          <w:p>
            <w:pPr>
              <w:jc w:val="right"/>
            </w:pPr>
            <w:r>
              <w:rPr>
                <w:rFonts w:ascii="宋体" w:eastAsia="宋体" w:hAnsi="宋体" w:cs="宋体"/>
                <w:b w:val="0"/>
                <w:i w:val="0"/>
                <w:color w:val="000000"/>
                <w:sz w:val="13"/>
              </w:rPr>
              <w:t xml:space="preserve">63.66</w:t>
            </w:r>
          </w:p>
        </w:tc>
        <w:tc>
          <w:tcPr>
            <w:tcW w:w="960" w:type="dxa"/>
            <w:tcBorders/>
            <w:vAlign w:val="center"/>
          </w:tcPr>
          <w:p>
            <w:pPr>
              <w:jc w:val="right"/>
            </w:pPr>
            <w:r>
              <w:rPr>
                <w:rFonts w:ascii="宋体" w:eastAsia="宋体" w:hAnsi="宋体" w:cs="宋体"/>
                <w:b w:val="0"/>
                <w:i w:val="0"/>
                <w:color w:val="000000"/>
                <w:sz w:val="13"/>
              </w:rPr>
              <w:t xml:space="preserve">63.66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2101101</w:t>
            </w:r>
          </w:p>
        </w:tc>
        <w:tc>
          <w:tcPr>
            <w:tcW w:w="3200" w:type="dxa"/>
            <w:tcBorders/>
            <w:vAlign w:val="center"/>
          </w:tcPr>
          <w:p>
            <w:pPr>
              <w:jc w:val="left"/>
            </w:pPr>
            <w:r>
              <w:rPr>
                <w:rFonts w:ascii="宋体" w:eastAsia="宋体" w:hAnsi="宋体" w:cs="宋体"/>
                <w:b w:val="0"/>
                <w:i w:val="0"/>
                <w:color w:val="000000"/>
                <w:sz w:val="13"/>
              </w:rPr>
              <w:t xml:space="preserve">行政单位医疗</w:t>
            </w:r>
          </w:p>
        </w:tc>
        <w:tc>
          <w:tcPr>
            <w:tcW w:w="960" w:type="dxa"/>
            <w:tcBorders/>
            <w:vAlign w:val="center"/>
          </w:tcPr>
          <w:p>
            <w:pPr>
              <w:jc w:val="right"/>
            </w:pPr>
            <w:r>
              <w:rPr>
                <w:rFonts w:ascii="宋体" w:eastAsia="宋体" w:hAnsi="宋体" w:cs="宋体"/>
                <w:b w:val="0"/>
                <w:i w:val="0"/>
                <w:color w:val="000000"/>
                <w:sz w:val="13"/>
              </w:rPr>
              <w:t xml:space="preserve">58.39</w:t>
            </w:r>
          </w:p>
        </w:tc>
        <w:tc>
          <w:tcPr>
            <w:tcW w:w="960" w:type="dxa"/>
            <w:tcBorders/>
            <w:vAlign w:val="center"/>
          </w:tcPr>
          <w:p>
            <w:pPr>
              <w:jc w:val="right"/>
            </w:pPr>
            <w:r>
              <w:rPr>
                <w:rFonts w:ascii="宋体" w:eastAsia="宋体" w:hAnsi="宋体" w:cs="宋体"/>
                <w:b w:val="0"/>
                <w:i w:val="0"/>
                <w:color w:val="000000"/>
                <w:sz w:val="13"/>
              </w:rPr>
              <w:t xml:space="preserve">58.39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2101102</w:t>
            </w:r>
          </w:p>
        </w:tc>
        <w:tc>
          <w:tcPr>
            <w:tcW w:w="3200" w:type="dxa"/>
            <w:tcBorders/>
            <w:vAlign w:val="center"/>
          </w:tcPr>
          <w:p>
            <w:pPr>
              <w:jc w:val="left"/>
            </w:pPr>
            <w:r>
              <w:rPr>
                <w:rFonts w:ascii="宋体" w:eastAsia="宋体" w:hAnsi="宋体" w:cs="宋体"/>
                <w:b w:val="0"/>
                <w:i w:val="0"/>
                <w:color w:val="000000"/>
                <w:sz w:val="13"/>
              </w:rPr>
              <w:t xml:space="preserve">事业单位医疗</w:t>
            </w:r>
          </w:p>
        </w:tc>
        <w:tc>
          <w:tcPr>
            <w:tcW w:w="960" w:type="dxa"/>
            <w:tcBorders/>
            <w:vAlign w:val="center"/>
          </w:tcPr>
          <w:p>
            <w:pPr>
              <w:jc w:val="right"/>
            </w:pPr>
            <w:r>
              <w:rPr>
                <w:rFonts w:ascii="宋体" w:eastAsia="宋体" w:hAnsi="宋体" w:cs="宋体"/>
                <w:b w:val="0"/>
                <w:i w:val="0"/>
                <w:color w:val="000000"/>
                <w:sz w:val="13"/>
              </w:rPr>
              <w:t xml:space="preserve">5.27</w:t>
            </w:r>
          </w:p>
        </w:tc>
        <w:tc>
          <w:tcPr>
            <w:tcW w:w="960" w:type="dxa"/>
            <w:tcBorders/>
            <w:vAlign w:val="center"/>
          </w:tcPr>
          <w:p>
            <w:pPr>
              <w:jc w:val="right"/>
            </w:pPr>
            <w:r>
              <w:rPr>
                <w:rFonts w:ascii="宋体" w:eastAsia="宋体" w:hAnsi="宋体" w:cs="宋体"/>
                <w:b w:val="0"/>
                <w:i w:val="0"/>
                <w:color w:val="000000"/>
                <w:sz w:val="13"/>
              </w:rPr>
              <w:t xml:space="preserve">5.27</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w:t>
            </w:r>
          </w:p>
        </w:tc>
        <w:tc>
          <w:tcPr>
            <w:tcW w:w="3200" w:type="dxa"/>
            <w:tcBorders/>
            <w:vAlign w:val="center"/>
          </w:tcPr>
          <w:p>
            <w:pPr>
              <w:jc w:val="left"/>
            </w:pPr>
            <w:r>
              <w:rPr>
                <w:rFonts w:ascii="宋体" w:eastAsia="宋体" w:hAnsi="宋体" w:cs="宋体"/>
                <w:b w:val="0"/>
                <w:i w:val="0"/>
                <w:color w:val="000000"/>
                <w:sz w:val="13"/>
              </w:rPr>
              <w:t xml:space="preserve">住房保障支出</w:t>
            </w:r>
          </w:p>
        </w:tc>
        <w:tc>
          <w:tcPr>
            <w:tcW w:w="960" w:type="dxa"/>
            <w:tcBorders/>
            <w:vAlign w:val="center"/>
          </w:tcPr>
          <w:p>
            <w:pPr>
              <w:jc w:val="right"/>
            </w:pPr>
            <w:r>
              <w:rPr>
                <w:rFonts w:ascii="宋体" w:eastAsia="宋体" w:hAnsi="宋体" w:cs="宋体"/>
                <w:b w:val="0"/>
                <w:i w:val="0"/>
                <w:color w:val="000000"/>
                <w:sz w:val="13"/>
              </w:rPr>
              <w:t xml:space="preserve">175.43</w:t>
            </w:r>
          </w:p>
        </w:tc>
        <w:tc>
          <w:tcPr>
            <w:tcW w:w="960" w:type="dxa"/>
            <w:tcBorders/>
            <w:vAlign w:val="center"/>
          </w:tcPr>
          <w:p>
            <w:pPr>
              <w:jc w:val="right"/>
            </w:pPr>
            <w:r>
              <w:rPr>
                <w:rFonts w:ascii="宋体" w:eastAsia="宋体" w:hAnsi="宋体" w:cs="宋体"/>
                <w:b w:val="0"/>
                <w:i w:val="0"/>
                <w:color w:val="000000"/>
                <w:sz w:val="13"/>
              </w:rPr>
              <w:t xml:space="preserve">175.43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22102</w:t>
            </w:r>
          </w:p>
        </w:tc>
        <w:tc>
          <w:tcPr>
            <w:tcW w:w="3200" w:type="dxa"/>
            <w:tcBorders/>
            <w:vAlign w:val="center"/>
          </w:tcPr>
          <w:p>
            <w:pPr>
              <w:jc w:val="left"/>
            </w:pPr>
            <w:r>
              <w:rPr>
                <w:rFonts w:ascii="宋体" w:eastAsia="宋体" w:hAnsi="宋体" w:cs="宋体"/>
                <w:b w:val="0"/>
                <w:i w:val="0"/>
                <w:color w:val="000000"/>
                <w:sz w:val="13"/>
              </w:rPr>
              <w:t xml:space="preserve">住房改革支出</w:t>
            </w:r>
          </w:p>
        </w:tc>
        <w:tc>
          <w:tcPr>
            <w:tcW w:w="960" w:type="dxa"/>
            <w:tcBorders/>
            <w:vAlign w:val="center"/>
          </w:tcPr>
          <w:p>
            <w:pPr>
              <w:jc w:val="right"/>
            </w:pPr>
            <w:r>
              <w:rPr>
                <w:rFonts w:ascii="宋体" w:eastAsia="宋体" w:hAnsi="宋体" w:cs="宋体"/>
                <w:b w:val="0"/>
                <w:i w:val="0"/>
                <w:color w:val="000000"/>
                <w:sz w:val="13"/>
              </w:rPr>
              <w:t xml:space="preserve">175.43</w:t>
            </w:r>
          </w:p>
        </w:tc>
        <w:tc>
          <w:tcPr>
            <w:tcW w:w="960" w:type="dxa"/>
            <w:tcBorders/>
            <w:vAlign w:val="center"/>
          </w:tcPr>
          <w:p>
            <w:pPr>
              <w:jc w:val="right"/>
            </w:pPr>
            <w:r>
              <w:rPr>
                <w:rFonts w:ascii="宋体" w:eastAsia="宋体" w:hAnsi="宋体" w:cs="宋体"/>
                <w:b w:val="0"/>
                <w:i w:val="0"/>
                <w:color w:val="000000"/>
                <w:sz w:val="13"/>
              </w:rPr>
              <w:t xml:space="preserve">175.43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2210201</w:t>
            </w:r>
          </w:p>
        </w:tc>
        <w:tc>
          <w:tcPr>
            <w:tcW w:w="3200" w:type="dxa"/>
            <w:tcBorders/>
            <w:vAlign w:val="center"/>
          </w:tcPr>
          <w:p>
            <w:pPr>
              <w:jc w:val="left"/>
            </w:pPr>
            <w:r>
              <w:rPr>
                <w:rFonts w:ascii="宋体" w:eastAsia="宋体" w:hAnsi="宋体" w:cs="宋体"/>
                <w:b w:val="0"/>
                <w:i w:val="0"/>
                <w:color w:val="000000"/>
                <w:sz w:val="13"/>
              </w:rPr>
              <w:t xml:space="preserve">住房公积金</w:t>
            </w:r>
          </w:p>
        </w:tc>
        <w:tc>
          <w:tcPr>
            <w:tcW w:w="960" w:type="dxa"/>
            <w:tcBorders/>
            <w:vAlign w:val="center"/>
          </w:tcPr>
          <w:p>
            <w:pPr>
              <w:jc w:val="right"/>
            </w:pPr>
            <w:r>
              <w:rPr>
                <w:rFonts w:ascii="宋体" w:eastAsia="宋体" w:hAnsi="宋体" w:cs="宋体"/>
                <w:b w:val="0"/>
                <w:i w:val="0"/>
                <w:color w:val="000000"/>
                <w:sz w:val="13"/>
              </w:rPr>
              <w:t xml:space="preserve">175.43</w:t>
            </w:r>
          </w:p>
        </w:tc>
        <w:tc>
          <w:tcPr>
            <w:tcW w:w="960" w:type="dxa"/>
            <w:tcBorders/>
            <w:vAlign w:val="center"/>
          </w:tcPr>
          <w:p>
            <w:pPr>
              <w:jc w:val="right"/>
            </w:pPr>
            <w:r>
              <w:rPr>
                <w:rFonts w:ascii="宋体" w:eastAsia="宋体" w:hAnsi="宋体" w:cs="宋体"/>
                <w:b w:val="0"/>
                <w:i w:val="0"/>
                <w:color w:val="000000"/>
                <w:sz w:val="13"/>
              </w:rPr>
              <w:t xml:space="preserve">175.43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275"/>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注：本表反映部门本年度取得的各项收入情况。</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本表金额转换成万元时，因四舍五入可能存在尾差。</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公开03表</w:t>
            </w:r>
          </w:p>
        </w:tc>
      </w:tr>
      <w:tr>
        <w:trPr>
          <w:trHeight w:hRule="auto" w:val="0"/>
          <w:jc w:val="center"/>
        </w:trPr>
        <w:tc>
          <w:tcPr>
            <w:tcW w:w="4386" w:type="dxa"/>
          </w:tcPr>
          <w:p>
            <w:pPr>
              <w:jc w:val="left"/>
            </w:pPr>
            <w:r>
              <w:rPr>
                <w:rFonts w:ascii="宋体" w:eastAsia="宋体" w:hAnsi="宋体" w:cs="宋体"/>
                <w:sz w:val="20"/>
              </w:rPr>
              <w:t xml:space="preserve">部门：中共辽宁省沈阳市浑南区纪律检查委员会</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00"/>
        <w:gridCol w:w="3440"/>
        <w:gridCol w:w="1060"/>
        <w:gridCol w:w="1060"/>
        <w:gridCol w:w="1060"/>
        <w:gridCol w:w="1060"/>
        <w:gridCol w:w="1060"/>
        <w:gridCol w:w="1132"/>
      </w:tblGrid>
      <w:tr>
        <w:trPr>
          <w:trHeight w:hRule="exact" w:val="305"/>
          <w:jc w:val="center"/>
        </w:trPr>
        <w:tc>
          <w:tcPr>
            <w:tcW w:w="4340" w:type="dxa"/>
            <w:gridSpan w:val="2"/>
            <w:vAlign w:val="center"/>
          </w:tcPr>
          <w:p>
            <w:pPr>
              <w:jc w:val="center"/>
            </w:pPr>
            <w:r>
              <w:rPr>
                <w:rFonts w:ascii="宋体" w:eastAsia="宋体" w:hAnsi="宋体" w:cs="宋体"/>
                <w:b w:val="0"/>
                <w:i w:val="0"/>
                <w:color w:val="000000"/>
                <w:sz w:val="14"/>
              </w:rPr>
              <w:t xml:space="preserve">项目</w:t>
            </w:r>
          </w:p>
        </w:tc>
        <w:tc>
          <w:tcPr>
            <w:tcW w:w="1060" w:type="dxa"/>
            <w:vMerge w:val="restart"/>
            <w:vAlign w:val="center"/>
          </w:tcPr>
          <w:p>
            <w:pPr>
              <w:jc w:val="center"/>
            </w:pPr>
            <w:r>
              <w:rPr>
                <w:rFonts w:ascii="宋体" w:eastAsia="宋体" w:hAnsi="宋体" w:cs="宋体"/>
                <w:b w:val="0"/>
                <w:i w:val="0"/>
                <w:color w:val="000000"/>
                <w:sz w:val="14"/>
              </w:rPr>
              <w:t xml:space="preserve">本年支出合计</w:t>
            </w:r>
          </w:p>
        </w:tc>
        <w:tc>
          <w:tcPr>
            <w:tcW w:w="1060" w:type="dxa"/>
            <w:vMerge w:val="restart"/>
            <w:vAlign w:val="center"/>
          </w:tcPr>
          <w:p>
            <w:pPr>
              <w:jc w:val="center"/>
            </w:pPr>
            <w:r>
              <w:rPr>
                <w:rFonts w:ascii="宋体" w:eastAsia="宋体" w:hAnsi="宋体" w:cs="宋体"/>
                <w:b w:val="0"/>
                <w:i w:val="0"/>
                <w:color w:val="000000"/>
                <w:sz w:val="14"/>
              </w:rPr>
              <w:t xml:space="preserve">基本支出</w:t>
            </w:r>
          </w:p>
        </w:tc>
        <w:tc>
          <w:tcPr>
            <w:tcW w:w="1060" w:type="dxa"/>
            <w:vMerge w:val="restart"/>
            <w:vAlign w:val="center"/>
          </w:tcPr>
          <w:p>
            <w:pPr>
              <w:jc w:val="center"/>
            </w:pPr>
            <w:r>
              <w:rPr>
                <w:rFonts w:ascii="宋体" w:eastAsia="宋体" w:hAnsi="宋体" w:cs="宋体"/>
                <w:b w:val="0"/>
                <w:i w:val="0"/>
                <w:color w:val="000000"/>
                <w:sz w:val="14"/>
              </w:rPr>
              <w:t xml:space="preserve">项目支出</w:t>
            </w:r>
          </w:p>
        </w:tc>
        <w:tc>
          <w:tcPr>
            <w:tcW w:w="1060" w:type="dxa"/>
            <w:vMerge w:val="restart"/>
            <w:vAlign w:val="center"/>
          </w:tcPr>
          <w:p>
            <w:pPr>
              <w:jc w:val="center"/>
            </w:pPr>
            <w:r>
              <w:rPr>
                <w:rFonts w:ascii="宋体" w:eastAsia="宋体" w:hAnsi="宋体" w:cs="宋体"/>
                <w:b w:val="0"/>
                <w:i w:val="0"/>
                <w:color w:val="000000"/>
                <w:sz w:val="14"/>
              </w:rPr>
              <w:t xml:space="preserve">上缴上级支出</w:t>
            </w:r>
          </w:p>
        </w:tc>
        <w:tc>
          <w:tcPr>
            <w:tcW w:w="1060" w:type="dxa"/>
            <w:vMerge w:val="restart"/>
            <w:vAlign w:val="center"/>
          </w:tcPr>
          <w:p>
            <w:pPr>
              <w:jc w:val="center"/>
            </w:pPr>
            <w:r>
              <w:rPr>
                <w:rFonts w:ascii="宋体" w:eastAsia="宋体" w:hAnsi="宋体" w:cs="宋体"/>
                <w:b w:val="0"/>
                <w:i w:val="0"/>
                <w:color w:val="000000"/>
                <w:sz w:val="14"/>
              </w:rPr>
              <w:t xml:space="preserve">经营支出</w:t>
            </w:r>
          </w:p>
        </w:tc>
        <w:tc>
          <w:tcPr>
            <w:tcW w:w="1132" w:type="dxa"/>
            <w:vMerge w:val="restart"/>
            <w:vAlign w:val="center"/>
          </w:tcPr>
          <w:p>
            <w:pPr>
              <w:jc w:val="center"/>
            </w:pPr>
            <w:r>
              <w:rPr>
                <w:rFonts w:ascii="宋体" w:eastAsia="宋体" w:hAnsi="宋体" w:cs="宋体"/>
                <w:b w:val="0"/>
                <w:i w:val="0"/>
                <w:color w:val="000000"/>
                <w:sz w:val="14"/>
              </w:rPr>
              <w:t xml:space="preserve">对附属单位补助支出</w:t>
            </w:r>
          </w:p>
        </w:tc>
      </w:tr>
      <w:tr>
        <w:trPr>
          <w:trHeight w:hRule="exact" w:val="305"/>
          <w:jc w:val="center"/>
        </w:trPr>
        <w:tc>
          <w:tcPr>
            <w:tcW w:w="900" w:type="dxa"/>
            <w:vMerge w:val="restart"/>
            <w:vAlign w:val="center"/>
          </w:tcPr>
          <w:p>
            <w:pPr>
              <w:jc w:val="center"/>
            </w:pPr>
            <w:r>
              <w:rPr>
                <w:rFonts w:ascii="宋体" w:eastAsia="宋体" w:hAnsi="宋体" w:cs="宋体"/>
                <w:b w:val="0"/>
                <w:i w:val="0"/>
                <w:color w:val="000000"/>
                <w:sz w:val="14"/>
              </w:rPr>
              <w:t xml:space="preserve">功能分类科目编码</w:t>
            </w:r>
          </w:p>
        </w:tc>
        <w:tc>
          <w:tcPr>
            <w:tcW w:w="3440" w:type="dxa"/>
            <w:vMerge w:val="restart"/>
            <w:vAlign w:val="center"/>
          </w:tcPr>
          <w:p>
            <w:pPr>
              <w:jc w:val="center"/>
            </w:pPr>
            <w:r>
              <w:rPr>
                <w:rFonts w:ascii="宋体" w:eastAsia="宋体" w:hAnsi="宋体" w:cs="宋体"/>
                <w:b w:val="0"/>
                <w:i w:val="0"/>
                <w:color w:val="000000"/>
                <w:sz w:val="14"/>
              </w:rPr>
              <w:t xml:space="preserve">科目名称</w:t>
            </w:r>
          </w:p>
        </w:tc>
        <w:tc>
          <w:tcPr>
            <w:tcW w:w="1060" w:type="dxa"/>
            <w:vMerge/>
            <w:vAlign w:val="center"/>
          </w:tcPr>
          <w:p>
            <w:pPr/>
          </w:p>
        </w:tc>
        <w:tc>
          <w:tcPr>
            <w:tcW w:w="1060" w:type="dxa"/>
            <w:vMerge/>
            <w:vAlign w:val="center"/>
          </w:tcPr>
          <w:p>
            <w:pPr/>
          </w:p>
        </w:tc>
        <w:tc>
          <w:tcPr>
            <w:tcW w:w="1060" w:type="dxa"/>
            <w:vMerge/>
            <w:vAlign w:val="center"/>
          </w:tcPr>
          <w:p>
            <w:pPr/>
          </w:p>
        </w:tc>
        <w:tc>
          <w:tcPr>
            <w:tcW w:w="1060" w:type="dxa"/>
            <w:vMerge/>
            <w:vAlign w:val="center"/>
          </w:tcPr>
          <w:p>
            <w:pPr/>
          </w:p>
        </w:tc>
        <w:tc>
          <w:tcPr>
            <w:tcW w:w="1060" w:type="dxa"/>
            <w:vMerge/>
            <w:vAlign w:val="center"/>
          </w:tcPr>
          <w:p>
            <w:pPr/>
          </w:p>
        </w:tc>
        <w:tc>
          <w:tcPr>
            <w:tcW w:w="1132" w:type="dxa"/>
            <w:vMerge/>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栏次</w:t>
            </w:r>
          </w:p>
        </w:tc>
        <w:tc>
          <w:tcPr>
            <w:tcW w:w="1060" w:type="dxa"/>
            <w:tcBorders/>
            <w:vAlign w:val="center"/>
          </w:tcPr>
          <w:p>
            <w:pPr>
              <w:jc w:val="center"/>
            </w:pPr>
            <w:r>
              <w:rPr>
                <w:rFonts w:ascii="宋体" w:eastAsia="宋体" w:hAnsi="宋体" w:cs="宋体"/>
                <w:b w:val="0"/>
                <w:i w:val="0"/>
                <w:color w:val="000000"/>
                <w:sz w:val="14"/>
              </w:rPr>
              <w:t xml:space="preserve">1</w:t>
            </w:r>
          </w:p>
        </w:tc>
        <w:tc>
          <w:tcPr>
            <w:tcW w:w="1060" w:type="dxa"/>
            <w:tcBorders/>
            <w:vAlign w:val="center"/>
          </w:tcPr>
          <w:p>
            <w:pPr>
              <w:jc w:val="center"/>
            </w:pPr>
            <w:r>
              <w:rPr>
                <w:rFonts w:ascii="宋体" w:eastAsia="宋体" w:hAnsi="宋体" w:cs="宋体"/>
                <w:b w:val="0"/>
                <w:i w:val="0"/>
                <w:color w:val="000000"/>
                <w:sz w:val="14"/>
              </w:rPr>
              <w:t xml:space="preserve">2</w:t>
            </w:r>
          </w:p>
        </w:tc>
        <w:tc>
          <w:tcPr>
            <w:tcW w:w="1060" w:type="dxa"/>
            <w:tcBorders/>
            <w:vAlign w:val="center"/>
          </w:tcPr>
          <w:p>
            <w:pPr>
              <w:jc w:val="center"/>
            </w:pPr>
            <w:r>
              <w:rPr>
                <w:rFonts w:ascii="宋体" w:eastAsia="宋体" w:hAnsi="宋体" w:cs="宋体"/>
                <w:b w:val="0"/>
                <w:i w:val="0"/>
                <w:color w:val="000000"/>
                <w:sz w:val="14"/>
              </w:rPr>
              <w:t xml:space="preserve">3</w:t>
            </w:r>
          </w:p>
        </w:tc>
        <w:tc>
          <w:tcPr>
            <w:tcW w:w="1060" w:type="dxa"/>
            <w:tcBorders/>
            <w:vAlign w:val="center"/>
          </w:tcPr>
          <w:p>
            <w:pPr>
              <w:jc w:val="center"/>
            </w:pPr>
            <w:r>
              <w:rPr>
                <w:rFonts w:ascii="宋体" w:eastAsia="宋体" w:hAnsi="宋体" w:cs="宋体"/>
                <w:b w:val="0"/>
                <w:i w:val="0"/>
                <w:color w:val="000000"/>
                <w:sz w:val="14"/>
              </w:rPr>
              <w:t xml:space="preserve">4</w:t>
            </w:r>
          </w:p>
        </w:tc>
        <w:tc>
          <w:tcPr>
            <w:tcW w:w="1060" w:type="dxa"/>
            <w:tcBorders/>
            <w:vAlign w:val="center"/>
          </w:tcPr>
          <w:p>
            <w:pPr>
              <w:jc w:val="center"/>
            </w:pPr>
            <w:r>
              <w:rPr>
                <w:rFonts w:ascii="宋体" w:eastAsia="宋体" w:hAnsi="宋体" w:cs="宋体"/>
                <w:b w:val="0"/>
                <w:i w:val="0"/>
                <w:color w:val="000000"/>
                <w:sz w:val="14"/>
              </w:rPr>
              <w:t xml:space="preserve">5</w:t>
            </w:r>
          </w:p>
        </w:tc>
        <w:tc>
          <w:tcPr>
            <w:tcW w:w="1132" w:type="dxa"/>
            <w:tcBorders/>
            <w:vAlign w:val="center"/>
          </w:tcPr>
          <w:p>
            <w:pPr>
              <w:jc w:val="center"/>
            </w:pPr>
            <w:r>
              <w:rPr>
                <w:rFonts w:ascii="宋体" w:eastAsia="宋体" w:hAnsi="宋体" w:cs="宋体"/>
                <w:b w:val="0"/>
                <w:i w:val="0"/>
                <w:color w:val="000000"/>
                <w:sz w:val="14"/>
              </w:rPr>
              <w:t xml:space="preserve">6</w:t>
            </w: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合计</w:t>
            </w:r>
          </w:p>
        </w:tc>
        <w:tc>
          <w:tcPr>
            <w:tcW w:w="1060" w:type="dxa"/>
            <w:tcBorders/>
            <w:vAlign w:val="center"/>
          </w:tcPr>
          <w:p>
            <w:pPr>
              <w:jc w:val="right"/>
            </w:pPr>
            <w:r>
              <w:rPr>
                <w:rFonts w:ascii="宋体" w:eastAsia="宋体" w:hAnsi="宋体" w:cs="宋体"/>
                <w:b/>
                <w:i w:val="0"/>
                <w:color w:val="000000"/>
                <w:sz w:val="14"/>
              </w:rPr>
              <w:t xml:space="preserve">2,653.17</w:t>
            </w:r>
          </w:p>
        </w:tc>
        <w:tc>
          <w:tcPr>
            <w:tcW w:w="1060" w:type="dxa"/>
            <w:tcBorders/>
            <w:vAlign w:val="center"/>
          </w:tcPr>
          <w:p>
            <w:pPr>
              <w:jc w:val="right"/>
            </w:pPr>
            <w:r>
              <w:rPr>
                <w:rFonts w:ascii="宋体" w:eastAsia="宋体" w:hAnsi="宋体" w:cs="宋体"/>
                <w:b/>
                <w:i w:val="0"/>
                <w:color w:val="000000"/>
                <w:sz w:val="14"/>
              </w:rPr>
              <w:t xml:space="preserve">1,736.01</w:t>
            </w:r>
          </w:p>
        </w:tc>
        <w:tc>
          <w:tcPr>
            <w:tcW w:w="1060" w:type="dxa"/>
            <w:tcBorders/>
            <w:vAlign w:val="center"/>
          </w:tcPr>
          <w:p>
            <w:pPr>
              <w:jc w:val="right"/>
            </w:pPr>
            <w:r>
              <w:rPr>
                <w:rFonts w:ascii="宋体" w:eastAsia="宋体" w:hAnsi="宋体" w:cs="宋体"/>
                <w:b/>
                <w:i w:val="0"/>
                <w:color w:val="000000"/>
                <w:sz w:val="14"/>
              </w:rPr>
              <w:t xml:space="preserve">917.16</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w:t>
            </w:r>
          </w:p>
        </w:tc>
        <w:tc>
          <w:tcPr>
            <w:tcW w:w="3440" w:type="dxa"/>
            <w:tcBorders/>
            <w:vAlign w:val="center"/>
          </w:tcPr>
          <w:p>
            <w:pPr>
              <w:jc w:val="left"/>
            </w:pPr>
            <w:r>
              <w:rPr>
                <w:rFonts w:ascii="宋体" w:eastAsia="宋体" w:hAnsi="宋体" w:cs="宋体"/>
                <w:b w:val="0"/>
                <w:i w:val="0"/>
                <w:color w:val="000000"/>
                <w:sz w:val="14"/>
              </w:rPr>
              <w:t xml:space="preserve">一般公共服务支出</w:t>
            </w:r>
          </w:p>
        </w:tc>
        <w:tc>
          <w:tcPr>
            <w:tcW w:w="1060" w:type="dxa"/>
            <w:tcBorders/>
            <w:vAlign w:val="center"/>
          </w:tcPr>
          <w:p>
            <w:pPr>
              <w:jc w:val="right"/>
            </w:pPr>
            <w:r>
              <w:rPr>
                <w:rFonts w:ascii="宋体" w:eastAsia="宋体" w:hAnsi="宋体" w:cs="宋体"/>
                <w:b w:val="0"/>
                <w:i w:val="0"/>
                <w:color w:val="000000"/>
                <w:sz w:val="14"/>
              </w:rPr>
              <w:t xml:space="preserve">2,216.48</w:t>
            </w:r>
          </w:p>
        </w:tc>
        <w:tc>
          <w:tcPr>
            <w:tcW w:w="1060" w:type="dxa"/>
            <w:tcBorders/>
            <w:vAlign w:val="center"/>
          </w:tcPr>
          <w:p>
            <w:pPr>
              <w:jc w:val="right"/>
            </w:pPr>
            <w:r>
              <w:rPr>
                <w:rFonts w:ascii="宋体" w:eastAsia="宋体" w:hAnsi="宋体" w:cs="宋体"/>
                <w:b w:val="0"/>
                <w:i w:val="0"/>
                <w:color w:val="000000"/>
                <w:sz w:val="14"/>
              </w:rPr>
              <w:t xml:space="preserve">1,302.01</w:t>
            </w:r>
          </w:p>
        </w:tc>
        <w:tc>
          <w:tcPr>
            <w:tcW w:w="1060" w:type="dxa"/>
            <w:tcBorders/>
            <w:vAlign w:val="center"/>
          </w:tcPr>
          <w:p>
            <w:pPr>
              <w:jc w:val="right"/>
            </w:pPr>
            <w:r>
              <w:rPr>
                <w:rFonts w:ascii="宋体" w:eastAsia="宋体" w:hAnsi="宋体" w:cs="宋体"/>
                <w:b w:val="0"/>
                <w:i w:val="0"/>
                <w:color w:val="000000"/>
                <w:sz w:val="14"/>
              </w:rPr>
              <w:t xml:space="preserve">914.47</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20111</w:t>
            </w:r>
          </w:p>
        </w:tc>
        <w:tc>
          <w:tcPr>
            <w:tcW w:w="3440" w:type="dxa"/>
            <w:tcBorders/>
            <w:vAlign w:val="center"/>
          </w:tcPr>
          <w:p>
            <w:pPr>
              <w:jc w:val="left"/>
            </w:pPr>
            <w:r>
              <w:rPr>
                <w:rFonts w:ascii="宋体" w:eastAsia="宋体" w:hAnsi="宋体" w:cs="宋体"/>
                <w:b w:val="0"/>
                <w:i w:val="0"/>
                <w:color w:val="000000"/>
                <w:sz w:val="14"/>
              </w:rPr>
              <w:t xml:space="preserve">纪检监察事务</w:t>
            </w:r>
          </w:p>
        </w:tc>
        <w:tc>
          <w:tcPr>
            <w:tcW w:w="1060" w:type="dxa"/>
            <w:tcBorders/>
            <w:vAlign w:val="center"/>
          </w:tcPr>
          <w:p>
            <w:pPr>
              <w:jc w:val="right"/>
            </w:pPr>
            <w:r>
              <w:rPr>
                <w:rFonts w:ascii="宋体" w:eastAsia="宋体" w:hAnsi="宋体" w:cs="宋体"/>
                <w:b w:val="0"/>
                <w:i w:val="0"/>
                <w:color w:val="000000"/>
                <w:sz w:val="14"/>
              </w:rPr>
              <w:t xml:space="preserve">2,216.48</w:t>
            </w:r>
          </w:p>
        </w:tc>
        <w:tc>
          <w:tcPr>
            <w:tcW w:w="1060" w:type="dxa"/>
            <w:tcBorders/>
            <w:vAlign w:val="center"/>
          </w:tcPr>
          <w:p>
            <w:pPr>
              <w:jc w:val="right"/>
            </w:pPr>
            <w:r>
              <w:rPr>
                <w:rFonts w:ascii="宋体" w:eastAsia="宋体" w:hAnsi="宋体" w:cs="宋体"/>
                <w:b w:val="0"/>
                <w:i w:val="0"/>
                <w:color w:val="000000"/>
                <w:sz w:val="14"/>
              </w:rPr>
              <w:t xml:space="preserve">1,302.01</w:t>
            </w:r>
          </w:p>
        </w:tc>
        <w:tc>
          <w:tcPr>
            <w:tcW w:w="1060" w:type="dxa"/>
            <w:tcBorders/>
            <w:vAlign w:val="center"/>
          </w:tcPr>
          <w:p>
            <w:pPr>
              <w:jc w:val="right"/>
            </w:pPr>
            <w:r>
              <w:rPr>
                <w:rFonts w:ascii="宋体" w:eastAsia="宋体" w:hAnsi="宋体" w:cs="宋体"/>
                <w:b w:val="0"/>
                <w:i w:val="0"/>
                <w:color w:val="000000"/>
                <w:sz w:val="14"/>
              </w:rPr>
              <w:t xml:space="preserve">914.47</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2011101</w:t>
            </w:r>
          </w:p>
        </w:tc>
        <w:tc>
          <w:tcPr>
            <w:tcW w:w="3440" w:type="dxa"/>
            <w:tcBorders/>
            <w:vAlign w:val="center"/>
          </w:tcPr>
          <w:p>
            <w:pPr>
              <w:jc w:val="left"/>
            </w:pPr>
            <w:r>
              <w:rPr>
                <w:rFonts w:ascii="宋体" w:eastAsia="宋体" w:hAnsi="宋体" w:cs="宋体"/>
                <w:b w:val="0"/>
                <w:i w:val="0"/>
                <w:color w:val="000000"/>
                <w:sz w:val="14"/>
              </w:rPr>
              <w:t xml:space="preserve">行政运行</w:t>
            </w:r>
          </w:p>
        </w:tc>
        <w:tc>
          <w:tcPr>
            <w:tcW w:w="1060" w:type="dxa"/>
            <w:tcBorders/>
            <w:vAlign w:val="center"/>
          </w:tcPr>
          <w:p>
            <w:pPr>
              <w:jc w:val="right"/>
            </w:pPr>
            <w:r>
              <w:rPr>
                <w:rFonts w:ascii="宋体" w:eastAsia="宋体" w:hAnsi="宋体" w:cs="宋体"/>
                <w:b w:val="0"/>
                <w:i w:val="0"/>
                <w:color w:val="000000"/>
                <w:sz w:val="14"/>
              </w:rPr>
              <w:t xml:space="preserve">1,226.02</w:t>
            </w:r>
          </w:p>
        </w:tc>
        <w:tc>
          <w:tcPr>
            <w:tcW w:w="1060" w:type="dxa"/>
            <w:tcBorders/>
            <w:vAlign w:val="center"/>
          </w:tcPr>
          <w:p>
            <w:pPr>
              <w:jc w:val="right"/>
            </w:pPr>
            <w:r>
              <w:rPr>
                <w:rFonts w:ascii="宋体" w:eastAsia="宋体" w:hAnsi="宋体" w:cs="宋体"/>
                <w:b w:val="0"/>
                <w:i w:val="0"/>
                <w:color w:val="000000"/>
                <w:sz w:val="14"/>
              </w:rPr>
              <w:t xml:space="preserve">1,226.02</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2011102</w:t>
            </w:r>
          </w:p>
        </w:tc>
        <w:tc>
          <w:tcPr>
            <w:tcW w:w="3440" w:type="dxa"/>
            <w:tcBorders/>
            <w:vAlign w:val="center"/>
          </w:tcPr>
          <w:p>
            <w:pPr>
              <w:jc w:val="left"/>
            </w:pPr>
            <w:r>
              <w:rPr>
                <w:rFonts w:ascii="宋体" w:eastAsia="宋体" w:hAnsi="宋体" w:cs="宋体"/>
                <w:b w:val="0"/>
                <w:i w:val="0"/>
                <w:color w:val="000000"/>
                <w:sz w:val="14"/>
              </w:rPr>
              <w:t xml:space="preserve">一般行政管理事务</w:t>
            </w:r>
          </w:p>
        </w:tc>
        <w:tc>
          <w:tcPr>
            <w:tcW w:w="1060" w:type="dxa"/>
            <w:tcBorders/>
            <w:vAlign w:val="center"/>
          </w:tcPr>
          <w:p>
            <w:pPr>
              <w:jc w:val="right"/>
            </w:pPr>
            <w:r>
              <w:rPr>
                <w:rFonts w:ascii="宋体" w:eastAsia="宋体" w:hAnsi="宋体" w:cs="宋体"/>
                <w:b w:val="0"/>
                <w:i w:val="0"/>
                <w:color w:val="000000"/>
                <w:sz w:val="14"/>
              </w:rPr>
              <w:t xml:space="preserve">625.00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625.00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2011150</w:t>
            </w:r>
          </w:p>
        </w:tc>
        <w:tc>
          <w:tcPr>
            <w:tcW w:w="3440" w:type="dxa"/>
            <w:tcBorders/>
            <w:vAlign w:val="center"/>
          </w:tcPr>
          <w:p>
            <w:pPr>
              <w:jc w:val="left"/>
            </w:pPr>
            <w:r>
              <w:rPr>
                <w:rFonts w:ascii="宋体" w:eastAsia="宋体" w:hAnsi="宋体" w:cs="宋体"/>
                <w:b w:val="0"/>
                <w:i w:val="0"/>
                <w:color w:val="000000"/>
                <w:sz w:val="14"/>
              </w:rPr>
              <w:t xml:space="preserve">事业运行</w:t>
            </w:r>
          </w:p>
        </w:tc>
        <w:tc>
          <w:tcPr>
            <w:tcW w:w="1060" w:type="dxa"/>
            <w:tcBorders/>
            <w:vAlign w:val="center"/>
          </w:tcPr>
          <w:p>
            <w:pPr>
              <w:jc w:val="right"/>
            </w:pPr>
            <w:r>
              <w:rPr>
                <w:rFonts w:ascii="宋体" w:eastAsia="宋体" w:hAnsi="宋体" w:cs="宋体"/>
                <w:b w:val="0"/>
                <w:i w:val="0"/>
                <w:color w:val="000000"/>
                <w:sz w:val="14"/>
              </w:rPr>
              <w:t xml:space="preserve">75.99</w:t>
            </w:r>
          </w:p>
        </w:tc>
        <w:tc>
          <w:tcPr>
            <w:tcW w:w="1060" w:type="dxa"/>
            <w:tcBorders/>
            <w:vAlign w:val="center"/>
          </w:tcPr>
          <w:p>
            <w:pPr>
              <w:jc w:val="right"/>
            </w:pPr>
            <w:r>
              <w:rPr>
                <w:rFonts w:ascii="宋体" w:eastAsia="宋体" w:hAnsi="宋体" w:cs="宋体"/>
                <w:b w:val="0"/>
                <w:i w:val="0"/>
                <w:color w:val="000000"/>
                <w:sz w:val="14"/>
              </w:rPr>
              <w:t xml:space="preserve">75.99</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2011199</w:t>
            </w:r>
          </w:p>
        </w:tc>
        <w:tc>
          <w:tcPr>
            <w:tcW w:w="3440" w:type="dxa"/>
            <w:tcBorders/>
            <w:vAlign w:val="center"/>
          </w:tcPr>
          <w:p>
            <w:pPr>
              <w:jc w:val="left"/>
            </w:pPr>
            <w:r>
              <w:rPr>
                <w:rFonts w:ascii="宋体" w:eastAsia="宋体" w:hAnsi="宋体" w:cs="宋体"/>
                <w:b w:val="0"/>
                <w:i w:val="0"/>
                <w:color w:val="000000"/>
                <w:sz w:val="14"/>
              </w:rPr>
              <w:t xml:space="preserve">其他纪检监察事务支出</w:t>
            </w:r>
          </w:p>
        </w:tc>
        <w:tc>
          <w:tcPr>
            <w:tcW w:w="1060" w:type="dxa"/>
            <w:tcBorders/>
            <w:vAlign w:val="center"/>
          </w:tcPr>
          <w:p>
            <w:pPr>
              <w:jc w:val="right"/>
            </w:pPr>
            <w:r>
              <w:rPr>
                <w:rFonts w:ascii="宋体" w:eastAsia="宋体" w:hAnsi="宋体" w:cs="宋体"/>
                <w:b w:val="0"/>
                <w:i w:val="0"/>
                <w:color w:val="000000"/>
                <w:sz w:val="14"/>
              </w:rPr>
              <w:t xml:space="preserve">289.47</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289.47</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205</w:t>
            </w:r>
          </w:p>
        </w:tc>
        <w:tc>
          <w:tcPr>
            <w:tcW w:w="3440" w:type="dxa"/>
            <w:tcBorders/>
            <w:vAlign w:val="center"/>
          </w:tcPr>
          <w:p>
            <w:pPr>
              <w:jc w:val="left"/>
            </w:pPr>
            <w:r>
              <w:rPr>
                <w:rFonts w:ascii="宋体" w:eastAsia="宋体" w:hAnsi="宋体" w:cs="宋体"/>
                <w:b w:val="0"/>
                <w:i w:val="0"/>
                <w:color w:val="000000"/>
                <w:sz w:val="14"/>
              </w:rPr>
              <w:t xml:space="preserve">教育支出</w:t>
            </w:r>
          </w:p>
        </w:tc>
        <w:tc>
          <w:tcPr>
            <w:tcW w:w="1060" w:type="dxa"/>
            <w:tcBorders/>
            <w:vAlign w:val="center"/>
          </w:tcPr>
          <w:p>
            <w:pPr>
              <w:jc w:val="right"/>
            </w:pPr>
            <w:r>
              <w:rPr>
                <w:rFonts w:ascii="宋体" w:eastAsia="宋体" w:hAnsi="宋体" w:cs="宋体"/>
                <w:b w:val="0"/>
                <w:i w:val="0"/>
                <w:color w:val="000000"/>
                <w:sz w:val="14"/>
              </w:rPr>
              <w:t xml:space="preserve">2.68</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2.68</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20508</w:t>
            </w:r>
          </w:p>
        </w:tc>
        <w:tc>
          <w:tcPr>
            <w:tcW w:w="3440" w:type="dxa"/>
            <w:tcBorders/>
            <w:vAlign w:val="center"/>
          </w:tcPr>
          <w:p>
            <w:pPr>
              <w:jc w:val="left"/>
            </w:pPr>
            <w:r>
              <w:rPr>
                <w:rFonts w:ascii="宋体" w:eastAsia="宋体" w:hAnsi="宋体" w:cs="宋体"/>
                <w:b w:val="0"/>
                <w:i w:val="0"/>
                <w:color w:val="000000"/>
                <w:sz w:val="14"/>
              </w:rPr>
              <w:t xml:space="preserve">进修及培训</w:t>
            </w:r>
          </w:p>
        </w:tc>
        <w:tc>
          <w:tcPr>
            <w:tcW w:w="1060" w:type="dxa"/>
            <w:tcBorders/>
            <w:vAlign w:val="center"/>
          </w:tcPr>
          <w:p>
            <w:pPr>
              <w:jc w:val="right"/>
            </w:pPr>
            <w:r>
              <w:rPr>
                <w:rFonts w:ascii="宋体" w:eastAsia="宋体" w:hAnsi="宋体" w:cs="宋体"/>
                <w:b w:val="0"/>
                <w:i w:val="0"/>
                <w:color w:val="000000"/>
                <w:sz w:val="14"/>
              </w:rPr>
              <w:t xml:space="preserve">2.68</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2.68</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2050803</w:t>
            </w:r>
          </w:p>
        </w:tc>
        <w:tc>
          <w:tcPr>
            <w:tcW w:w="3440" w:type="dxa"/>
            <w:tcBorders/>
            <w:vAlign w:val="center"/>
          </w:tcPr>
          <w:p>
            <w:pPr>
              <w:jc w:val="left"/>
            </w:pPr>
            <w:r>
              <w:rPr>
                <w:rFonts w:ascii="宋体" w:eastAsia="宋体" w:hAnsi="宋体" w:cs="宋体"/>
                <w:b w:val="0"/>
                <w:i w:val="0"/>
                <w:color w:val="000000"/>
                <w:sz w:val="14"/>
              </w:rPr>
              <w:t xml:space="preserve">培训支出</w:t>
            </w:r>
          </w:p>
        </w:tc>
        <w:tc>
          <w:tcPr>
            <w:tcW w:w="1060" w:type="dxa"/>
            <w:tcBorders/>
            <w:vAlign w:val="center"/>
          </w:tcPr>
          <w:p>
            <w:pPr>
              <w:jc w:val="right"/>
            </w:pPr>
            <w:r>
              <w:rPr>
                <w:rFonts w:ascii="宋体" w:eastAsia="宋体" w:hAnsi="宋体" w:cs="宋体"/>
                <w:b w:val="0"/>
                <w:i w:val="0"/>
                <w:color w:val="000000"/>
                <w:sz w:val="14"/>
              </w:rPr>
              <w:t xml:space="preserve">2.68</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2.68</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w:t>
            </w:r>
          </w:p>
        </w:tc>
        <w:tc>
          <w:tcPr>
            <w:tcW w:w="3440" w:type="dxa"/>
            <w:tcBorders/>
            <w:vAlign w:val="center"/>
          </w:tcPr>
          <w:p>
            <w:pPr>
              <w:jc w:val="left"/>
            </w:pPr>
            <w:r>
              <w:rPr>
                <w:rFonts w:ascii="宋体" w:eastAsia="宋体" w:hAnsi="宋体" w:cs="宋体"/>
                <w:b w:val="0"/>
                <w:i w:val="0"/>
                <w:color w:val="000000"/>
                <w:sz w:val="14"/>
              </w:rPr>
              <w:t xml:space="preserve">社会保障和就业支出</w:t>
            </w:r>
          </w:p>
        </w:tc>
        <w:tc>
          <w:tcPr>
            <w:tcW w:w="1060" w:type="dxa"/>
            <w:tcBorders/>
            <w:vAlign w:val="center"/>
          </w:tcPr>
          <w:p>
            <w:pPr>
              <w:jc w:val="right"/>
            </w:pPr>
            <w:r>
              <w:rPr>
                <w:rFonts w:ascii="宋体" w:eastAsia="宋体" w:hAnsi="宋体" w:cs="宋体"/>
                <w:b w:val="0"/>
                <w:i w:val="0"/>
                <w:color w:val="000000"/>
                <w:sz w:val="14"/>
              </w:rPr>
              <w:t xml:space="preserve">194.90</w:t>
            </w:r>
          </w:p>
        </w:tc>
        <w:tc>
          <w:tcPr>
            <w:tcW w:w="1060" w:type="dxa"/>
            <w:tcBorders/>
            <w:vAlign w:val="center"/>
          </w:tcPr>
          <w:p>
            <w:pPr>
              <w:jc w:val="right"/>
            </w:pPr>
            <w:r>
              <w:rPr>
                <w:rFonts w:ascii="宋体" w:eastAsia="宋体" w:hAnsi="宋体" w:cs="宋体"/>
                <w:b w:val="0"/>
                <w:i w:val="0"/>
                <w:color w:val="000000"/>
                <w:sz w:val="14"/>
              </w:rPr>
              <w:t xml:space="preserve">194.90</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w:t>
            </w:r>
          </w:p>
        </w:tc>
        <w:tc>
          <w:tcPr>
            <w:tcW w:w="3440" w:type="dxa"/>
            <w:tcBorders/>
            <w:vAlign w:val="center"/>
          </w:tcPr>
          <w:p>
            <w:pPr>
              <w:jc w:val="left"/>
            </w:pPr>
            <w:r>
              <w:rPr>
                <w:rFonts w:ascii="宋体" w:eastAsia="宋体" w:hAnsi="宋体" w:cs="宋体"/>
                <w:b w:val="0"/>
                <w:i w:val="0"/>
                <w:color w:val="000000"/>
                <w:sz w:val="14"/>
              </w:rPr>
              <w:t xml:space="preserve">行政事业单位养老支出</w:t>
            </w:r>
          </w:p>
        </w:tc>
        <w:tc>
          <w:tcPr>
            <w:tcW w:w="1060" w:type="dxa"/>
            <w:tcBorders/>
            <w:vAlign w:val="center"/>
          </w:tcPr>
          <w:p>
            <w:pPr>
              <w:jc w:val="right"/>
            </w:pPr>
            <w:r>
              <w:rPr>
                <w:rFonts w:ascii="宋体" w:eastAsia="宋体" w:hAnsi="宋体" w:cs="宋体"/>
                <w:b w:val="0"/>
                <w:i w:val="0"/>
                <w:color w:val="000000"/>
                <w:sz w:val="14"/>
              </w:rPr>
              <w:t xml:space="preserve">194.90</w:t>
            </w:r>
          </w:p>
        </w:tc>
        <w:tc>
          <w:tcPr>
            <w:tcW w:w="1060" w:type="dxa"/>
            <w:tcBorders/>
            <w:vAlign w:val="center"/>
          </w:tcPr>
          <w:p>
            <w:pPr>
              <w:jc w:val="right"/>
            </w:pPr>
            <w:r>
              <w:rPr>
                <w:rFonts w:ascii="宋体" w:eastAsia="宋体" w:hAnsi="宋体" w:cs="宋体"/>
                <w:b w:val="0"/>
                <w:i w:val="0"/>
                <w:color w:val="000000"/>
                <w:sz w:val="14"/>
              </w:rPr>
              <w:t xml:space="preserve">194.90</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2080501</w:t>
            </w:r>
          </w:p>
        </w:tc>
        <w:tc>
          <w:tcPr>
            <w:tcW w:w="3440" w:type="dxa"/>
            <w:tcBorders/>
            <w:vAlign w:val="center"/>
          </w:tcPr>
          <w:p>
            <w:pPr>
              <w:jc w:val="left"/>
            </w:pPr>
            <w:r>
              <w:rPr>
                <w:rFonts w:ascii="宋体" w:eastAsia="宋体" w:hAnsi="宋体" w:cs="宋体"/>
                <w:b w:val="0"/>
                <w:i w:val="0"/>
                <w:color w:val="000000"/>
                <w:sz w:val="14"/>
              </w:rPr>
              <w:t xml:space="preserve">行政单位离退休</w:t>
            </w:r>
          </w:p>
        </w:tc>
        <w:tc>
          <w:tcPr>
            <w:tcW w:w="1060" w:type="dxa"/>
            <w:tcBorders/>
            <w:vAlign w:val="center"/>
          </w:tcPr>
          <w:p>
            <w:pPr>
              <w:jc w:val="right"/>
            </w:pPr>
            <w:r>
              <w:rPr>
                <w:rFonts w:ascii="宋体" w:eastAsia="宋体" w:hAnsi="宋体" w:cs="宋体"/>
                <w:b w:val="0"/>
                <w:i w:val="0"/>
                <w:color w:val="000000"/>
                <w:sz w:val="14"/>
              </w:rPr>
              <w:t xml:space="preserve">4.87</w:t>
            </w:r>
          </w:p>
        </w:tc>
        <w:tc>
          <w:tcPr>
            <w:tcW w:w="1060" w:type="dxa"/>
            <w:tcBorders/>
            <w:vAlign w:val="center"/>
          </w:tcPr>
          <w:p>
            <w:pPr>
              <w:jc w:val="right"/>
            </w:pPr>
            <w:r>
              <w:rPr>
                <w:rFonts w:ascii="宋体" w:eastAsia="宋体" w:hAnsi="宋体" w:cs="宋体"/>
                <w:b w:val="0"/>
                <w:i w:val="0"/>
                <w:color w:val="000000"/>
                <w:sz w:val="14"/>
              </w:rPr>
              <w:t xml:space="preserve">4.87</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2080505</w:t>
            </w:r>
          </w:p>
        </w:tc>
        <w:tc>
          <w:tcPr>
            <w:tcW w:w="3440" w:type="dxa"/>
            <w:tcBorders/>
            <w:vAlign w:val="center"/>
          </w:tcPr>
          <w:p>
            <w:pPr>
              <w:jc w:val="left"/>
            </w:pPr>
            <w:r>
              <w:rPr>
                <w:rFonts w:ascii="宋体" w:eastAsia="宋体" w:hAnsi="宋体" w:cs="宋体"/>
                <w:b w:val="0"/>
                <w:i w:val="0"/>
                <w:color w:val="000000"/>
                <w:sz w:val="14"/>
              </w:rPr>
              <w:t xml:space="preserve">机关事业单位基本养老保险缴费支出</w:t>
            </w:r>
          </w:p>
        </w:tc>
        <w:tc>
          <w:tcPr>
            <w:tcW w:w="1060" w:type="dxa"/>
            <w:tcBorders/>
            <w:vAlign w:val="center"/>
          </w:tcPr>
          <w:p>
            <w:pPr>
              <w:jc w:val="right"/>
            </w:pPr>
            <w:r>
              <w:rPr>
                <w:rFonts w:ascii="宋体" w:eastAsia="宋体" w:hAnsi="宋体" w:cs="宋体"/>
                <w:b w:val="0"/>
                <w:i w:val="0"/>
                <w:color w:val="000000"/>
                <w:sz w:val="14"/>
              </w:rPr>
              <w:t xml:space="preserve">161.77</w:t>
            </w:r>
          </w:p>
        </w:tc>
        <w:tc>
          <w:tcPr>
            <w:tcW w:w="1060" w:type="dxa"/>
            <w:tcBorders/>
            <w:vAlign w:val="center"/>
          </w:tcPr>
          <w:p>
            <w:pPr>
              <w:jc w:val="right"/>
            </w:pPr>
            <w:r>
              <w:rPr>
                <w:rFonts w:ascii="宋体" w:eastAsia="宋体" w:hAnsi="宋体" w:cs="宋体"/>
                <w:b w:val="0"/>
                <w:i w:val="0"/>
                <w:color w:val="000000"/>
                <w:sz w:val="14"/>
              </w:rPr>
              <w:t xml:space="preserve">161.77</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2080506</w:t>
            </w:r>
          </w:p>
        </w:tc>
        <w:tc>
          <w:tcPr>
            <w:tcW w:w="3440" w:type="dxa"/>
            <w:tcBorders/>
            <w:vAlign w:val="center"/>
          </w:tcPr>
          <w:p>
            <w:pPr>
              <w:jc w:val="left"/>
            </w:pPr>
            <w:r>
              <w:rPr>
                <w:rFonts w:ascii="宋体" w:eastAsia="宋体" w:hAnsi="宋体" w:cs="宋体"/>
                <w:b w:val="0"/>
                <w:i w:val="0"/>
                <w:color w:val="000000"/>
                <w:sz w:val="14"/>
              </w:rPr>
              <w:t xml:space="preserve">机关事业单位职业年金缴费支出</w:t>
            </w:r>
          </w:p>
        </w:tc>
        <w:tc>
          <w:tcPr>
            <w:tcW w:w="1060" w:type="dxa"/>
            <w:tcBorders/>
            <w:vAlign w:val="center"/>
          </w:tcPr>
          <w:p>
            <w:pPr>
              <w:jc w:val="right"/>
            </w:pPr>
            <w:r>
              <w:rPr>
                <w:rFonts w:ascii="宋体" w:eastAsia="宋体" w:hAnsi="宋体" w:cs="宋体"/>
                <w:b w:val="0"/>
                <w:i w:val="0"/>
                <w:color w:val="000000"/>
                <w:sz w:val="14"/>
              </w:rPr>
              <w:t xml:space="preserve">28.26</w:t>
            </w:r>
          </w:p>
        </w:tc>
        <w:tc>
          <w:tcPr>
            <w:tcW w:w="1060" w:type="dxa"/>
            <w:tcBorders/>
            <w:vAlign w:val="center"/>
          </w:tcPr>
          <w:p>
            <w:pPr>
              <w:jc w:val="right"/>
            </w:pPr>
            <w:r>
              <w:rPr>
                <w:rFonts w:ascii="宋体" w:eastAsia="宋体" w:hAnsi="宋体" w:cs="宋体"/>
                <w:b w:val="0"/>
                <w:i w:val="0"/>
                <w:color w:val="000000"/>
                <w:sz w:val="14"/>
              </w:rPr>
              <w:t xml:space="preserve">28.26</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w:t>
            </w:r>
          </w:p>
        </w:tc>
        <w:tc>
          <w:tcPr>
            <w:tcW w:w="3440" w:type="dxa"/>
            <w:tcBorders/>
            <w:vAlign w:val="center"/>
          </w:tcPr>
          <w:p>
            <w:pPr>
              <w:jc w:val="left"/>
            </w:pPr>
            <w:r>
              <w:rPr>
                <w:rFonts w:ascii="宋体" w:eastAsia="宋体" w:hAnsi="宋体" w:cs="宋体"/>
                <w:b w:val="0"/>
                <w:i w:val="0"/>
                <w:color w:val="000000"/>
                <w:sz w:val="14"/>
              </w:rPr>
              <w:t xml:space="preserve">卫生健康支出</w:t>
            </w:r>
          </w:p>
        </w:tc>
        <w:tc>
          <w:tcPr>
            <w:tcW w:w="1060" w:type="dxa"/>
            <w:tcBorders/>
            <w:vAlign w:val="center"/>
          </w:tcPr>
          <w:p>
            <w:pPr>
              <w:jc w:val="right"/>
            </w:pPr>
            <w:r>
              <w:rPr>
                <w:rFonts w:ascii="宋体" w:eastAsia="宋体" w:hAnsi="宋体" w:cs="宋体"/>
                <w:b w:val="0"/>
                <w:i w:val="0"/>
                <w:color w:val="000000"/>
                <w:sz w:val="14"/>
              </w:rPr>
              <w:t xml:space="preserve">63.66</w:t>
            </w:r>
          </w:p>
        </w:tc>
        <w:tc>
          <w:tcPr>
            <w:tcW w:w="1060" w:type="dxa"/>
            <w:tcBorders/>
            <w:vAlign w:val="center"/>
          </w:tcPr>
          <w:p>
            <w:pPr>
              <w:jc w:val="right"/>
            </w:pPr>
            <w:r>
              <w:rPr>
                <w:rFonts w:ascii="宋体" w:eastAsia="宋体" w:hAnsi="宋体" w:cs="宋体"/>
                <w:b w:val="0"/>
                <w:i w:val="0"/>
                <w:color w:val="000000"/>
                <w:sz w:val="14"/>
              </w:rPr>
              <w:t xml:space="preserve">63.66</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21011</w:t>
            </w:r>
          </w:p>
        </w:tc>
        <w:tc>
          <w:tcPr>
            <w:tcW w:w="3440" w:type="dxa"/>
            <w:tcBorders/>
            <w:vAlign w:val="center"/>
          </w:tcPr>
          <w:p>
            <w:pPr>
              <w:jc w:val="left"/>
            </w:pPr>
            <w:r>
              <w:rPr>
                <w:rFonts w:ascii="宋体" w:eastAsia="宋体" w:hAnsi="宋体" w:cs="宋体"/>
                <w:b w:val="0"/>
                <w:i w:val="0"/>
                <w:color w:val="000000"/>
                <w:sz w:val="14"/>
              </w:rPr>
              <w:t xml:space="preserve">行政事业单位医疗</w:t>
            </w:r>
          </w:p>
        </w:tc>
        <w:tc>
          <w:tcPr>
            <w:tcW w:w="1060" w:type="dxa"/>
            <w:tcBorders/>
            <w:vAlign w:val="center"/>
          </w:tcPr>
          <w:p>
            <w:pPr>
              <w:jc w:val="right"/>
            </w:pPr>
            <w:r>
              <w:rPr>
                <w:rFonts w:ascii="宋体" w:eastAsia="宋体" w:hAnsi="宋体" w:cs="宋体"/>
                <w:b w:val="0"/>
                <w:i w:val="0"/>
                <w:color w:val="000000"/>
                <w:sz w:val="14"/>
              </w:rPr>
              <w:t xml:space="preserve">63.66</w:t>
            </w:r>
          </w:p>
        </w:tc>
        <w:tc>
          <w:tcPr>
            <w:tcW w:w="1060" w:type="dxa"/>
            <w:tcBorders/>
            <w:vAlign w:val="center"/>
          </w:tcPr>
          <w:p>
            <w:pPr>
              <w:jc w:val="right"/>
            </w:pPr>
            <w:r>
              <w:rPr>
                <w:rFonts w:ascii="宋体" w:eastAsia="宋体" w:hAnsi="宋体" w:cs="宋体"/>
                <w:b w:val="0"/>
                <w:i w:val="0"/>
                <w:color w:val="000000"/>
                <w:sz w:val="14"/>
              </w:rPr>
              <w:t xml:space="preserve">63.66</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2101101</w:t>
            </w:r>
          </w:p>
        </w:tc>
        <w:tc>
          <w:tcPr>
            <w:tcW w:w="3440" w:type="dxa"/>
            <w:tcBorders/>
            <w:vAlign w:val="center"/>
          </w:tcPr>
          <w:p>
            <w:pPr>
              <w:jc w:val="left"/>
            </w:pPr>
            <w:r>
              <w:rPr>
                <w:rFonts w:ascii="宋体" w:eastAsia="宋体" w:hAnsi="宋体" w:cs="宋体"/>
                <w:b w:val="0"/>
                <w:i w:val="0"/>
                <w:color w:val="000000"/>
                <w:sz w:val="14"/>
              </w:rPr>
              <w:t xml:space="preserve">行政单位医疗</w:t>
            </w:r>
          </w:p>
        </w:tc>
        <w:tc>
          <w:tcPr>
            <w:tcW w:w="1060" w:type="dxa"/>
            <w:tcBorders/>
            <w:vAlign w:val="center"/>
          </w:tcPr>
          <w:p>
            <w:pPr>
              <w:jc w:val="right"/>
            </w:pPr>
            <w:r>
              <w:rPr>
                <w:rFonts w:ascii="宋体" w:eastAsia="宋体" w:hAnsi="宋体" w:cs="宋体"/>
                <w:b w:val="0"/>
                <w:i w:val="0"/>
                <w:color w:val="000000"/>
                <w:sz w:val="14"/>
              </w:rPr>
              <w:t xml:space="preserve">58.39</w:t>
            </w:r>
          </w:p>
        </w:tc>
        <w:tc>
          <w:tcPr>
            <w:tcW w:w="1060" w:type="dxa"/>
            <w:tcBorders/>
            <w:vAlign w:val="center"/>
          </w:tcPr>
          <w:p>
            <w:pPr>
              <w:jc w:val="right"/>
            </w:pPr>
            <w:r>
              <w:rPr>
                <w:rFonts w:ascii="宋体" w:eastAsia="宋体" w:hAnsi="宋体" w:cs="宋体"/>
                <w:b w:val="0"/>
                <w:i w:val="0"/>
                <w:color w:val="000000"/>
                <w:sz w:val="14"/>
              </w:rPr>
              <w:t xml:space="preserve">58.39</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2101102</w:t>
            </w:r>
          </w:p>
        </w:tc>
        <w:tc>
          <w:tcPr>
            <w:tcW w:w="3440" w:type="dxa"/>
            <w:tcBorders/>
            <w:vAlign w:val="center"/>
          </w:tcPr>
          <w:p>
            <w:pPr>
              <w:jc w:val="left"/>
            </w:pPr>
            <w:r>
              <w:rPr>
                <w:rFonts w:ascii="宋体" w:eastAsia="宋体" w:hAnsi="宋体" w:cs="宋体"/>
                <w:b w:val="0"/>
                <w:i w:val="0"/>
                <w:color w:val="000000"/>
                <w:sz w:val="14"/>
              </w:rPr>
              <w:t xml:space="preserve">事业单位医疗</w:t>
            </w:r>
          </w:p>
        </w:tc>
        <w:tc>
          <w:tcPr>
            <w:tcW w:w="1060" w:type="dxa"/>
            <w:tcBorders/>
            <w:vAlign w:val="center"/>
          </w:tcPr>
          <w:p>
            <w:pPr>
              <w:jc w:val="right"/>
            </w:pPr>
            <w:r>
              <w:rPr>
                <w:rFonts w:ascii="宋体" w:eastAsia="宋体" w:hAnsi="宋体" w:cs="宋体"/>
                <w:b w:val="0"/>
                <w:i w:val="0"/>
                <w:color w:val="000000"/>
                <w:sz w:val="14"/>
              </w:rPr>
              <w:t xml:space="preserve">5.27</w:t>
            </w:r>
          </w:p>
        </w:tc>
        <w:tc>
          <w:tcPr>
            <w:tcW w:w="1060" w:type="dxa"/>
            <w:tcBorders/>
            <w:vAlign w:val="center"/>
          </w:tcPr>
          <w:p>
            <w:pPr>
              <w:jc w:val="right"/>
            </w:pPr>
            <w:r>
              <w:rPr>
                <w:rFonts w:ascii="宋体" w:eastAsia="宋体" w:hAnsi="宋体" w:cs="宋体"/>
                <w:b w:val="0"/>
                <w:i w:val="0"/>
                <w:color w:val="000000"/>
                <w:sz w:val="14"/>
              </w:rPr>
              <w:t xml:space="preserve">5.27</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w:t>
            </w:r>
          </w:p>
        </w:tc>
        <w:tc>
          <w:tcPr>
            <w:tcW w:w="3440" w:type="dxa"/>
            <w:tcBorders/>
            <w:vAlign w:val="center"/>
          </w:tcPr>
          <w:p>
            <w:pPr>
              <w:jc w:val="left"/>
            </w:pPr>
            <w:r>
              <w:rPr>
                <w:rFonts w:ascii="宋体" w:eastAsia="宋体" w:hAnsi="宋体" w:cs="宋体"/>
                <w:b w:val="0"/>
                <w:i w:val="0"/>
                <w:color w:val="000000"/>
                <w:sz w:val="14"/>
              </w:rPr>
              <w:t xml:space="preserve">住房保障支出</w:t>
            </w:r>
          </w:p>
        </w:tc>
        <w:tc>
          <w:tcPr>
            <w:tcW w:w="1060" w:type="dxa"/>
            <w:tcBorders/>
            <w:vAlign w:val="center"/>
          </w:tcPr>
          <w:p>
            <w:pPr>
              <w:jc w:val="right"/>
            </w:pPr>
            <w:r>
              <w:rPr>
                <w:rFonts w:ascii="宋体" w:eastAsia="宋体" w:hAnsi="宋体" w:cs="宋体"/>
                <w:b w:val="0"/>
                <w:i w:val="0"/>
                <w:color w:val="000000"/>
                <w:sz w:val="14"/>
              </w:rPr>
              <w:t xml:space="preserve">175.43</w:t>
            </w:r>
          </w:p>
        </w:tc>
        <w:tc>
          <w:tcPr>
            <w:tcW w:w="1060" w:type="dxa"/>
            <w:tcBorders/>
            <w:vAlign w:val="center"/>
          </w:tcPr>
          <w:p>
            <w:pPr>
              <w:jc w:val="right"/>
            </w:pPr>
            <w:r>
              <w:rPr>
                <w:rFonts w:ascii="宋体" w:eastAsia="宋体" w:hAnsi="宋体" w:cs="宋体"/>
                <w:b w:val="0"/>
                <w:i w:val="0"/>
                <w:color w:val="000000"/>
                <w:sz w:val="14"/>
              </w:rPr>
              <w:t xml:space="preserve">175.43</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22102</w:t>
            </w:r>
          </w:p>
        </w:tc>
        <w:tc>
          <w:tcPr>
            <w:tcW w:w="3440" w:type="dxa"/>
            <w:tcBorders/>
            <w:vAlign w:val="center"/>
          </w:tcPr>
          <w:p>
            <w:pPr>
              <w:jc w:val="left"/>
            </w:pPr>
            <w:r>
              <w:rPr>
                <w:rFonts w:ascii="宋体" w:eastAsia="宋体" w:hAnsi="宋体" w:cs="宋体"/>
                <w:b w:val="0"/>
                <w:i w:val="0"/>
                <w:color w:val="000000"/>
                <w:sz w:val="14"/>
              </w:rPr>
              <w:t xml:space="preserve">住房改革支出</w:t>
            </w:r>
          </w:p>
        </w:tc>
        <w:tc>
          <w:tcPr>
            <w:tcW w:w="1060" w:type="dxa"/>
            <w:tcBorders/>
            <w:vAlign w:val="center"/>
          </w:tcPr>
          <w:p>
            <w:pPr>
              <w:jc w:val="right"/>
            </w:pPr>
            <w:r>
              <w:rPr>
                <w:rFonts w:ascii="宋体" w:eastAsia="宋体" w:hAnsi="宋体" w:cs="宋体"/>
                <w:b w:val="0"/>
                <w:i w:val="0"/>
                <w:color w:val="000000"/>
                <w:sz w:val="14"/>
              </w:rPr>
              <w:t xml:space="preserve">175.43</w:t>
            </w:r>
          </w:p>
        </w:tc>
        <w:tc>
          <w:tcPr>
            <w:tcW w:w="1060" w:type="dxa"/>
            <w:tcBorders/>
            <w:vAlign w:val="center"/>
          </w:tcPr>
          <w:p>
            <w:pPr>
              <w:jc w:val="right"/>
            </w:pPr>
            <w:r>
              <w:rPr>
                <w:rFonts w:ascii="宋体" w:eastAsia="宋体" w:hAnsi="宋体" w:cs="宋体"/>
                <w:b w:val="0"/>
                <w:i w:val="0"/>
                <w:color w:val="000000"/>
                <w:sz w:val="14"/>
              </w:rPr>
              <w:t xml:space="preserve">175.43</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2210201</w:t>
            </w:r>
          </w:p>
        </w:tc>
        <w:tc>
          <w:tcPr>
            <w:tcW w:w="3440" w:type="dxa"/>
            <w:tcBorders/>
            <w:vAlign w:val="center"/>
          </w:tcPr>
          <w:p>
            <w:pPr>
              <w:jc w:val="left"/>
            </w:pPr>
            <w:r>
              <w:rPr>
                <w:rFonts w:ascii="宋体" w:eastAsia="宋体" w:hAnsi="宋体" w:cs="宋体"/>
                <w:b w:val="0"/>
                <w:i w:val="0"/>
                <w:color w:val="000000"/>
                <w:sz w:val="14"/>
              </w:rPr>
              <w:t xml:space="preserve">住房公积金</w:t>
            </w:r>
          </w:p>
        </w:tc>
        <w:tc>
          <w:tcPr>
            <w:tcW w:w="1060" w:type="dxa"/>
            <w:tcBorders/>
            <w:vAlign w:val="center"/>
          </w:tcPr>
          <w:p>
            <w:pPr>
              <w:jc w:val="right"/>
            </w:pPr>
            <w:r>
              <w:rPr>
                <w:rFonts w:ascii="宋体" w:eastAsia="宋体" w:hAnsi="宋体" w:cs="宋体"/>
                <w:b w:val="0"/>
                <w:i w:val="0"/>
                <w:color w:val="000000"/>
                <w:sz w:val="14"/>
              </w:rPr>
              <w:t xml:space="preserve">175.43</w:t>
            </w:r>
          </w:p>
        </w:tc>
        <w:tc>
          <w:tcPr>
            <w:tcW w:w="1060" w:type="dxa"/>
            <w:tcBorders/>
            <w:vAlign w:val="center"/>
          </w:tcPr>
          <w:p>
            <w:pPr>
              <w:jc w:val="right"/>
            </w:pPr>
            <w:r>
              <w:rPr>
                <w:rFonts w:ascii="宋体" w:eastAsia="宋体" w:hAnsi="宋体" w:cs="宋体"/>
                <w:b w:val="0"/>
                <w:i w:val="0"/>
                <w:color w:val="000000"/>
                <w:sz w:val="14"/>
              </w:rPr>
              <w:t xml:space="preserve">175.43</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05"/>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注：本表反映部门本年度各项支出情况。</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r>
    </w:tbl>
    <w:p>
      <w:pPr>
        <w:snapToGrid w:val="0"/>
        <w:spacing w:before="0" w:after="0" w:line="0"/>
      </w:pPr>
      <w:r>
        <w:rPr>
          <w:sz w:val="8"/>
        </w:rPr>
        <w:t xml:space="preserve"> </w:t>
      </w:r>
    </w:p>
    <w:p>
      <w:pPr>
        <w:spacing w:line="540" w:lineRule="exact"/>
        <w:jc w:val="left"/>
        <w:rPr>
          <w:rFonts w:ascii="黑体" w:eastAsia="黑体" w:hAnsi="宋体" w:cs="黑体"/>
          <w:sz w:val="32"/>
          <w:szCs w:val="32"/>
        </w:rPr>
        <w:sectPr>
          <w:pgSz w:w="11906" w:h="16838" w:orient="portrait"/>
          <w:pgMar w:top="567" w:right="567" w:bottom="567" w:left="567" w:header="851" w:footer="992" w:gutter="0"/>
          <w:pgBorders/>
          <w:cols w:num="1" w:space="720">
            <w:col w:w="10772" w:space="72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公开04表</w:t>
            </w:r>
          </w:p>
        </w:tc>
      </w:tr>
      <w:tr>
        <w:trPr>
          <w:trHeight w:hRule="auto" w:val="0"/>
          <w:jc w:val="center"/>
        </w:trPr>
        <w:tc>
          <w:tcPr>
            <w:tcW w:w="4386" w:type="dxa"/>
          </w:tcPr>
          <w:p>
            <w:pPr>
              <w:jc w:val="left"/>
            </w:pPr>
            <w:r>
              <w:rPr>
                <w:rFonts w:ascii="宋体" w:eastAsia="宋体" w:hAnsi="宋体" w:cs="宋体"/>
                <w:sz w:val="20"/>
              </w:rPr>
              <w:t xml:space="preserve">部门：中共辽宁省沈阳市浑南区纪律检查委员会</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2120"/>
        <w:gridCol w:w="380"/>
        <w:gridCol w:w="1100"/>
        <w:gridCol w:w="2380"/>
        <w:gridCol w:w="380"/>
        <w:gridCol w:w="1100"/>
        <w:gridCol w:w="1100"/>
        <w:gridCol w:w="1100"/>
        <w:gridCol w:w="1112"/>
      </w:tblGrid>
      <w:tr>
        <w:trPr>
          <w:trHeight w:hRule="exact" w:val="336"/>
          <w:jc w:val="center"/>
        </w:trPr>
        <w:tc>
          <w:tcPr>
            <w:tcW w:w="3600" w:type="dxa"/>
            <w:gridSpan w:val="3"/>
            <w:vAlign w:val="center"/>
          </w:tcPr>
          <w:p>
            <w:pPr>
              <w:jc w:val="center"/>
            </w:pPr>
            <w:r>
              <w:rPr>
                <w:rFonts w:ascii="宋体" w:eastAsia="宋体" w:hAnsi="宋体" w:cs="宋体"/>
                <w:b w:val="0"/>
                <w:i w:val="0"/>
                <w:color w:val="000000"/>
                <w:sz w:val="14"/>
              </w:rPr>
              <w:t xml:space="preserve">收     入</w:t>
            </w:r>
          </w:p>
        </w:tc>
        <w:tc>
          <w:tcPr>
            <w:tcW w:w="7172" w:type="dxa"/>
            <w:gridSpan w:val="6"/>
            <w:vAlign w:val="center"/>
          </w:tcPr>
          <w:p>
            <w:pPr>
              <w:jc w:val="center"/>
            </w:pPr>
            <w:r>
              <w:rPr>
                <w:rFonts w:ascii="宋体" w:eastAsia="宋体" w:hAnsi="宋体" w:cs="宋体"/>
                <w:b w:val="0"/>
                <w:i w:val="0"/>
                <w:color w:val="000000"/>
                <w:sz w:val="14"/>
              </w:rPr>
              <w:t xml:space="preserve">支     出</w:t>
            </w:r>
          </w:p>
        </w:tc>
      </w:tr>
      <w:tr>
        <w:trPr>
          <w:trHeight w:hRule="exact" w:val="336"/>
          <w:jc w:val="center"/>
        </w:trPr>
        <w:tc>
          <w:tcPr>
            <w:tcW w:w="2120" w:type="dxa"/>
            <w:vMerge w:val="restart"/>
            <w:vAlign w:val="center"/>
          </w:tcPr>
          <w:p>
            <w:pPr>
              <w:jc w:val="center"/>
            </w:pPr>
            <w:r>
              <w:rPr>
                <w:rFonts w:ascii="宋体" w:eastAsia="宋体" w:hAnsi="宋体" w:cs="宋体"/>
                <w:b w:val="0"/>
                <w:i w:val="0"/>
                <w:color w:val="000000"/>
                <w:sz w:val="14"/>
              </w:rPr>
              <w:t xml:space="preserve">项目</w:t>
            </w:r>
          </w:p>
        </w:tc>
        <w:tc>
          <w:tcPr>
            <w:tcW w:w="380" w:type="dxa"/>
            <w:vMerge w:val="restart"/>
            <w:vAlign w:val="center"/>
          </w:tcPr>
          <w:p>
            <w:pPr>
              <w:jc w:val="center"/>
            </w:pPr>
            <w:r>
              <w:rPr>
                <w:rFonts w:ascii="宋体" w:eastAsia="宋体" w:hAnsi="宋体" w:cs="宋体"/>
                <w:b w:val="0"/>
                <w:i w:val="0"/>
                <w:color w:val="000000"/>
                <w:sz w:val="14"/>
              </w:rPr>
              <w:t xml:space="preserve">行次</w:t>
            </w:r>
          </w:p>
        </w:tc>
        <w:tc>
          <w:tcPr>
            <w:tcW w:w="1100" w:type="dxa"/>
            <w:vMerge w:val="restart"/>
            <w:vAlign w:val="center"/>
          </w:tcPr>
          <w:p>
            <w:pPr>
              <w:jc w:val="center"/>
            </w:pPr>
            <w:r>
              <w:rPr>
                <w:rFonts w:ascii="宋体" w:eastAsia="宋体" w:hAnsi="宋体" w:cs="宋体"/>
                <w:b w:val="0"/>
                <w:i w:val="0"/>
                <w:color w:val="000000"/>
                <w:sz w:val="14"/>
              </w:rPr>
              <w:t xml:space="preserve">金额</w:t>
            </w:r>
          </w:p>
        </w:tc>
        <w:tc>
          <w:tcPr>
            <w:tcW w:w="2380" w:type="dxa"/>
            <w:vMerge w:val="restart"/>
            <w:vAlign w:val="center"/>
          </w:tcPr>
          <w:p>
            <w:pPr>
              <w:jc w:val="center"/>
            </w:pPr>
            <w:r>
              <w:rPr>
                <w:rFonts w:ascii="宋体" w:eastAsia="宋体" w:hAnsi="宋体" w:cs="宋体"/>
                <w:b w:val="0"/>
                <w:i w:val="0"/>
                <w:color w:val="000000"/>
                <w:sz w:val="14"/>
              </w:rPr>
              <w:t xml:space="preserve">项目</w:t>
            </w:r>
          </w:p>
        </w:tc>
        <w:tc>
          <w:tcPr>
            <w:tcW w:w="380" w:type="dxa"/>
            <w:vMerge w:val="restart"/>
            <w:vAlign w:val="center"/>
          </w:tcPr>
          <w:p>
            <w:pPr>
              <w:jc w:val="center"/>
            </w:pPr>
            <w:r>
              <w:rPr>
                <w:rFonts w:ascii="宋体" w:eastAsia="宋体" w:hAnsi="宋体" w:cs="宋体"/>
                <w:b w:val="0"/>
                <w:i w:val="0"/>
                <w:color w:val="000000"/>
                <w:sz w:val="14"/>
              </w:rPr>
              <w:t xml:space="preserve">行次</w:t>
            </w:r>
          </w:p>
        </w:tc>
        <w:tc>
          <w:tcPr>
            <w:tcW w:w="1100" w:type="dxa"/>
            <w:vMerge w:val="restart"/>
            <w:vAlign w:val="center"/>
          </w:tcPr>
          <w:p>
            <w:pPr>
              <w:jc w:val="center"/>
            </w:pPr>
            <w:r>
              <w:rPr>
                <w:rFonts w:ascii="宋体" w:eastAsia="宋体" w:hAnsi="宋体" w:cs="宋体"/>
                <w:b w:val="0"/>
                <w:i w:val="0"/>
                <w:color w:val="000000"/>
                <w:sz w:val="14"/>
              </w:rPr>
              <w:t xml:space="preserve">合计</w:t>
            </w:r>
          </w:p>
        </w:tc>
        <w:tc>
          <w:tcPr>
            <w:tcW w:w="1100" w:type="dxa"/>
            <w:vMerge w:val="restart"/>
            <w:vAlign w:val="center"/>
          </w:tcPr>
          <w:p>
            <w:pPr>
              <w:jc w:val="center"/>
            </w:pPr>
            <w:r>
              <w:rPr>
                <w:rFonts w:ascii="宋体" w:eastAsia="宋体" w:hAnsi="宋体" w:cs="宋体"/>
                <w:b w:val="0"/>
                <w:i w:val="0"/>
                <w:color w:val="000000"/>
                <w:sz w:val="14"/>
              </w:rPr>
              <w:t xml:space="preserve">一般公共预算财政拨款</w:t>
            </w:r>
          </w:p>
        </w:tc>
        <w:tc>
          <w:tcPr>
            <w:tcW w:w="1100" w:type="dxa"/>
            <w:vMerge w:val="restart"/>
            <w:vAlign w:val="center"/>
          </w:tcPr>
          <w:p>
            <w:pPr>
              <w:jc w:val="center"/>
            </w:pPr>
            <w:r>
              <w:rPr>
                <w:rFonts w:ascii="宋体" w:eastAsia="宋体" w:hAnsi="宋体" w:cs="宋体"/>
                <w:b w:val="0"/>
                <w:i w:val="0"/>
                <w:color w:val="000000"/>
                <w:sz w:val="14"/>
              </w:rPr>
              <w:t xml:space="preserve">政府性基金预算财政拨款</w:t>
            </w:r>
          </w:p>
        </w:tc>
        <w:tc>
          <w:tcPr>
            <w:tcW w:w="1112" w:type="dxa"/>
            <w:vMerge w:val="restart"/>
            <w:vAlign w:val="center"/>
          </w:tcPr>
          <w:p>
            <w:pPr>
              <w:jc w:val="center"/>
            </w:pPr>
            <w:r>
              <w:rPr>
                <w:rFonts w:ascii="宋体" w:eastAsia="宋体" w:hAnsi="宋体" w:cs="宋体"/>
                <w:b w:val="0"/>
                <w:i w:val="0"/>
                <w:color w:val="000000"/>
                <w:sz w:val="14"/>
              </w:rPr>
              <w:t xml:space="preserve">国有资本经营预算财政拨款</w:t>
            </w:r>
          </w:p>
        </w:tc>
      </w:tr>
      <w:tr>
        <w:trPr>
          <w:trHeight w:hRule="exact" w:val="336"/>
          <w:jc w:val="center"/>
        </w:trPr>
        <w:tc>
          <w:tcPr>
            <w:tcW w:w="2120" w:type="dxa"/>
            <w:vMerge/>
            <w:tcBorders/>
            <w:vAlign w:val="center"/>
          </w:tcPr>
          <w:p>
            <w:pPr/>
          </w:p>
        </w:tc>
        <w:tc>
          <w:tcPr>
            <w:tcW w:w="380" w:type="dxa"/>
            <w:vMerge/>
            <w:tcBorders/>
            <w:vAlign w:val="center"/>
          </w:tcPr>
          <w:p>
            <w:pPr/>
          </w:p>
        </w:tc>
        <w:tc>
          <w:tcPr>
            <w:tcW w:w="1100" w:type="dxa"/>
            <w:vMerge/>
            <w:tcBorders/>
            <w:vAlign w:val="center"/>
          </w:tcPr>
          <w:p>
            <w:pPr/>
          </w:p>
        </w:tc>
        <w:tc>
          <w:tcPr>
            <w:tcW w:w="2380" w:type="dxa"/>
            <w:vMerge/>
            <w:tcBorders/>
            <w:vAlign w:val="center"/>
          </w:tcPr>
          <w:p>
            <w:pPr/>
          </w:p>
        </w:tc>
        <w:tc>
          <w:tcPr>
            <w:tcW w:w="380" w:type="dxa"/>
            <w:vMerge/>
            <w:tcBorders/>
            <w:vAlign w:val="center"/>
          </w:tcPr>
          <w:p>
            <w:pPr/>
          </w:p>
        </w:tc>
        <w:tc>
          <w:tcPr>
            <w:tcW w:w="1100" w:type="dxa"/>
            <w:vMerge/>
            <w:tcBorders/>
            <w:vAlign w:val="center"/>
          </w:tcPr>
          <w:p>
            <w:pPr/>
          </w:p>
        </w:tc>
        <w:tc>
          <w:tcPr>
            <w:tcW w:w="1100" w:type="dxa"/>
            <w:vMerge/>
            <w:tcBorders/>
            <w:vAlign w:val="center"/>
          </w:tcPr>
          <w:p>
            <w:pPr/>
          </w:p>
        </w:tc>
        <w:tc>
          <w:tcPr>
            <w:tcW w:w="1100" w:type="dxa"/>
            <w:vMerge/>
            <w:tcBorders/>
            <w:vAlign w:val="center"/>
          </w:tcPr>
          <w:p>
            <w:pPr/>
          </w:p>
        </w:tc>
        <w:tc>
          <w:tcPr>
            <w:tcW w:w="1112" w:type="dxa"/>
            <w:vMerge/>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1</w:t>
            </w:r>
          </w:p>
        </w:tc>
        <w:tc>
          <w:tcPr>
            <w:tcW w:w="238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jc w:val="center"/>
            </w:pPr>
            <w:r>
              <w:rPr>
                <w:rFonts w:ascii="宋体" w:eastAsia="宋体" w:hAnsi="宋体" w:cs="宋体"/>
                <w:b w:val="0"/>
                <w:i w:val="0"/>
                <w:color w:val="000000"/>
                <w:sz w:val="14"/>
              </w:rPr>
              <w:t xml:space="preserve">4</w:t>
            </w:r>
          </w:p>
        </w:tc>
        <w:tc>
          <w:tcPr>
            <w:tcW w:w="1112" w:type="dxa"/>
            <w:tcBorders/>
            <w:vAlign w:val="center"/>
          </w:tcPr>
          <w:p>
            <w:pPr>
              <w:jc w:val="center"/>
            </w:pPr>
            <w:r>
              <w:rPr>
                <w:rFonts w:ascii="宋体" w:eastAsia="宋体" w:hAnsi="宋体" w:cs="宋体"/>
                <w:b w:val="0"/>
                <w:i w:val="0"/>
                <w:color w:val="000000"/>
                <w:sz w:val="14"/>
              </w:rPr>
              <w:t xml:space="preserve">5</w:t>
            </w: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一、一般公共预算财政拨款</w:t>
            </w:r>
          </w:p>
        </w:tc>
        <w:tc>
          <w:tcPr>
            <w:tcW w:w="380" w:type="dxa"/>
            <w:tcBorders/>
            <w:vAlign w:val="center"/>
          </w:tcPr>
          <w:p>
            <w:pPr>
              <w:jc w:val="center"/>
            </w:pPr>
            <w:r>
              <w:rPr>
                <w:rFonts w:ascii="宋体" w:eastAsia="宋体" w:hAnsi="宋体" w:cs="宋体"/>
                <w:b w:val="0"/>
                <w:i w:val="0"/>
                <w:color w:val="000000"/>
                <w:sz w:val="14"/>
              </w:rPr>
              <w:t xml:space="preserve">1</w:t>
            </w:r>
          </w:p>
        </w:tc>
        <w:tc>
          <w:tcPr>
            <w:tcW w:w="1100" w:type="dxa"/>
            <w:tcBorders/>
            <w:vAlign w:val="center"/>
          </w:tcPr>
          <w:p>
            <w:pPr>
              <w:jc w:val="right"/>
            </w:pPr>
            <w:r>
              <w:rPr>
                <w:rFonts w:ascii="宋体" w:eastAsia="宋体" w:hAnsi="宋体" w:cs="宋体"/>
                <w:b w:val="0"/>
                <w:i w:val="0"/>
                <w:color w:val="000000"/>
                <w:sz w:val="14"/>
              </w:rPr>
              <w:t xml:space="preserve">2,653.17</w:t>
            </w:r>
          </w:p>
        </w:tc>
        <w:tc>
          <w:tcPr>
            <w:tcW w:w="2380" w:type="dxa"/>
            <w:tcBorders/>
            <w:vAlign w:val="center"/>
          </w:tcPr>
          <w:p>
            <w:pPr>
              <w:jc w:val="left"/>
            </w:pPr>
            <w:r>
              <w:rPr>
                <w:rFonts w:ascii="宋体" w:eastAsia="宋体" w:hAnsi="宋体" w:cs="宋体"/>
                <w:b w:val="0"/>
                <w:i w:val="0"/>
                <w:color w:val="000000"/>
                <w:sz w:val="14"/>
              </w:rPr>
              <w:t xml:space="preserve">一、一般公共服务支出</w:t>
            </w:r>
          </w:p>
        </w:tc>
        <w:tc>
          <w:tcPr>
            <w:tcW w:w="380" w:type="dxa"/>
            <w:tcBorders/>
            <w:vAlign w:val="center"/>
          </w:tcPr>
          <w:p>
            <w:pPr>
              <w:jc w:val="center"/>
            </w:pPr>
            <w:r>
              <w:rPr>
                <w:rFonts w:ascii="宋体" w:eastAsia="宋体" w:hAnsi="宋体" w:cs="宋体"/>
                <w:b w:val="0"/>
                <w:i w:val="0"/>
                <w:color w:val="000000"/>
                <w:sz w:val="14"/>
              </w:rPr>
              <w:t xml:space="preserve">33</w:t>
            </w:r>
          </w:p>
        </w:tc>
        <w:tc>
          <w:tcPr>
            <w:tcW w:w="1100" w:type="dxa"/>
            <w:tcBorders/>
            <w:vAlign w:val="center"/>
          </w:tcPr>
          <w:p>
            <w:pPr>
              <w:jc w:val="right"/>
            </w:pPr>
            <w:r>
              <w:rPr>
                <w:rFonts w:ascii="宋体" w:eastAsia="宋体" w:hAnsi="宋体" w:cs="宋体"/>
                <w:b w:val="0"/>
                <w:i w:val="0"/>
                <w:color w:val="000000"/>
                <w:sz w:val="14"/>
              </w:rPr>
              <w:t xml:space="preserve">2,216.49</w:t>
            </w:r>
          </w:p>
        </w:tc>
        <w:tc>
          <w:tcPr>
            <w:tcW w:w="1100" w:type="dxa"/>
            <w:tcBorders/>
            <w:vAlign w:val="center"/>
          </w:tcPr>
          <w:p>
            <w:pPr>
              <w:jc w:val="right"/>
            </w:pPr>
            <w:r>
              <w:rPr>
                <w:rFonts w:ascii="宋体" w:eastAsia="宋体" w:hAnsi="宋体" w:cs="宋体"/>
                <w:b w:val="0"/>
                <w:i w:val="0"/>
                <w:color w:val="000000"/>
                <w:sz w:val="14"/>
              </w:rPr>
              <w:t xml:space="preserve">2,216.49</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二、政府性基金预算财政拨款</w:t>
            </w:r>
          </w:p>
        </w:tc>
        <w:tc>
          <w:tcPr>
            <w:tcW w:w="38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二、外交支出</w:t>
            </w:r>
          </w:p>
        </w:tc>
        <w:tc>
          <w:tcPr>
            <w:tcW w:w="380" w:type="dxa"/>
            <w:tcBorders/>
            <w:vAlign w:val="center"/>
          </w:tcPr>
          <w:p>
            <w:pPr>
              <w:jc w:val="center"/>
            </w:pPr>
            <w:r>
              <w:rPr>
                <w:rFonts w:ascii="宋体" w:eastAsia="宋体" w:hAnsi="宋体" w:cs="宋体"/>
                <w:b w:val="0"/>
                <w:i w:val="0"/>
                <w:color w:val="000000"/>
                <w:sz w:val="14"/>
              </w:rPr>
              <w:t xml:space="preserve">34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三、国有资本经营财政拨款</w:t>
            </w:r>
          </w:p>
        </w:tc>
        <w:tc>
          <w:tcPr>
            <w:tcW w:w="38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三、国防支出</w:t>
            </w:r>
          </w:p>
        </w:tc>
        <w:tc>
          <w:tcPr>
            <w:tcW w:w="380" w:type="dxa"/>
            <w:tcBorders/>
            <w:vAlign w:val="center"/>
          </w:tcPr>
          <w:p>
            <w:pPr>
              <w:jc w:val="center"/>
            </w:pPr>
            <w:r>
              <w:rPr>
                <w:rFonts w:ascii="宋体" w:eastAsia="宋体" w:hAnsi="宋体" w:cs="宋体"/>
                <w:b w:val="0"/>
                <w:i w:val="0"/>
                <w:color w:val="000000"/>
                <w:sz w:val="14"/>
              </w:rPr>
              <w:t xml:space="preserve">35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四、公共安全支出</w:t>
            </w:r>
          </w:p>
        </w:tc>
        <w:tc>
          <w:tcPr>
            <w:tcW w:w="380" w:type="dxa"/>
            <w:tcBorders/>
            <w:vAlign w:val="center"/>
          </w:tcPr>
          <w:p>
            <w:pPr>
              <w:jc w:val="center"/>
            </w:pPr>
            <w:r>
              <w:rPr>
                <w:rFonts w:ascii="宋体" w:eastAsia="宋体" w:hAnsi="宋体" w:cs="宋体"/>
                <w:b w:val="0"/>
                <w:i w:val="0"/>
                <w:color w:val="000000"/>
                <w:sz w:val="14"/>
              </w:rPr>
              <w:t xml:space="preserve">36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五、教育支出</w:t>
            </w:r>
          </w:p>
        </w:tc>
        <w:tc>
          <w:tcPr>
            <w:tcW w:w="380" w:type="dxa"/>
            <w:tcBorders/>
            <w:vAlign w:val="center"/>
          </w:tcPr>
          <w:p>
            <w:pPr>
              <w:jc w:val="center"/>
            </w:pPr>
            <w:r>
              <w:rPr>
                <w:rFonts w:ascii="宋体" w:eastAsia="宋体" w:hAnsi="宋体" w:cs="宋体"/>
                <w:b w:val="0"/>
                <w:i w:val="0"/>
                <w:color w:val="000000"/>
                <w:sz w:val="14"/>
              </w:rPr>
              <w:t xml:space="preserve">37</w:t>
            </w:r>
          </w:p>
        </w:tc>
        <w:tc>
          <w:tcPr>
            <w:tcW w:w="1100" w:type="dxa"/>
            <w:tcBorders/>
            <w:vAlign w:val="center"/>
          </w:tcPr>
          <w:p>
            <w:pPr>
              <w:jc w:val="right"/>
            </w:pPr>
            <w:r>
              <w:rPr>
                <w:rFonts w:ascii="宋体" w:eastAsia="宋体" w:hAnsi="宋体" w:cs="宋体"/>
                <w:b w:val="0"/>
                <w:i w:val="0"/>
                <w:color w:val="000000"/>
                <w:sz w:val="14"/>
              </w:rPr>
              <w:t xml:space="preserve">2.68</w:t>
            </w:r>
          </w:p>
        </w:tc>
        <w:tc>
          <w:tcPr>
            <w:tcW w:w="1100" w:type="dxa"/>
            <w:tcBorders/>
            <w:vAlign w:val="center"/>
          </w:tcPr>
          <w:p>
            <w:pPr>
              <w:jc w:val="right"/>
            </w:pPr>
            <w:r>
              <w:rPr>
                <w:rFonts w:ascii="宋体" w:eastAsia="宋体" w:hAnsi="宋体" w:cs="宋体"/>
                <w:b w:val="0"/>
                <w:i w:val="0"/>
                <w:color w:val="000000"/>
                <w:sz w:val="14"/>
              </w:rPr>
              <w:t xml:space="preserve">2.68</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六、科学技术支出</w:t>
            </w:r>
          </w:p>
        </w:tc>
        <w:tc>
          <w:tcPr>
            <w:tcW w:w="380" w:type="dxa"/>
            <w:tcBorders/>
            <w:vAlign w:val="center"/>
          </w:tcPr>
          <w:p>
            <w:pPr>
              <w:jc w:val="center"/>
            </w:pPr>
            <w:r>
              <w:rPr>
                <w:rFonts w:ascii="宋体" w:eastAsia="宋体" w:hAnsi="宋体" w:cs="宋体"/>
                <w:b w:val="0"/>
                <w:i w:val="0"/>
                <w:color w:val="000000"/>
                <w:sz w:val="14"/>
              </w:rPr>
              <w:t xml:space="preserve">38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七、文化旅游体育与传媒支出</w:t>
            </w:r>
          </w:p>
        </w:tc>
        <w:tc>
          <w:tcPr>
            <w:tcW w:w="380" w:type="dxa"/>
            <w:tcBorders/>
            <w:vAlign w:val="center"/>
          </w:tcPr>
          <w:p>
            <w:pPr>
              <w:jc w:val="center"/>
            </w:pPr>
            <w:r>
              <w:rPr>
                <w:rFonts w:ascii="宋体" w:eastAsia="宋体" w:hAnsi="宋体" w:cs="宋体"/>
                <w:b w:val="0"/>
                <w:i w:val="0"/>
                <w:color w:val="000000"/>
                <w:sz w:val="14"/>
              </w:rPr>
              <w:t xml:space="preserve">39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八、社会保障和就业支出</w:t>
            </w:r>
          </w:p>
        </w:tc>
        <w:tc>
          <w:tcPr>
            <w:tcW w:w="380" w:type="dxa"/>
            <w:tcBorders/>
            <w:vAlign w:val="center"/>
          </w:tcPr>
          <w:p>
            <w:pPr>
              <w:jc w:val="center"/>
            </w:pPr>
            <w:r>
              <w:rPr>
                <w:rFonts w:ascii="宋体" w:eastAsia="宋体" w:hAnsi="宋体" w:cs="宋体"/>
                <w:b w:val="0"/>
                <w:i w:val="0"/>
                <w:color w:val="000000"/>
                <w:sz w:val="14"/>
              </w:rPr>
              <w:t xml:space="preserve">40</w:t>
            </w:r>
          </w:p>
        </w:tc>
        <w:tc>
          <w:tcPr>
            <w:tcW w:w="1100" w:type="dxa"/>
            <w:tcBorders/>
            <w:vAlign w:val="center"/>
          </w:tcPr>
          <w:p>
            <w:pPr>
              <w:jc w:val="right"/>
            </w:pPr>
            <w:r>
              <w:rPr>
                <w:rFonts w:ascii="宋体" w:eastAsia="宋体" w:hAnsi="宋体" w:cs="宋体"/>
                <w:b w:val="0"/>
                <w:i w:val="0"/>
                <w:color w:val="000000"/>
                <w:sz w:val="14"/>
              </w:rPr>
              <w:t xml:space="preserve">194.90</w:t>
            </w:r>
          </w:p>
        </w:tc>
        <w:tc>
          <w:tcPr>
            <w:tcW w:w="1100" w:type="dxa"/>
            <w:tcBorders/>
            <w:vAlign w:val="center"/>
          </w:tcPr>
          <w:p>
            <w:pPr>
              <w:jc w:val="right"/>
            </w:pPr>
            <w:r>
              <w:rPr>
                <w:rFonts w:ascii="宋体" w:eastAsia="宋体" w:hAnsi="宋体" w:cs="宋体"/>
                <w:b w:val="0"/>
                <w:i w:val="0"/>
                <w:color w:val="000000"/>
                <w:sz w:val="14"/>
              </w:rPr>
              <w:t xml:space="preserve">194.90</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九、卫生健康支出</w:t>
            </w:r>
          </w:p>
        </w:tc>
        <w:tc>
          <w:tcPr>
            <w:tcW w:w="380" w:type="dxa"/>
            <w:tcBorders/>
            <w:vAlign w:val="center"/>
          </w:tcPr>
          <w:p>
            <w:pPr>
              <w:jc w:val="center"/>
            </w:pPr>
            <w:r>
              <w:rPr>
                <w:rFonts w:ascii="宋体" w:eastAsia="宋体" w:hAnsi="宋体" w:cs="宋体"/>
                <w:b w:val="0"/>
                <w:i w:val="0"/>
                <w:color w:val="000000"/>
                <w:sz w:val="14"/>
              </w:rPr>
              <w:t xml:space="preserve">41</w:t>
            </w:r>
          </w:p>
        </w:tc>
        <w:tc>
          <w:tcPr>
            <w:tcW w:w="1100" w:type="dxa"/>
            <w:tcBorders/>
            <w:vAlign w:val="center"/>
          </w:tcPr>
          <w:p>
            <w:pPr>
              <w:jc w:val="right"/>
            </w:pPr>
            <w:r>
              <w:rPr>
                <w:rFonts w:ascii="宋体" w:eastAsia="宋体" w:hAnsi="宋体" w:cs="宋体"/>
                <w:b w:val="0"/>
                <w:i w:val="0"/>
                <w:color w:val="000000"/>
                <w:sz w:val="14"/>
              </w:rPr>
              <w:t xml:space="preserve">63.67</w:t>
            </w:r>
          </w:p>
        </w:tc>
        <w:tc>
          <w:tcPr>
            <w:tcW w:w="1100" w:type="dxa"/>
            <w:tcBorders/>
            <w:vAlign w:val="center"/>
          </w:tcPr>
          <w:p>
            <w:pPr>
              <w:jc w:val="right"/>
            </w:pPr>
            <w:r>
              <w:rPr>
                <w:rFonts w:ascii="宋体" w:eastAsia="宋体" w:hAnsi="宋体" w:cs="宋体"/>
                <w:b w:val="0"/>
                <w:i w:val="0"/>
                <w:color w:val="000000"/>
                <w:sz w:val="14"/>
              </w:rPr>
              <w:t xml:space="preserve">63.67</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十、节能环保支出</w:t>
            </w:r>
          </w:p>
        </w:tc>
        <w:tc>
          <w:tcPr>
            <w:tcW w:w="380" w:type="dxa"/>
            <w:tcBorders/>
            <w:vAlign w:val="center"/>
          </w:tcPr>
          <w:p>
            <w:pPr>
              <w:jc w:val="center"/>
            </w:pPr>
            <w:r>
              <w:rPr>
                <w:rFonts w:ascii="宋体" w:eastAsia="宋体" w:hAnsi="宋体" w:cs="宋体"/>
                <w:b w:val="0"/>
                <w:i w:val="0"/>
                <w:color w:val="000000"/>
                <w:sz w:val="14"/>
              </w:rPr>
              <w:t xml:space="preserve">42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十一、城乡社区支出</w:t>
            </w:r>
          </w:p>
        </w:tc>
        <w:tc>
          <w:tcPr>
            <w:tcW w:w="380" w:type="dxa"/>
            <w:tcBorders/>
            <w:vAlign w:val="center"/>
          </w:tcPr>
          <w:p>
            <w:pPr>
              <w:jc w:val="center"/>
            </w:pPr>
            <w:r>
              <w:rPr>
                <w:rFonts w:ascii="宋体" w:eastAsia="宋体" w:hAnsi="宋体" w:cs="宋体"/>
                <w:b w:val="0"/>
                <w:i w:val="0"/>
                <w:color w:val="000000"/>
                <w:sz w:val="14"/>
              </w:rPr>
              <w:t xml:space="preserve">43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十二、农林水支出</w:t>
            </w:r>
          </w:p>
        </w:tc>
        <w:tc>
          <w:tcPr>
            <w:tcW w:w="380" w:type="dxa"/>
            <w:tcBorders/>
            <w:vAlign w:val="center"/>
          </w:tcPr>
          <w:p>
            <w:pPr>
              <w:jc w:val="center"/>
            </w:pPr>
            <w:r>
              <w:rPr>
                <w:rFonts w:ascii="宋体" w:eastAsia="宋体" w:hAnsi="宋体" w:cs="宋体"/>
                <w:b w:val="0"/>
                <w:i w:val="0"/>
                <w:color w:val="000000"/>
                <w:sz w:val="14"/>
              </w:rPr>
              <w:t xml:space="preserve">44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十三、交通运输支出</w:t>
            </w:r>
          </w:p>
        </w:tc>
        <w:tc>
          <w:tcPr>
            <w:tcW w:w="380" w:type="dxa"/>
            <w:tcBorders/>
            <w:vAlign w:val="center"/>
          </w:tcPr>
          <w:p>
            <w:pPr>
              <w:jc w:val="center"/>
            </w:pPr>
            <w:r>
              <w:rPr>
                <w:rFonts w:ascii="宋体" w:eastAsia="宋体" w:hAnsi="宋体" w:cs="宋体"/>
                <w:b w:val="0"/>
                <w:i w:val="0"/>
                <w:color w:val="000000"/>
                <w:sz w:val="14"/>
              </w:rPr>
              <w:t xml:space="preserve">45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十四、资源勘探工业信息等支出</w:t>
            </w:r>
          </w:p>
        </w:tc>
        <w:tc>
          <w:tcPr>
            <w:tcW w:w="380" w:type="dxa"/>
            <w:tcBorders/>
            <w:vAlign w:val="center"/>
          </w:tcPr>
          <w:p>
            <w:pPr>
              <w:jc w:val="center"/>
            </w:pPr>
            <w:r>
              <w:rPr>
                <w:rFonts w:ascii="宋体" w:eastAsia="宋体" w:hAnsi="宋体" w:cs="宋体"/>
                <w:b w:val="0"/>
                <w:i w:val="0"/>
                <w:color w:val="000000"/>
                <w:sz w:val="14"/>
              </w:rPr>
              <w:t xml:space="preserve">46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十五、商业服务业等支出</w:t>
            </w:r>
          </w:p>
        </w:tc>
        <w:tc>
          <w:tcPr>
            <w:tcW w:w="380" w:type="dxa"/>
            <w:tcBorders/>
            <w:vAlign w:val="center"/>
          </w:tcPr>
          <w:p>
            <w:pPr>
              <w:jc w:val="center"/>
            </w:pPr>
            <w:r>
              <w:rPr>
                <w:rFonts w:ascii="宋体" w:eastAsia="宋体" w:hAnsi="宋体" w:cs="宋体"/>
                <w:b w:val="0"/>
                <w:i w:val="0"/>
                <w:color w:val="000000"/>
                <w:sz w:val="14"/>
              </w:rPr>
              <w:t xml:space="preserve">47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十六、金融支出</w:t>
            </w:r>
          </w:p>
        </w:tc>
        <w:tc>
          <w:tcPr>
            <w:tcW w:w="380" w:type="dxa"/>
            <w:tcBorders/>
            <w:vAlign w:val="center"/>
          </w:tcPr>
          <w:p>
            <w:pPr>
              <w:jc w:val="center"/>
            </w:pPr>
            <w:r>
              <w:rPr>
                <w:rFonts w:ascii="宋体" w:eastAsia="宋体" w:hAnsi="宋体" w:cs="宋体"/>
                <w:b w:val="0"/>
                <w:i w:val="0"/>
                <w:color w:val="000000"/>
                <w:sz w:val="14"/>
              </w:rPr>
              <w:t xml:space="preserve">48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十七、援助其他地区支出</w:t>
            </w:r>
          </w:p>
        </w:tc>
        <w:tc>
          <w:tcPr>
            <w:tcW w:w="380" w:type="dxa"/>
            <w:tcBorders/>
            <w:vAlign w:val="center"/>
          </w:tcPr>
          <w:p>
            <w:pPr>
              <w:jc w:val="center"/>
            </w:pPr>
            <w:r>
              <w:rPr>
                <w:rFonts w:ascii="宋体" w:eastAsia="宋体" w:hAnsi="宋体" w:cs="宋体"/>
                <w:b w:val="0"/>
                <w:i w:val="0"/>
                <w:color w:val="000000"/>
                <w:sz w:val="14"/>
              </w:rPr>
              <w:t xml:space="preserve">49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十八、自然资源海洋气象等支出</w:t>
            </w:r>
          </w:p>
        </w:tc>
        <w:tc>
          <w:tcPr>
            <w:tcW w:w="380" w:type="dxa"/>
            <w:tcBorders/>
            <w:vAlign w:val="center"/>
          </w:tcPr>
          <w:p>
            <w:pPr>
              <w:jc w:val="center"/>
            </w:pPr>
            <w:r>
              <w:rPr>
                <w:rFonts w:ascii="宋体" w:eastAsia="宋体" w:hAnsi="宋体" w:cs="宋体"/>
                <w:b w:val="0"/>
                <w:i w:val="0"/>
                <w:color w:val="000000"/>
                <w:sz w:val="14"/>
              </w:rPr>
              <w:t xml:space="preserve">50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十九、住房保障支出</w:t>
            </w:r>
          </w:p>
        </w:tc>
        <w:tc>
          <w:tcPr>
            <w:tcW w:w="380" w:type="dxa"/>
            <w:tcBorders/>
            <w:vAlign w:val="center"/>
          </w:tcPr>
          <w:p>
            <w:pPr>
              <w:jc w:val="center"/>
            </w:pPr>
            <w:r>
              <w:rPr>
                <w:rFonts w:ascii="宋体" w:eastAsia="宋体" w:hAnsi="宋体" w:cs="宋体"/>
                <w:b w:val="0"/>
                <w:i w:val="0"/>
                <w:color w:val="000000"/>
                <w:sz w:val="14"/>
              </w:rPr>
              <w:t xml:space="preserve">51</w:t>
            </w:r>
          </w:p>
        </w:tc>
        <w:tc>
          <w:tcPr>
            <w:tcW w:w="1100" w:type="dxa"/>
            <w:tcBorders/>
            <w:vAlign w:val="center"/>
          </w:tcPr>
          <w:p>
            <w:pPr>
              <w:jc w:val="right"/>
            </w:pPr>
            <w:r>
              <w:rPr>
                <w:rFonts w:ascii="宋体" w:eastAsia="宋体" w:hAnsi="宋体" w:cs="宋体"/>
                <w:b w:val="0"/>
                <w:i w:val="0"/>
                <w:color w:val="000000"/>
                <w:sz w:val="14"/>
              </w:rPr>
              <w:t xml:space="preserve">175.43</w:t>
            </w:r>
          </w:p>
        </w:tc>
        <w:tc>
          <w:tcPr>
            <w:tcW w:w="1100" w:type="dxa"/>
            <w:tcBorders/>
            <w:vAlign w:val="center"/>
          </w:tcPr>
          <w:p>
            <w:pPr>
              <w:jc w:val="right"/>
            </w:pPr>
            <w:r>
              <w:rPr>
                <w:rFonts w:ascii="宋体" w:eastAsia="宋体" w:hAnsi="宋体" w:cs="宋体"/>
                <w:b w:val="0"/>
                <w:i w:val="0"/>
                <w:color w:val="000000"/>
                <w:sz w:val="14"/>
              </w:rPr>
              <w:t xml:space="preserve">175.43</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二十、粮油物资储备支出</w:t>
            </w:r>
          </w:p>
        </w:tc>
        <w:tc>
          <w:tcPr>
            <w:tcW w:w="380" w:type="dxa"/>
            <w:tcBorders/>
            <w:vAlign w:val="center"/>
          </w:tcPr>
          <w:p>
            <w:pPr>
              <w:jc w:val="center"/>
            </w:pPr>
            <w:r>
              <w:rPr>
                <w:rFonts w:ascii="宋体" w:eastAsia="宋体" w:hAnsi="宋体" w:cs="宋体"/>
                <w:b w:val="0"/>
                <w:i w:val="0"/>
                <w:color w:val="000000"/>
                <w:sz w:val="14"/>
              </w:rPr>
              <w:t xml:space="preserve">52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二十一、国有资本经营预算支出</w:t>
            </w:r>
          </w:p>
        </w:tc>
        <w:tc>
          <w:tcPr>
            <w:tcW w:w="380" w:type="dxa"/>
            <w:tcBorders/>
            <w:vAlign w:val="center"/>
          </w:tcPr>
          <w:p>
            <w:pPr>
              <w:jc w:val="center"/>
            </w:pPr>
            <w:r>
              <w:rPr>
                <w:rFonts w:ascii="宋体" w:eastAsia="宋体" w:hAnsi="宋体" w:cs="宋体"/>
                <w:b w:val="0"/>
                <w:i w:val="0"/>
                <w:color w:val="000000"/>
                <w:sz w:val="14"/>
              </w:rPr>
              <w:t xml:space="preserve">53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二十二、灾害防治及应急管理支出</w:t>
            </w:r>
          </w:p>
        </w:tc>
        <w:tc>
          <w:tcPr>
            <w:tcW w:w="380" w:type="dxa"/>
            <w:tcBorders/>
            <w:vAlign w:val="center"/>
          </w:tcPr>
          <w:p>
            <w:pPr>
              <w:jc w:val="center"/>
            </w:pPr>
            <w:r>
              <w:rPr>
                <w:rFonts w:ascii="宋体" w:eastAsia="宋体" w:hAnsi="宋体" w:cs="宋体"/>
                <w:b w:val="0"/>
                <w:i w:val="0"/>
                <w:color w:val="000000"/>
                <w:sz w:val="14"/>
              </w:rPr>
              <w:t xml:space="preserve">54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二十三、其他支出</w:t>
            </w:r>
          </w:p>
        </w:tc>
        <w:tc>
          <w:tcPr>
            <w:tcW w:w="380" w:type="dxa"/>
            <w:tcBorders/>
            <w:vAlign w:val="center"/>
          </w:tcPr>
          <w:p>
            <w:pPr>
              <w:jc w:val="center"/>
            </w:pPr>
            <w:r>
              <w:rPr>
                <w:rFonts w:ascii="宋体" w:eastAsia="宋体" w:hAnsi="宋体" w:cs="宋体"/>
                <w:b w:val="0"/>
                <w:i w:val="0"/>
                <w:color w:val="000000"/>
                <w:sz w:val="14"/>
              </w:rPr>
              <w:t xml:space="preserve">55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二十四、债务还本支出</w:t>
            </w:r>
          </w:p>
        </w:tc>
        <w:tc>
          <w:tcPr>
            <w:tcW w:w="380" w:type="dxa"/>
            <w:tcBorders/>
            <w:vAlign w:val="center"/>
          </w:tcPr>
          <w:p>
            <w:pPr>
              <w:jc w:val="center"/>
            </w:pPr>
            <w:r>
              <w:rPr>
                <w:rFonts w:ascii="宋体" w:eastAsia="宋体" w:hAnsi="宋体" w:cs="宋体"/>
                <w:b w:val="0"/>
                <w:i w:val="0"/>
                <w:color w:val="000000"/>
                <w:sz w:val="14"/>
              </w:rPr>
              <w:t xml:space="preserve">56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二十五、债务付息支出</w:t>
            </w:r>
          </w:p>
        </w:tc>
        <w:tc>
          <w:tcPr>
            <w:tcW w:w="380" w:type="dxa"/>
            <w:tcBorders/>
            <w:vAlign w:val="center"/>
          </w:tcPr>
          <w:p>
            <w:pPr>
              <w:jc w:val="center"/>
            </w:pPr>
            <w:r>
              <w:rPr>
                <w:rFonts w:ascii="宋体" w:eastAsia="宋体" w:hAnsi="宋体" w:cs="宋体"/>
                <w:b w:val="0"/>
                <w:i w:val="0"/>
                <w:color w:val="000000"/>
                <w:sz w:val="14"/>
              </w:rPr>
              <w:t xml:space="preserve">57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二十六、抗疫特别国债安排的支出</w:t>
            </w:r>
          </w:p>
        </w:tc>
        <w:tc>
          <w:tcPr>
            <w:tcW w:w="380" w:type="dxa"/>
            <w:tcBorders/>
            <w:vAlign w:val="center"/>
          </w:tcPr>
          <w:p>
            <w:pPr>
              <w:jc w:val="center"/>
            </w:pPr>
            <w:r>
              <w:rPr>
                <w:rFonts w:ascii="宋体" w:eastAsia="宋体" w:hAnsi="宋体" w:cs="宋体"/>
                <w:b w:val="0"/>
                <w:i w:val="0"/>
                <w:color w:val="000000"/>
                <w:sz w:val="14"/>
              </w:rPr>
              <w:t xml:space="preserve">58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本年收入合计</w:t>
            </w:r>
          </w:p>
        </w:tc>
        <w:tc>
          <w:tcPr>
            <w:tcW w:w="380" w:type="dxa"/>
            <w:tcBorders/>
            <w:vAlign w:val="center"/>
          </w:tcPr>
          <w:p>
            <w:pPr>
              <w:jc w:val="center"/>
            </w:pPr>
            <w:r>
              <w:rPr>
                <w:rFonts w:ascii="宋体" w:eastAsia="宋体" w:hAnsi="宋体" w:cs="宋体"/>
                <w:b w:val="0"/>
                <w:i w:val="0"/>
                <w:color w:val="000000"/>
                <w:sz w:val="14"/>
              </w:rPr>
              <w:t xml:space="preserve">27</w:t>
            </w:r>
          </w:p>
        </w:tc>
        <w:tc>
          <w:tcPr>
            <w:tcW w:w="1100" w:type="dxa"/>
            <w:tcBorders/>
            <w:vAlign w:val="center"/>
          </w:tcPr>
          <w:p>
            <w:pPr>
              <w:jc w:val="right"/>
            </w:pPr>
            <w:r>
              <w:rPr>
                <w:rFonts w:ascii="宋体" w:eastAsia="宋体" w:hAnsi="宋体" w:cs="宋体"/>
                <w:b w:val="0"/>
                <w:i w:val="0"/>
                <w:color w:val="000000"/>
                <w:sz w:val="14"/>
              </w:rPr>
              <w:t xml:space="preserve">2,653.17</w:t>
            </w:r>
          </w:p>
        </w:tc>
        <w:tc>
          <w:tcPr>
            <w:tcW w:w="2380" w:type="dxa"/>
            <w:tcBorders/>
            <w:vAlign w:val="center"/>
          </w:tcPr>
          <w:p>
            <w:pPr>
              <w:jc w:val="center"/>
            </w:pPr>
            <w:r>
              <w:rPr>
                <w:rFonts w:ascii="宋体" w:eastAsia="宋体" w:hAnsi="宋体" w:cs="宋体"/>
                <w:b w:val="0"/>
                <w:i w:val="0"/>
                <w:color w:val="000000"/>
                <w:sz w:val="14"/>
              </w:rPr>
              <w:t xml:space="preserve">本年支出合计</w:t>
            </w:r>
          </w:p>
        </w:tc>
        <w:tc>
          <w:tcPr>
            <w:tcW w:w="380" w:type="dxa"/>
            <w:tcBorders/>
            <w:vAlign w:val="center"/>
          </w:tcPr>
          <w:p>
            <w:pPr>
              <w:jc w:val="center"/>
            </w:pPr>
            <w:r>
              <w:rPr>
                <w:rFonts w:ascii="宋体" w:eastAsia="宋体" w:hAnsi="宋体" w:cs="宋体"/>
                <w:b w:val="0"/>
                <w:i w:val="0"/>
                <w:color w:val="000000"/>
                <w:sz w:val="14"/>
              </w:rPr>
              <w:t xml:space="preserve">59</w:t>
            </w:r>
          </w:p>
        </w:tc>
        <w:tc>
          <w:tcPr>
            <w:tcW w:w="1100" w:type="dxa"/>
            <w:tcBorders/>
            <w:vAlign w:val="center"/>
          </w:tcPr>
          <w:p>
            <w:pPr>
              <w:jc w:val="right"/>
            </w:pPr>
            <w:r>
              <w:rPr>
                <w:rFonts w:ascii="宋体" w:eastAsia="宋体" w:hAnsi="宋体" w:cs="宋体"/>
                <w:b w:val="0"/>
                <w:i w:val="0"/>
                <w:color w:val="000000"/>
                <w:sz w:val="14"/>
              </w:rPr>
              <w:t xml:space="preserve">2,653.17</w:t>
            </w:r>
          </w:p>
        </w:tc>
        <w:tc>
          <w:tcPr>
            <w:tcW w:w="1100" w:type="dxa"/>
            <w:tcBorders/>
            <w:vAlign w:val="center"/>
          </w:tcPr>
          <w:p>
            <w:pPr>
              <w:jc w:val="right"/>
            </w:pPr>
            <w:r>
              <w:rPr>
                <w:rFonts w:ascii="宋体" w:eastAsia="宋体" w:hAnsi="宋体" w:cs="宋体"/>
                <w:b w:val="0"/>
                <w:i w:val="0"/>
                <w:color w:val="000000"/>
                <w:sz w:val="14"/>
              </w:rPr>
              <w:t xml:space="preserve">2,653.17</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年初财政拨款结转和结余</w:t>
            </w:r>
          </w:p>
        </w:tc>
        <w:tc>
          <w:tcPr>
            <w:tcW w:w="380" w:type="dxa"/>
            <w:tcBorders/>
            <w:vAlign w:val="center"/>
          </w:tcPr>
          <w:p>
            <w:pPr>
              <w:jc w:val="center"/>
            </w:pPr>
            <w:r>
              <w:rPr>
                <w:rFonts w:ascii="宋体" w:eastAsia="宋体" w:hAnsi="宋体" w:cs="宋体"/>
                <w:b w:val="0"/>
                <w:i w:val="0"/>
                <w:color w:val="000000"/>
                <w:sz w:val="14"/>
              </w:rPr>
              <w:t xml:space="preserve">28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年末财政拨款结转和结余</w:t>
            </w:r>
          </w:p>
        </w:tc>
        <w:tc>
          <w:tcPr>
            <w:tcW w:w="380" w:type="dxa"/>
            <w:tcBorders/>
            <w:vAlign w:val="center"/>
          </w:tcPr>
          <w:p>
            <w:pPr>
              <w:jc w:val="center"/>
            </w:pPr>
            <w:r>
              <w:rPr>
                <w:rFonts w:ascii="宋体" w:eastAsia="宋体" w:hAnsi="宋体" w:cs="宋体"/>
                <w:b w:val="0"/>
                <w:i w:val="0"/>
                <w:color w:val="000000"/>
                <w:sz w:val="14"/>
              </w:rPr>
              <w:t xml:space="preserve">60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一般公共预算财政拨款</w:t>
            </w:r>
          </w:p>
        </w:tc>
        <w:tc>
          <w:tcPr>
            <w:tcW w:w="380" w:type="dxa"/>
            <w:tcBorders/>
            <w:vAlign w:val="center"/>
          </w:tcPr>
          <w:p>
            <w:pPr>
              <w:jc w:val="center"/>
            </w:pPr>
            <w:r>
              <w:rPr>
                <w:rFonts w:ascii="宋体" w:eastAsia="宋体" w:hAnsi="宋体" w:cs="宋体"/>
                <w:b w:val="0"/>
                <w:i w:val="0"/>
                <w:color w:val="000000"/>
                <w:sz w:val="14"/>
              </w:rPr>
              <w:t xml:space="preserve">29</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61</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政府性基金预算财政拨款</w:t>
            </w:r>
          </w:p>
        </w:tc>
        <w:tc>
          <w:tcPr>
            <w:tcW w:w="380" w:type="dxa"/>
            <w:tcBorders/>
            <w:vAlign w:val="center"/>
          </w:tcPr>
          <w:p>
            <w:pPr>
              <w:jc w:val="center"/>
            </w:pPr>
            <w:r>
              <w:rPr>
                <w:rFonts w:ascii="宋体" w:eastAsia="宋体" w:hAnsi="宋体" w:cs="宋体"/>
                <w:b w:val="0"/>
                <w:i w:val="0"/>
                <w:color w:val="000000"/>
                <w:sz w:val="14"/>
              </w:rPr>
              <w:t xml:space="preserve">30</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国有资本经营预算财政拨款</w:t>
            </w:r>
          </w:p>
        </w:tc>
        <w:tc>
          <w:tcPr>
            <w:tcW w:w="380" w:type="dxa"/>
            <w:tcBorders/>
            <w:vAlign w:val="center"/>
          </w:tcPr>
          <w:p>
            <w:pPr>
              <w:jc w:val="center"/>
            </w:pPr>
            <w:r>
              <w:rPr>
                <w:rFonts w:ascii="宋体" w:eastAsia="宋体" w:hAnsi="宋体" w:cs="宋体"/>
                <w:b w:val="0"/>
                <w:i w:val="0"/>
                <w:color w:val="000000"/>
                <w:sz w:val="14"/>
              </w:rPr>
              <w:t xml:space="preserve">31</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32</w:t>
            </w:r>
          </w:p>
        </w:tc>
        <w:tc>
          <w:tcPr>
            <w:tcW w:w="1100" w:type="dxa"/>
            <w:tcBorders/>
            <w:vAlign w:val="center"/>
          </w:tcPr>
          <w:p>
            <w:pPr>
              <w:jc w:val="right"/>
            </w:pPr>
            <w:r>
              <w:rPr>
                <w:rFonts w:ascii="宋体" w:eastAsia="宋体" w:hAnsi="宋体" w:cs="宋体"/>
                <w:b w:val="0"/>
                <w:i w:val="0"/>
                <w:color w:val="000000"/>
                <w:sz w:val="14"/>
              </w:rPr>
              <w:t xml:space="preserve">2,653.17</w:t>
            </w:r>
          </w:p>
        </w:tc>
        <w:tc>
          <w:tcPr>
            <w:tcW w:w="238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64</w:t>
            </w:r>
          </w:p>
        </w:tc>
        <w:tc>
          <w:tcPr>
            <w:tcW w:w="1100" w:type="dxa"/>
            <w:tcBorders/>
            <w:vAlign w:val="center"/>
          </w:tcPr>
          <w:p>
            <w:pPr>
              <w:jc w:val="right"/>
            </w:pPr>
            <w:r>
              <w:rPr>
                <w:rFonts w:ascii="宋体" w:eastAsia="宋体" w:hAnsi="宋体" w:cs="宋体"/>
                <w:b w:val="0"/>
                <w:i w:val="0"/>
                <w:color w:val="000000"/>
                <w:sz w:val="14"/>
              </w:rPr>
              <w:t xml:space="preserve">2,653.17</w:t>
            </w:r>
          </w:p>
        </w:tc>
        <w:tc>
          <w:tcPr>
            <w:tcW w:w="1100" w:type="dxa"/>
            <w:tcBorders/>
            <w:vAlign w:val="center"/>
          </w:tcPr>
          <w:p>
            <w:pPr>
              <w:jc w:val="right"/>
            </w:pPr>
            <w:r>
              <w:rPr>
                <w:rFonts w:ascii="宋体" w:eastAsia="宋体" w:hAnsi="宋体" w:cs="宋体"/>
                <w:b w:val="0"/>
                <w:i w:val="0"/>
                <w:color w:val="000000"/>
                <w:sz w:val="14"/>
              </w:rPr>
              <w:t xml:space="preserve">2,653.17</w:t>
            </w:r>
          </w:p>
        </w:tc>
        <w:tc>
          <w:tcPr>
            <w:tcW w:w="1100" w:type="dxa"/>
            <w:tcBorders/>
            <w:vAlign w:val="center"/>
          </w:tcPr>
          <w:p>
            <w:pPr/>
          </w:p>
        </w:tc>
        <w:tc>
          <w:tcPr>
            <w:tcW w:w="1112" w:type="dxa"/>
            <w:tcBorders/>
            <w:vAlign w:val="center"/>
          </w:tcPr>
          <w:p>
            <w:pPr/>
          </w:p>
        </w:tc>
      </w:tr>
      <w:tr>
        <w:trPr>
          <w:trHeight w:hRule="exact" w:val="292"/>
          <w:jc w:val="center"/>
        </w:trPr>
        <w:tc>
          <w:tcPr>
            <w:tcW w:w="9660"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注：本表反映部门本年度一般公共预算财政拨款、政府性基金预算财政拨款和国有资本经营预算财政拨款的总收支和年末结转结余情况。</w:t>
            </w:r>
          </w:p>
        </w:tc>
        <w:tc>
          <w:tcPr>
            <w:tcW w:w="1112" w:type="dxa"/>
            <w:tcBorders>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bl>
    <w:p>
      <w:pPr>
        <w:snapToGrid w:val="0"/>
        <w:spacing w:before="0" w:after="0" w:line="0"/>
        <w:sectPr>
          <w:pgSz w:w="11906" w:h="16838" w:orient="portrait"/>
          <w:pgMar w:top="567" w:right="567" w:bottom="0" w:left="567" w:header="851" w:footer="992" w:gutter="0"/>
          <w:pgBorders/>
          <w:cols w:num="1" w:space="720">
            <w:col w:w="10772" w:space="72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一般公共预算财政拨款支出决算表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公开05表</w:t>
            </w:r>
          </w:p>
        </w:tc>
      </w:tr>
      <w:tr>
        <w:trPr>
          <w:trHeight w:hRule="auto" w:val="0"/>
          <w:jc w:val="center"/>
        </w:trPr>
        <w:tc>
          <w:tcPr>
            <w:tcW w:w="4386" w:type="dxa"/>
          </w:tcPr>
          <w:p>
            <w:pPr>
              <w:jc w:val="left"/>
            </w:pPr>
            <w:r>
              <w:rPr>
                <w:rFonts w:ascii="宋体" w:eastAsia="宋体" w:hAnsi="宋体" w:cs="宋体"/>
                <w:sz w:val="20"/>
              </w:rPr>
              <w:t xml:space="preserve">部门：中共辽宁省沈阳市浑南区纪律检查委员会</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140"/>
        <w:gridCol w:w="4300"/>
        <w:gridCol w:w="1780"/>
        <w:gridCol w:w="1780"/>
        <w:gridCol w:w="1772"/>
      </w:tblGrid>
      <w:tr>
        <w:trPr>
          <w:trHeight w:hRule="exact" w:val="459"/>
          <w:jc w:val="center"/>
        </w:trPr>
        <w:tc>
          <w:tcPr>
            <w:tcW w:w="5440" w:type="dxa"/>
            <w:gridSpan w:val="2"/>
            <w:vAlign w:val="center"/>
          </w:tcPr>
          <w:p>
            <w:pPr>
              <w:jc w:val="center"/>
            </w:pPr>
            <w:r>
              <w:rPr>
                <w:rFonts w:ascii="宋体" w:eastAsia="宋体" w:hAnsi="宋体" w:cs="宋体"/>
                <w:b w:val="0"/>
                <w:i w:val="0"/>
                <w:color w:val="000000"/>
                <w:sz w:val="18"/>
              </w:rPr>
              <w:t xml:space="preserve">项目</w:t>
            </w:r>
          </w:p>
        </w:tc>
        <w:tc>
          <w:tcPr>
            <w:tcW w:w="5332" w:type="dxa"/>
            <w:gridSpan w:val="3"/>
            <w:vAlign w:val="center"/>
          </w:tcPr>
          <w:p>
            <w:pPr>
              <w:jc w:val="center"/>
            </w:pPr>
            <w:r>
              <w:rPr>
                <w:rFonts w:ascii="宋体" w:eastAsia="宋体" w:hAnsi="宋体" w:cs="宋体"/>
                <w:b w:val="0"/>
                <w:i w:val="0"/>
                <w:color w:val="000000"/>
                <w:sz w:val="18"/>
              </w:rPr>
              <w:t xml:space="preserve">本年支出</w:t>
            </w:r>
          </w:p>
        </w:tc>
      </w:tr>
      <w:tr>
        <w:trPr>
          <w:trHeight w:hRule="exact" w:val="382"/>
          <w:jc w:val="center"/>
        </w:trPr>
        <w:tc>
          <w:tcPr>
            <w:tcW w:w="1140" w:type="dxa"/>
            <w:vMerge w:val="restart"/>
            <w:vAlign w:val="center"/>
          </w:tcPr>
          <w:p>
            <w:pPr>
              <w:jc w:val="center"/>
            </w:pPr>
            <w:r>
              <w:rPr>
                <w:rFonts w:ascii="宋体" w:eastAsia="宋体" w:hAnsi="宋体" w:cs="宋体"/>
                <w:b w:val="0"/>
                <w:i w:val="0"/>
                <w:color w:val="000000"/>
                <w:sz w:val="18"/>
              </w:rPr>
              <w:t xml:space="preserve">功能分类科目编码</w:t>
            </w:r>
          </w:p>
        </w:tc>
        <w:tc>
          <w:tcPr>
            <w:tcW w:w="4300" w:type="dxa"/>
            <w:vMerge w:val="restart"/>
            <w:vAlign w:val="center"/>
          </w:tcPr>
          <w:p>
            <w:pPr>
              <w:jc w:val="center"/>
            </w:pPr>
            <w:r>
              <w:rPr>
                <w:rFonts w:ascii="宋体" w:eastAsia="宋体" w:hAnsi="宋体" w:cs="宋体"/>
                <w:b w:val="0"/>
                <w:i w:val="0"/>
                <w:color w:val="000000"/>
                <w:sz w:val="18"/>
              </w:rPr>
              <w:t xml:space="preserve">科目名称</w:t>
            </w:r>
          </w:p>
        </w:tc>
        <w:tc>
          <w:tcPr>
            <w:tcW w:w="1780" w:type="dxa"/>
            <w:vMerge w:val="restart"/>
            <w:vAlign w:val="center"/>
          </w:tcPr>
          <w:p>
            <w:pPr>
              <w:jc w:val="center"/>
            </w:pPr>
            <w:r>
              <w:rPr>
                <w:rFonts w:ascii="宋体" w:eastAsia="宋体" w:hAnsi="宋体" w:cs="宋体"/>
                <w:b w:val="0"/>
                <w:i w:val="0"/>
                <w:color w:val="000000"/>
                <w:sz w:val="18"/>
              </w:rPr>
              <w:t xml:space="preserve">小计</w:t>
            </w:r>
          </w:p>
        </w:tc>
        <w:tc>
          <w:tcPr>
            <w:tcW w:w="1780" w:type="dxa"/>
            <w:vMerge w:val="restart"/>
            <w:vAlign w:val="center"/>
          </w:tcPr>
          <w:p>
            <w:pPr>
              <w:jc w:val="center"/>
            </w:pPr>
            <w:r>
              <w:rPr>
                <w:rFonts w:ascii="宋体" w:eastAsia="宋体" w:hAnsi="宋体" w:cs="宋体"/>
                <w:b w:val="0"/>
                <w:i w:val="0"/>
                <w:color w:val="000000"/>
                <w:sz w:val="18"/>
              </w:rPr>
              <w:t xml:space="preserve">基本支出</w:t>
            </w:r>
          </w:p>
        </w:tc>
        <w:tc>
          <w:tcPr>
            <w:tcW w:w="1772" w:type="dxa"/>
            <w:vMerge w:val="restart"/>
            <w:vAlign w:val="center"/>
          </w:tcPr>
          <w:p>
            <w:pPr>
              <w:jc w:val="center"/>
            </w:pPr>
            <w:r>
              <w:rPr>
                <w:rFonts w:ascii="宋体" w:eastAsia="宋体" w:hAnsi="宋体" w:cs="宋体"/>
                <w:b w:val="0"/>
                <w:i w:val="0"/>
                <w:color w:val="000000"/>
                <w:sz w:val="18"/>
              </w:rPr>
              <w:t xml:space="preserve">项目支出</w:t>
            </w:r>
          </w:p>
        </w:tc>
      </w:tr>
      <w:tr>
        <w:trPr>
          <w:trHeight w:hRule="exact" w:val="344"/>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382"/>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栏次</w:t>
            </w:r>
          </w:p>
        </w:tc>
        <w:tc>
          <w:tcPr>
            <w:tcW w:w="1780" w:type="dxa"/>
            <w:tcBorders/>
            <w:vAlign w:val="center"/>
          </w:tcPr>
          <w:p>
            <w:pPr>
              <w:jc w:val="center"/>
            </w:pPr>
            <w:r>
              <w:rPr>
                <w:rFonts w:ascii="宋体" w:eastAsia="宋体" w:hAnsi="宋体" w:cs="宋体"/>
                <w:b w:val="0"/>
                <w:i w:val="0"/>
                <w:color w:val="000000"/>
                <w:sz w:val="18"/>
              </w:rPr>
              <w:t xml:space="preserve">1</w:t>
            </w:r>
          </w:p>
        </w:tc>
        <w:tc>
          <w:tcPr>
            <w:tcW w:w="1780" w:type="dxa"/>
            <w:tcBorders/>
            <w:vAlign w:val="center"/>
          </w:tcPr>
          <w:p>
            <w:pPr>
              <w:jc w:val="center"/>
            </w:pPr>
            <w:r>
              <w:rPr>
                <w:rFonts w:ascii="宋体" w:eastAsia="宋体" w:hAnsi="宋体" w:cs="宋体"/>
                <w:b w:val="0"/>
                <w:i w:val="0"/>
                <w:color w:val="000000"/>
                <w:sz w:val="18"/>
              </w:rPr>
              <w:t xml:space="preserve">2</w:t>
            </w:r>
          </w:p>
        </w:tc>
        <w:tc>
          <w:tcPr>
            <w:tcW w:w="1772" w:type="dxa"/>
            <w:tcBorders/>
            <w:vAlign w:val="center"/>
          </w:tcPr>
          <w:p>
            <w:pPr>
              <w:jc w:val="center"/>
            </w:pPr>
            <w:r>
              <w:rPr>
                <w:rFonts w:ascii="宋体" w:eastAsia="宋体" w:hAnsi="宋体" w:cs="宋体"/>
                <w:b w:val="0"/>
                <w:i w:val="0"/>
                <w:color w:val="000000"/>
                <w:sz w:val="18"/>
              </w:rPr>
              <w:t xml:space="preserve">3</w:t>
            </w: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合计</w:t>
            </w:r>
          </w:p>
        </w:tc>
        <w:tc>
          <w:tcPr>
            <w:tcW w:w="1780" w:type="dxa"/>
            <w:tcBorders/>
            <w:vAlign w:val="center"/>
          </w:tcPr>
          <w:p>
            <w:pPr>
              <w:jc w:val="right"/>
            </w:pPr>
            <w:r>
              <w:rPr>
                <w:rFonts w:ascii="宋体" w:eastAsia="宋体" w:hAnsi="宋体" w:cs="宋体"/>
                <w:b/>
                <w:i w:val="0"/>
                <w:color w:val="000000"/>
                <w:sz w:val="18"/>
              </w:rPr>
              <w:t xml:space="preserve">2,653.17</w:t>
            </w:r>
          </w:p>
        </w:tc>
        <w:tc>
          <w:tcPr>
            <w:tcW w:w="1780" w:type="dxa"/>
            <w:tcBorders/>
            <w:vAlign w:val="center"/>
          </w:tcPr>
          <w:p>
            <w:pPr>
              <w:jc w:val="right"/>
            </w:pPr>
            <w:r>
              <w:rPr>
                <w:rFonts w:ascii="宋体" w:eastAsia="宋体" w:hAnsi="宋体" w:cs="宋体"/>
                <w:b/>
                <w:i w:val="0"/>
                <w:color w:val="000000"/>
                <w:sz w:val="18"/>
              </w:rPr>
              <w:t xml:space="preserve">1,736.01</w:t>
            </w:r>
          </w:p>
        </w:tc>
        <w:tc>
          <w:tcPr>
            <w:tcW w:w="1772" w:type="dxa"/>
            <w:tcBorders/>
            <w:vAlign w:val="center"/>
          </w:tcPr>
          <w:p>
            <w:pPr>
              <w:jc w:val="right"/>
            </w:pPr>
            <w:r>
              <w:rPr>
                <w:rFonts w:ascii="宋体" w:eastAsia="宋体" w:hAnsi="宋体" w:cs="宋体"/>
                <w:b/>
                <w:i w:val="0"/>
                <w:color w:val="000000"/>
                <w:sz w:val="18"/>
              </w:rPr>
              <w:t xml:space="preserve">917.16</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w:t>
            </w:r>
          </w:p>
        </w:tc>
        <w:tc>
          <w:tcPr>
            <w:tcW w:w="4300" w:type="dxa"/>
            <w:tcBorders/>
            <w:vAlign w:val="center"/>
          </w:tcPr>
          <w:p>
            <w:pPr>
              <w:jc w:val="left"/>
            </w:pPr>
            <w:r>
              <w:rPr>
                <w:rFonts w:ascii="宋体" w:eastAsia="宋体" w:hAnsi="宋体" w:cs="宋体"/>
                <w:b w:val="0"/>
                <w:i w:val="0"/>
                <w:color w:val="000000"/>
                <w:sz w:val="18"/>
              </w:rPr>
              <w:t xml:space="preserve">一般公共服务支出</w:t>
            </w:r>
          </w:p>
        </w:tc>
        <w:tc>
          <w:tcPr>
            <w:tcW w:w="1780" w:type="dxa"/>
            <w:tcBorders/>
            <w:vAlign w:val="center"/>
          </w:tcPr>
          <w:p>
            <w:pPr>
              <w:jc w:val="right"/>
            </w:pPr>
            <w:r>
              <w:rPr>
                <w:rFonts w:ascii="宋体" w:eastAsia="宋体" w:hAnsi="宋体" w:cs="宋体"/>
                <w:b w:val="0"/>
                <w:i w:val="0"/>
                <w:color w:val="000000"/>
                <w:sz w:val="18"/>
              </w:rPr>
              <w:t xml:space="preserve">2,216.48</w:t>
            </w:r>
          </w:p>
        </w:tc>
        <w:tc>
          <w:tcPr>
            <w:tcW w:w="1780" w:type="dxa"/>
            <w:tcBorders/>
            <w:vAlign w:val="center"/>
          </w:tcPr>
          <w:p>
            <w:pPr>
              <w:jc w:val="right"/>
            </w:pPr>
            <w:r>
              <w:rPr>
                <w:rFonts w:ascii="宋体" w:eastAsia="宋体" w:hAnsi="宋体" w:cs="宋体"/>
                <w:b w:val="0"/>
                <w:i w:val="0"/>
                <w:color w:val="000000"/>
                <w:sz w:val="18"/>
              </w:rPr>
              <w:t xml:space="preserve">1,302.01</w:t>
            </w:r>
          </w:p>
        </w:tc>
        <w:tc>
          <w:tcPr>
            <w:tcW w:w="1772" w:type="dxa"/>
            <w:tcBorders/>
            <w:vAlign w:val="center"/>
          </w:tcPr>
          <w:p>
            <w:pPr>
              <w:jc w:val="right"/>
            </w:pPr>
            <w:r>
              <w:rPr>
                <w:rFonts w:ascii="宋体" w:eastAsia="宋体" w:hAnsi="宋体" w:cs="宋体"/>
                <w:b w:val="0"/>
                <w:i w:val="0"/>
                <w:color w:val="000000"/>
                <w:sz w:val="18"/>
              </w:rPr>
              <w:t xml:space="preserve">914.47</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20111</w:t>
            </w:r>
          </w:p>
        </w:tc>
        <w:tc>
          <w:tcPr>
            <w:tcW w:w="4300" w:type="dxa"/>
            <w:tcBorders/>
            <w:vAlign w:val="center"/>
          </w:tcPr>
          <w:p>
            <w:pPr>
              <w:jc w:val="left"/>
            </w:pPr>
            <w:r>
              <w:rPr>
                <w:rFonts w:ascii="宋体" w:eastAsia="宋体" w:hAnsi="宋体" w:cs="宋体"/>
                <w:b w:val="0"/>
                <w:i w:val="0"/>
                <w:color w:val="000000"/>
                <w:sz w:val="18"/>
              </w:rPr>
              <w:t xml:space="preserve">纪检监察事务</w:t>
            </w:r>
          </w:p>
        </w:tc>
        <w:tc>
          <w:tcPr>
            <w:tcW w:w="1780" w:type="dxa"/>
            <w:tcBorders/>
            <w:vAlign w:val="center"/>
          </w:tcPr>
          <w:p>
            <w:pPr>
              <w:jc w:val="right"/>
            </w:pPr>
            <w:r>
              <w:rPr>
                <w:rFonts w:ascii="宋体" w:eastAsia="宋体" w:hAnsi="宋体" w:cs="宋体"/>
                <w:b w:val="0"/>
                <w:i w:val="0"/>
                <w:color w:val="000000"/>
                <w:sz w:val="18"/>
              </w:rPr>
              <w:t xml:space="preserve">2,216.48</w:t>
            </w:r>
          </w:p>
        </w:tc>
        <w:tc>
          <w:tcPr>
            <w:tcW w:w="1780" w:type="dxa"/>
            <w:tcBorders/>
            <w:vAlign w:val="center"/>
          </w:tcPr>
          <w:p>
            <w:pPr>
              <w:jc w:val="right"/>
            </w:pPr>
            <w:r>
              <w:rPr>
                <w:rFonts w:ascii="宋体" w:eastAsia="宋体" w:hAnsi="宋体" w:cs="宋体"/>
                <w:b w:val="0"/>
                <w:i w:val="0"/>
                <w:color w:val="000000"/>
                <w:sz w:val="18"/>
              </w:rPr>
              <w:t xml:space="preserve">1,302.01</w:t>
            </w:r>
          </w:p>
        </w:tc>
        <w:tc>
          <w:tcPr>
            <w:tcW w:w="1772" w:type="dxa"/>
            <w:tcBorders/>
            <w:vAlign w:val="center"/>
          </w:tcPr>
          <w:p>
            <w:pPr>
              <w:jc w:val="right"/>
            </w:pPr>
            <w:r>
              <w:rPr>
                <w:rFonts w:ascii="宋体" w:eastAsia="宋体" w:hAnsi="宋体" w:cs="宋体"/>
                <w:b w:val="0"/>
                <w:i w:val="0"/>
                <w:color w:val="000000"/>
                <w:sz w:val="18"/>
              </w:rPr>
              <w:t xml:space="preserve">914.47</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2011101</w:t>
            </w:r>
          </w:p>
        </w:tc>
        <w:tc>
          <w:tcPr>
            <w:tcW w:w="4300" w:type="dxa"/>
            <w:tcBorders/>
            <w:vAlign w:val="center"/>
          </w:tcPr>
          <w:p>
            <w:pPr>
              <w:jc w:val="left"/>
            </w:pPr>
            <w:r>
              <w:rPr>
                <w:rFonts w:ascii="宋体" w:eastAsia="宋体" w:hAnsi="宋体" w:cs="宋体"/>
                <w:b w:val="0"/>
                <w:i w:val="0"/>
                <w:color w:val="000000"/>
                <w:sz w:val="18"/>
              </w:rPr>
              <w:t xml:space="preserve">行政运行</w:t>
            </w:r>
          </w:p>
        </w:tc>
        <w:tc>
          <w:tcPr>
            <w:tcW w:w="1780" w:type="dxa"/>
            <w:tcBorders/>
            <w:vAlign w:val="center"/>
          </w:tcPr>
          <w:p>
            <w:pPr>
              <w:jc w:val="right"/>
            </w:pPr>
            <w:r>
              <w:rPr>
                <w:rFonts w:ascii="宋体" w:eastAsia="宋体" w:hAnsi="宋体" w:cs="宋体"/>
                <w:b w:val="0"/>
                <w:i w:val="0"/>
                <w:color w:val="000000"/>
                <w:sz w:val="18"/>
              </w:rPr>
              <w:t xml:space="preserve">1,226.02</w:t>
            </w:r>
          </w:p>
        </w:tc>
        <w:tc>
          <w:tcPr>
            <w:tcW w:w="1780" w:type="dxa"/>
            <w:tcBorders/>
            <w:vAlign w:val="center"/>
          </w:tcPr>
          <w:p>
            <w:pPr>
              <w:jc w:val="right"/>
            </w:pPr>
            <w:r>
              <w:rPr>
                <w:rFonts w:ascii="宋体" w:eastAsia="宋体" w:hAnsi="宋体" w:cs="宋体"/>
                <w:b w:val="0"/>
                <w:i w:val="0"/>
                <w:color w:val="000000"/>
                <w:sz w:val="18"/>
              </w:rPr>
              <w:t xml:space="preserve">1,226.02</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2011102</w:t>
            </w:r>
          </w:p>
        </w:tc>
        <w:tc>
          <w:tcPr>
            <w:tcW w:w="4300" w:type="dxa"/>
            <w:tcBorders/>
            <w:vAlign w:val="center"/>
          </w:tcPr>
          <w:p>
            <w:pPr>
              <w:jc w:val="left"/>
            </w:pPr>
            <w:r>
              <w:rPr>
                <w:rFonts w:ascii="宋体" w:eastAsia="宋体" w:hAnsi="宋体" w:cs="宋体"/>
                <w:b w:val="0"/>
                <w:i w:val="0"/>
                <w:color w:val="000000"/>
                <w:sz w:val="18"/>
              </w:rPr>
              <w:t xml:space="preserve">一般行政管理事务</w:t>
            </w:r>
          </w:p>
        </w:tc>
        <w:tc>
          <w:tcPr>
            <w:tcW w:w="1780" w:type="dxa"/>
            <w:tcBorders/>
            <w:vAlign w:val="center"/>
          </w:tcPr>
          <w:p>
            <w:pPr>
              <w:jc w:val="right"/>
            </w:pPr>
            <w:r>
              <w:rPr>
                <w:rFonts w:ascii="宋体" w:eastAsia="宋体" w:hAnsi="宋体" w:cs="宋体"/>
                <w:b w:val="0"/>
                <w:i w:val="0"/>
                <w:color w:val="000000"/>
                <w:sz w:val="18"/>
              </w:rPr>
              <w:t xml:space="preserve">625.00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625.00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2011150</w:t>
            </w:r>
          </w:p>
        </w:tc>
        <w:tc>
          <w:tcPr>
            <w:tcW w:w="4300" w:type="dxa"/>
            <w:tcBorders/>
            <w:vAlign w:val="center"/>
          </w:tcPr>
          <w:p>
            <w:pPr>
              <w:jc w:val="left"/>
            </w:pPr>
            <w:r>
              <w:rPr>
                <w:rFonts w:ascii="宋体" w:eastAsia="宋体" w:hAnsi="宋体" w:cs="宋体"/>
                <w:b w:val="0"/>
                <w:i w:val="0"/>
                <w:color w:val="000000"/>
                <w:sz w:val="18"/>
              </w:rPr>
              <w:t xml:space="preserve">事业运行</w:t>
            </w:r>
          </w:p>
        </w:tc>
        <w:tc>
          <w:tcPr>
            <w:tcW w:w="1780" w:type="dxa"/>
            <w:tcBorders/>
            <w:vAlign w:val="center"/>
          </w:tcPr>
          <w:p>
            <w:pPr>
              <w:jc w:val="right"/>
            </w:pPr>
            <w:r>
              <w:rPr>
                <w:rFonts w:ascii="宋体" w:eastAsia="宋体" w:hAnsi="宋体" w:cs="宋体"/>
                <w:b w:val="0"/>
                <w:i w:val="0"/>
                <w:color w:val="000000"/>
                <w:sz w:val="18"/>
              </w:rPr>
              <w:t xml:space="preserve">75.99</w:t>
            </w:r>
          </w:p>
        </w:tc>
        <w:tc>
          <w:tcPr>
            <w:tcW w:w="1780" w:type="dxa"/>
            <w:tcBorders/>
            <w:vAlign w:val="center"/>
          </w:tcPr>
          <w:p>
            <w:pPr>
              <w:jc w:val="right"/>
            </w:pPr>
            <w:r>
              <w:rPr>
                <w:rFonts w:ascii="宋体" w:eastAsia="宋体" w:hAnsi="宋体" w:cs="宋体"/>
                <w:b w:val="0"/>
                <w:i w:val="0"/>
                <w:color w:val="000000"/>
                <w:sz w:val="18"/>
              </w:rPr>
              <w:t xml:space="preserve">75.99</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2011199</w:t>
            </w:r>
          </w:p>
        </w:tc>
        <w:tc>
          <w:tcPr>
            <w:tcW w:w="4300" w:type="dxa"/>
            <w:tcBorders/>
            <w:vAlign w:val="center"/>
          </w:tcPr>
          <w:p>
            <w:pPr>
              <w:jc w:val="left"/>
            </w:pPr>
            <w:r>
              <w:rPr>
                <w:rFonts w:ascii="宋体" w:eastAsia="宋体" w:hAnsi="宋体" w:cs="宋体"/>
                <w:b w:val="0"/>
                <w:i w:val="0"/>
                <w:color w:val="000000"/>
                <w:sz w:val="18"/>
              </w:rPr>
              <w:t xml:space="preserve">其他纪检监察事务支出</w:t>
            </w:r>
          </w:p>
        </w:tc>
        <w:tc>
          <w:tcPr>
            <w:tcW w:w="1780" w:type="dxa"/>
            <w:tcBorders/>
            <w:vAlign w:val="center"/>
          </w:tcPr>
          <w:p>
            <w:pPr>
              <w:jc w:val="right"/>
            </w:pPr>
            <w:r>
              <w:rPr>
                <w:rFonts w:ascii="宋体" w:eastAsia="宋体" w:hAnsi="宋体" w:cs="宋体"/>
                <w:b w:val="0"/>
                <w:i w:val="0"/>
                <w:color w:val="000000"/>
                <w:sz w:val="18"/>
              </w:rPr>
              <w:t xml:space="preserve">289.47</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289.47</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205</w:t>
            </w:r>
          </w:p>
        </w:tc>
        <w:tc>
          <w:tcPr>
            <w:tcW w:w="4300" w:type="dxa"/>
            <w:tcBorders/>
            <w:vAlign w:val="center"/>
          </w:tcPr>
          <w:p>
            <w:pPr>
              <w:jc w:val="left"/>
            </w:pPr>
            <w:r>
              <w:rPr>
                <w:rFonts w:ascii="宋体" w:eastAsia="宋体" w:hAnsi="宋体" w:cs="宋体"/>
                <w:b w:val="0"/>
                <w:i w:val="0"/>
                <w:color w:val="000000"/>
                <w:sz w:val="18"/>
              </w:rPr>
              <w:t xml:space="preserve">教育支出</w:t>
            </w:r>
          </w:p>
        </w:tc>
        <w:tc>
          <w:tcPr>
            <w:tcW w:w="1780" w:type="dxa"/>
            <w:tcBorders/>
            <w:vAlign w:val="center"/>
          </w:tcPr>
          <w:p>
            <w:pPr>
              <w:jc w:val="right"/>
            </w:pPr>
            <w:r>
              <w:rPr>
                <w:rFonts w:ascii="宋体" w:eastAsia="宋体" w:hAnsi="宋体" w:cs="宋体"/>
                <w:b w:val="0"/>
                <w:i w:val="0"/>
                <w:color w:val="000000"/>
                <w:sz w:val="18"/>
              </w:rPr>
              <w:t xml:space="preserve">2.68</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2.68</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20508</w:t>
            </w:r>
          </w:p>
        </w:tc>
        <w:tc>
          <w:tcPr>
            <w:tcW w:w="4300" w:type="dxa"/>
            <w:tcBorders/>
            <w:vAlign w:val="center"/>
          </w:tcPr>
          <w:p>
            <w:pPr>
              <w:jc w:val="left"/>
            </w:pPr>
            <w:r>
              <w:rPr>
                <w:rFonts w:ascii="宋体" w:eastAsia="宋体" w:hAnsi="宋体" w:cs="宋体"/>
                <w:b w:val="0"/>
                <w:i w:val="0"/>
                <w:color w:val="000000"/>
                <w:sz w:val="18"/>
              </w:rPr>
              <w:t xml:space="preserve">进修及培训</w:t>
            </w:r>
          </w:p>
        </w:tc>
        <w:tc>
          <w:tcPr>
            <w:tcW w:w="1780" w:type="dxa"/>
            <w:tcBorders/>
            <w:vAlign w:val="center"/>
          </w:tcPr>
          <w:p>
            <w:pPr>
              <w:jc w:val="right"/>
            </w:pPr>
            <w:r>
              <w:rPr>
                <w:rFonts w:ascii="宋体" w:eastAsia="宋体" w:hAnsi="宋体" w:cs="宋体"/>
                <w:b w:val="0"/>
                <w:i w:val="0"/>
                <w:color w:val="000000"/>
                <w:sz w:val="18"/>
              </w:rPr>
              <w:t xml:space="preserve">2.68</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2.68</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2050803</w:t>
            </w:r>
          </w:p>
        </w:tc>
        <w:tc>
          <w:tcPr>
            <w:tcW w:w="4300" w:type="dxa"/>
            <w:tcBorders/>
            <w:vAlign w:val="center"/>
          </w:tcPr>
          <w:p>
            <w:pPr>
              <w:jc w:val="left"/>
            </w:pPr>
            <w:r>
              <w:rPr>
                <w:rFonts w:ascii="宋体" w:eastAsia="宋体" w:hAnsi="宋体" w:cs="宋体"/>
                <w:b w:val="0"/>
                <w:i w:val="0"/>
                <w:color w:val="000000"/>
                <w:sz w:val="18"/>
              </w:rPr>
              <w:t xml:space="preserve">培训支出</w:t>
            </w:r>
          </w:p>
        </w:tc>
        <w:tc>
          <w:tcPr>
            <w:tcW w:w="1780" w:type="dxa"/>
            <w:tcBorders/>
            <w:vAlign w:val="center"/>
          </w:tcPr>
          <w:p>
            <w:pPr>
              <w:jc w:val="right"/>
            </w:pPr>
            <w:r>
              <w:rPr>
                <w:rFonts w:ascii="宋体" w:eastAsia="宋体" w:hAnsi="宋体" w:cs="宋体"/>
                <w:b w:val="0"/>
                <w:i w:val="0"/>
                <w:color w:val="000000"/>
                <w:sz w:val="18"/>
              </w:rPr>
              <w:t xml:space="preserve">2.68</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2.68</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w:t>
            </w:r>
          </w:p>
        </w:tc>
        <w:tc>
          <w:tcPr>
            <w:tcW w:w="4300" w:type="dxa"/>
            <w:tcBorders/>
            <w:vAlign w:val="center"/>
          </w:tcPr>
          <w:p>
            <w:pPr>
              <w:jc w:val="left"/>
            </w:pPr>
            <w:r>
              <w:rPr>
                <w:rFonts w:ascii="宋体" w:eastAsia="宋体" w:hAnsi="宋体" w:cs="宋体"/>
                <w:b w:val="0"/>
                <w:i w:val="0"/>
                <w:color w:val="000000"/>
                <w:sz w:val="18"/>
              </w:rPr>
              <w:t xml:space="preserve">社会保障和就业支出</w:t>
            </w:r>
          </w:p>
        </w:tc>
        <w:tc>
          <w:tcPr>
            <w:tcW w:w="1780" w:type="dxa"/>
            <w:tcBorders/>
            <w:vAlign w:val="center"/>
          </w:tcPr>
          <w:p>
            <w:pPr>
              <w:jc w:val="right"/>
            </w:pPr>
            <w:r>
              <w:rPr>
                <w:rFonts w:ascii="宋体" w:eastAsia="宋体" w:hAnsi="宋体" w:cs="宋体"/>
                <w:b w:val="0"/>
                <w:i w:val="0"/>
                <w:color w:val="000000"/>
                <w:sz w:val="18"/>
              </w:rPr>
              <w:t xml:space="preserve">194.90</w:t>
            </w:r>
          </w:p>
        </w:tc>
        <w:tc>
          <w:tcPr>
            <w:tcW w:w="1780" w:type="dxa"/>
            <w:tcBorders/>
            <w:vAlign w:val="center"/>
          </w:tcPr>
          <w:p>
            <w:pPr>
              <w:jc w:val="right"/>
            </w:pPr>
            <w:r>
              <w:rPr>
                <w:rFonts w:ascii="宋体" w:eastAsia="宋体" w:hAnsi="宋体" w:cs="宋体"/>
                <w:b w:val="0"/>
                <w:i w:val="0"/>
                <w:color w:val="000000"/>
                <w:sz w:val="18"/>
              </w:rPr>
              <w:t xml:space="preserve">194.90</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w:t>
            </w:r>
          </w:p>
        </w:tc>
        <w:tc>
          <w:tcPr>
            <w:tcW w:w="4300" w:type="dxa"/>
            <w:tcBorders/>
            <w:vAlign w:val="center"/>
          </w:tcPr>
          <w:p>
            <w:pPr>
              <w:jc w:val="left"/>
            </w:pPr>
            <w:r>
              <w:rPr>
                <w:rFonts w:ascii="宋体" w:eastAsia="宋体" w:hAnsi="宋体" w:cs="宋体"/>
                <w:b w:val="0"/>
                <w:i w:val="0"/>
                <w:color w:val="000000"/>
                <w:sz w:val="18"/>
              </w:rPr>
              <w:t xml:space="preserve">行政事业单位养老支出</w:t>
            </w:r>
          </w:p>
        </w:tc>
        <w:tc>
          <w:tcPr>
            <w:tcW w:w="1780" w:type="dxa"/>
            <w:tcBorders/>
            <w:vAlign w:val="center"/>
          </w:tcPr>
          <w:p>
            <w:pPr>
              <w:jc w:val="right"/>
            </w:pPr>
            <w:r>
              <w:rPr>
                <w:rFonts w:ascii="宋体" w:eastAsia="宋体" w:hAnsi="宋体" w:cs="宋体"/>
                <w:b w:val="0"/>
                <w:i w:val="0"/>
                <w:color w:val="000000"/>
                <w:sz w:val="18"/>
              </w:rPr>
              <w:t xml:space="preserve">194.90</w:t>
            </w:r>
          </w:p>
        </w:tc>
        <w:tc>
          <w:tcPr>
            <w:tcW w:w="1780" w:type="dxa"/>
            <w:tcBorders/>
            <w:vAlign w:val="center"/>
          </w:tcPr>
          <w:p>
            <w:pPr>
              <w:jc w:val="right"/>
            </w:pPr>
            <w:r>
              <w:rPr>
                <w:rFonts w:ascii="宋体" w:eastAsia="宋体" w:hAnsi="宋体" w:cs="宋体"/>
                <w:b w:val="0"/>
                <w:i w:val="0"/>
                <w:color w:val="000000"/>
                <w:sz w:val="18"/>
              </w:rPr>
              <w:t xml:space="preserve">194.90</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2080501</w:t>
            </w:r>
          </w:p>
        </w:tc>
        <w:tc>
          <w:tcPr>
            <w:tcW w:w="4300" w:type="dxa"/>
            <w:tcBorders/>
            <w:vAlign w:val="center"/>
          </w:tcPr>
          <w:p>
            <w:pPr>
              <w:jc w:val="left"/>
            </w:pPr>
            <w:r>
              <w:rPr>
                <w:rFonts w:ascii="宋体" w:eastAsia="宋体" w:hAnsi="宋体" w:cs="宋体"/>
                <w:b w:val="0"/>
                <w:i w:val="0"/>
                <w:color w:val="000000"/>
                <w:sz w:val="18"/>
              </w:rPr>
              <w:t xml:space="preserve">行政单位离退休</w:t>
            </w:r>
          </w:p>
        </w:tc>
        <w:tc>
          <w:tcPr>
            <w:tcW w:w="1780" w:type="dxa"/>
            <w:tcBorders/>
            <w:vAlign w:val="center"/>
          </w:tcPr>
          <w:p>
            <w:pPr>
              <w:jc w:val="right"/>
            </w:pPr>
            <w:r>
              <w:rPr>
                <w:rFonts w:ascii="宋体" w:eastAsia="宋体" w:hAnsi="宋体" w:cs="宋体"/>
                <w:b w:val="0"/>
                <w:i w:val="0"/>
                <w:color w:val="000000"/>
                <w:sz w:val="18"/>
              </w:rPr>
              <w:t xml:space="preserve">4.87</w:t>
            </w:r>
          </w:p>
        </w:tc>
        <w:tc>
          <w:tcPr>
            <w:tcW w:w="1780" w:type="dxa"/>
            <w:tcBorders/>
            <w:vAlign w:val="center"/>
          </w:tcPr>
          <w:p>
            <w:pPr>
              <w:jc w:val="right"/>
            </w:pPr>
            <w:r>
              <w:rPr>
                <w:rFonts w:ascii="宋体" w:eastAsia="宋体" w:hAnsi="宋体" w:cs="宋体"/>
                <w:b w:val="0"/>
                <w:i w:val="0"/>
                <w:color w:val="000000"/>
                <w:sz w:val="18"/>
              </w:rPr>
              <w:t xml:space="preserve">4.87</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2080505</w:t>
            </w:r>
          </w:p>
        </w:tc>
        <w:tc>
          <w:tcPr>
            <w:tcW w:w="4300" w:type="dxa"/>
            <w:tcBorders/>
            <w:vAlign w:val="center"/>
          </w:tcPr>
          <w:p>
            <w:pPr>
              <w:jc w:val="left"/>
            </w:pPr>
            <w:r>
              <w:rPr>
                <w:rFonts w:ascii="宋体" w:eastAsia="宋体" w:hAnsi="宋体" w:cs="宋体"/>
                <w:b w:val="0"/>
                <w:i w:val="0"/>
                <w:color w:val="000000"/>
                <w:sz w:val="18"/>
              </w:rPr>
              <w:t xml:space="preserve">机关事业单位基本养老保险缴费支出</w:t>
            </w:r>
          </w:p>
        </w:tc>
        <w:tc>
          <w:tcPr>
            <w:tcW w:w="1780" w:type="dxa"/>
            <w:tcBorders/>
            <w:vAlign w:val="center"/>
          </w:tcPr>
          <w:p>
            <w:pPr>
              <w:jc w:val="right"/>
            </w:pPr>
            <w:r>
              <w:rPr>
                <w:rFonts w:ascii="宋体" w:eastAsia="宋体" w:hAnsi="宋体" w:cs="宋体"/>
                <w:b w:val="0"/>
                <w:i w:val="0"/>
                <w:color w:val="000000"/>
                <w:sz w:val="18"/>
              </w:rPr>
              <w:t xml:space="preserve">161.77</w:t>
            </w:r>
          </w:p>
        </w:tc>
        <w:tc>
          <w:tcPr>
            <w:tcW w:w="1780" w:type="dxa"/>
            <w:tcBorders/>
            <w:vAlign w:val="center"/>
          </w:tcPr>
          <w:p>
            <w:pPr>
              <w:jc w:val="right"/>
            </w:pPr>
            <w:r>
              <w:rPr>
                <w:rFonts w:ascii="宋体" w:eastAsia="宋体" w:hAnsi="宋体" w:cs="宋体"/>
                <w:b w:val="0"/>
                <w:i w:val="0"/>
                <w:color w:val="000000"/>
                <w:sz w:val="18"/>
              </w:rPr>
              <w:t xml:space="preserve">161.77</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2080506</w:t>
            </w:r>
          </w:p>
        </w:tc>
        <w:tc>
          <w:tcPr>
            <w:tcW w:w="4300" w:type="dxa"/>
            <w:tcBorders/>
            <w:vAlign w:val="center"/>
          </w:tcPr>
          <w:p>
            <w:pPr>
              <w:jc w:val="left"/>
            </w:pPr>
            <w:r>
              <w:rPr>
                <w:rFonts w:ascii="宋体" w:eastAsia="宋体" w:hAnsi="宋体" w:cs="宋体"/>
                <w:b w:val="0"/>
                <w:i w:val="0"/>
                <w:color w:val="000000"/>
                <w:sz w:val="18"/>
              </w:rPr>
              <w:t xml:space="preserve">机关事业单位职业年金缴费支出</w:t>
            </w:r>
          </w:p>
        </w:tc>
        <w:tc>
          <w:tcPr>
            <w:tcW w:w="1780" w:type="dxa"/>
            <w:tcBorders/>
            <w:vAlign w:val="center"/>
          </w:tcPr>
          <w:p>
            <w:pPr>
              <w:jc w:val="right"/>
            </w:pPr>
            <w:r>
              <w:rPr>
                <w:rFonts w:ascii="宋体" w:eastAsia="宋体" w:hAnsi="宋体" w:cs="宋体"/>
                <w:b w:val="0"/>
                <w:i w:val="0"/>
                <w:color w:val="000000"/>
                <w:sz w:val="18"/>
              </w:rPr>
              <w:t xml:space="preserve">28.26</w:t>
            </w:r>
          </w:p>
        </w:tc>
        <w:tc>
          <w:tcPr>
            <w:tcW w:w="1780" w:type="dxa"/>
            <w:tcBorders/>
            <w:vAlign w:val="center"/>
          </w:tcPr>
          <w:p>
            <w:pPr>
              <w:jc w:val="right"/>
            </w:pPr>
            <w:r>
              <w:rPr>
                <w:rFonts w:ascii="宋体" w:eastAsia="宋体" w:hAnsi="宋体" w:cs="宋体"/>
                <w:b w:val="0"/>
                <w:i w:val="0"/>
                <w:color w:val="000000"/>
                <w:sz w:val="18"/>
              </w:rPr>
              <w:t xml:space="preserve">28.26</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w:t>
            </w:r>
          </w:p>
        </w:tc>
        <w:tc>
          <w:tcPr>
            <w:tcW w:w="4300" w:type="dxa"/>
            <w:tcBorders/>
            <w:vAlign w:val="center"/>
          </w:tcPr>
          <w:p>
            <w:pPr>
              <w:jc w:val="left"/>
            </w:pPr>
            <w:r>
              <w:rPr>
                <w:rFonts w:ascii="宋体" w:eastAsia="宋体" w:hAnsi="宋体" w:cs="宋体"/>
                <w:b w:val="0"/>
                <w:i w:val="0"/>
                <w:color w:val="000000"/>
                <w:sz w:val="18"/>
              </w:rPr>
              <w:t xml:space="preserve">卫生健康支出</w:t>
            </w:r>
          </w:p>
        </w:tc>
        <w:tc>
          <w:tcPr>
            <w:tcW w:w="1780" w:type="dxa"/>
            <w:tcBorders/>
            <w:vAlign w:val="center"/>
          </w:tcPr>
          <w:p>
            <w:pPr>
              <w:jc w:val="right"/>
            </w:pPr>
            <w:r>
              <w:rPr>
                <w:rFonts w:ascii="宋体" w:eastAsia="宋体" w:hAnsi="宋体" w:cs="宋体"/>
                <w:b w:val="0"/>
                <w:i w:val="0"/>
                <w:color w:val="000000"/>
                <w:sz w:val="18"/>
              </w:rPr>
              <w:t xml:space="preserve">63.66</w:t>
            </w:r>
          </w:p>
        </w:tc>
        <w:tc>
          <w:tcPr>
            <w:tcW w:w="1780" w:type="dxa"/>
            <w:tcBorders/>
            <w:vAlign w:val="center"/>
          </w:tcPr>
          <w:p>
            <w:pPr>
              <w:jc w:val="right"/>
            </w:pPr>
            <w:r>
              <w:rPr>
                <w:rFonts w:ascii="宋体" w:eastAsia="宋体" w:hAnsi="宋体" w:cs="宋体"/>
                <w:b w:val="0"/>
                <w:i w:val="0"/>
                <w:color w:val="000000"/>
                <w:sz w:val="18"/>
              </w:rPr>
              <w:t xml:space="preserve">63.66</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21011</w:t>
            </w:r>
          </w:p>
        </w:tc>
        <w:tc>
          <w:tcPr>
            <w:tcW w:w="4300" w:type="dxa"/>
            <w:tcBorders/>
            <w:vAlign w:val="center"/>
          </w:tcPr>
          <w:p>
            <w:pPr>
              <w:jc w:val="left"/>
            </w:pPr>
            <w:r>
              <w:rPr>
                <w:rFonts w:ascii="宋体" w:eastAsia="宋体" w:hAnsi="宋体" w:cs="宋体"/>
                <w:b w:val="0"/>
                <w:i w:val="0"/>
                <w:color w:val="000000"/>
                <w:sz w:val="18"/>
              </w:rPr>
              <w:t xml:space="preserve">行政事业单位医疗</w:t>
            </w:r>
          </w:p>
        </w:tc>
        <w:tc>
          <w:tcPr>
            <w:tcW w:w="1780" w:type="dxa"/>
            <w:tcBorders/>
            <w:vAlign w:val="center"/>
          </w:tcPr>
          <w:p>
            <w:pPr>
              <w:jc w:val="right"/>
            </w:pPr>
            <w:r>
              <w:rPr>
                <w:rFonts w:ascii="宋体" w:eastAsia="宋体" w:hAnsi="宋体" w:cs="宋体"/>
                <w:b w:val="0"/>
                <w:i w:val="0"/>
                <w:color w:val="000000"/>
                <w:sz w:val="18"/>
              </w:rPr>
              <w:t xml:space="preserve">63.66</w:t>
            </w:r>
          </w:p>
        </w:tc>
        <w:tc>
          <w:tcPr>
            <w:tcW w:w="1780" w:type="dxa"/>
            <w:tcBorders/>
            <w:vAlign w:val="center"/>
          </w:tcPr>
          <w:p>
            <w:pPr>
              <w:jc w:val="right"/>
            </w:pPr>
            <w:r>
              <w:rPr>
                <w:rFonts w:ascii="宋体" w:eastAsia="宋体" w:hAnsi="宋体" w:cs="宋体"/>
                <w:b w:val="0"/>
                <w:i w:val="0"/>
                <w:color w:val="000000"/>
                <w:sz w:val="18"/>
              </w:rPr>
              <w:t xml:space="preserve">63.66</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2101101</w:t>
            </w:r>
          </w:p>
        </w:tc>
        <w:tc>
          <w:tcPr>
            <w:tcW w:w="4300" w:type="dxa"/>
            <w:tcBorders/>
            <w:vAlign w:val="center"/>
          </w:tcPr>
          <w:p>
            <w:pPr>
              <w:jc w:val="left"/>
            </w:pPr>
            <w:r>
              <w:rPr>
                <w:rFonts w:ascii="宋体" w:eastAsia="宋体" w:hAnsi="宋体" w:cs="宋体"/>
                <w:b w:val="0"/>
                <w:i w:val="0"/>
                <w:color w:val="000000"/>
                <w:sz w:val="18"/>
              </w:rPr>
              <w:t xml:space="preserve">行政单位医疗</w:t>
            </w:r>
          </w:p>
        </w:tc>
        <w:tc>
          <w:tcPr>
            <w:tcW w:w="1780" w:type="dxa"/>
            <w:tcBorders/>
            <w:vAlign w:val="center"/>
          </w:tcPr>
          <w:p>
            <w:pPr>
              <w:jc w:val="right"/>
            </w:pPr>
            <w:r>
              <w:rPr>
                <w:rFonts w:ascii="宋体" w:eastAsia="宋体" w:hAnsi="宋体" w:cs="宋体"/>
                <w:b w:val="0"/>
                <w:i w:val="0"/>
                <w:color w:val="000000"/>
                <w:sz w:val="18"/>
              </w:rPr>
              <w:t xml:space="preserve">58.39</w:t>
            </w:r>
          </w:p>
        </w:tc>
        <w:tc>
          <w:tcPr>
            <w:tcW w:w="1780" w:type="dxa"/>
            <w:tcBorders/>
            <w:vAlign w:val="center"/>
          </w:tcPr>
          <w:p>
            <w:pPr>
              <w:jc w:val="right"/>
            </w:pPr>
            <w:r>
              <w:rPr>
                <w:rFonts w:ascii="宋体" w:eastAsia="宋体" w:hAnsi="宋体" w:cs="宋体"/>
                <w:b w:val="0"/>
                <w:i w:val="0"/>
                <w:color w:val="000000"/>
                <w:sz w:val="18"/>
              </w:rPr>
              <w:t xml:space="preserve">58.39</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2101102</w:t>
            </w:r>
          </w:p>
        </w:tc>
        <w:tc>
          <w:tcPr>
            <w:tcW w:w="4300" w:type="dxa"/>
            <w:tcBorders/>
            <w:vAlign w:val="center"/>
          </w:tcPr>
          <w:p>
            <w:pPr>
              <w:jc w:val="left"/>
            </w:pPr>
            <w:r>
              <w:rPr>
                <w:rFonts w:ascii="宋体" w:eastAsia="宋体" w:hAnsi="宋体" w:cs="宋体"/>
                <w:b w:val="0"/>
                <w:i w:val="0"/>
                <w:color w:val="000000"/>
                <w:sz w:val="18"/>
              </w:rPr>
              <w:t xml:space="preserve">事业单位医疗</w:t>
            </w:r>
          </w:p>
        </w:tc>
        <w:tc>
          <w:tcPr>
            <w:tcW w:w="1780" w:type="dxa"/>
            <w:tcBorders/>
            <w:vAlign w:val="center"/>
          </w:tcPr>
          <w:p>
            <w:pPr>
              <w:jc w:val="right"/>
            </w:pPr>
            <w:r>
              <w:rPr>
                <w:rFonts w:ascii="宋体" w:eastAsia="宋体" w:hAnsi="宋体" w:cs="宋体"/>
                <w:b w:val="0"/>
                <w:i w:val="0"/>
                <w:color w:val="000000"/>
                <w:sz w:val="18"/>
              </w:rPr>
              <w:t xml:space="preserve">5.27</w:t>
            </w:r>
          </w:p>
        </w:tc>
        <w:tc>
          <w:tcPr>
            <w:tcW w:w="1780" w:type="dxa"/>
            <w:tcBorders/>
            <w:vAlign w:val="center"/>
          </w:tcPr>
          <w:p>
            <w:pPr>
              <w:jc w:val="right"/>
            </w:pPr>
            <w:r>
              <w:rPr>
                <w:rFonts w:ascii="宋体" w:eastAsia="宋体" w:hAnsi="宋体" w:cs="宋体"/>
                <w:b w:val="0"/>
                <w:i w:val="0"/>
                <w:color w:val="000000"/>
                <w:sz w:val="18"/>
              </w:rPr>
              <w:t xml:space="preserve">5.27</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w:t>
            </w:r>
          </w:p>
        </w:tc>
        <w:tc>
          <w:tcPr>
            <w:tcW w:w="4300" w:type="dxa"/>
            <w:tcBorders/>
            <w:vAlign w:val="center"/>
          </w:tcPr>
          <w:p>
            <w:pPr>
              <w:jc w:val="left"/>
            </w:pPr>
            <w:r>
              <w:rPr>
                <w:rFonts w:ascii="宋体" w:eastAsia="宋体" w:hAnsi="宋体" w:cs="宋体"/>
                <w:b w:val="0"/>
                <w:i w:val="0"/>
                <w:color w:val="000000"/>
                <w:sz w:val="18"/>
              </w:rPr>
              <w:t xml:space="preserve">住房保障支出</w:t>
            </w:r>
          </w:p>
        </w:tc>
        <w:tc>
          <w:tcPr>
            <w:tcW w:w="1780" w:type="dxa"/>
            <w:tcBorders/>
            <w:vAlign w:val="center"/>
          </w:tcPr>
          <w:p>
            <w:pPr>
              <w:jc w:val="right"/>
            </w:pPr>
            <w:r>
              <w:rPr>
                <w:rFonts w:ascii="宋体" w:eastAsia="宋体" w:hAnsi="宋体" w:cs="宋体"/>
                <w:b w:val="0"/>
                <w:i w:val="0"/>
                <w:color w:val="000000"/>
                <w:sz w:val="18"/>
              </w:rPr>
              <w:t xml:space="preserve">175.43</w:t>
            </w:r>
          </w:p>
        </w:tc>
        <w:tc>
          <w:tcPr>
            <w:tcW w:w="1780" w:type="dxa"/>
            <w:tcBorders/>
            <w:vAlign w:val="center"/>
          </w:tcPr>
          <w:p>
            <w:pPr>
              <w:jc w:val="right"/>
            </w:pPr>
            <w:r>
              <w:rPr>
                <w:rFonts w:ascii="宋体" w:eastAsia="宋体" w:hAnsi="宋体" w:cs="宋体"/>
                <w:b w:val="0"/>
                <w:i w:val="0"/>
                <w:color w:val="000000"/>
                <w:sz w:val="18"/>
              </w:rPr>
              <w:t xml:space="preserve">175.43</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22102</w:t>
            </w:r>
          </w:p>
        </w:tc>
        <w:tc>
          <w:tcPr>
            <w:tcW w:w="4300" w:type="dxa"/>
            <w:tcBorders/>
            <w:vAlign w:val="center"/>
          </w:tcPr>
          <w:p>
            <w:pPr>
              <w:jc w:val="left"/>
            </w:pPr>
            <w:r>
              <w:rPr>
                <w:rFonts w:ascii="宋体" w:eastAsia="宋体" w:hAnsi="宋体" w:cs="宋体"/>
                <w:b w:val="0"/>
                <w:i w:val="0"/>
                <w:color w:val="000000"/>
                <w:sz w:val="18"/>
              </w:rPr>
              <w:t xml:space="preserve">住房改革支出</w:t>
            </w:r>
          </w:p>
        </w:tc>
        <w:tc>
          <w:tcPr>
            <w:tcW w:w="1780" w:type="dxa"/>
            <w:tcBorders/>
            <w:vAlign w:val="center"/>
          </w:tcPr>
          <w:p>
            <w:pPr>
              <w:jc w:val="right"/>
            </w:pPr>
            <w:r>
              <w:rPr>
                <w:rFonts w:ascii="宋体" w:eastAsia="宋体" w:hAnsi="宋体" w:cs="宋体"/>
                <w:b w:val="0"/>
                <w:i w:val="0"/>
                <w:color w:val="000000"/>
                <w:sz w:val="18"/>
              </w:rPr>
              <w:t xml:space="preserve">175.43</w:t>
            </w:r>
          </w:p>
        </w:tc>
        <w:tc>
          <w:tcPr>
            <w:tcW w:w="1780" w:type="dxa"/>
            <w:tcBorders/>
            <w:vAlign w:val="center"/>
          </w:tcPr>
          <w:p>
            <w:pPr>
              <w:jc w:val="right"/>
            </w:pPr>
            <w:r>
              <w:rPr>
                <w:rFonts w:ascii="宋体" w:eastAsia="宋体" w:hAnsi="宋体" w:cs="宋体"/>
                <w:b w:val="0"/>
                <w:i w:val="0"/>
                <w:color w:val="000000"/>
                <w:sz w:val="18"/>
              </w:rPr>
              <w:t xml:space="preserve">175.43</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2210201</w:t>
            </w:r>
          </w:p>
        </w:tc>
        <w:tc>
          <w:tcPr>
            <w:tcW w:w="4300" w:type="dxa"/>
            <w:tcBorders/>
            <w:vAlign w:val="center"/>
          </w:tcPr>
          <w:p>
            <w:pPr>
              <w:jc w:val="left"/>
            </w:pPr>
            <w:r>
              <w:rPr>
                <w:rFonts w:ascii="宋体" w:eastAsia="宋体" w:hAnsi="宋体" w:cs="宋体"/>
                <w:b w:val="0"/>
                <w:i w:val="0"/>
                <w:color w:val="000000"/>
                <w:sz w:val="18"/>
              </w:rPr>
              <w:t xml:space="preserve">住房公积金</w:t>
            </w:r>
          </w:p>
        </w:tc>
        <w:tc>
          <w:tcPr>
            <w:tcW w:w="1780" w:type="dxa"/>
            <w:tcBorders/>
            <w:vAlign w:val="center"/>
          </w:tcPr>
          <w:p>
            <w:pPr>
              <w:jc w:val="right"/>
            </w:pPr>
            <w:r>
              <w:rPr>
                <w:rFonts w:ascii="宋体" w:eastAsia="宋体" w:hAnsi="宋体" w:cs="宋体"/>
                <w:b w:val="0"/>
                <w:i w:val="0"/>
                <w:color w:val="000000"/>
                <w:sz w:val="18"/>
              </w:rPr>
              <w:t xml:space="preserve">175.43</w:t>
            </w:r>
          </w:p>
        </w:tc>
        <w:tc>
          <w:tcPr>
            <w:tcW w:w="1780" w:type="dxa"/>
            <w:tcBorders/>
            <w:vAlign w:val="center"/>
          </w:tcPr>
          <w:p>
            <w:pPr>
              <w:jc w:val="right"/>
            </w:pPr>
            <w:r>
              <w:rPr>
                <w:rFonts w:ascii="宋体" w:eastAsia="宋体" w:hAnsi="宋体" w:cs="宋体"/>
                <w:b w:val="0"/>
                <w:i w:val="0"/>
                <w:color w:val="000000"/>
                <w:sz w:val="18"/>
              </w:rPr>
              <w:t xml:space="preserve">175.43</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382"/>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注：本表反映部门本年度一般公共预算财政拨款支出情况。</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本表金额转换成万元时，因四舍五入可能存在尾差。</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一般公共预算财政拨款基本支出决算表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公开06表</w:t>
            </w:r>
          </w:p>
        </w:tc>
      </w:tr>
      <w:tr>
        <w:trPr>
          <w:trHeight w:hRule="auto" w:val="0"/>
          <w:jc w:val="center"/>
        </w:trPr>
        <w:tc>
          <w:tcPr>
            <w:tcW w:w="4386" w:type="dxa"/>
          </w:tcPr>
          <w:p>
            <w:pPr>
              <w:jc w:val="left"/>
            </w:pPr>
            <w:r>
              <w:rPr>
                <w:rFonts w:ascii="宋体" w:eastAsia="宋体" w:hAnsi="宋体" w:cs="宋体"/>
                <w:sz w:val="20"/>
              </w:rPr>
              <w:t xml:space="preserve">部门：中共辽宁省沈阳市浑南区纪律检查委员会</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520"/>
        <w:gridCol w:w="2000"/>
        <w:gridCol w:w="1020"/>
        <w:gridCol w:w="520"/>
        <w:gridCol w:w="1580"/>
        <w:gridCol w:w="1020"/>
        <w:gridCol w:w="520"/>
        <w:gridCol w:w="2580"/>
        <w:gridCol w:w="1012"/>
      </w:tblGrid>
      <w:tr>
        <w:trPr>
          <w:trHeight w:hRule="exact" w:val="308"/>
          <w:jc w:val="center"/>
        </w:trPr>
        <w:tc>
          <w:tcPr>
            <w:tcW w:w="3540" w:type="dxa"/>
            <w:gridSpan w:val="3"/>
            <w:vAlign w:val="center"/>
          </w:tcPr>
          <w:p>
            <w:pPr>
              <w:jc w:val="center"/>
            </w:pPr>
            <w:r>
              <w:rPr>
                <w:rFonts w:ascii="宋体" w:eastAsia="宋体" w:hAnsi="宋体" w:cs="宋体"/>
                <w:b w:val="0"/>
                <w:i w:val="0"/>
                <w:color w:val="000000"/>
                <w:sz w:val="14"/>
              </w:rPr>
              <w:t xml:space="preserve">人员经费</w:t>
            </w:r>
          </w:p>
        </w:tc>
        <w:tc>
          <w:tcPr>
            <w:tcW w:w="7232" w:type="dxa"/>
            <w:gridSpan w:val="6"/>
            <w:vAlign w:val="center"/>
          </w:tcPr>
          <w:p>
            <w:pPr>
              <w:jc w:val="center"/>
            </w:pPr>
            <w:r>
              <w:rPr>
                <w:rFonts w:ascii="宋体" w:eastAsia="宋体" w:hAnsi="宋体" w:cs="宋体"/>
                <w:b w:val="0"/>
                <w:i w:val="0"/>
                <w:color w:val="000000"/>
                <w:sz w:val="14"/>
              </w:rPr>
              <w:t xml:space="preserve">公用经费</w:t>
            </w:r>
          </w:p>
        </w:tc>
      </w:tr>
      <w:tr>
        <w:trPr>
          <w:trHeight w:hRule="exact" w:val="308"/>
          <w:jc w:val="center"/>
        </w:trPr>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2000" w:type="dxa"/>
            <w:vMerge w:val="restart"/>
            <w:vAlign w:val="center"/>
          </w:tcPr>
          <w:p>
            <w:pPr>
              <w:jc w:val="center"/>
            </w:pPr>
            <w:r>
              <w:rPr>
                <w:rFonts w:ascii="宋体" w:eastAsia="宋体" w:hAnsi="宋体" w:cs="宋体"/>
                <w:b w:val="0"/>
                <w:i w:val="0"/>
                <w:color w:val="000000"/>
                <w:sz w:val="14"/>
              </w:rPr>
              <w:t xml:space="preserve">科目名称</w:t>
            </w:r>
          </w:p>
        </w:tc>
        <w:tc>
          <w:tcPr>
            <w:tcW w:w="1020" w:type="dxa"/>
            <w:vMerge w:val="restart"/>
            <w:vAlign w:val="center"/>
          </w:tcPr>
          <w:p>
            <w:pPr>
              <w:jc w:val="center"/>
            </w:pPr>
            <w:r>
              <w:rPr>
                <w:rFonts w:ascii="宋体" w:eastAsia="宋体" w:hAnsi="宋体" w:cs="宋体"/>
                <w:b w:val="0"/>
                <w:i w:val="0"/>
                <w:color w:val="000000"/>
                <w:sz w:val="14"/>
              </w:rPr>
              <w:t xml:space="preserve">决算数</w:t>
            </w:r>
          </w:p>
        </w:tc>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1580" w:type="dxa"/>
            <w:vMerge w:val="restart"/>
            <w:vAlign w:val="center"/>
          </w:tcPr>
          <w:p>
            <w:pPr>
              <w:jc w:val="center"/>
            </w:pPr>
            <w:r>
              <w:rPr>
                <w:rFonts w:ascii="宋体" w:eastAsia="宋体" w:hAnsi="宋体" w:cs="宋体"/>
                <w:b w:val="0"/>
                <w:i w:val="0"/>
                <w:color w:val="000000"/>
                <w:sz w:val="14"/>
              </w:rPr>
              <w:t xml:space="preserve">科目名称</w:t>
            </w:r>
          </w:p>
        </w:tc>
        <w:tc>
          <w:tcPr>
            <w:tcW w:w="1020" w:type="dxa"/>
            <w:vMerge w:val="restart"/>
            <w:vAlign w:val="center"/>
          </w:tcPr>
          <w:p>
            <w:pPr>
              <w:jc w:val="center"/>
            </w:pPr>
            <w:r>
              <w:rPr>
                <w:rFonts w:ascii="宋体" w:eastAsia="宋体" w:hAnsi="宋体" w:cs="宋体"/>
                <w:b w:val="0"/>
                <w:i w:val="0"/>
                <w:color w:val="000000"/>
                <w:sz w:val="14"/>
              </w:rPr>
              <w:t xml:space="preserve">决算数</w:t>
            </w:r>
          </w:p>
        </w:tc>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2580" w:type="dxa"/>
            <w:vMerge w:val="restart"/>
            <w:vAlign w:val="center"/>
          </w:tcPr>
          <w:p>
            <w:pPr>
              <w:jc w:val="center"/>
            </w:pPr>
            <w:r>
              <w:rPr>
                <w:rFonts w:ascii="宋体" w:eastAsia="宋体" w:hAnsi="宋体" w:cs="宋体"/>
                <w:b w:val="0"/>
                <w:i w:val="0"/>
                <w:color w:val="000000"/>
                <w:sz w:val="14"/>
              </w:rPr>
              <w:t xml:space="preserve">科目名称</w:t>
            </w:r>
          </w:p>
        </w:tc>
        <w:tc>
          <w:tcPr>
            <w:tcW w:w="1012" w:type="dxa"/>
            <w:vMerge w:val="restart"/>
            <w:vAlign w:val="center"/>
          </w:tcPr>
          <w:p>
            <w:pPr>
              <w:jc w:val="center"/>
            </w:pPr>
            <w:r>
              <w:rPr>
                <w:rFonts w:ascii="宋体" w:eastAsia="宋体" w:hAnsi="宋体" w:cs="宋体"/>
                <w:b w:val="0"/>
                <w:i w:val="0"/>
                <w:color w:val="000000"/>
                <w:sz w:val="14"/>
              </w:rPr>
              <w:t xml:space="preserve">决算数</w:t>
            </w:r>
          </w:p>
        </w:tc>
      </w:tr>
      <w:tr>
        <w:trPr>
          <w:trHeight w:hRule="exact" w:val="308"/>
          <w:jc w:val="center"/>
        </w:trPr>
        <w:tc>
          <w:tcPr>
            <w:tcW w:w="520" w:type="dxa"/>
            <w:vMerge/>
            <w:tcBorders/>
            <w:vAlign w:val="center"/>
          </w:tcPr>
          <w:p>
            <w:pPr/>
          </w:p>
        </w:tc>
        <w:tc>
          <w:tcPr>
            <w:tcW w:w="2000" w:type="dxa"/>
            <w:vMerge/>
            <w:tcBorders/>
            <w:vAlign w:val="center"/>
          </w:tcPr>
          <w:p>
            <w:pPr/>
          </w:p>
        </w:tc>
        <w:tc>
          <w:tcPr>
            <w:tcW w:w="1020" w:type="dxa"/>
            <w:vMerge/>
            <w:tcBorders/>
            <w:vAlign w:val="center"/>
          </w:tcPr>
          <w:p>
            <w:pPr/>
          </w:p>
        </w:tc>
        <w:tc>
          <w:tcPr>
            <w:tcW w:w="520" w:type="dxa"/>
            <w:vMerge/>
            <w:tcBorders/>
            <w:vAlign w:val="center"/>
          </w:tcPr>
          <w:p>
            <w:pPr/>
          </w:p>
        </w:tc>
        <w:tc>
          <w:tcPr>
            <w:tcW w:w="1580" w:type="dxa"/>
            <w:vMerge/>
            <w:tcBorders/>
            <w:vAlign w:val="center"/>
          </w:tcPr>
          <w:p>
            <w:pPr/>
          </w:p>
        </w:tc>
        <w:tc>
          <w:tcPr>
            <w:tcW w:w="1020" w:type="dxa"/>
            <w:vMerge/>
            <w:tcBorders/>
            <w:vAlign w:val="center"/>
          </w:tcPr>
          <w:p>
            <w:pPr/>
          </w:p>
        </w:tc>
        <w:tc>
          <w:tcPr>
            <w:tcW w:w="520" w:type="dxa"/>
            <w:vMerge/>
            <w:tcBorders/>
            <w:vAlign w:val="center"/>
          </w:tcPr>
          <w:p>
            <w:pPr/>
          </w:p>
        </w:tc>
        <w:tc>
          <w:tcPr>
            <w:tcW w:w="2580" w:type="dxa"/>
            <w:vMerge/>
            <w:tcBorders/>
            <w:vAlign w:val="center"/>
          </w:tcPr>
          <w:p>
            <w:pPr/>
          </w:p>
        </w:tc>
        <w:tc>
          <w:tcPr>
            <w:tcW w:w="1012" w:type="dxa"/>
            <w:vMerge/>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301</w:t>
            </w:r>
          </w:p>
        </w:tc>
        <w:tc>
          <w:tcPr>
            <w:tcW w:w="2000" w:type="dxa"/>
            <w:tcBorders/>
            <w:vAlign w:val="center"/>
          </w:tcPr>
          <w:p>
            <w:pPr>
              <w:jc w:val="left"/>
            </w:pPr>
            <w:r>
              <w:rPr>
                <w:rFonts w:ascii="宋体" w:eastAsia="宋体" w:hAnsi="宋体" w:cs="宋体"/>
                <w:b w:val="0"/>
                <w:i w:val="0"/>
                <w:color w:val="000000"/>
                <w:sz w:val="14"/>
              </w:rPr>
              <w:t xml:space="preserve">工资福利支出</w:t>
            </w:r>
          </w:p>
        </w:tc>
        <w:tc>
          <w:tcPr>
            <w:tcW w:w="1020" w:type="dxa"/>
            <w:tcBorders/>
            <w:vAlign w:val="center"/>
          </w:tcPr>
          <w:p>
            <w:pPr>
              <w:jc w:val="right"/>
            </w:pPr>
            <w:r>
              <w:rPr>
                <w:rFonts w:ascii="宋体" w:eastAsia="宋体" w:hAnsi="宋体" w:cs="宋体"/>
                <w:b w:val="0"/>
                <w:i w:val="0"/>
                <w:color w:val="000000"/>
                <w:sz w:val="14"/>
              </w:rPr>
              <w:t xml:space="preserve">1,563.81</w:t>
            </w:r>
          </w:p>
        </w:tc>
        <w:tc>
          <w:tcPr>
            <w:tcW w:w="520" w:type="dxa"/>
            <w:tcBorders/>
            <w:vAlign w:val="center"/>
          </w:tcPr>
          <w:p>
            <w:pPr>
              <w:jc w:val="left"/>
            </w:pPr>
            <w:r>
              <w:rPr>
                <w:rFonts w:ascii="宋体" w:eastAsia="宋体" w:hAnsi="宋体" w:cs="宋体"/>
                <w:b w:val="0"/>
                <w:i w:val="0"/>
                <w:color w:val="000000"/>
                <w:sz w:val="14"/>
              </w:rPr>
              <w:t xml:space="preserve">302</w:t>
            </w:r>
          </w:p>
        </w:tc>
        <w:tc>
          <w:tcPr>
            <w:tcW w:w="1580" w:type="dxa"/>
            <w:tcBorders/>
            <w:vAlign w:val="center"/>
          </w:tcPr>
          <w:p>
            <w:pPr>
              <w:jc w:val="left"/>
            </w:pPr>
            <w:r>
              <w:rPr>
                <w:rFonts w:ascii="宋体" w:eastAsia="宋体" w:hAnsi="宋体" w:cs="宋体"/>
                <w:b w:val="0"/>
                <w:i w:val="0"/>
                <w:color w:val="000000"/>
                <w:sz w:val="14"/>
              </w:rPr>
              <w:t xml:space="preserve">商品和服务支出</w:t>
            </w:r>
          </w:p>
        </w:tc>
        <w:tc>
          <w:tcPr>
            <w:tcW w:w="1020" w:type="dxa"/>
            <w:tcBorders/>
            <w:vAlign w:val="center"/>
          </w:tcPr>
          <w:p>
            <w:pPr>
              <w:jc w:val="right"/>
            </w:pPr>
            <w:r>
              <w:rPr>
                <w:rFonts w:ascii="宋体" w:eastAsia="宋体" w:hAnsi="宋体" w:cs="宋体"/>
                <w:b w:val="0"/>
                <w:i w:val="0"/>
                <w:color w:val="000000"/>
                <w:sz w:val="14"/>
              </w:rPr>
              <w:t xml:space="preserve">165.72</w:t>
            </w:r>
          </w:p>
        </w:tc>
        <w:tc>
          <w:tcPr>
            <w:tcW w:w="520" w:type="dxa"/>
            <w:tcBorders/>
            <w:vAlign w:val="center"/>
          </w:tcPr>
          <w:p>
            <w:pPr>
              <w:jc w:val="left"/>
            </w:pPr>
            <w:r>
              <w:rPr>
                <w:rFonts w:ascii="宋体" w:eastAsia="宋体" w:hAnsi="宋体" w:cs="宋体"/>
                <w:b w:val="0"/>
                <w:i w:val="0"/>
                <w:color w:val="000000"/>
                <w:sz w:val="14"/>
              </w:rPr>
              <w:t xml:space="preserve">307</w:t>
            </w:r>
          </w:p>
        </w:tc>
        <w:tc>
          <w:tcPr>
            <w:tcW w:w="2580" w:type="dxa"/>
            <w:tcBorders/>
            <w:vAlign w:val="center"/>
          </w:tcPr>
          <w:p>
            <w:pPr>
              <w:jc w:val="left"/>
            </w:pPr>
            <w:r>
              <w:rPr>
                <w:rFonts w:ascii="宋体" w:eastAsia="宋体" w:hAnsi="宋体" w:cs="宋体"/>
                <w:b w:val="0"/>
                <w:i w:val="0"/>
                <w:color w:val="000000"/>
                <w:sz w:val="14"/>
              </w:rPr>
              <w:t xml:space="preserve">债务利息及费用支出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30101</w:t>
            </w:r>
          </w:p>
        </w:tc>
        <w:tc>
          <w:tcPr>
            <w:tcW w:w="2000" w:type="dxa"/>
            <w:tcBorders/>
            <w:vAlign w:val="center"/>
          </w:tcPr>
          <w:p>
            <w:pPr>
              <w:jc w:val="left"/>
            </w:pPr>
            <w:r>
              <w:rPr>
                <w:rFonts w:ascii="宋体" w:eastAsia="宋体" w:hAnsi="宋体" w:cs="宋体"/>
                <w:b w:val="0"/>
                <w:i w:val="0"/>
                <w:color w:val="000000"/>
                <w:sz w:val="14"/>
              </w:rPr>
              <w:t xml:space="preserve">  基本工资</w:t>
            </w:r>
          </w:p>
        </w:tc>
        <w:tc>
          <w:tcPr>
            <w:tcW w:w="1020" w:type="dxa"/>
            <w:tcBorders/>
            <w:vAlign w:val="center"/>
          </w:tcPr>
          <w:p>
            <w:pPr>
              <w:jc w:val="right"/>
            </w:pPr>
            <w:r>
              <w:rPr>
                <w:rFonts w:ascii="宋体" w:eastAsia="宋体" w:hAnsi="宋体" w:cs="宋体"/>
                <w:b w:val="0"/>
                <w:i w:val="0"/>
                <w:color w:val="000000"/>
                <w:sz w:val="14"/>
              </w:rPr>
              <w:t xml:space="preserve">419.74</w:t>
            </w:r>
          </w:p>
        </w:tc>
        <w:tc>
          <w:tcPr>
            <w:tcW w:w="520" w:type="dxa"/>
            <w:tcBorders/>
            <w:vAlign w:val="center"/>
          </w:tcPr>
          <w:p>
            <w:pPr>
              <w:jc w:val="center"/>
            </w:pPr>
            <w:r>
              <w:rPr>
                <w:rFonts w:ascii="宋体" w:eastAsia="宋体" w:hAnsi="宋体" w:cs="宋体"/>
                <w:b w:val="0"/>
                <w:i w:val="0"/>
                <w:color w:val="000000"/>
                <w:sz w:val="14"/>
              </w:rPr>
              <w:t xml:space="preserve">30201</w:t>
            </w:r>
          </w:p>
        </w:tc>
        <w:tc>
          <w:tcPr>
            <w:tcW w:w="1580" w:type="dxa"/>
            <w:tcBorders/>
            <w:vAlign w:val="center"/>
          </w:tcPr>
          <w:p>
            <w:pPr>
              <w:jc w:val="left"/>
            </w:pPr>
            <w:r>
              <w:rPr>
                <w:rFonts w:ascii="宋体" w:eastAsia="宋体" w:hAnsi="宋体" w:cs="宋体"/>
                <w:b w:val="0"/>
                <w:i w:val="0"/>
                <w:color w:val="000000"/>
                <w:sz w:val="14"/>
              </w:rPr>
              <w:t xml:space="preserve">  办公费</w:t>
            </w:r>
          </w:p>
        </w:tc>
        <w:tc>
          <w:tcPr>
            <w:tcW w:w="1020" w:type="dxa"/>
            <w:tcBorders/>
            <w:vAlign w:val="center"/>
          </w:tcPr>
          <w:p>
            <w:pPr>
              <w:jc w:val="right"/>
            </w:pPr>
            <w:r>
              <w:rPr>
                <w:rFonts w:ascii="宋体" w:eastAsia="宋体" w:hAnsi="宋体" w:cs="宋体"/>
                <w:b w:val="0"/>
                <w:i w:val="0"/>
                <w:color w:val="000000"/>
                <w:sz w:val="14"/>
              </w:rPr>
              <w:t xml:space="preserve">26.80</w:t>
            </w:r>
          </w:p>
        </w:tc>
        <w:tc>
          <w:tcPr>
            <w:tcW w:w="520" w:type="dxa"/>
            <w:tcBorders/>
            <w:vAlign w:val="center"/>
          </w:tcPr>
          <w:p>
            <w:pPr>
              <w:jc w:val="center"/>
            </w:pPr>
            <w:r>
              <w:rPr>
                <w:rFonts w:ascii="宋体" w:eastAsia="宋体" w:hAnsi="宋体" w:cs="宋体"/>
                <w:b w:val="0"/>
                <w:i w:val="0"/>
                <w:color w:val="000000"/>
                <w:sz w:val="14"/>
              </w:rPr>
              <w:t xml:space="preserve">30701</w:t>
            </w:r>
          </w:p>
        </w:tc>
        <w:tc>
          <w:tcPr>
            <w:tcW w:w="2580" w:type="dxa"/>
            <w:tcBorders/>
            <w:vAlign w:val="center"/>
          </w:tcPr>
          <w:p>
            <w:pPr>
              <w:jc w:val="left"/>
            </w:pPr>
            <w:r>
              <w:rPr>
                <w:rFonts w:ascii="宋体" w:eastAsia="宋体" w:hAnsi="宋体" w:cs="宋体"/>
                <w:b w:val="0"/>
                <w:i w:val="0"/>
                <w:color w:val="000000"/>
                <w:sz w:val="14"/>
              </w:rPr>
              <w:t xml:space="preserve">  国内债务付息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30102</w:t>
            </w:r>
          </w:p>
        </w:tc>
        <w:tc>
          <w:tcPr>
            <w:tcW w:w="2000" w:type="dxa"/>
            <w:tcBorders/>
            <w:vAlign w:val="center"/>
          </w:tcPr>
          <w:p>
            <w:pPr>
              <w:jc w:val="left"/>
            </w:pPr>
            <w:r>
              <w:rPr>
                <w:rFonts w:ascii="宋体" w:eastAsia="宋体" w:hAnsi="宋体" w:cs="宋体"/>
                <w:b w:val="0"/>
                <w:i w:val="0"/>
                <w:color w:val="000000"/>
                <w:sz w:val="14"/>
              </w:rPr>
              <w:t xml:space="preserve">  津贴补贴</w:t>
            </w:r>
          </w:p>
        </w:tc>
        <w:tc>
          <w:tcPr>
            <w:tcW w:w="1020" w:type="dxa"/>
            <w:tcBorders/>
            <w:vAlign w:val="center"/>
          </w:tcPr>
          <w:p>
            <w:pPr>
              <w:jc w:val="right"/>
            </w:pPr>
            <w:r>
              <w:rPr>
                <w:rFonts w:ascii="宋体" w:eastAsia="宋体" w:hAnsi="宋体" w:cs="宋体"/>
                <w:b w:val="0"/>
                <w:i w:val="0"/>
                <w:color w:val="000000"/>
                <w:sz w:val="14"/>
              </w:rPr>
              <w:t xml:space="preserve">314.97</w:t>
            </w:r>
          </w:p>
        </w:tc>
        <w:tc>
          <w:tcPr>
            <w:tcW w:w="520" w:type="dxa"/>
            <w:tcBorders/>
            <w:vAlign w:val="center"/>
          </w:tcPr>
          <w:p>
            <w:pPr>
              <w:jc w:val="center"/>
            </w:pPr>
            <w:r>
              <w:rPr>
                <w:rFonts w:ascii="宋体" w:eastAsia="宋体" w:hAnsi="宋体" w:cs="宋体"/>
                <w:b w:val="0"/>
                <w:i w:val="0"/>
                <w:color w:val="000000"/>
                <w:sz w:val="14"/>
              </w:rPr>
              <w:t xml:space="preserve">30202</w:t>
            </w:r>
          </w:p>
        </w:tc>
        <w:tc>
          <w:tcPr>
            <w:tcW w:w="1580" w:type="dxa"/>
            <w:tcBorders/>
            <w:vAlign w:val="center"/>
          </w:tcPr>
          <w:p>
            <w:pPr>
              <w:jc w:val="left"/>
            </w:pPr>
            <w:r>
              <w:rPr>
                <w:rFonts w:ascii="宋体" w:eastAsia="宋体" w:hAnsi="宋体" w:cs="宋体"/>
                <w:b w:val="0"/>
                <w:i w:val="0"/>
                <w:color w:val="000000"/>
                <w:sz w:val="14"/>
              </w:rPr>
              <w:t xml:space="preserve">  印刷费</w:t>
            </w:r>
          </w:p>
        </w:tc>
        <w:tc>
          <w:tcPr>
            <w:tcW w:w="1020" w:type="dxa"/>
            <w:tcBorders/>
            <w:vAlign w:val="center"/>
          </w:tcPr>
          <w:p>
            <w:pPr>
              <w:jc w:val="right"/>
            </w:pPr>
            <w:r>
              <w:rPr>
                <w:rFonts w:ascii="宋体" w:eastAsia="宋体" w:hAnsi="宋体" w:cs="宋体"/>
                <w:b w:val="0"/>
                <w:i w:val="0"/>
                <w:color w:val="000000"/>
                <w:sz w:val="14"/>
              </w:rPr>
              <w:t xml:space="preserve">0.21</w:t>
            </w:r>
          </w:p>
        </w:tc>
        <w:tc>
          <w:tcPr>
            <w:tcW w:w="520" w:type="dxa"/>
            <w:tcBorders/>
            <w:vAlign w:val="center"/>
          </w:tcPr>
          <w:p>
            <w:pPr>
              <w:jc w:val="center"/>
            </w:pPr>
            <w:r>
              <w:rPr>
                <w:rFonts w:ascii="宋体" w:eastAsia="宋体" w:hAnsi="宋体" w:cs="宋体"/>
                <w:b w:val="0"/>
                <w:i w:val="0"/>
                <w:color w:val="000000"/>
                <w:sz w:val="14"/>
              </w:rPr>
              <w:t xml:space="preserve">30702</w:t>
            </w:r>
          </w:p>
        </w:tc>
        <w:tc>
          <w:tcPr>
            <w:tcW w:w="2580" w:type="dxa"/>
            <w:tcBorders/>
            <w:vAlign w:val="center"/>
          </w:tcPr>
          <w:p>
            <w:pPr>
              <w:jc w:val="left"/>
            </w:pPr>
            <w:r>
              <w:rPr>
                <w:rFonts w:ascii="宋体" w:eastAsia="宋体" w:hAnsi="宋体" w:cs="宋体"/>
                <w:b w:val="0"/>
                <w:i w:val="0"/>
                <w:color w:val="000000"/>
                <w:sz w:val="14"/>
              </w:rPr>
              <w:t xml:space="preserve">  国外债务付息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30103</w:t>
            </w:r>
          </w:p>
        </w:tc>
        <w:tc>
          <w:tcPr>
            <w:tcW w:w="2000" w:type="dxa"/>
            <w:tcBorders/>
            <w:vAlign w:val="center"/>
          </w:tcPr>
          <w:p>
            <w:pPr>
              <w:jc w:val="left"/>
            </w:pPr>
            <w:r>
              <w:rPr>
                <w:rFonts w:ascii="宋体" w:eastAsia="宋体" w:hAnsi="宋体" w:cs="宋体"/>
                <w:b w:val="0"/>
                <w:i w:val="0"/>
                <w:color w:val="000000"/>
                <w:sz w:val="14"/>
              </w:rPr>
              <w:t xml:space="preserve">  奖金</w:t>
            </w:r>
          </w:p>
        </w:tc>
        <w:tc>
          <w:tcPr>
            <w:tcW w:w="1020" w:type="dxa"/>
            <w:tcBorders/>
            <w:vAlign w:val="center"/>
          </w:tcPr>
          <w:p>
            <w:pPr>
              <w:jc w:val="right"/>
            </w:pPr>
            <w:r>
              <w:rPr>
                <w:rFonts w:ascii="宋体" w:eastAsia="宋体" w:hAnsi="宋体" w:cs="宋体"/>
                <w:b w:val="0"/>
                <w:i w:val="0"/>
                <w:color w:val="000000"/>
                <w:sz w:val="14"/>
              </w:rPr>
              <w:t xml:space="preserve">327.08</w:t>
            </w:r>
          </w:p>
        </w:tc>
        <w:tc>
          <w:tcPr>
            <w:tcW w:w="520" w:type="dxa"/>
            <w:tcBorders/>
            <w:vAlign w:val="center"/>
          </w:tcPr>
          <w:p>
            <w:pPr>
              <w:jc w:val="center"/>
            </w:pPr>
            <w:r>
              <w:rPr>
                <w:rFonts w:ascii="宋体" w:eastAsia="宋体" w:hAnsi="宋体" w:cs="宋体"/>
                <w:b w:val="0"/>
                <w:i w:val="0"/>
                <w:color w:val="000000"/>
                <w:sz w:val="14"/>
              </w:rPr>
              <w:t xml:space="preserve">30203</w:t>
            </w:r>
          </w:p>
        </w:tc>
        <w:tc>
          <w:tcPr>
            <w:tcW w:w="1580" w:type="dxa"/>
            <w:tcBorders/>
            <w:vAlign w:val="center"/>
          </w:tcPr>
          <w:p>
            <w:pPr>
              <w:jc w:val="left"/>
            </w:pPr>
            <w:r>
              <w:rPr>
                <w:rFonts w:ascii="宋体" w:eastAsia="宋体" w:hAnsi="宋体" w:cs="宋体"/>
                <w:b w:val="0"/>
                <w:i w:val="0"/>
                <w:color w:val="000000"/>
                <w:sz w:val="14"/>
              </w:rPr>
              <w:t xml:space="preserve">  咨询费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310</w:t>
            </w:r>
          </w:p>
        </w:tc>
        <w:tc>
          <w:tcPr>
            <w:tcW w:w="2580" w:type="dxa"/>
            <w:tcBorders/>
            <w:vAlign w:val="center"/>
          </w:tcPr>
          <w:p>
            <w:pPr>
              <w:jc w:val="left"/>
            </w:pPr>
            <w:r>
              <w:rPr>
                <w:rFonts w:ascii="宋体" w:eastAsia="宋体" w:hAnsi="宋体" w:cs="宋体"/>
                <w:b w:val="0"/>
                <w:i w:val="0"/>
                <w:color w:val="000000"/>
                <w:sz w:val="14"/>
              </w:rPr>
              <w:t xml:space="preserve">资本性支出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30106</w:t>
            </w:r>
          </w:p>
        </w:tc>
        <w:tc>
          <w:tcPr>
            <w:tcW w:w="2000" w:type="dxa"/>
            <w:tcBorders/>
            <w:vAlign w:val="center"/>
          </w:tcPr>
          <w:p>
            <w:pPr>
              <w:jc w:val="left"/>
            </w:pPr>
            <w:r>
              <w:rPr>
                <w:rFonts w:ascii="宋体" w:eastAsia="宋体" w:hAnsi="宋体" w:cs="宋体"/>
                <w:b w:val="0"/>
                <w:i w:val="0"/>
                <w:color w:val="000000"/>
                <w:sz w:val="14"/>
              </w:rPr>
              <w:t xml:space="preserve">  伙食补助费</w:t>
            </w:r>
          </w:p>
        </w:tc>
        <w:tc>
          <w:tcPr>
            <w:tcW w:w="1020" w:type="dxa"/>
            <w:tcBorders/>
            <w:vAlign w:val="center"/>
          </w:tcPr>
          <w:p>
            <w:pPr>
              <w:jc w:val="right"/>
            </w:pPr>
            <w:r>
              <w:rPr>
                <w:rFonts w:ascii="宋体" w:eastAsia="宋体" w:hAnsi="宋体" w:cs="宋体"/>
                <w:b w:val="0"/>
                <w:i w:val="0"/>
                <w:color w:val="000000"/>
                <w:sz w:val="14"/>
              </w:rPr>
              <w:t xml:space="preserve">32.73</w:t>
            </w:r>
          </w:p>
        </w:tc>
        <w:tc>
          <w:tcPr>
            <w:tcW w:w="520" w:type="dxa"/>
            <w:tcBorders/>
            <w:vAlign w:val="center"/>
          </w:tcPr>
          <w:p>
            <w:pPr>
              <w:jc w:val="center"/>
            </w:pPr>
            <w:r>
              <w:rPr>
                <w:rFonts w:ascii="宋体" w:eastAsia="宋体" w:hAnsi="宋体" w:cs="宋体"/>
                <w:b w:val="0"/>
                <w:i w:val="0"/>
                <w:color w:val="000000"/>
                <w:sz w:val="14"/>
              </w:rPr>
              <w:t xml:space="preserve">30204</w:t>
            </w:r>
          </w:p>
        </w:tc>
        <w:tc>
          <w:tcPr>
            <w:tcW w:w="1580" w:type="dxa"/>
            <w:tcBorders/>
            <w:vAlign w:val="center"/>
          </w:tcPr>
          <w:p>
            <w:pPr>
              <w:jc w:val="left"/>
            </w:pPr>
            <w:r>
              <w:rPr>
                <w:rFonts w:ascii="宋体" w:eastAsia="宋体" w:hAnsi="宋体" w:cs="宋体"/>
                <w:b w:val="0"/>
                <w:i w:val="0"/>
                <w:color w:val="000000"/>
                <w:sz w:val="14"/>
              </w:rPr>
              <w:t xml:space="preserve">  手续费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31001</w:t>
            </w:r>
          </w:p>
        </w:tc>
        <w:tc>
          <w:tcPr>
            <w:tcW w:w="2580" w:type="dxa"/>
            <w:tcBorders/>
            <w:vAlign w:val="center"/>
          </w:tcPr>
          <w:p>
            <w:pPr>
              <w:jc w:val="left"/>
            </w:pPr>
            <w:r>
              <w:rPr>
                <w:rFonts w:ascii="宋体" w:eastAsia="宋体" w:hAnsi="宋体" w:cs="宋体"/>
                <w:b w:val="0"/>
                <w:i w:val="0"/>
                <w:color w:val="000000"/>
                <w:sz w:val="14"/>
              </w:rPr>
              <w:t xml:space="preserve">  房屋建筑物购建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30107</w:t>
            </w:r>
          </w:p>
        </w:tc>
        <w:tc>
          <w:tcPr>
            <w:tcW w:w="2000" w:type="dxa"/>
            <w:tcBorders/>
            <w:vAlign w:val="center"/>
          </w:tcPr>
          <w:p>
            <w:pPr>
              <w:jc w:val="left"/>
            </w:pPr>
            <w:r>
              <w:rPr>
                <w:rFonts w:ascii="宋体" w:eastAsia="宋体" w:hAnsi="宋体" w:cs="宋体"/>
                <w:b w:val="0"/>
                <w:i w:val="0"/>
                <w:color w:val="000000"/>
                <w:sz w:val="14"/>
              </w:rPr>
              <w:t xml:space="preserve">  绩效工资</w:t>
            </w:r>
          </w:p>
        </w:tc>
        <w:tc>
          <w:tcPr>
            <w:tcW w:w="1020" w:type="dxa"/>
            <w:tcBorders/>
            <w:vAlign w:val="center"/>
          </w:tcPr>
          <w:p>
            <w:pPr>
              <w:jc w:val="right"/>
            </w:pPr>
            <w:r>
              <w:rPr>
                <w:rFonts w:ascii="宋体" w:eastAsia="宋体" w:hAnsi="宋体" w:cs="宋体"/>
                <w:b w:val="0"/>
                <w:i w:val="0"/>
                <w:color w:val="000000"/>
                <w:sz w:val="14"/>
              </w:rPr>
              <w:t xml:space="preserve">35.91</w:t>
            </w:r>
          </w:p>
        </w:tc>
        <w:tc>
          <w:tcPr>
            <w:tcW w:w="520" w:type="dxa"/>
            <w:tcBorders/>
            <w:vAlign w:val="center"/>
          </w:tcPr>
          <w:p>
            <w:pPr>
              <w:jc w:val="center"/>
            </w:pPr>
            <w:r>
              <w:rPr>
                <w:rFonts w:ascii="宋体" w:eastAsia="宋体" w:hAnsi="宋体" w:cs="宋体"/>
                <w:b w:val="0"/>
                <w:i w:val="0"/>
                <w:color w:val="000000"/>
                <w:sz w:val="14"/>
              </w:rPr>
              <w:t xml:space="preserve">30205</w:t>
            </w:r>
          </w:p>
        </w:tc>
        <w:tc>
          <w:tcPr>
            <w:tcW w:w="1580" w:type="dxa"/>
            <w:tcBorders/>
            <w:vAlign w:val="center"/>
          </w:tcPr>
          <w:p>
            <w:pPr>
              <w:jc w:val="left"/>
            </w:pPr>
            <w:r>
              <w:rPr>
                <w:rFonts w:ascii="宋体" w:eastAsia="宋体" w:hAnsi="宋体" w:cs="宋体"/>
                <w:b w:val="0"/>
                <w:i w:val="0"/>
                <w:color w:val="000000"/>
                <w:sz w:val="14"/>
              </w:rPr>
              <w:t xml:space="preserve">  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31002</w:t>
            </w:r>
          </w:p>
        </w:tc>
        <w:tc>
          <w:tcPr>
            <w:tcW w:w="2580" w:type="dxa"/>
            <w:tcBorders/>
            <w:vAlign w:val="center"/>
          </w:tcPr>
          <w:p>
            <w:pPr>
              <w:jc w:val="left"/>
            </w:pPr>
            <w:r>
              <w:rPr>
                <w:rFonts w:ascii="宋体" w:eastAsia="宋体" w:hAnsi="宋体" w:cs="宋体"/>
                <w:b w:val="0"/>
                <w:i w:val="0"/>
                <w:color w:val="000000"/>
                <w:sz w:val="14"/>
              </w:rPr>
              <w:t xml:space="preserve">  办公设备购置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30108</w:t>
            </w:r>
          </w:p>
        </w:tc>
        <w:tc>
          <w:tcPr>
            <w:tcW w:w="2000" w:type="dxa"/>
            <w:tcBorders/>
            <w:vAlign w:val="center"/>
          </w:tcPr>
          <w:p>
            <w:pPr>
              <w:jc w:val="left"/>
            </w:pPr>
            <w:r>
              <w:rPr>
                <w:rFonts w:ascii="宋体" w:eastAsia="宋体" w:hAnsi="宋体" w:cs="宋体"/>
                <w:b w:val="0"/>
                <w:i w:val="0"/>
                <w:color w:val="000000"/>
                <w:sz w:val="14"/>
              </w:rPr>
              <w:t xml:space="preserve">  机关事业单位基本养老保险缴费</w:t>
            </w:r>
          </w:p>
        </w:tc>
        <w:tc>
          <w:tcPr>
            <w:tcW w:w="1020" w:type="dxa"/>
            <w:tcBorders/>
            <w:vAlign w:val="center"/>
          </w:tcPr>
          <w:p>
            <w:pPr>
              <w:jc w:val="right"/>
            </w:pPr>
            <w:r>
              <w:rPr>
                <w:rFonts w:ascii="宋体" w:eastAsia="宋体" w:hAnsi="宋体" w:cs="宋体"/>
                <w:b w:val="0"/>
                <w:i w:val="0"/>
                <w:color w:val="000000"/>
                <w:sz w:val="14"/>
              </w:rPr>
              <w:t xml:space="preserve">161.77</w:t>
            </w:r>
          </w:p>
        </w:tc>
        <w:tc>
          <w:tcPr>
            <w:tcW w:w="520" w:type="dxa"/>
            <w:tcBorders/>
            <w:vAlign w:val="center"/>
          </w:tcPr>
          <w:p>
            <w:pPr>
              <w:jc w:val="center"/>
            </w:pPr>
            <w:r>
              <w:rPr>
                <w:rFonts w:ascii="宋体" w:eastAsia="宋体" w:hAnsi="宋体" w:cs="宋体"/>
                <w:b w:val="0"/>
                <w:i w:val="0"/>
                <w:color w:val="000000"/>
                <w:sz w:val="14"/>
              </w:rPr>
              <w:t xml:space="preserve">30206</w:t>
            </w:r>
          </w:p>
        </w:tc>
        <w:tc>
          <w:tcPr>
            <w:tcW w:w="1580" w:type="dxa"/>
            <w:tcBorders/>
            <w:vAlign w:val="center"/>
          </w:tcPr>
          <w:p>
            <w:pPr>
              <w:jc w:val="left"/>
            </w:pPr>
            <w:r>
              <w:rPr>
                <w:rFonts w:ascii="宋体" w:eastAsia="宋体" w:hAnsi="宋体" w:cs="宋体"/>
                <w:b w:val="0"/>
                <w:i w:val="0"/>
                <w:color w:val="000000"/>
                <w:sz w:val="14"/>
              </w:rPr>
              <w:t xml:space="preserve">  电费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31003</w:t>
            </w:r>
          </w:p>
        </w:tc>
        <w:tc>
          <w:tcPr>
            <w:tcW w:w="2580" w:type="dxa"/>
            <w:tcBorders/>
            <w:vAlign w:val="center"/>
          </w:tcPr>
          <w:p>
            <w:pPr>
              <w:jc w:val="left"/>
            </w:pPr>
            <w:r>
              <w:rPr>
                <w:rFonts w:ascii="宋体" w:eastAsia="宋体" w:hAnsi="宋体" w:cs="宋体"/>
                <w:b w:val="0"/>
                <w:i w:val="0"/>
                <w:color w:val="000000"/>
                <w:sz w:val="14"/>
              </w:rPr>
              <w:t xml:space="preserve">  专用设备购置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30109</w:t>
            </w:r>
          </w:p>
        </w:tc>
        <w:tc>
          <w:tcPr>
            <w:tcW w:w="2000" w:type="dxa"/>
            <w:tcBorders/>
            <w:vAlign w:val="center"/>
          </w:tcPr>
          <w:p>
            <w:pPr>
              <w:jc w:val="left"/>
            </w:pPr>
            <w:r>
              <w:rPr>
                <w:rFonts w:ascii="宋体" w:eastAsia="宋体" w:hAnsi="宋体" w:cs="宋体"/>
                <w:b w:val="0"/>
                <w:i w:val="0"/>
                <w:color w:val="000000"/>
                <w:sz w:val="14"/>
              </w:rPr>
              <w:t xml:space="preserve">  职业年金缴费</w:t>
            </w:r>
          </w:p>
        </w:tc>
        <w:tc>
          <w:tcPr>
            <w:tcW w:w="1020" w:type="dxa"/>
            <w:tcBorders/>
            <w:vAlign w:val="center"/>
          </w:tcPr>
          <w:p>
            <w:pPr>
              <w:jc w:val="right"/>
            </w:pPr>
            <w:r>
              <w:rPr>
                <w:rFonts w:ascii="宋体" w:eastAsia="宋体" w:hAnsi="宋体" w:cs="宋体"/>
                <w:b w:val="0"/>
                <w:i w:val="0"/>
                <w:color w:val="000000"/>
                <w:sz w:val="14"/>
              </w:rPr>
              <w:t xml:space="preserve">28.26</w:t>
            </w:r>
          </w:p>
        </w:tc>
        <w:tc>
          <w:tcPr>
            <w:tcW w:w="520" w:type="dxa"/>
            <w:tcBorders/>
            <w:vAlign w:val="center"/>
          </w:tcPr>
          <w:p>
            <w:pPr>
              <w:jc w:val="center"/>
            </w:pPr>
            <w:r>
              <w:rPr>
                <w:rFonts w:ascii="宋体" w:eastAsia="宋体" w:hAnsi="宋体" w:cs="宋体"/>
                <w:b w:val="0"/>
                <w:i w:val="0"/>
                <w:color w:val="000000"/>
                <w:sz w:val="14"/>
              </w:rPr>
              <w:t xml:space="preserve">30207</w:t>
            </w:r>
          </w:p>
        </w:tc>
        <w:tc>
          <w:tcPr>
            <w:tcW w:w="1580" w:type="dxa"/>
            <w:tcBorders/>
            <w:vAlign w:val="center"/>
          </w:tcPr>
          <w:p>
            <w:pPr>
              <w:jc w:val="left"/>
            </w:pPr>
            <w:r>
              <w:rPr>
                <w:rFonts w:ascii="宋体" w:eastAsia="宋体" w:hAnsi="宋体" w:cs="宋体"/>
                <w:b w:val="0"/>
                <w:i w:val="0"/>
                <w:color w:val="000000"/>
                <w:sz w:val="14"/>
              </w:rPr>
              <w:t xml:space="preserve">  邮电费</w:t>
            </w:r>
          </w:p>
        </w:tc>
        <w:tc>
          <w:tcPr>
            <w:tcW w:w="1020" w:type="dxa"/>
            <w:tcBorders/>
            <w:vAlign w:val="center"/>
          </w:tcPr>
          <w:p>
            <w:pPr>
              <w:jc w:val="right"/>
            </w:pPr>
            <w:r>
              <w:rPr>
                <w:rFonts w:ascii="宋体" w:eastAsia="宋体" w:hAnsi="宋体" w:cs="宋体"/>
                <w:b w:val="0"/>
                <w:i w:val="0"/>
                <w:color w:val="000000"/>
                <w:sz w:val="14"/>
              </w:rPr>
              <w:t xml:space="preserve">56.16</w:t>
            </w:r>
          </w:p>
        </w:tc>
        <w:tc>
          <w:tcPr>
            <w:tcW w:w="520" w:type="dxa"/>
            <w:tcBorders/>
            <w:vAlign w:val="center"/>
          </w:tcPr>
          <w:p>
            <w:pPr>
              <w:jc w:val="center"/>
            </w:pPr>
            <w:r>
              <w:rPr>
                <w:rFonts w:ascii="宋体" w:eastAsia="宋体" w:hAnsi="宋体" w:cs="宋体"/>
                <w:b w:val="0"/>
                <w:i w:val="0"/>
                <w:color w:val="000000"/>
                <w:sz w:val="14"/>
              </w:rPr>
              <w:t xml:space="preserve">31005</w:t>
            </w:r>
          </w:p>
        </w:tc>
        <w:tc>
          <w:tcPr>
            <w:tcW w:w="2580" w:type="dxa"/>
            <w:tcBorders/>
            <w:vAlign w:val="center"/>
          </w:tcPr>
          <w:p>
            <w:pPr>
              <w:jc w:val="left"/>
            </w:pPr>
            <w:r>
              <w:rPr>
                <w:rFonts w:ascii="宋体" w:eastAsia="宋体" w:hAnsi="宋体" w:cs="宋体"/>
                <w:b w:val="0"/>
                <w:i w:val="0"/>
                <w:color w:val="000000"/>
                <w:sz w:val="14"/>
              </w:rPr>
              <w:t xml:space="preserve">  基础设施建设</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30110</w:t>
            </w:r>
          </w:p>
        </w:tc>
        <w:tc>
          <w:tcPr>
            <w:tcW w:w="2000" w:type="dxa"/>
            <w:tcBorders/>
            <w:vAlign w:val="center"/>
          </w:tcPr>
          <w:p>
            <w:pPr>
              <w:jc w:val="left"/>
            </w:pPr>
            <w:r>
              <w:rPr>
                <w:rFonts w:ascii="宋体" w:eastAsia="宋体" w:hAnsi="宋体" w:cs="宋体"/>
                <w:b w:val="0"/>
                <w:i w:val="0"/>
                <w:color w:val="000000"/>
                <w:sz w:val="14"/>
              </w:rPr>
              <w:t xml:space="preserve">  职工基本医疗保险缴费</w:t>
            </w:r>
          </w:p>
        </w:tc>
        <w:tc>
          <w:tcPr>
            <w:tcW w:w="1020" w:type="dxa"/>
            <w:tcBorders/>
            <w:vAlign w:val="center"/>
          </w:tcPr>
          <w:p>
            <w:pPr>
              <w:jc w:val="right"/>
            </w:pPr>
            <w:r>
              <w:rPr>
                <w:rFonts w:ascii="宋体" w:eastAsia="宋体" w:hAnsi="宋体" w:cs="宋体"/>
                <w:b w:val="0"/>
                <w:i w:val="0"/>
                <w:color w:val="000000"/>
                <w:sz w:val="14"/>
              </w:rPr>
              <w:t xml:space="preserve">63.67</w:t>
            </w:r>
          </w:p>
        </w:tc>
        <w:tc>
          <w:tcPr>
            <w:tcW w:w="520" w:type="dxa"/>
            <w:tcBorders/>
            <w:vAlign w:val="center"/>
          </w:tcPr>
          <w:p>
            <w:pPr>
              <w:jc w:val="center"/>
            </w:pPr>
            <w:r>
              <w:rPr>
                <w:rFonts w:ascii="宋体" w:eastAsia="宋体" w:hAnsi="宋体" w:cs="宋体"/>
                <w:b w:val="0"/>
                <w:i w:val="0"/>
                <w:color w:val="000000"/>
                <w:sz w:val="14"/>
              </w:rPr>
              <w:t xml:space="preserve">30208</w:t>
            </w:r>
          </w:p>
        </w:tc>
        <w:tc>
          <w:tcPr>
            <w:tcW w:w="1580" w:type="dxa"/>
            <w:tcBorders/>
            <w:vAlign w:val="center"/>
          </w:tcPr>
          <w:p>
            <w:pPr>
              <w:jc w:val="left"/>
            </w:pPr>
            <w:r>
              <w:rPr>
                <w:rFonts w:ascii="宋体" w:eastAsia="宋体" w:hAnsi="宋体" w:cs="宋体"/>
                <w:b w:val="0"/>
                <w:i w:val="0"/>
                <w:color w:val="000000"/>
                <w:sz w:val="14"/>
              </w:rPr>
              <w:t xml:space="preserve">  取暖费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31006</w:t>
            </w:r>
          </w:p>
        </w:tc>
        <w:tc>
          <w:tcPr>
            <w:tcW w:w="2580" w:type="dxa"/>
            <w:tcBorders/>
            <w:vAlign w:val="center"/>
          </w:tcPr>
          <w:p>
            <w:pPr>
              <w:jc w:val="left"/>
            </w:pPr>
            <w:r>
              <w:rPr>
                <w:rFonts w:ascii="宋体" w:eastAsia="宋体" w:hAnsi="宋体" w:cs="宋体"/>
                <w:b w:val="0"/>
                <w:i w:val="0"/>
                <w:color w:val="000000"/>
                <w:sz w:val="14"/>
              </w:rPr>
              <w:t xml:space="preserve">  大型修缮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30111</w:t>
            </w:r>
          </w:p>
        </w:tc>
        <w:tc>
          <w:tcPr>
            <w:tcW w:w="2000" w:type="dxa"/>
            <w:tcBorders/>
            <w:vAlign w:val="center"/>
          </w:tcPr>
          <w:p>
            <w:pPr>
              <w:jc w:val="left"/>
            </w:pPr>
            <w:r>
              <w:rPr>
                <w:rFonts w:ascii="宋体" w:eastAsia="宋体" w:hAnsi="宋体" w:cs="宋体"/>
                <w:b w:val="0"/>
                <w:i w:val="0"/>
                <w:color w:val="000000"/>
                <w:sz w:val="14"/>
              </w:rPr>
              <w:t xml:space="preserve">  公务员医疗补助缴费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30209</w:t>
            </w:r>
          </w:p>
        </w:tc>
        <w:tc>
          <w:tcPr>
            <w:tcW w:w="1580" w:type="dxa"/>
            <w:tcBorders/>
            <w:vAlign w:val="center"/>
          </w:tcPr>
          <w:p>
            <w:pPr>
              <w:jc w:val="left"/>
            </w:pPr>
            <w:r>
              <w:rPr>
                <w:rFonts w:ascii="宋体" w:eastAsia="宋体" w:hAnsi="宋体" w:cs="宋体"/>
                <w:b w:val="0"/>
                <w:i w:val="0"/>
                <w:color w:val="000000"/>
                <w:sz w:val="14"/>
              </w:rPr>
              <w:t xml:space="preserve">  物业管理费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31007</w:t>
            </w:r>
          </w:p>
        </w:tc>
        <w:tc>
          <w:tcPr>
            <w:tcW w:w="2580" w:type="dxa"/>
            <w:tcBorders/>
            <w:vAlign w:val="center"/>
          </w:tcPr>
          <w:p>
            <w:pPr>
              <w:jc w:val="left"/>
            </w:pPr>
            <w:r>
              <w:rPr>
                <w:rFonts w:ascii="宋体" w:eastAsia="宋体" w:hAnsi="宋体" w:cs="宋体"/>
                <w:b w:val="0"/>
                <w:i w:val="0"/>
                <w:color w:val="000000"/>
                <w:sz w:val="14"/>
              </w:rPr>
              <w:t xml:space="preserve">  信息网络及软件购置更新</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30112</w:t>
            </w:r>
          </w:p>
        </w:tc>
        <w:tc>
          <w:tcPr>
            <w:tcW w:w="2000" w:type="dxa"/>
            <w:tcBorders/>
            <w:vAlign w:val="center"/>
          </w:tcPr>
          <w:p>
            <w:pPr>
              <w:jc w:val="left"/>
            </w:pPr>
            <w:r>
              <w:rPr>
                <w:rFonts w:ascii="宋体" w:eastAsia="宋体" w:hAnsi="宋体" w:cs="宋体"/>
                <w:b w:val="0"/>
                <w:i w:val="0"/>
                <w:color w:val="000000"/>
                <w:sz w:val="14"/>
              </w:rPr>
              <w:t xml:space="preserve">  其他社会保障缴费</w:t>
            </w:r>
          </w:p>
        </w:tc>
        <w:tc>
          <w:tcPr>
            <w:tcW w:w="1020" w:type="dxa"/>
            <w:tcBorders/>
            <w:vAlign w:val="center"/>
          </w:tcPr>
          <w:p>
            <w:pPr>
              <w:jc w:val="right"/>
            </w:pPr>
            <w:r>
              <w:rPr>
                <w:rFonts w:ascii="宋体" w:eastAsia="宋体" w:hAnsi="宋体" w:cs="宋体"/>
                <w:b w:val="0"/>
                <w:i w:val="0"/>
                <w:color w:val="000000"/>
                <w:sz w:val="14"/>
              </w:rPr>
              <w:t xml:space="preserve">4.26</w:t>
            </w:r>
          </w:p>
        </w:tc>
        <w:tc>
          <w:tcPr>
            <w:tcW w:w="520" w:type="dxa"/>
            <w:tcBorders/>
            <w:vAlign w:val="center"/>
          </w:tcPr>
          <w:p>
            <w:pPr>
              <w:jc w:val="center"/>
            </w:pPr>
            <w:r>
              <w:rPr>
                <w:rFonts w:ascii="宋体" w:eastAsia="宋体" w:hAnsi="宋体" w:cs="宋体"/>
                <w:b w:val="0"/>
                <w:i w:val="0"/>
                <w:color w:val="000000"/>
                <w:sz w:val="14"/>
              </w:rPr>
              <w:t xml:space="preserve">30211</w:t>
            </w:r>
          </w:p>
        </w:tc>
        <w:tc>
          <w:tcPr>
            <w:tcW w:w="1580" w:type="dxa"/>
            <w:tcBorders/>
            <w:vAlign w:val="center"/>
          </w:tcPr>
          <w:p>
            <w:pPr>
              <w:jc w:val="left"/>
            </w:pPr>
            <w:r>
              <w:rPr>
                <w:rFonts w:ascii="宋体" w:eastAsia="宋体" w:hAnsi="宋体" w:cs="宋体"/>
                <w:b w:val="0"/>
                <w:i w:val="0"/>
                <w:color w:val="000000"/>
                <w:sz w:val="14"/>
              </w:rPr>
              <w:t xml:space="preserve">  差旅费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31008</w:t>
            </w:r>
          </w:p>
        </w:tc>
        <w:tc>
          <w:tcPr>
            <w:tcW w:w="2580" w:type="dxa"/>
            <w:tcBorders/>
            <w:vAlign w:val="center"/>
          </w:tcPr>
          <w:p>
            <w:pPr>
              <w:jc w:val="left"/>
            </w:pPr>
            <w:r>
              <w:rPr>
                <w:rFonts w:ascii="宋体" w:eastAsia="宋体" w:hAnsi="宋体" w:cs="宋体"/>
                <w:b w:val="0"/>
                <w:i w:val="0"/>
                <w:color w:val="000000"/>
                <w:sz w:val="14"/>
              </w:rPr>
              <w:t xml:space="preserve">  物资储备</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30113</w:t>
            </w:r>
          </w:p>
        </w:tc>
        <w:tc>
          <w:tcPr>
            <w:tcW w:w="2000" w:type="dxa"/>
            <w:tcBorders/>
            <w:vAlign w:val="center"/>
          </w:tcPr>
          <w:p>
            <w:pPr>
              <w:jc w:val="left"/>
            </w:pPr>
            <w:r>
              <w:rPr>
                <w:rFonts w:ascii="宋体" w:eastAsia="宋体" w:hAnsi="宋体" w:cs="宋体"/>
                <w:b w:val="0"/>
                <w:i w:val="0"/>
                <w:color w:val="000000"/>
                <w:sz w:val="14"/>
              </w:rPr>
              <w:t xml:space="preserve">  住房公积金</w:t>
            </w:r>
          </w:p>
        </w:tc>
        <w:tc>
          <w:tcPr>
            <w:tcW w:w="1020" w:type="dxa"/>
            <w:tcBorders/>
            <w:vAlign w:val="center"/>
          </w:tcPr>
          <w:p>
            <w:pPr>
              <w:jc w:val="right"/>
            </w:pPr>
            <w:r>
              <w:rPr>
                <w:rFonts w:ascii="宋体" w:eastAsia="宋体" w:hAnsi="宋体" w:cs="宋体"/>
                <w:b w:val="0"/>
                <w:i w:val="0"/>
                <w:color w:val="000000"/>
                <w:sz w:val="14"/>
              </w:rPr>
              <w:t xml:space="preserve">175.43</w:t>
            </w:r>
          </w:p>
        </w:tc>
        <w:tc>
          <w:tcPr>
            <w:tcW w:w="520" w:type="dxa"/>
            <w:tcBorders/>
            <w:vAlign w:val="center"/>
          </w:tcPr>
          <w:p>
            <w:pPr>
              <w:jc w:val="center"/>
            </w:pPr>
            <w:r>
              <w:rPr>
                <w:rFonts w:ascii="宋体" w:eastAsia="宋体" w:hAnsi="宋体" w:cs="宋体"/>
                <w:b w:val="0"/>
                <w:i w:val="0"/>
                <w:color w:val="000000"/>
                <w:sz w:val="14"/>
              </w:rPr>
              <w:t xml:space="preserve">30212</w:t>
            </w:r>
          </w:p>
        </w:tc>
        <w:tc>
          <w:tcPr>
            <w:tcW w:w="1580" w:type="dxa"/>
            <w:tcBorders/>
            <w:vAlign w:val="center"/>
          </w:tcPr>
          <w:p>
            <w:pPr>
              <w:jc w:val="left"/>
            </w:pPr>
            <w:r>
              <w:rPr>
                <w:rFonts w:ascii="宋体" w:eastAsia="宋体" w:hAnsi="宋体" w:cs="宋体"/>
                <w:b w:val="0"/>
                <w:i w:val="0"/>
                <w:color w:val="000000"/>
                <w:sz w:val="14"/>
              </w:rPr>
              <w:t xml:space="preserve">  因公出国（境）费用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31009</w:t>
            </w:r>
          </w:p>
        </w:tc>
        <w:tc>
          <w:tcPr>
            <w:tcW w:w="2580" w:type="dxa"/>
            <w:tcBorders/>
            <w:vAlign w:val="center"/>
          </w:tcPr>
          <w:p>
            <w:pPr>
              <w:jc w:val="left"/>
            </w:pPr>
            <w:r>
              <w:rPr>
                <w:rFonts w:ascii="宋体" w:eastAsia="宋体" w:hAnsi="宋体" w:cs="宋体"/>
                <w:b w:val="0"/>
                <w:i w:val="0"/>
                <w:color w:val="000000"/>
                <w:sz w:val="14"/>
              </w:rPr>
              <w:t xml:space="preserve">  土地补偿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30114</w:t>
            </w:r>
          </w:p>
        </w:tc>
        <w:tc>
          <w:tcPr>
            <w:tcW w:w="2000" w:type="dxa"/>
            <w:tcBorders/>
            <w:vAlign w:val="center"/>
          </w:tcPr>
          <w:p>
            <w:pPr>
              <w:jc w:val="left"/>
            </w:pPr>
            <w:r>
              <w:rPr>
                <w:rFonts w:ascii="宋体" w:eastAsia="宋体" w:hAnsi="宋体" w:cs="宋体"/>
                <w:b w:val="0"/>
                <w:i w:val="0"/>
                <w:color w:val="000000"/>
                <w:sz w:val="14"/>
              </w:rPr>
              <w:t xml:space="preserve">  医疗费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30213</w:t>
            </w:r>
          </w:p>
        </w:tc>
        <w:tc>
          <w:tcPr>
            <w:tcW w:w="1580" w:type="dxa"/>
            <w:tcBorders/>
            <w:vAlign w:val="center"/>
          </w:tcPr>
          <w:p>
            <w:pPr>
              <w:jc w:val="left"/>
            </w:pPr>
            <w:r>
              <w:rPr>
                <w:rFonts w:ascii="宋体" w:eastAsia="宋体" w:hAnsi="宋体" w:cs="宋体"/>
                <w:b w:val="0"/>
                <w:i w:val="0"/>
                <w:color w:val="000000"/>
                <w:sz w:val="14"/>
              </w:rPr>
              <w:t xml:space="preserve">  维修（护）费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31010</w:t>
            </w:r>
          </w:p>
        </w:tc>
        <w:tc>
          <w:tcPr>
            <w:tcW w:w="2580" w:type="dxa"/>
            <w:tcBorders/>
            <w:vAlign w:val="center"/>
          </w:tcPr>
          <w:p>
            <w:pPr>
              <w:jc w:val="left"/>
            </w:pPr>
            <w:r>
              <w:rPr>
                <w:rFonts w:ascii="宋体" w:eastAsia="宋体" w:hAnsi="宋体" w:cs="宋体"/>
                <w:b w:val="0"/>
                <w:i w:val="0"/>
                <w:color w:val="000000"/>
                <w:sz w:val="14"/>
              </w:rPr>
              <w:t xml:space="preserve">  安置补助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30199</w:t>
            </w:r>
          </w:p>
        </w:tc>
        <w:tc>
          <w:tcPr>
            <w:tcW w:w="2000" w:type="dxa"/>
            <w:tcBorders/>
            <w:vAlign w:val="center"/>
          </w:tcPr>
          <w:p>
            <w:pPr>
              <w:jc w:val="left"/>
            </w:pPr>
            <w:r>
              <w:rPr>
                <w:rFonts w:ascii="宋体" w:eastAsia="宋体" w:hAnsi="宋体" w:cs="宋体"/>
                <w:b w:val="0"/>
                <w:i w:val="0"/>
                <w:color w:val="000000"/>
                <w:sz w:val="14"/>
              </w:rPr>
              <w:t xml:space="preserve">  其他工资福利支出</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30214</w:t>
            </w:r>
          </w:p>
        </w:tc>
        <w:tc>
          <w:tcPr>
            <w:tcW w:w="1580" w:type="dxa"/>
            <w:tcBorders/>
            <w:vAlign w:val="center"/>
          </w:tcPr>
          <w:p>
            <w:pPr>
              <w:jc w:val="left"/>
            </w:pPr>
            <w:r>
              <w:rPr>
                <w:rFonts w:ascii="宋体" w:eastAsia="宋体" w:hAnsi="宋体" w:cs="宋体"/>
                <w:b w:val="0"/>
                <w:i w:val="0"/>
                <w:color w:val="000000"/>
                <w:sz w:val="14"/>
              </w:rPr>
              <w:t xml:space="preserve">  租赁费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31011</w:t>
            </w:r>
          </w:p>
        </w:tc>
        <w:tc>
          <w:tcPr>
            <w:tcW w:w="2580" w:type="dxa"/>
            <w:tcBorders/>
            <w:vAlign w:val="center"/>
          </w:tcPr>
          <w:p>
            <w:pPr>
              <w:jc w:val="left"/>
            </w:pPr>
            <w:r>
              <w:rPr>
                <w:rFonts w:ascii="宋体" w:eastAsia="宋体" w:hAnsi="宋体" w:cs="宋体"/>
                <w:b w:val="0"/>
                <w:i w:val="0"/>
                <w:color w:val="000000"/>
                <w:sz w:val="14"/>
              </w:rPr>
              <w:t xml:space="preserve">  地上附着物和青苗补偿</w:t>
            </w:r>
          </w:p>
        </w:tc>
        <w:tc>
          <w:tcPr>
            <w:tcW w:w="1012" w:type="dxa"/>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303</w:t>
            </w:r>
          </w:p>
        </w:tc>
        <w:tc>
          <w:tcPr>
            <w:tcW w:w="2000" w:type="dxa"/>
            <w:tcBorders/>
            <w:vAlign w:val="center"/>
          </w:tcPr>
          <w:p>
            <w:pPr>
              <w:jc w:val="left"/>
            </w:pPr>
            <w:r>
              <w:rPr>
                <w:rFonts w:ascii="宋体" w:eastAsia="宋体" w:hAnsi="宋体" w:cs="宋体"/>
                <w:b w:val="0"/>
                <w:i w:val="0"/>
                <w:color w:val="000000"/>
                <w:sz w:val="14"/>
              </w:rPr>
              <w:t xml:space="preserve">对个人和家庭的补助</w:t>
            </w:r>
          </w:p>
        </w:tc>
        <w:tc>
          <w:tcPr>
            <w:tcW w:w="1020" w:type="dxa"/>
            <w:tcBorders/>
            <w:vAlign w:val="center"/>
          </w:tcPr>
          <w:p>
            <w:pPr>
              <w:jc w:val="right"/>
            </w:pPr>
            <w:r>
              <w:rPr>
                <w:rFonts w:ascii="宋体" w:eastAsia="宋体" w:hAnsi="宋体" w:cs="宋体"/>
                <w:b w:val="0"/>
                <w:i w:val="0"/>
                <w:color w:val="000000"/>
                <w:sz w:val="14"/>
              </w:rPr>
              <w:t xml:space="preserve">6.48</w:t>
            </w:r>
          </w:p>
        </w:tc>
        <w:tc>
          <w:tcPr>
            <w:tcW w:w="520" w:type="dxa"/>
            <w:tcBorders/>
            <w:vAlign w:val="center"/>
          </w:tcPr>
          <w:p>
            <w:pPr>
              <w:jc w:val="center"/>
            </w:pPr>
            <w:r>
              <w:rPr>
                <w:rFonts w:ascii="宋体" w:eastAsia="宋体" w:hAnsi="宋体" w:cs="宋体"/>
                <w:b w:val="0"/>
                <w:i w:val="0"/>
                <w:color w:val="000000"/>
                <w:sz w:val="14"/>
              </w:rPr>
              <w:t xml:space="preserve">30215</w:t>
            </w:r>
          </w:p>
        </w:tc>
        <w:tc>
          <w:tcPr>
            <w:tcW w:w="1580" w:type="dxa"/>
            <w:tcBorders/>
            <w:vAlign w:val="center"/>
          </w:tcPr>
          <w:p>
            <w:pPr>
              <w:jc w:val="left"/>
            </w:pPr>
            <w:r>
              <w:rPr>
                <w:rFonts w:ascii="宋体" w:eastAsia="宋体" w:hAnsi="宋体" w:cs="宋体"/>
                <w:b w:val="0"/>
                <w:i w:val="0"/>
                <w:color w:val="000000"/>
                <w:sz w:val="14"/>
              </w:rPr>
              <w:t xml:space="preserve">  会议费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31012</w:t>
            </w:r>
          </w:p>
        </w:tc>
        <w:tc>
          <w:tcPr>
            <w:tcW w:w="2580" w:type="dxa"/>
            <w:tcBorders/>
            <w:vAlign w:val="center"/>
          </w:tcPr>
          <w:p>
            <w:pPr>
              <w:jc w:val="left"/>
            </w:pPr>
            <w:r>
              <w:rPr>
                <w:rFonts w:ascii="宋体" w:eastAsia="宋体" w:hAnsi="宋体" w:cs="宋体"/>
                <w:b w:val="0"/>
                <w:i w:val="0"/>
                <w:color w:val="000000"/>
                <w:sz w:val="14"/>
              </w:rPr>
              <w:t xml:space="preserve">  拆迁补偿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30301</w:t>
            </w:r>
          </w:p>
        </w:tc>
        <w:tc>
          <w:tcPr>
            <w:tcW w:w="2000" w:type="dxa"/>
            <w:tcBorders/>
            <w:vAlign w:val="center"/>
          </w:tcPr>
          <w:p>
            <w:pPr>
              <w:jc w:val="left"/>
            </w:pPr>
            <w:r>
              <w:rPr>
                <w:rFonts w:ascii="宋体" w:eastAsia="宋体" w:hAnsi="宋体" w:cs="宋体"/>
                <w:b w:val="0"/>
                <w:i w:val="0"/>
                <w:color w:val="000000"/>
                <w:sz w:val="14"/>
              </w:rPr>
              <w:t xml:space="preserve">  离休费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30216</w:t>
            </w:r>
          </w:p>
        </w:tc>
        <w:tc>
          <w:tcPr>
            <w:tcW w:w="1580" w:type="dxa"/>
            <w:tcBorders/>
            <w:vAlign w:val="center"/>
          </w:tcPr>
          <w:p>
            <w:pPr>
              <w:jc w:val="left"/>
            </w:pPr>
            <w:r>
              <w:rPr>
                <w:rFonts w:ascii="宋体" w:eastAsia="宋体" w:hAnsi="宋体" w:cs="宋体"/>
                <w:b w:val="0"/>
                <w:i w:val="0"/>
                <w:color w:val="000000"/>
                <w:sz w:val="14"/>
              </w:rPr>
              <w:t xml:space="preserve">  培训费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31013</w:t>
            </w:r>
          </w:p>
        </w:tc>
        <w:tc>
          <w:tcPr>
            <w:tcW w:w="2580" w:type="dxa"/>
            <w:tcBorders/>
            <w:vAlign w:val="center"/>
          </w:tcPr>
          <w:p>
            <w:pPr>
              <w:jc w:val="left"/>
            </w:pPr>
            <w:r>
              <w:rPr>
                <w:rFonts w:ascii="宋体" w:eastAsia="宋体" w:hAnsi="宋体" w:cs="宋体"/>
                <w:b w:val="0"/>
                <w:i w:val="0"/>
                <w:color w:val="000000"/>
                <w:sz w:val="14"/>
              </w:rPr>
              <w:t xml:space="preserve">  公务用车购置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30302</w:t>
            </w:r>
          </w:p>
        </w:tc>
        <w:tc>
          <w:tcPr>
            <w:tcW w:w="2000" w:type="dxa"/>
            <w:tcBorders/>
            <w:vAlign w:val="center"/>
          </w:tcPr>
          <w:p>
            <w:pPr>
              <w:jc w:val="left"/>
            </w:pPr>
            <w:r>
              <w:rPr>
                <w:rFonts w:ascii="宋体" w:eastAsia="宋体" w:hAnsi="宋体" w:cs="宋体"/>
                <w:b w:val="0"/>
                <w:i w:val="0"/>
                <w:color w:val="000000"/>
                <w:sz w:val="14"/>
              </w:rPr>
              <w:t xml:space="preserve">  退休费</w:t>
            </w:r>
          </w:p>
        </w:tc>
        <w:tc>
          <w:tcPr>
            <w:tcW w:w="1020" w:type="dxa"/>
            <w:tcBorders/>
            <w:vAlign w:val="center"/>
          </w:tcPr>
          <w:p>
            <w:pPr>
              <w:jc w:val="right"/>
            </w:pPr>
            <w:r>
              <w:rPr>
                <w:rFonts w:ascii="宋体" w:eastAsia="宋体" w:hAnsi="宋体" w:cs="宋体"/>
                <w:b w:val="0"/>
                <w:i w:val="0"/>
                <w:color w:val="000000"/>
                <w:sz w:val="14"/>
              </w:rPr>
              <w:t xml:space="preserve">4.87</w:t>
            </w:r>
          </w:p>
        </w:tc>
        <w:tc>
          <w:tcPr>
            <w:tcW w:w="520" w:type="dxa"/>
            <w:tcBorders/>
            <w:vAlign w:val="center"/>
          </w:tcPr>
          <w:p>
            <w:pPr>
              <w:jc w:val="center"/>
            </w:pPr>
            <w:r>
              <w:rPr>
                <w:rFonts w:ascii="宋体" w:eastAsia="宋体" w:hAnsi="宋体" w:cs="宋体"/>
                <w:b w:val="0"/>
                <w:i w:val="0"/>
                <w:color w:val="000000"/>
                <w:sz w:val="14"/>
              </w:rPr>
              <w:t xml:space="preserve">30217</w:t>
            </w:r>
          </w:p>
        </w:tc>
        <w:tc>
          <w:tcPr>
            <w:tcW w:w="1580" w:type="dxa"/>
            <w:tcBorders/>
            <w:vAlign w:val="center"/>
          </w:tcPr>
          <w:p>
            <w:pPr>
              <w:jc w:val="left"/>
            </w:pPr>
            <w:r>
              <w:rPr>
                <w:rFonts w:ascii="宋体" w:eastAsia="宋体" w:hAnsi="宋体" w:cs="宋体"/>
                <w:b w:val="0"/>
                <w:i w:val="0"/>
                <w:color w:val="000000"/>
                <w:sz w:val="14"/>
              </w:rPr>
              <w:t xml:space="preserve">  公务接待费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31019</w:t>
            </w:r>
          </w:p>
        </w:tc>
        <w:tc>
          <w:tcPr>
            <w:tcW w:w="2580" w:type="dxa"/>
            <w:tcBorders/>
            <w:vAlign w:val="center"/>
          </w:tcPr>
          <w:p>
            <w:pPr>
              <w:jc w:val="left"/>
            </w:pPr>
            <w:r>
              <w:rPr>
                <w:rFonts w:ascii="宋体" w:eastAsia="宋体" w:hAnsi="宋体" w:cs="宋体"/>
                <w:b w:val="0"/>
                <w:i w:val="0"/>
                <w:color w:val="000000"/>
                <w:sz w:val="14"/>
              </w:rPr>
              <w:t xml:space="preserve">  其他交通工具购置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30303</w:t>
            </w:r>
          </w:p>
        </w:tc>
        <w:tc>
          <w:tcPr>
            <w:tcW w:w="2000" w:type="dxa"/>
            <w:tcBorders/>
            <w:vAlign w:val="center"/>
          </w:tcPr>
          <w:p>
            <w:pPr>
              <w:jc w:val="left"/>
            </w:pPr>
            <w:r>
              <w:rPr>
                <w:rFonts w:ascii="宋体" w:eastAsia="宋体" w:hAnsi="宋体" w:cs="宋体"/>
                <w:b w:val="0"/>
                <w:i w:val="0"/>
                <w:color w:val="000000"/>
                <w:sz w:val="14"/>
              </w:rPr>
              <w:t xml:space="preserve">  退职（役）费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30218</w:t>
            </w:r>
          </w:p>
        </w:tc>
        <w:tc>
          <w:tcPr>
            <w:tcW w:w="1580" w:type="dxa"/>
            <w:tcBorders/>
            <w:vAlign w:val="center"/>
          </w:tcPr>
          <w:p>
            <w:pPr>
              <w:jc w:val="left"/>
            </w:pPr>
            <w:r>
              <w:rPr>
                <w:rFonts w:ascii="宋体" w:eastAsia="宋体" w:hAnsi="宋体" w:cs="宋体"/>
                <w:b w:val="0"/>
                <w:i w:val="0"/>
                <w:color w:val="000000"/>
                <w:sz w:val="14"/>
              </w:rPr>
              <w:t xml:space="preserve">  专用材料费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31021</w:t>
            </w:r>
          </w:p>
        </w:tc>
        <w:tc>
          <w:tcPr>
            <w:tcW w:w="2580" w:type="dxa"/>
            <w:tcBorders/>
            <w:vAlign w:val="center"/>
          </w:tcPr>
          <w:p>
            <w:pPr>
              <w:jc w:val="left"/>
            </w:pPr>
            <w:r>
              <w:rPr>
                <w:rFonts w:ascii="宋体" w:eastAsia="宋体" w:hAnsi="宋体" w:cs="宋体"/>
                <w:b w:val="0"/>
                <w:i w:val="0"/>
                <w:color w:val="000000"/>
                <w:sz w:val="14"/>
              </w:rPr>
              <w:t xml:space="preserve">  文物和陈列品购置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30304</w:t>
            </w:r>
          </w:p>
        </w:tc>
        <w:tc>
          <w:tcPr>
            <w:tcW w:w="2000" w:type="dxa"/>
            <w:tcBorders/>
            <w:vAlign w:val="center"/>
          </w:tcPr>
          <w:p>
            <w:pPr>
              <w:jc w:val="left"/>
            </w:pPr>
            <w:r>
              <w:rPr>
                <w:rFonts w:ascii="宋体" w:eastAsia="宋体" w:hAnsi="宋体" w:cs="宋体"/>
                <w:b w:val="0"/>
                <w:i w:val="0"/>
                <w:color w:val="000000"/>
                <w:sz w:val="14"/>
              </w:rPr>
              <w:t xml:space="preserve">  抚恤金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30224</w:t>
            </w:r>
          </w:p>
        </w:tc>
        <w:tc>
          <w:tcPr>
            <w:tcW w:w="1580" w:type="dxa"/>
            <w:tcBorders/>
            <w:vAlign w:val="center"/>
          </w:tcPr>
          <w:p>
            <w:pPr>
              <w:jc w:val="left"/>
            </w:pPr>
            <w:r>
              <w:rPr>
                <w:rFonts w:ascii="宋体" w:eastAsia="宋体" w:hAnsi="宋体" w:cs="宋体"/>
                <w:b w:val="0"/>
                <w:i w:val="0"/>
                <w:color w:val="000000"/>
                <w:sz w:val="14"/>
              </w:rPr>
              <w:t xml:space="preserve">  被装购置费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31022</w:t>
            </w:r>
          </w:p>
        </w:tc>
        <w:tc>
          <w:tcPr>
            <w:tcW w:w="2580" w:type="dxa"/>
            <w:tcBorders/>
            <w:vAlign w:val="center"/>
          </w:tcPr>
          <w:p>
            <w:pPr>
              <w:jc w:val="left"/>
            </w:pPr>
            <w:r>
              <w:rPr>
                <w:rFonts w:ascii="宋体" w:eastAsia="宋体" w:hAnsi="宋体" w:cs="宋体"/>
                <w:b w:val="0"/>
                <w:i w:val="0"/>
                <w:color w:val="000000"/>
                <w:sz w:val="14"/>
              </w:rPr>
              <w:t xml:space="preserve">  无形资产购置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30305</w:t>
            </w:r>
          </w:p>
        </w:tc>
        <w:tc>
          <w:tcPr>
            <w:tcW w:w="2000" w:type="dxa"/>
            <w:tcBorders/>
            <w:vAlign w:val="center"/>
          </w:tcPr>
          <w:p>
            <w:pPr>
              <w:jc w:val="left"/>
            </w:pPr>
            <w:r>
              <w:rPr>
                <w:rFonts w:ascii="宋体" w:eastAsia="宋体" w:hAnsi="宋体" w:cs="宋体"/>
                <w:b w:val="0"/>
                <w:i w:val="0"/>
                <w:color w:val="000000"/>
                <w:sz w:val="14"/>
              </w:rPr>
              <w:t xml:space="preserve">  生活补助</w:t>
            </w:r>
          </w:p>
        </w:tc>
        <w:tc>
          <w:tcPr>
            <w:tcW w:w="1020" w:type="dxa"/>
            <w:tcBorders/>
            <w:vAlign w:val="center"/>
          </w:tcPr>
          <w:p>
            <w:pPr>
              <w:jc w:val="right"/>
            </w:pPr>
            <w:r>
              <w:rPr>
                <w:rFonts w:ascii="宋体" w:eastAsia="宋体" w:hAnsi="宋体" w:cs="宋体"/>
                <w:b w:val="0"/>
                <w:i w:val="0"/>
                <w:color w:val="000000"/>
                <w:sz w:val="14"/>
              </w:rPr>
              <w:t xml:space="preserve">1.61</w:t>
            </w:r>
          </w:p>
        </w:tc>
        <w:tc>
          <w:tcPr>
            <w:tcW w:w="520" w:type="dxa"/>
            <w:tcBorders/>
            <w:vAlign w:val="center"/>
          </w:tcPr>
          <w:p>
            <w:pPr>
              <w:jc w:val="center"/>
            </w:pPr>
            <w:r>
              <w:rPr>
                <w:rFonts w:ascii="宋体" w:eastAsia="宋体" w:hAnsi="宋体" w:cs="宋体"/>
                <w:b w:val="0"/>
                <w:i w:val="0"/>
                <w:color w:val="000000"/>
                <w:sz w:val="14"/>
              </w:rPr>
              <w:t xml:space="preserve">30225</w:t>
            </w:r>
          </w:p>
        </w:tc>
        <w:tc>
          <w:tcPr>
            <w:tcW w:w="1580" w:type="dxa"/>
            <w:tcBorders/>
            <w:vAlign w:val="center"/>
          </w:tcPr>
          <w:p>
            <w:pPr>
              <w:jc w:val="left"/>
            </w:pPr>
            <w:r>
              <w:rPr>
                <w:rFonts w:ascii="宋体" w:eastAsia="宋体" w:hAnsi="宋体" w:cs="宋体"/>
                <w:b w:val="0"/>
                <w:i w:val="0"/>
                <w:color w:val="000000"/>
                <w:sz w:val="14"/>
              </w:rPr>
              <w:t xml:space="preserve">  专用燃料费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31099</w:t>
            </w:r>
          </w:p>
        </w:tc>
        <w:tc>
          <w:tcPr>
            <w:tcW w:w="2580" w:type="dxa"/>
            <w:tcBorders/>
            <w:vAlign w:val="center"/>
          </w:tcPr>
          <w:p>
            <w:pPr>
              <w:jc w:val="left"/>
            </w:pPr>
            <w:r>
              <w:rPr>
                <w:rFonts w:ascii="宋体" w:eastAsia="宋体" w:hAnsi="宋体" w:cs="宋体"/>
                <w:b w:val="0"/>
                <w:i w:val="0"/>
                <w:color w:val="000000"/>
                <w:sz w:val="14"/>
              </w:rPr>
              <w:t xml:space="preserve">  其他资本性支出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30306</w:t>
            </w:r>
          </w:p>
        </w:tc>
        <w:tc>
          <w:tcPr>
            <w:tcW w:w="2000" w:type="dxa"/>
            <w:tcBorders/>
            <w:vAlign w:val="center"/>
          </w:tcPr>
          <w:p>
            <w:pPr>
              <w:jc w:val="left"/>
            </w:pPr>
            <w:r>
              <w:rPr>
                <w:rFonts w:ascii="宋体" w:eastAsia="宋体" w:hAnsi="宋体" w:cs="宋体"/>
                <w:b w:val="0"/>
                <w:i w:val="0"/>
                <w:color w:val="000000"/>
                <w:sz w:val="14"/>
              </w:rPr>
              <w:t xml:space="preserve">  救济费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30226</w:t>
            </w:r>
          </w:p>
        </w:tc>
        <w:tc>
          <w:tcPr>
            <w:tcW w:w="1580" w:type="dxa"/>
            <w:tcBorders/>
            <w:vAlign w:val="center"/>
          </w:tcPr>
          <w:p>
            <w:pPr>
              <w:jc w:val="left"/>
            </w:pPr>
            <w:r>
              <w:rPr>
                <w:rFonts w:ascii="宋体" w:eastAsia="宋体" w:hAnsi="宋体" w:cs="宋体"/>
                <w:b w:val="0"/>
                <w:i w:val="0"/>
                <w:color w:val="000000"/>
                <w:sz w:val="14"/>
              </w:rPr>
              <w:t xml:space="preserve">  劳务费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312</w:t>
            </w:r>
          </w:p>
        </w:tc>
        <w:tc>
          <w:tcPr>
            <w:tcW w:w="2580" w:type="dxa"/>
            <w:tcBorders/>
            <w:vAlign w:val="center"/>
          </w:tcPr>
          <w:p>
            <w:pPr>
              <w:jc w:val="left"/>
            </w:pPr>
            <w:r>
              <w:rPr>
                <w:rFonts w:ascii="宋体" w:eastAsia="宋体" w:hAnsi="宋体" w:cs="宋体"/>
                <w:b w:val="0"/>
                <w:i w:val="0"/>
                <w:color w:val="000000"/>
                <w:sz w:val="14"/>
              </w:rPr>
              <w:t xml:space="preserve">对企业补助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30307</w:t>
            </w:r>
          </w:p>
        </w:tc>
        <w:tc>
          <w:tcPr>
            <w:tcW w:w="2000" w:type="dxa"/>
            <w:tcBorders/>
            <w:vAlign w:val="center"/>
          </w:tcPr>
          <w:p>
            <w:pPr>
              <w:jc w:val="left"/>
            </w:pPr>
            <w:r>
              <w:rPr>
                <w:rFonts w:ascii="宋体" w:eastAsia="宋体" w:hAnsi="宋体" w:cs="宋体"/>
                <w:b w:val="0"/>
                <w:i w:val="0"/>
                <w:color w:val="000000"/>
                <w:sz w:val="14"/>
              </w:rPr>
              <w:t xml:space="preserve">  医疗费补助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30227</w:t>
            </w:r>
          </w:p>
        </w:tc>
        <w:tc>
          <w:tcPr>
            <w:tcW w:w="1580" w:type="dxa"/>
            <w:tcBorders/>
            <w:vAlign w:val="center"/>
          </w:tcPr>
          <w:p>
            <w:pPr>
              <w:jc w:val="left"/>
            </w:pPr>
            <w:r>
              <w:rPr>
                <w:rFonts w:ascii="宋体" w:eastAsia="宋体" w:hAnsi="宋体" w:cs="宋体"/>
                <w:b w:val="0"/>
                <w:i w:val="0"/>
                <w:color w:val="000000"/>
                <w:sz w:val="14"/>
              </w:rPr>
              <w:t xml:space="preserve">  委托业务费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31201</w:t>
            </w:r>
          </w:p>
        </w:tc>
        <w:tc>
          <w:tcPr>
            <w:tcW w:w="2580" w:type="dxa"/>
            <w:tcBorders/>
            <w:vAlign w:val="center"/>
          </w:tcPr>
          <w:p>
            <w:pPr>
              <w:jc w:val="left"/>
            </w:pPr>
            <w:r>
              <w:rPr>
                <w:rFonts w:ascii="宋体" w:eastAsia="宋体" w:hAnsi="宋体" w:cs="宋体"/>
                <w:b w:val="0"/>
                <w:i w:val="0"/>
                <w:color w:val="000000"/>
                <w:sz w:val="14"/>
              </w:rPr>
              <w:t xml:space="preserve"> 资本金注入</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30308</w:t>
            </w:r>
          </w:p>
        </w:tc>
        <w:tc>
          <w:tcPr>
            <w:tcW w:w="2000" w:type="dxa"/>
            <w:tcBorders/>
            <w:vAlign w:val="center"/>
          </w:tcPr>
          <w:p>
            <w:pPr>
              <w:jc w:val="left"/>
            </w:pPr>
            <w:r>
              <w:rPr>
                <w:rFonts w:ascii="宋体" w:eastAsia="宋体" w:hAnsi="宋体" w:cs="宋体"/>
                <w:b w:val="0"/>
                <w:i w:val="0"/>
                <w:color w:val="000000"/>
                <w:sz w:val="14"/>
              </w:rPr>
              <w:t xml:space="preserve">  助学金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30228</w:t>
            </w:r>
          </w:p>
        </w:tc>
        <w:tc>
          <w:tcPr>
            <w:tcW w:w="1580" w:type="dxa"/>
            <w:tcBorders/>
            <w:vAlign w:val="center"/>
          </w:tcPr>
          <w:p>
            <w:pPr>
              <w:jc w:val="left"/>
            </w:pPr>
            <w:r>
              <w:rPr>
                <w:rFonts w:ascii="宋体" w:eastAsia="宋体" w:hAnsi="宋体" w:cs="宋体"/>
                <w:b w:val="0"/>
                <w:i w:val="0"/>
                <w:color w:val="000000"/>
                <w:sz w:val="14"/>
              </w:rPr>
              <w:t xml:space="preserve">  工会经费</w:t>
            </w:r>
          </w:p>
        </w:tc>
        <w:tc>
          <w:tcPr>
            <w:tcW w:w="1020" w:type="dxa"/>
            <w:tcBorders/>
            <w:vAlign w:val="center"/>
          </w:tcPr>
          <w:p>
            <w:pPr>
              <w:jc w:val="right"/>
            </w:pPr>
            <w:r>
              <w:rPr>
                <w:rFonts w:ascii="宋体" w:eastAsia="宋体" w:hAnsi="宋体" w:cs="宋体"/>
                <w:b w:val="0"/>
                <w:i w:val="0"/>
                <w:color w:val="000000"/>
                <w:sz w:val="14"/>
              </w:rPr>
              <w:t xml:space="preserve">7.82</w:t>
            </w:r>
          </w:p>
        </w:tc>
        <w:tc>
          <w:tcPr>
            <w:tcW w:w="520" w:type="dxa"/>
            <w:tcBorders/>
            <w:vAlign w:val="center"/>
          </w:tcPr>
          <w:p>
            <w:pPr>
              <w:jc w:val="center"/>
            </w:pPr>
            <w:r>
              <w:rPr>
                <w:rFonts w:ascii="宋体" w:eastAsia="宋体" w:hAnsi="宋体" w:cs="宋体"/>
                <w:b w:val="0"/>
                <w:i w:val="0"/>
                <w:color w:val="000000"/>
                <w:sz w:val="14"/>
              </w:rPr>
              <w:t xml:space="preserve">31203</w:t>
            </w:r>
          </w:p>
        </w:tc>
        <w:tc>
          <w:tcPr>
            <w:tcW w:w="2580" w:type="dxa"/>
            <w:tcBorders/>
            <w:vAlign w:val="center"/>
          </w:tcPr>
          <w:p>
            <w:pPr>
              <w:jc w:val="left"/>
            </w:pPr>
            <w:r>
              <w:rPr>
                <w:rFonts w:ascii="宋体" w:eastAsia="宋体" w:hAnsi="宋体" w:cs="宋体"/>
                <w:b w:val="0"/>
                <w:i w:val="0"/>
                <w:color w:val="000000"/>
                <w:sz w:val="14"/>
              </w:rPr>
              <w:t xml:space="preserve"> 政府投资基金股权投资</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30309</w:t>
            </w:r>
          </w:p>
        </w:tc>
        <w:tc>
          <w:tcPr>
            <w:tcW w:w="2000" w:type="dxa"/>
            <w:tcBorders/>
            <w:vAlign w:val="center"/>
          </w:tcPr>
          <w:p>
            <w:pPr>
              <w:jc w:val="left"/>
            </w:pPr>
            <w:r>
              <w:rPr>
                <w:rFonts w:ascii="宋体" w:eastAsia="宋体" w:hAnsi="宋体" w:cs="宋体"/>
                <w:b w:val="0"/>
                <w:i w:val="0"/>
                <w:color w:val="000000"/>
                <w:sz w:val="14"/>
              </w:rPr>
              <w:t xml:space="preserve">  奖励金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30229</w:t>
            </w:r>
          </w:p>
        </w:tc>
        <w:tc>
          <w:tcPr>
            <w:tcW w:w="1580" w:type="dxa"/>
            <w:tcBorders/>
            <w:vAlign w:val="center"/>
          </w:tcPr>
          <w:p>
            <w:pPr>
              <w:jc w:val="left"/>
            </w:pPr>
            <w:r>
              <w:rPr>
                <w:rFonts w:ascii="宋体" w:eastAsia="宋体" w:hAnsi="宋体" w:cs="宋体"/>
                <w:b w:val="0"/>
                <w:i w:val="0"/>
                <w:color w:val="000000"/>
                <w:sz w:val="14"/>
              </w:rPr>
              <w:t xml:space="preserve">  福利费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31204</w:t>
            </w:r>
          </w:p>
        </w:tc>
        <w:tc>
          <w:tcPr>
            <w:tcW w:w="2580" w:type="dxa"/>
            <w:tcBorders/>
            <w:vAlign w:val="center"/>
          </w:tcPr>
          <w:p>
            <w:pPr>
              <w:jc w:val="left"/>
            </w:pPr>
            <w:r>
              <w:rPr>
                <w:rFonts w:ascii="宋体" w:eastAsia="宋体" w:hAnsi="宋体" w:cs="宋体"/>
                <w:b w:val="0"/>
                <w:i w:val="0"/>
                <w:color w:val="000000"/>
                <w:sz w:val="14"/>
              </w:rPr>
              <w:t xml:space="preserve"> 费用补贴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30310</w:t>
            </w:r>
          </w:p>
        </w:tc>
        <w:tc>
          <w:tcPr>
            <w:tcW w:w="2000" w:type="dxa"/>
            <w:tcBorders/>
            <w:vAlign w:val="center"/>
          </w:tcPr>
          <w:p>
            <w:pPr>
              <w:jc w:val="left"/>
            </w:pPr>
            <w:r>
              <w:rPr>
                <w:rFonts w:ascii="宋体" w:eastAsia="宋体" w:hAnsi="宋体" w:cs="宋体"/>
                <w:b w:val="0"/>
                <w:i w:val="0"/>
                <w:color w:val="000000"/>
                <w:sz w:val="14"/>
              </w:rPr>
              <w:t xml:space="preserve">  个人农业生产补贴</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30231</w:t>
            </w:r>
          </w:p>
        </w:tc>
        <w:tc>
          <w:tcPr>
            <w:tcW w:w="1580" w:type="dxa"/>
            <w:tcBorders/>
            <w:vAlign w:val="center"/>
          </w:tcPr>
          <w:p>
            <w:pPr>
              <w:jc w:val="left"/>
            </w:pPr>
            <w:r>
              <w:rPr>
                <w:rFonts w:ascii="宋体" w:eastAsia="宋体" w:hAnsi="宋体" w:cs="宋体"/>
                <w:b w:val="0"/>
                <w:i w:val="0"/>
                <w:color w:val="000000"/>
                <w:sz w:val="14"/>
              </w:rPr>
              <w:t xml:space="preserve">  公务用车运行维护费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31205</w:t>
            </w:r>
          </w:p>
        </w:tc>
        <w:tc>
          <w:tcPr>
            <w:tcW w:w="2580" w:type="dxa"/>
            <w:tcBorders/>
            <w:vAlign w:val="center"/>
          </w:tcPr>
          <w:p>
            <w:pPr>
              <w:jc w:val="left"/>
            </w:pPr>
            <w:r>
              <w:rPr>
                <w:rFonts w:ascii="宋体" w:eastAsia="宋体" w:hAnsi="宋体" w:cs="宋体"/>
                <w:b w:val="0"/>
                <w:i w:val="0"/>
                <w:color w:val="000000"/>
                <w:sz w:val="14"/>
              </w:rPr>
              <w:t xml:space="preserve"> 利息补贴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30311</w:t>
            </w:r>
          </w:p>
        </w:tc>
        <w:tc>
          <w:tcPr>
            <w:tcW w:w="2000" w:type="dxa"/>
            <w:tcBorders/>
            <w:vAlign w:val="center"/>
          </w:tcPr>
          <w:p>
            <w:pPr>
              <w:jc w:val="left"/>
            </w:pPr>
            <w:r>
              <w:rPr>
                <w:rFonts w:ascii="宋体" w:eastAsia="宋体" w:hAnsi="宋体" w:cs="宋体"/>
                <w:b w:val="0"/>
                <w:i w:val="0"/>
                <w:color w:val="000000"/>
                <w:sz w:val="14"/>
              </w:rPr>
              <w:t xml:space="preserve">  代缴社会保险费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30239</w:t>
            </w:r>
          </w:p>
        </w:tc>
        <w:tc>
          <w:tcPr>
            <w:tcW w:w="1580" w:type="dxa"/>
            <w:tcBorders/>
            <w:vAlign w:val="center"/>
          </w:tcPr>
          <w:p>
            <w:pPr>
              <w:jc w:val="left"/>
            </w:pPr>
            <w:r>
              <w:rPr>
                <w:rFonts w:ascii="宋体" w:eastAsia="宋体" w:hAnsi="宋体" w:cs="宋体"/>
                <w:b w:val="0"/>
                <w:i w:val="0"/>
                <w:color w:val="000000"/>
                <w:sz w:val="14"/>
              </w:rPr>
              <w:t xml:space="preserve">  其他交通费用</w:t>
            </w:r>
          </w:p>
        </w:tc>
        <w:tc>
          <w:tcPr>
            <w:tcW w:w="1020" w:type="dxa"/>
            <w:tcBorders/>
            <w:vAlign w:val="center"/>
          </w:tcPr>
          <w:p>
            <w:pPr>
              <w:jc w:val="right"/>
            </w:pPr>
            <w:r>
              <w:rPr>
                <w:rFonts w:ascii="宋体" w:eastAsia="宋体" w:hAnsi="宋体" w:cs="宋体"/>
                <w:b w:val="0"/>
                <w:i w:val="0"/>
                <w:color w:val="000000"/>
                <w:sz w:val="14"/>
              </w:rPr>
              <w:t xml:space="preserve">74.73</w:t>
            </w:r>
          </w:p>
        </w:tc>
        <w:tc>
          <w:tcPr>
            <w:tcW w:w="520" w:type="dxa"/>
            <w:tcBorders/>
            <w:vAlign w:val="center"/>
          </w:tcPr>
          <w:p>
            <w:pPr>
              <w:jc w:val="center"/>
            </w:pPr>
            <w:r>
              <w:rPr>
                <w:rFonts w:ascii="宋体" w:eastAsia="宋体" w:hAnsi="宋体" w:cs="宋体"/>
                <w:b w:val="0"/>
                <w:i w:val="0"/>
                <w:color w:val="000000"/>
                <w:sz w:val="14"/>
              </w:rPr>
              <w:t xml:space="preserve">31206</w:t>
            </w:r>
          </w:p>
        </w:tc>
        <w:tc>
          <w:tcPr>
            <w:tcW w:w="2580" w:type="dxa"/>
            <w:tcBorders/>
            <w:vAlign w:val="center"/>
          </w:tcPr>
          <w:p>
            <w:pPr>
              <w:jc w:val="left"/>
            </w:pPr>
            <w:r>
              <w:rPr>
                <w:rFonts w:ascii="宋体" w:eastAsia="宋体" w:hAnsi="宋体" w:cs="宋体"/>
                <w:b w:val="0"/>
                <w:i w:val="0"/>
                <w:color w:val="000000"/>
                <w:sz w:val="14"/>
              </w:rPr>
              <w:t xml:space="preserve"> 其他资本性补助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30399</w:t>
            </w:r>
          </w:p>
        </w:tc>
        <w:tc>
          <w:tcPr>
            <w:tcW w:w="2000" w:type="dxa"/>
            <w:tcBorders/>
            <w:vAlign w:val="center"/>
          </w:tcPr>
          <w:p>
            <w:pPr>
              <w:jc w:val="left"/>
            </w:pPr>
            <w:r>
              <w:rPr>
                <w:rFonts w:ascii="宋体" w:eastAsia="宋体" w:hAnsi="宋体" w:cs="宋体"/>
                <w:b w:val="0"/>
                <w:i w:val="0"/>
                <w:color w:val="000000"/>
                <w:sz w:val="14"/>
              </w:rPr>
              <w:t xml:space="preserve">  其他对个人和家庭的补助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30240</w:t>
            </w:r>
          </w:p>
        </w:tc>
        <w:tc>
          <w:tcPr>
            <w:tcW w:w="1580" w:type="dxa"/>
            <w:tcBorders/>
            <w:vAlign w:val="center"/>
          </w:tcPr>
          <w:p>
            <w:pPr>
              <w:jc w:val="left"/>
            </w:pPr>
            <w:r>
              <w:rPr>
                <w:rFonts w:ascii="宋体" w:eastAsia="宋体" w:hAnsi="宋体" w:cs="宋体"/>
                <w:b w:val="0"/>
                <w:i w:val="0"/>
                <w:color w:val="000000"/>
                <w:sz w:val="14"/>
              </w:rPr>
              <w:t xml:space="preserve">  税金及附加费用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31299</w:t>
            </w:r>
          </w:p>
        </w:tc>
        <w:tc>
          <w:tcPr>
            <w:tcW w:w="2580" w:type="dxa"/>
            <w:tcBorders/>
            <w:vAlign w:val="center"/>
          </w:tcPr>
          <w:p>
            <w:pPr>
              <w:jc w:val="left"/>
            </w:pPr>
            <w:r>
              <w:rPr>
                <w:rFonts w:ascii="宋体" w:eastAsia="宋体" w:hAnsi="宋体" w:cs="宋体"/>
                <w:b w:val="0"/>
                <w:i w:val="0"/>
                <w:color w:val="000000"/>
                <w:sz w:val="14"/>
              </w:rPr>
              <w:t xml:space="preserve"> 其他对企业补助</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30299</w:t>
            </w:r>
          </w:p>
        </w:tc>
        <w:tc>
          <w:tcPr>
            <w:tcW w:w="1580" w:type="dxa"/>
            <w:tcBorders/>
            <w:vAlign w:val="center"/>
          </w:tcPr>
          <w:p>
            <w:pPr>
              <w:jc w:val="left"/>
            </w:pPr>
            <w:r>
              <w:rPr>
                <w:rFonts w:ascii="宋体" w:eastAsia="宋体" w:hAnsi="宋体" w:cs="宋体"/>
                <w:b w:val="0"/>
                <w:i w:val="0"/>
                <w:color w:val="000000"/>
                <w:sz w:val="14"/>
              </w:rPr>
              <w:t xml:space="preserve">  其他商品和服务支出</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399</w:t>
            </w:r>
          </w:p>
        </w:tc>
        <w:tc>
          <w:tcPr>
            <w:tcW w:w="2580" w:type="dxa"/>
            <w:tcBorders/>
            <w:vAlign w:val="center"/>
          </w:tcPr>
          <w:p>
            <w:pPr>
              <w:jc w:val="left"/>
            </w:pPr>
            <w:r>
              <w:rPr>
                <w:rFonts w:ascii="宋体" w:eastAsia="宋体" w:hAnsi="宋体" w:cs="宋体"/>
                <w:b w:val="0"/>
                <w:i w:val="0"/>
                <w:color w:val="000000"/>
                <w:sz w:val="14"/>
              </w:rPr>
              <w:t xml:space="preserve">其他支出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39907</w:t>
            </w:r>
          </w:p>
        </w:tc>
        <w:tc>
          <w:tcPr>
            <w:tcW w:w="2580" w:type="dxa"/>
            <w:tcBorders/>
            <w:vAlign w:val="center"/>
          </w:tcPr>
          <w:p>
            <w:pPr>
              <w:jc w:val="left"/>
            </w:pPr>
            <w:r>
              <w:rPr>
                <w:rFonts w:ascii="宋体" w:eastAsia="宋体" w:hAnsi="宋体" w:cs="宋体"/>
                <w:b w:val="0"/>
                <w:i w:val="0"/>
                <w:color w:val="000000"/>
                <w:sz w:val="14"/>
              </w:rPr>
              <w:t xml:space="preserve">  国家赔偿费用支出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39908</w:t>
            </w:r>
          </w:p>
        </w:tc>
        <w:tc>
          <w:tcPr>
            <w:tcW w:w="2580" w:type="dxa"/>
            <w:tcBorders/>
            <w:vAlign w:val="center"/>
          </w:tcPr>
          <w:p>
            <w:pPr>
              <w:jc w:val="left"/>
            </w:pPr>
            <w:r>
              <w:rPr>
                <w:rFonts w:ascii="宋体" w:eastAsia="宋体" w:hAnsi="宋体" w:cs="宋体"/>
                <w:b w:val="0"/>
                <w:i w:val="0"/>
                <w:color w:val="000000"/>
                <w:sz w:val="14"/>
              </w:rPr>
              <w:t xml:space="preserve">  对民间非营利组织和群众性自治组织补贴</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39909</w:t>
            </w:r>
          </w:p>
        </w:tc>
        <w:tc>
          <w:tcPr>
            <w:tcW w:w="2580" w:type="dxa"/>
            <w:tcBorders/>
            <w:vAlign w:val="center"/>
          </w:tcPr>
          <w:p>
            <w:pPr>
              <w:jc w:val="left"/>
            </w:pPr>
            <w:r>
              <w:rPr>
                <w:rFonts w:ascii="宋体" w:eastAsia="宋体" w:hAnsi="宋体" w:cs="宋体"/>
                <w:b w:val="0"/>
                <w:i w:val="0"/>
                <w:color w:val="000000"/>
                <w:sz w:val="14"/>
              </w:rPr>
              <w:t xml:space="preserve">  经常性赠与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39910</w:t>
            </w:r>
          </w:p>
        </w:tc>
        <w:tc>
          <w:tcPr>
            <w:tcW w:w="2580" w:type="dxa"/>
            <w:tcBorders/>
            <w:vAlign w:val="center"/>
          </w:tcPr>
          <w:p>
            <w:pPr>
              <w:jc w:val="left"/>
            </w:pPr>
            <w:r>
              <w:rPr>
                <w:rFonts w:ascii="宋体" w:eastAsia="宋体" w:hAnsi="宋体" w:cs="宋体"/>
                <w:b w:val="0"/>
                <w:i w:val="0"/>
                <w:color w:val="000000"/>
                <w:sz w:val="14"/>
              </w:rPr>
              <w:t xml:space="preserve">  资本性赠与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39999</w:t>
            </w:r>
          </w:p>
        </w:tc>
        <w:tc>
          <w:tcPr>
            <w:tcW w:w="2580" w:type="dxa"/>
            <w:tcBorders/>
            <w:vAlign w:val="center"/>
          </w:tcPr>
          <w:p>
            <w:pPr>
              <w:jc w:val="left"/>
            </w:pPr>
            <w:r>
              <w:rPr>
                <w:rFonts w:ascii="宋体" w:eastAsia="宋体" w:hAnsi="宋体" w:cs="宋体"/>
                <w:b w:val="0"/>
                <w:i w:val="0"/>
                <w:color w:val="000000"/>
                <w:sz w:val="14"/>
              </w:rPr>
              <w:t xml:space="preserve">  其他支出</w:t>
            </w:r>
          </w:p>
        </w:tc>
        <w:tc>
          <w:tcPr>
            <w:tcW w:w="1012" w:type="dxa"/>
            <w:tcBorders/>
            <w:vAlign w:val="center"/>
          </w:tcPr>
          <w:p>
            <w:pPr/>
          </w:p>
        </w:tc>
      </w:tr>
      <w:tr>
        <w:trPr>
          <w:trHeight w:hRule="exact" w:val="308"/>
          <w:jc w:val="center"/>
        </w:trPr>
        <w:tc>
          <w:tcPr>
            <w:tcW w:w="2520" w:type="dxa"/>
            <w:gridSpan w:val="2"/>
            <w:tcBorders/>
            <w:vAlign w:val="center"/>
          </w:tcPr>
          <w:p>
            <w:pPr>
              <w:jc w:val="center"/>
            </w:pPr>
            <w:r>
              <w:rPr>
                <w:rFonts w:ascii="宋体" w:eastAsia="宋体" w:hAnsi="宋体" w:cs="宋体"/>
                <w:b w:val="0"/>
                <w:i w:val="0"/>
                <w:color w:val="000000"/>
                <w:sz w:val="14"/>
              </w:rPr>
              <w:t xml:space="preserve">人员经费合计</w:t>
            </w:r>
          </w:p>
        </w:tc>
        <w:tc>
          <w:tcPr>
            <w:tcW w:w="1020" w:type="dxa"/>
            <w:tcBorders/>
            <w:vAlign w:val="center"/>
          </w:tcPr>
          <w:p>
            <w:pPr>
              <w:jc w:val="right"/>
            </w:pPr>
            <w:r>
              <w:rPr>
                <w:rFonts w:ascii="宋体" w:eastAsia="宋体" w:hAnsi="宋体" w:cs="宋体"/>
                <w:b w:val="0"/>
                <w:i w:val="0"/>
                <w:color w:val="000000"/>
                <w:sz w:val="14"/>
              </w:rPr>
              <w:t xml:space="preserve">1,570.29</w:t>
            </w:r>
          </w:p>
        </w:tc>
        <w:tc>
          <w:tcPr>
            <w:tcW w:w="6220" w:type="dxa"/>
            <w:gridSpan w:val="5"/>
            <w:tcBorders/>
            <w:vAlign w:val="center"/>
          </w:tcPr>
          <w:p>
            <w:pPr>
              <w:jc w:val="center"/>
            </w:pPr>
            <w:r>
              <w:rPr>
                <w:rFonts w:ascii="宋体" w:eastAsia="宋体" w:hAnsi="宋体" w:cs="宋体"/>
                <w:b w:val="0"/>
                <w:i w:val="0"/>
                <w:color w:val="000000"/>
                <w:sz w:val="14"/>
              </w:rPr>
              <w:t xml:space="preserve">公用经费合计</w:t>
            </w:r>
          </w:p>
        </w:tc>
        <w:tc>
          <w:tcPr>
            <w:tcW w:w="1012" w:type="dxa"/>
            <w:tcBorders/>
            <w:vAlign w:val="center"/>
          </w:tcPr>
          <w:p>
            <w:pPr>
              <w:jc w:val="right"/>
            </w:pPr>
            <w:r>
              <w:rPr>
                <w:rFonts w:ascii="宋体" w:eastAsia="宋体" w:hAnsi="宋体" w:cs="宋体"/>
                <w:b w:val="0"/>
                <w:i w:val="0"/>
                <w:color w:val="000000"/>
                <w:sz w:val="14"/>
              </w:rPr>
              <w:t xml:space="preserve">165.72</w:t>
            </w:r>
          </w:p>
        </w:tc>
      </w:tr>
      <w:tr>
        <w:trPr>
          <w:trHeight w:hRule="exact" w:val="256"/>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注：本表反映部门本年度一般公共预算财政拨款基本支出明细情况。</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本表金额转换成万元时，因四舍五入可能存在尾差。</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财政拨款“三公”经费支出决算表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公开07表</w:t>
            </w:r>
          </w:p>
        </w:tc>
      </w:tr>
      <w:tr>
        <w:trPr>
          <w:trHeight w:hRule="auto" w:val="0"/>
          <w:jc w:val="center"/>
        </w:trPr>
        <w:tc>
          <w:tcPr>
            <w:tcW w:w="4386" w:type="dxa"/>
          </w:tcPr>
          <w:p>
            <w:pPr>
              <w:jc w:val="left"/>
            </w:pPr>
            <w:r>
              <w:rPr>
                <w:rFonts w:ascii="宋体" w:eastAsia="宋体" w:hAnsi="宋体" w:cs="宋体"/>
                <w:sz w:val="20"/>
              </w:rPr>
              <w:t xml:space="preserve">部门：中共辽宁省沈阳市浑南区纪律检查委员会</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4580"/>
        <w:gridCol w:w="3100"/>
        <w:gridCol w:w="3092"/>
      </w:tblGrid>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项    目</w:t>
            </w:r>
          </w:p>
        </w:tc>
        <w:tc>
          <w:tcPr>
            <w:tcW w:w="3100" w:type="dxa"/>
            <w:vAlign w:val="center"/>
          </w:tcPr>
          <w:p>
            <w:pPr>
              <w:jc w:val="center"/>
            </w:pPr>
            <w:r>
              <w:rPr>
                <w:rFonts w:ascii="宋体" w:eastAsia="宋体" w:hAnsi="宋体" w:cs="宋体"/>
                <w:b w:val="0"/>
                <w:i w:val="0"/>
                <w:color w:val="000000"/>
                <w:sz w:val="23"/>
              </w:rPr>
              <w:t xml:space="preserve">预算数</w:t>
            </w:r>
          </w:p>
        </w:tc>
        <w:tc>
          <w:tcPr>
            <w:tcW w:w="3092" w:type="dxa"/>
            <w:vAlign w:val="center"/>
          </w:tcPr>
          <w:p>
            <w:pPr>
              <w:jc w:val="center"/>
            </w:pPr>
            <w:r>
              <w:rPr>
                <w:rFonts w:ascii="宋体" w:eastAsia="宋体" w:hAnsi="宋体" w:cs="宋体"/>
                <w:b w:val="0"/>
                <w:i w:val="0"/>
                <w:color w:val="000000"/>
                <w:sz w:val="23"/>
              </w:rPr>
              <w:t xml:space="preserve">决算数</w:t>
            </w:r>
          </w:p>
        </w:tc>
      </w:tr>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合    计</w:t>
            </w:r>
          </w:p>
        </w:tc>
        <w:tc>
          <w:tcPr>
            <w:tcW w:w="3100" w:type="dxa"/>
            <w:vAlign w:val="center"/>
          </w:tcPr>
          <w:p>
            <w:pPr/>
          </w:p>
        </w:tc>
        <w:tc>
          <w:tcPr>
            <w:tcW w:w="3092" w:type="dxa"/>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1、因公出国（境）费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2、公务接待费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3、公务用车购置及运行费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其中:（1）公务用车运行维护费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     （2）公务用车购置费</w:t>
            </w:r>
          </w:p>
        </w:tc>
        <w:tc>
          <w:tcPr>
            <w:tcW w:w="3100" w:type="dxa"/>
            <w:tcBorders/>
            <w:vAlign w:val="center"/>
          </w:tcPr>
          <w:p>
            <w:pPr/>
          </w:p>
        </w:tc>
        <w:tc>
          <w:tcPr>
            <w:tcW w:w="3092" w:type="dxa"/>
            <w:tcBorders/>
            <w:vAlign w:val="center"/>
          </w:tcPr>
          <w:p>
            <w:pPr/>
          </w:p>
        </w:tc>
      </w:tr>
      <w:tr>
        <w:trPr>
          <w:trHeight w:hRule="exact" w:val="493"/>
          <w:jc w:val="center"/>
        </w:trPr>
        <w:tc>
          <w:tcPr>
            <w:tcW w:w="10772" w:type="dxa"/>
            <w:gridSpan w:val="3"/>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注：本表反映部门本年度财政拨款“三公”经费支出预决算情况。</w:t>
            </w:r>
          </w:p>
        </w:tc>
      </w:tr>
      <w:tr>
        <w:trPr>
          <w:trHeight w:hRule="exact" w:val="1184"/>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其中：预算数为年初预算数，反映经调整后的预算数；决算数是包括当年财政拨款和以前年度结转资金安排的实际支出。</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本表金额转换成万元时，因四舍五入可能存在尾差。</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政府性基金预算财政拨款收入支出决算表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公开08表</w:t>
            </w:r>
          </w:p>
        </w:tc>
      </w:tr>
      <w:tr>
        <w:trPr>
          <w:trHeight w:hRule="auto" w:val="0"/>
          <w:jc w:val="center"/>
        </w:trPr>
        <w:tc>
          <w:tcPr>
            <w:tcW w:w="4386" w:type="dxa"/>
          </w:tcPr>
          <w:p>
            <w:pPr>
              <w:jc w:val="left"/>
            </w:pPr>
            <w:r>
              <w:rPr>
                <w:rFonts w:ascii="宋体" w:eastAsia="宋体" w:hAnsi="宋体" w:cs="宋体"/>
                <w:sz w:val="20"/>
              </w:rPr>
              <w:t xml:space="preserve">部门：中共辽宁省沈阳市浑南区纪律检查委员会</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60"/>
        <w:gridCol w:w="3540"/>
        <w:gridCol w:w="1040"/>
        <w:gridCol w:w="1040"/>
        <w:gridCol w:w="1040"/>
        <w:gridCol w:w="1040"/>
        <w:gridCol w:w="1040"/>
        <w:gridCol w:w="1072"/>
      </w:tblGrid>
      <w:tr>
        <w:trPr>
          <w:trHeight w:hRule="exact" w:val="314"/>
          <w:jc w:val="center"/>
        </w:trPr>
        <w:tc>
          <w:tcPr>
            <w:tcW w:w="4500" w:type="dxa"/>
            <w:gridSpan w:val="2"/>
            <w:vAlign w:val="center"/>
          </w:tcPr>
          <w:p>
            <w:pPr>
              <w:jc w:val="center"/>
            </w:pPr>
            <w:r>
              <w:rPr>
                <w:rFonts w:ascii="宋体" w:eastAsia="宋体" w:hAnsi="宋体" w:cs="宋体"/>
                <w:b w:val="0"/>
                <w:i w:val="0"/>
                <w:color w:val="000000"/>
                <w:sz w:val="15"/>
              </w:rPr>
              <w:t xml:space="preserve">项目</w:t>
            </w:r>
          </w:p>
        </w:tc>
        <w:tc>
          <w:tcPr>
            <w:tcW w:w="1040" w:type="dxa"/>
            <w:vMerge w:val="restart"/>
            <w:vAlign w:val="center"/>
          </w:tcPr>
          <w:p>
            <w:pPr>
              <w:jc w:val="center"/>
            </w:pPr>
            <w:r>
              <w:rPr>
                <w:rFonts w:ascii="宋体" w:eastAsia="宋体" w:hAnsi="宋体" w:cs="宋体"/>
                <w:b w:val="0"/>
                <w:i w:val="0"/>
                <w:color w:val="000000"/>
                <w:sz w:val="15"/>
              </w:rPr>
              <w:t xml:space="preserve">年初结转和结余</w:t>
            </w:r>
          </w:p>
        </w:tc>
        <w:tc>
          <w:tcPr>
            <w:tcW w:w="1040" w:type="dxa"/>
            <w:vMerge w:val="restart"/>
            <w:vAlign w:val="center"/>
          </w:tcPr>
          <w:p>
            <w:pPr>
              <w:jc w:val="center"/>
            </w:pPr>
            <w:r>
              <w:rPr>
                <w:rFonts w:ascii="宋体" w:eastAsia="宋体" w:hAnsi="宋体" w:cs="宋体"/>
                <w:b w:val="0"/>
                <w:i w:val="0"/>
                <w:color w:val="000000"/>
                <w:sz w:val="15"/>
              </w:rPr>
              <w:t xml:space="preserve">本年收入</w:t>
            </w:r>
          </w:p>
        </w:tc>
        <w:tc>
          <w:tcPr>
            <w:tcW w:w="3120" w:type="dxa"/>
            <w:gridSpan w:val="3"/>
            <w:vAlign w:val="center"/>
          </w:tcPr>
          <w:p>
            <w:pPr>
              <w:jc w:val="center"/>
            </w:pPr>
            <w:r>
              <w:rPr>
                <w:rFonts w:ascii="宋体" w:eastAsia="宋体" w:hAnsi="宋体" w:cs="宋体"/>
                <w:b w:val="0"/>
                <w:i w:val="0"/>
                <w:color w:val="000000"/>
                <w:sz w:val="15"/>
              </w:rPr>
              <w:t xml:space="preserve">本年支出</w:t>
            </w:r>
          </w:p>
        </w:tc>
        <w:tc>
          <w:tcPr>
            <w:tcW w:w="1072" w:type="dxa"/>
            <w:vMerge w:val="restart"/>
            <w:vAlign w:val="center"/>
          </w:tcPr>
          <w:p>
            <w:pPr>
              <w:jc w:val="center"/>
            </w:pPr>
            <w:r>
              <w:rPr>
                <w:rFonts w:ascii="宋体" w:eastAsia="宋体" w:hAnsi="宋体" w:cs="宋体"/>
                <w:b w:val="0"/>
                <w:i w:val="0"/>
                <w:color w:val="000000"/>
                <w:sz w:val="15"/>
              </w:rPr>
              <w:t xml:space="preserve">年末结转和结余</w:t>
            </w:r>
          </w:p>
        </w:tc>
      </w:tr>
      <w:tr>
        <w:trPr>
          <w:trHeight w:hRule="exact" w:val="314"/>
          <w:jc w:val="center"/>
        </w:trPr>
        <w:tc>
          <w:tcPr>
            <w:tcW w:w="960" w:type="dxa"/>
            <w:vMerge w:val="restart"/>
            <w:vAlign w:val="center"/>
          </w:tcPr>
          <w:p>
            <w:pPr>
              <w:jc w:val="center"/>
            </w:pPr>
            <w:r>
              <w:rPr>
                <w:rFonts w:ascii="宋体" w:eastAsia="宋体" w:hAnsi="宋体" w:cs="宋体"/>
                <w:b w:val="0"/>
                <w:i w:val="0"/>
                <w:color w:val="000000"/>
                <w:sz w:val="15"/>
              </w:rPr>
              <w:t xml:space="preserve">功能分类科目编码</w:t>
            </w:r>
          </w:p>
        </w:tc>
        <w:tc>
          <w:tcPr>
            <w:tcW w:w="3540" w:type="dxa"/>
            <w:vMerge w:val="restart"/>
            <w:vAlign w:val="center"/>
          </w:tcPr>
          <w:p>
            <w:pPr>
              <w:jc w:val="center"/>
            </w:pPr>
            <w:r>
              <w:rPr>
                <w:rFonts w:ascii="宋体" w:eastAsia="宋体" w:hAnsi="宋体" w:cs="宋体"/>
                <w:b w:val="0"/>
                <w:i w:val="0"/>
                <w:color w:val="000000"/>
                <w:sz w:val="15"/>
              </w:rPr>
              <w:t xml:space="preserve">科目名称</w:t>
            </w:r>
          </w:p>
        </w:tc>
        <w:tc>
          <w:tcPr>
            <w:tcW w:w="1040" w:type="dxa"/>
            <w:vMerge/>
            <w:vAlign w:val="center"/>
          </w:tcPr>
          <w:p>
            <w:pPr/>
          </w:p>
        </w:tc>
        <w:tc>
          <w:tcPr>
            <w:tcW w:w="1040" w:type="dxa"/>
            <w:vMerge/>
            <w:vAlign w:val="center"/>
          </w:tcPr>
          <w:p>
            <w:pPr/>
          </w:p>
        </w:tc>
        <w:tc>
          <w:tcPr>
            <w:tcW w:w="1040" w:type="dxa"/>
            <w:vMerge w:val="restart"/>
            <w:vAlign w:val="center"/>
          </w:tcPr>
          <w:p>
            <w:pPr>
              <w:jc w:val="center"/>
            </w:pPr>
            <w:r>
              <w:rPr>
                <w:rFonts w:ascii="宋体" w:eastAsia="宋体" w:hAnsi="宋体" w:cs="宋体"/>
                <w:b w:val="0"/>
                <w:i w:val="0"/>
                <w:color w:val="000000"/>
                <w:sz w:val="15"/>
              </w:rPr>
              <w:t xml:space="preserve">小计</w:t>
            </w:r>
          </w:p>
        </w:tc>
        <w:tc>
          <w:tcPr>
            <w:tcW w:w="1040" w:type="dxa"/>
            <w:vMerge w:val="restart"/>
            <w:vAlign w:val="center"/>
          </w:tcPr>
          <w:p>
            <w:pPr>
              <w:jc w:val="center"/>
            </w:pPr>
            <w:r>
              <w:rPr>
                <w:rFonts w:ascii="宋体" w:eastAsia="宋体" w:hAnsi="宋体" w:cs="宋体"/>
                <w:b w:val="0"/>
                <w:i w:val="0"/>
                <w:color w:val="000000"/>
                <w:sz w:val="15"/>
              </w:rPr>
              <w:t xml:space="preserve">基本支出</w:t>
            </w:r>
          </w:p>
        </w:tc>
        <w:tc>
          <w:tcPr>
            <w:tcW w:w="1040" w:type="dxa"/>
            <w:vMerge w:val="restart"/>
            <w:vAlign w:val="center"/>
          </w:tcPr>
          <w:p>
            <w:pPr>
              <w:jc w:val="center"/>
            </w:pPr>
            <w:r>
              <w:rPr>
                <w:rFonts w:ascii="宋体" w:eastAsia="宋体" w:hAnsi="宋体" w:cs="宋体"/>
                <w:b w:val="0"/>
                <w:i w:val="0"/>
                <w:color w:val="000000"/>
                <w:sz w:val="15"/>
              </w:rPr>
              <w:t xml:space="preserve">项目支出</w:t>
            </w:r>
          </w:p>
        </w:tc>
        <w:tc>
          <w:tcPr>
            <w:tcW w:w="1072" w:type="dxa"/>
            <w:vMerge/>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栏次</w:t>
            </w:r>
          </w:p>
        </w:tc>
        <w:tc>
          <w:tcPr>
            <w:tcW w:w="1040" w:type="dxa"/>
            <w:tcBorders/>
            <w:vAlign w:val="center"/>
          </w:tcPr>
          <w:p>
            <w:pPr>
              <w:jc w:val="center"/>
            </w:pPr>
            <w:r>
              <w:rPr>
                <w:rFonts w:ascii="宋体" w:eastAsia="宋体" w:hAnsi="宋体" w:cs="宋体"/>
                <w:b w:val="0"/>
                <w:i w:val="0"/>
                <w:color w:val="000000"/>
                <w:sz w:val="15"/>
              </w:rPr>
              <w:t xml:space="preserve">1</w:t>
            </w:r>
          </w:p>
        </w:tc>
        <w:tc>
          <w:tcPr>
            <w:tcW w:w="1040" w:type="dxa"/>
            <w:tcBorders/>
            <w:vAlign w:val="center"/>
          </w:tcPr>
          <w:p>
            <w:pPr>
              <w:jc w:val="center"/>
            </w:pPr>
            <w:r>
              <w:rPr>
                <w:rFonts w:ascii="宋体" w:eastAsia="宋体" w:hAnsi="宋体" w:cs="宋体"/>
                <w:b w:val="0"/>
                <w:i w:val="0"/>
                <w:color w:val="000000"/>
                <w:sz w:val="15"/>
              </w:rPr>
              <w:t xml:space="preserve">2</w:t>
            </w:r>
          </w:p>
        </w:tc>
        <w:tc>
          <w:tcPr>
            <w:tcW w:w="1040" w:type="dxa"/>
            <w:tcBorders/>
            <w:vAlign w:val="center"/>
          </w:tcPr>
          <w:p>
            <w:pPr>
              <w:jc w:val="center"/>
            </w:pPr>
            <w:r>
              <w:rPr>
                <w:rFonts w:ascii="宋体" w:eastAsia="宋体" w:hAnsi="宋体" w:cs="宋体"/>
                <w:b w:val="0"/>
                <w:i w:val="0"/>
                <w:color w:val="000000"/>
                <w:sz w:val="15"/>
              </w:rPr>
              <w:t xml:space="preserve">3</w:t>
            </w:r>
          </w:p>
        </w:tc>
        <w:tc>
          <w:tcPr>
            <w:tcW w:w="1040" w:type="dxa"/>
            <w:tcBorders/>
            <w:vAlign w:val="center"/>
          </w:tcPr>
          <w:p>
            <w:pPr>
              <w:jc w:val="center"/>
            </w:pPr>
            <w:r>
              <w:rPr>
                <w:rFonts w:ascii="宋体" w:eastAsia="宋体" w:hAnsi="宋体" w:cs="宋体"/>
                <w:b w:val="0"/>
                <w:i w:val="0"/>
                <w:color w:val="000000"/>
                <w:sz w:val="15"/>
              </w:rPr>
              <w:t xml:space="preserve">4</w:t>
            </w:r>
          </w:p>
        </w:tc>
        <w:tc>
          <w:tcPr>
            <w:tcW w:w="1040" w:type="dxa"/>
            <w:tcBorders/>
            <w:vAlign w:val="center"/>
          </w:tcPr>
          <w:p>
            <w:pPr>
              <w:jc w:val="center"/>
            </w:pPr>
            <w:r>
              <w:rPr>
                <w:rFonts w:ascii="宋体" w:eastAsia="宋体" w:hAnsi="宋体" w:cs="宋体"/>
                <w:b w:val="0"/>
                <w:i w:val="0"/>
                <w:color w:val="000000"/>
                <w:sz w:val="15"/>
              </w:rPr>
              <w:t xml:space="preserve">5</w:t>
            </w:r>
          </w:p>
        </w:tc>
        <w:tc>
          <w:tcPr>
            <w:tcW w:w="1072" w:type="dxa"/>
            <w:tcBorders/>
            <w:vAlign w:val="center"/>
          </w:tcPr>
          <w:p>
            <w:pPr>
              <w:jc w:val="center"/>
            </w:pPr>
            <w:r>
              <w:rPr>
                <w:rFonts w:ascii="宋体" w:eastAsia="宋体" w:hAnsi="宋体" w:cs="宋体"/>
                <w:b w:val="0"/>
                <w:i w:val="0"/>
                <w:color w:val="000000"/>
                <w:sz w:val="15"/>
              </w:rPr>
              <w:t xml:space="preserve">6</w:t>
            </w: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合计</w:t>
            </w: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72" w:type="dxa"/>
            <w:tcBorders/>
            <w:vAlign w:val="center"/>
          </w:tcPr>
          <w:p>
            <w:pPr/>
          </w:p>
        </w:tc>
      </w:tr>
      <w:tr>
        <w:trPr>
          <w:trHeight w:hRule="exact" w:val="409"/>
          <w:jc w:val="center"/>
        </w:trPr>
        <w:tc>
          <w:tcPr>
            <w:tcW w:w="960" w:type="dxa"/>
            <w:tcBorders/>
            <w:vAlign w:val="center"/>
          </w:tcPr>
          <w:p>
            <w:pPr/>
          </w:p>
        </w:tc>
        <w:tc>
          <w:tcPr>
            <w:tcW w:w="35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72" w:type="dxa"/>
            <w:tcBorders/>
            <w:vAlign w:val="center"/>
          </w:tcPr>
          <w:p>
            <w:pPr/>
          </w:p>
        </w:tc>
      </w:tr>
      <w:tr>
        <w:trPr>
          <w:trHeight w:hRule="exact" w:val="314"/>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注：本表反映部门本年度政府性基金预算财政拨款收入、支出及结转和结余情况。</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本表金额转换成万元时，因四舍五入可能存在尾差。</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国有资本经营预算财政拨款收入支出决算表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公开09表</w:t>
            </w:r>
          </w:p>
        </w:tc>
      </w:tr>
      <w:tr>
        <w:trPr>
          <w:trHeight w:hRule="auto" w:val="0"/>
          <w:jc w:val="center"/>
        </w:trPr>
        <w:tc>
          <w:tcPr>
            <w:tcW w:w="4386" w:type="dxa"/>
          </w:tcPr>
          <w:p>
            <w:pPr>
              <w:jc w:val="left"/>
            </w:pPr>
            <w:r>
              <w:rPr>
                <w:rFonts w:ascii="宋体" w:eastAsia="宋体" w:hAnsi="宋体" w:cs="宋体"/>
                <w:sz w:val="20"/>
              </w:rPr>
              <w:t xml:space="preserve">部门：中共辽宁省沈阳市浑南区纪律检查委员会</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260"/>
        <w:gridCol w:w="4760"/>
        <w:gridCol w:w="1580"/>
        <w:gridCol w:w="1580"/>
        <w:gridCol w:w="1592"/>
      </w:tblGrid>
      <w:tr>
        <w:trPr>
          <w:trHeight w:hRule="exact" w:val="634"/>
          <w:jc w:val="center"/>
        </w:trPr>
        <w:tc>
          <w:tcPr>
            <w:tcW w:w="6020" w:type="dxa"/>
            <w:gridSpan w:val="2"/>
            <w:vAlign w:val="center"/>
          </w:tcPr>
          <w:p>
            <w:pPr>
              <w:jc w:val="center"/>
            </w:pPr>
            <w:r>
              <w:rPr>
                <w:rFonts w:ascii="宋体" w:eastAsia="宋体" w:hAnsi="宋体" w:cs="宋体"/>
                <w:b w:val="0"/>
                <w:i w:val="0"/>
                <w:color w:val="000000"/>
                <w:sz w:val="20"/>
              </w:rPr>
              <w:t xml:space="preserve">项目</w:t>
            </w:r>
          </w:p>
        </w:tc>
        <w:tc>
          <w:tcPr>
            <w:tcW w:w="4752" w:type="dxa"/>
            <w:gridSpan w:val="3"/>
            <w:vAlign w:val="center"/>
          </w:tcPr>
          <w:p>
            <w:pPr>
              <w:jc w:val="center"/>
            </w:pPr>
            <w:r>
              <w:rPr>
                <w:rFonts w:ascii="宋体" w:eastAsia="宋体" w:hAnsi="宋体" w:cs="宋体"/>
                <w:b w:val="0"/>
                <w:i w:val="0"/>
                <w:color w:val="000000"/>
                <w:sz w:val="20"/>
              </w:rPr>
              <w:t xml:space="preserve">本年支出</w:t>
            </w:r>
          </w:p>
        </w:tc>
      </w:tr>
      <w:tr>
        <w:trPr>
          <w:trHeight w:hRule="exact" w:val="423"/>
          <w:jc w:val="center"/>
        </w:trPr>
        <w:tc>
          <w:tcPr>
            <w:tcW w:w="1260" w:type="dxa"/>
            <w:vMerge w:val="restart"/>
            <w:vAlign w:val="center"/>
          </w:tcPr>
          <w:p>
            <w:pPr>
              <w:jc w:val="center"/>
            </w:pPr>
            <w:r>
              <w:rPr>
                <w:rFonts w:ascii="宋体" w:eastAsia="宋体" w:hAnsi="宋体" w:cs="宋体"/>
                <w:b w:val="0"/>
                <w:i w:val="0"/>
                <w:color w:val="000000"/>
                <w:sz w:val="20"/>
              </w:rPr>
              <w:t xml:space="preserve">功能分类科目编码</w:t>
            </w:r>
          </w:p>
        </w:tc>
        <w:tc>
          <w:tcPr>
            <w:tcW w:w="4760" w:type="dxa"/>
            <w:vMerge w:val="restart"/>
            <w:vAlign w:val="center"/>
          </w:tcPr>
          <w:p>
            <w:pPr>
              <w:jc w:val="center"/>
            </w:pPr>
            <w:r>
              <w:rPr>
                <w:rFonts w:ascii="宋体" w:eastAsia="宋体" w:hAnsi="宋体" w:cs="宋体"/>
                <w:b w:val="0"/>
                <w:i w:val="0"/>
                <w:color w:val="000000"/>
                <w:sz w:val="20"/>
              </w:rPr>
              <w:t xml:space="preserve">科目名称</w:t>
            </w:r>
          </w:p>
        </w:tc>
        <w:tc>
          <w:tcPr>
            <w:tcW w:w="1580" w:type="dxa"/>
            <w:vMerge w:val="restart"/>
            <w:vAlign w:val="center"/>
          </w:tcPr>
          <w:p>
            <w:pPr>
              <w:jc w:val="center"/>
            </w:pPr>
            <w:r>
              <w:rPr>
                <w:rFonts w:ascii="宋体" w:eastAsia="宋体" w:hAnsi="宋体" w:cs="宋体"/>
                <w:b w:val="0"/>
                <w:i w:val="0"/>
                <w:color w:val="000000"/>
                <w:sz w:val="20"/>
              </w:rPr>
              <w:t xml:space="preserve">合计</w:t>
            </w:r>
          </w:p>
        </w:tc>
        <w:tc>
          <w:tcPr>
            <w:tcW w:w="1580" w:type="dxa"/>
            <w:vMerge w:val="restart"/>
            <w:vAlign w:val="center"/>
          </w:tcPr>
          <w:p>
            <w:pPr>
              <w:jc w:val="center"/>
            </w:pPr>
            <w:r>
              <w:rPr>
                <w:rFonts w:ascii="宋体" w:eastAsia="宋体" w:hAnsi="宋体" w:cs="宋体"/>
                <w:b w:val="0"/>
                <w:i w:val="0"/>
                <w:color w:val="000000"/>
                <w:sz w:val="20"/>
              </w:rPr>
              <w:t xml:space="preserve">基本支出</w:t>
            </w:r>
          </w:p>
        </w:tc>
        <w:tc>
          <w:tcPr>
            <w:tcW w:w="1592" w:type="dxa"/>
            <w:vMerge w:val="restart"/>
            <w:vAlign w:val="center"/>
          </w:tcPr>
          <w:p>
            <w:pPr>
              <w:jc w:val="center"/>
            </w:pPr>
            <w:r>
              <w:rPr>
                <w:rFonts w:ascii="宋体" w:eastAsia="宋体" w:hAnsi="宋体" w:cs="宋体"/>
                <w:b w:val="0"/>
                <w:i w:val="0"/>
                <w:color w:val="000000"/>
                <w:sz w:val="20"/>
              </w:rPr>
              <w:t xml:space="preserve">项目支出</w:t>
            </w: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栏次</w:t>
            </w:r>
          </w:p>
        </w:tc>
        <w:tc>
          <w:tcPr>
            <w:tcW w:w="1580" w:type="dxa"/>
            <w:tcBorders/>
            <w:vAlign w:val="center"/>
          </w:tcPr>
          <w:p>
            <w:pPr>
              <w:jc w:val="center"/>
            </w:pPr>
            <w:r>
              <w:rPr>
                <w:rFonts w:ascii="宋体" w:eastAsia="宋体" w:hAnsi="宋体" w:cs="宋体"/>
                <w:b w:val="0"/>
                <w:i w:val="0"/>
                <w:color w:val="000000"/>
                <w:sz w:val="20"/>
              </w:rPr>
              <w:t xml:space="preserve">1</w:t>
            </w:r>
          </w:p>
        </w:tc>
        <w:tc>
          <w:tcPr>
            <w:tcW w:w="1580" w:type="dxa"/>
            <w:tcBorders/>
            <w:vAlign w:val="center"/>
          </w:tcPr>
          <w:p>
            <w:pPr>
              <w:jc w:val="center"/>
            </w:pPr>
            <w:r>
              <w:rPr>
                <w:rFonts w:ascii="宋体" w:eastAsia="宋体" w:hAnsi="宋体" w:cs="宋体"/>
                <w:b w:val="0"/>
                <w:i w:val="0"/>
                <w:color w:val="000000"/>
                <w:sz w:val="20"/>
              </w:rPr>
              <w:t xml:space="preserve">2</w:t>
            </w:r>
          </w:p>
        </w:tc>
        <w:tc>
          <w:tcPr>
            <w:tcW w:w="1592" w:type="dxa"/>
            <w:tcBorders/>
            <w:vAlign w:val="center"/>
          </w:tcPr>
          <w:p>
            <w:pPr>
              <w:jc w:val="center"/>
            </w:pPr>
            <w:r>
              <w:rPr>
                <w:rFonts w:ascii="宋体" w:eastAsia="宋体" w:hAnsi="宋体" w:cs="宋体"/>
                <w:b w:val="0"/>
                <w:i w:val="0"/>
                <w:color w:val="000000"/>
                <w:sz w:val="20"/>
              </w:rPr>
              <w:t xml:space="preserve">3</w:t>
            </w: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合计</w:t>
            </w: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634"/>
          <w:jc w:val="center"/>
        </w:trPr>
        <w:tc>
          <w:tcPr>
            <w:tcW w:w="1260" w:type="dxa"/>
            <w:tcBorders/>
            <w:vAlign w:val="center"/>
          </w:tcPr>
          <w:p>
            <w:pPr/>
          </w:p>
        </w:tc>
        <w:tc>
          <w:tcPr>
            <w:tcW w:w="4760" w:type="dxa"/>
            <w:tcBorders/>
            <w:vAlign w:val="center"/>
          </w:tcPr>
          <w:p>
            <w:pP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423"/>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注：本表反映部门本年度国有资本经营预算财政拨款支出情况。</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本表金额转换成万元时，因四舍五入可能存在尾差。</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仿宋_GB2312" w:eastAsia="仿宋_GB2312"/>
          <w:sz w:val="52"/>
          <w:szCs w:val="52"/>
        </w:rPr>
        <w:sectPr>
          <w:pgSz w:w="11906" w:h="16838" w:orient="portrait"/>
          <w:pgMar w:top="567" w:right="567" w:bottom="567" w:left="567" w:header="851" w:footer="992" w:gutter="0"/>
          <w:pgBorders/>
          <w:cols w:num="1" w:space="720">
            <w:col w:w="10772" w:space="72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44"/>
          <w:szCs w:val="44"/>
        </w:rPr>
      </w:pPr>
      <w:r>
        <w:rPr>
          <w:rFonts w:ascii="宋体" w:hAnsi="宋体" w:hint="eastAsia"/>
          <w:b/>
          <w:sz w:val="36"/>
          <w:szCs w:val="36"/>
        </w:rPr>
        <w:t xml:space="preserve">第五部分 附件</w:t>
      </w:r>
    </w:p>
    <w:p>
      <w:pPr>
        <w:spacing w:line="540" w:lineRule="exact"/>
        <w:jc w:val="center"/>
        <w:rPr>
          <w:rFonts w:ascii="宋体" w:hAnsi="宋体"/>
          <w:b/>
          <w:sz w:val="52"/>
          <w:szCs w:val="52"/>
        </w:rPr>
        <w:sectPr>
          <w:pgSz w:w="11906" w:h="16838" w:orient="portrait"/>
          <w:pgMar w:top="567" w:right="567" w:bottom="567" w:left="567" w:header="851" w:footer="992" w:gutter="0"/>
          <w:pgBorders/>
          <w:cols w:num="1" w:space="720">
            <w:col w:w="10772" w:space="720"/>
          </w:cols>
          <w:docGrid w:type="lines" w:linePitch="312" w:charSpace="0"/>
        </w:sectPr>
      </w:pPr>
    </w:p>
    <w:tbl>
      <w:tblPr>
        <w:tblW w:w="0" w:type="auto"/>
        <w:jc w:val="center"/>
        <w:tblLayout w:type="fixed"/>
        <w:tblCellMar>
          <w:left w:w="20" w:type="dxa"/>
          <w:right w:w="20" w:type="dxa"/>
        </w:tblCellMar>
        <w:tblLook w:firstRow="0" w:lastRow="0" w:firstColumn="0" w:lastColumn="0" w:noHBand="1" w:noVBand="1"/>
      </w:tblPr>
      <w:tblGrid>
        <w:gridCol w:w="1156"/>
        <w:gridCol w:w="636"/>
        <w:gridCol w:w="636"/>
        <w:gridCol w:w="938"/>
        <w:gridCol w:w="603"/>
        <w:gridCol w:w="603"/>
        <w:gridCol w:w="587"/>
        <w:gridCol w:w="1591"/>
        <w:gridCol w:w="603"/>
        <w:gridCol w:w="603"/>
        <w:gridCol w:w="603"/>
        <w:gridCol w:w="837"/>
        <w:gridCol w:w="837"/>
        <w:gridCol w:w="837"/>
        <w:gridCol w:w="1005"/>
        <w:gridCol w:w="837"/>
        <w:gridCol w:w="1223"/>
        <w:gridCol w:w="703"/>
      </w:tblGrid>
      <w:tr>
        <w:trPr>
          <w:trHeight w:hRule="exact" w:val="405"/>
          <w:jc w:val="center"/>
        </w:trPr>
        <w:tc>
          <w:tcPr>
            <w:tcW w:w="14838"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Calibri" w:eastAsia="Calibri" w:hAnsi="Calibri" w:cs="Calibri"/>
                <w:b/>
                <w:i w:val="0"/>
                <w:color w:val="000000"/>
                <w:sz w:val="31"/>
              </w:rPr>
              <w:t xml:space="preserve">部门（单位）整体绩效自评表</w:t>
            </w:r>
          </w:p>
        </w:tc>
      </w:tr>
      <w:tr>
        <w:trPr>
          <w:trHeight w:hRule="exact" w:val="376"/>
          <w:jc w:val="center"/>
        </w:trPr>
        <w:tc>
          <w:tcPr>
            <w:tcW w:w="14838" w:type="dxa"/>
            <w:gridSpan w:val="1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3"/>
              </w:rPr>
              <w:t xml:space="preserve">2024年度</w:t>
            </w:r>
          </w:p>
        </w:tc>
      </w:tr>
      <w:tr>
        <w:trPr>
          <w:trHeight w:hRule="exact" w:val="275"/>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部门（单位）名称</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005001中共沈阳市浑南区纪律检查委员会本级-210112000</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部门年初预算收入金额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1821.52</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部门年初预算支出金额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1821.52</w:t>
            </w:r>
          </w:p>
        </w:tc>
      </w:tr>
      <w:tr>
        <w:trPr>
          <w:trHeight w:hRule="exact" w:val="521"/>
          <w:jc w:val="center"/>
        </w:trPr>
        <w:tc>
          <w:tcPr>
            <w:tcW w:w="11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对应项目</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项目下达金额</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项目执行金额</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项目执行率</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r>
      <w:tr>
        <w:trPr>
          <w:trHeight w:hRule="exact" w:val="550"/>
          <w:jc w:val="center"/>
        </w:trPr>
        <w:tc>
          <w:tcPr>
            <w:tcW w:w="115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基本支出人员经费(保工资)</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1199.11</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1199.11</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349.36</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349.36</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50.37</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50.37</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基本支出公用经费(保运转)</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34.41</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34.4</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883"/>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年初总体目标</w:t>
            </w:r>
          </w:p>
        </w:tc>
        <w:tc>
          <w:tcPr>
            <w:tcW w:w="6882" w:type="dxa"/>
            <w:gridSpan w:val="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全年完成情况</w:t>
            </w:r>
          </w:p>
        </w:tc>
      </w:tr>
      <w:tr>
        <w:trPr>
          <w:trHeight w:hRule="exact" w:val="869"/>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高质量完成本年度预算，减少经费结余</w:t>
            </w:r>
          </w:p>
        </w:tc>
        <w:tc>
          <w:tcPr>
            <w:tcW w:w="688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高质量完成本年度预算，减少经费结余</w:t>
            </w:r>
          </w:p>
        </w:tc>
      </w:tr>
      <w:tr>
        <w:trPr>
          <w:trHeight w:hRule="exact" w:val="362"/>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938"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运算符号</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指标值</w:t>
            </w:r>
          </w:p>
        </w:tc>
        <w:tc>
          <w:tcPr>
            <w:tcW w:w="58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度量单位</w:t>
            </w:r>
          </w:p>
        </w:tc>
        <w:tc>
          <w:tcPr>
            <w:tcW w:w="1591"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全年完成值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4353"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偏差原因分析</w:t>
            </w:r>
          </w:p>
        </w:tc>
        <w:tc>
          <w:tcPr>
            <w:tcW w:w="1926" w:type="dxa"/>
            <w:gridSpan w:val="2"/>
            <w:vMerge w:val="restart"/>
            <w:tcBorders>
              <w:top w:val="single" w:sz="4" w:space="0" w:color="auto"/>
              <w:lef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782"/>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87"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人员保障原因分析</w:t>
            </w: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其他原因分析</w:t>
            </w:r>
          </w:p>
        </w:tc>
        <w:tc>
          <w:tcPr>
            <w:tcW w:w="1926" w:type="dxa"/>
            <w:gridSpan w:val="2"/>
            <w:vMerge/>
            <w:tcBorders>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绩效指标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重点工作履行情况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重点工作办结率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整体工作完成情况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总体工作完成率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工作完成及时率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工作质量达标率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基础管理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依法行政能力</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综合管理水平</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预算执行效率</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预算调整率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结转结余变动率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管理效率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预算编制管理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预算绩效目标覆盖率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预算监督管理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预决算公开情况</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全部公开</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预算收支管理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预算收入管理规范性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预算支出管理规范性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财务管理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内控制度有效性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制度有效</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资产管理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固定资产利用率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业务管理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政府采购管理违法违规行为发生次数</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运行成本</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成本控制成效</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“三公”经费变动率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在职人员控制率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社会效应</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政治效益</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有利于促进社会公平、正义</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公平公正</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社会效益</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举报移送立案率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服务对象满意度</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被保障人员满意度</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可持续性</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体制机制改革</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统筹推进纪检监察体制改革</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持续推进</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完善巡视巡察上下联动工作格局</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持续完善</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8559" w:type="dxa"/>
            <w:gridSpan w:val="11"/>
            <w:tcBorders>
              <w:top w:val="single" w:sz="4" w:space="0" w:color="auto"/>
              <w:left w:val="single" w:sz="4" w:space="0" w:color="auto"/>
              <w:bottom w:val="single" w:sz="4" w:space="0" w:color="auto"/>
              <w:right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总评价得分</w:t>
            </w:r>
          </w:p>
        </w:tc>
        <w:tc>
          <w:tcPr>
            <w:tcW w:w="6279" w:type="dxa"/>
            <w:gridSpan w:val="7"/>
            <w:tcBorders>
              <w:top w:val="single" w:sz="4" w:space="0" w:color="auto"/>
              <w:left w:val="single" w:sz="4" w:space="0" w:color="auto"/>
              <w:bottom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100.00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档案电子化建设及归档管理</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中共沈阳市浑南区纪律检查委员会-</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中共沈阳市浑南区纪律检查委员会本级-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7.93</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49.54%</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为加速档案数字化进程，提高档案综合服务能力，努力实现我委档案科学化、信息化、规范化管理，逐步推进我委数字化档案室建设提档升级。</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为加速档案数字化进程，提高档案综合服务能力，努力实现我委档案科学化、信息化、规范化管理，逐步推进我委数字化档案室建设提档升级。</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保证网络系统正常运行天数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天</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下拨经费符合相关政策</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符合</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4.95</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35.95375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干部培训费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中共沈阳市浑南区纪律检查委员会-</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中共沈阳市浑南区纪律检查委员会本级-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2.68</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26.8%</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坚持理论基础与实战应用相结合、岗位要求与干部能力相适应、监督制约与关心厚爱相统一的原则，通过系统的培训学习，促进全区纪检监察干部职责于心、担责于身、履责于行、尽责于效，提高全区干部的理论素养、知识水平、业务素质和综合能力，建设一支高素质专业化纪检监察干部队伍。</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坚持理论基础与实战应用相结合、岗位要求与干部能力相适应、监督制约与关心厚爱相统一的原则，通过系统的培训学习，促进全区纪检监察干部职责于心、担责于身、履责于行、尽责于效，提高全区干部的理论素养、知识水平、业务素质和综合能力，建设一支高素质专业化纪检监察干部队伍。</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参加培训人员到课率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下拨经费符合相关政策</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符合</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2.68</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33.68</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雇员经费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中共沈阳市浑南区纪律检查委员会-</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中共沈阳市浑南区纪律检查委员会本级-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10.31</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8.05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78.08%</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确保单位工作正常运转</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单位工作正常运转</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党员教育、管理和服务人数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下拨经费符合相关政策</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符合</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7.81</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8.80766246</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纪检监察巡察办案业务费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中共沈阳市浑南区纪律检查委员会-</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中共沈阳市浑南区纪律检查委员会本级-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190.57</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95.28%</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为贯彻落实中纪委、省市纪委和区委对纪检监察工作的要求，加大监督执纪问责力度，深入开展党风廉政建设和反腐败工作，保障纪委办案工作正常运转。</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为贯彻落实中纪委、省市纪委和区委对纪检监察工作的要求，加大监督执纪问责力度，深入开展党风廉政建设和反腐败工作，保障纪委办案工作正常运转。</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足额交纳率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执法办案案件数量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件</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下拨经费符合相关政策</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符合</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9.53</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99.53</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纪检监察巡察专项业务经费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中共沈阳市浑南区纪律检查委员会-</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中共沈阳市浑南区纪律检查委员会本级-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459.95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362.64</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78.84%</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按照中纪委、省市纪委各方面决策部署的贯彻实施，加大监督执纪问责力度，深入开展党风廉政建设和反腐败工作，保障纪委办案工作正常运转。</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按照中纪委、省市纪委各方面决策部署的贯彻实施，加大监督执纪问责力度，深入开展党风廉政建设和反腐败工作，保障纪委办案工作正常运转。</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执法办案案件数量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件</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下拨经费符合相关政策</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符合</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7.88</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8.88428251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缴纳残疾人就业保障金（文行科）</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中共沈阳市浑南区纪律检查委员会-</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中共沈阳市浑南区纪律检查委员会本级-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12.83</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12.28</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95.73%</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为贯彻落实中纪委、省市纪委和区委对纪检监察工作的要求，加大监督执纪问责力度，深入开展党风廉政建设和反腐败工作，保障纪委办案工作正常运转。</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为贯彻落实中纪委、省市纪委和区委对纪检监察工作的要求，加大监督执纪问责力度，深入开展党风廉政建设和反腐败工作，保障纪委办案工作正常运转。</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补助贫困残疾人家庭</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户</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残疾人托养服务补助人数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残疾人基本生活照料和护理需求满足率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改善残疾人和残疾儿童生活状况</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持续改善</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9.57</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99.57</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网络服务费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中共沈阳市浑南区纪律检查委员会-</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中共沈阳市浑南区纪律检查委员会本级-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确保文件传输、信息上传工作的及时性、安全性，对涉密网络、保密设备进行维护，保证内部局域网络正常安全运营。</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确保文件传输、信息上传工作的及时性、安全性，对涉密网络、保密设备进行维护，保证内部局域网络正常安全运营。</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保证网络系统正常运行天数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天</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下拨经费符合相关政策</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符合</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业务宣传经费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中共沈阳市浑南区纪律检查委员会-</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中共沈阳市浑南区纪律检查委员会本级-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141</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77.99</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55.31%</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组织召开全区领导干部警示教育大会；做好新媒体“廉洁浑南”公众号平台的运营工作，为浑南纪检监察发声；拍摄自办案件警示教育片，用身边事教育身边人；做好全区党员干部征订“两报一刊”工作。</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组织召开全区领导干部警示教育大会；做好新媒体“廉洁浑南”公众号平台的运营工作，为浑南纪检监察发声；拍摄自办案件警示教育片，用身边事教育身边人；做好全区党员干部征订“两报一刊”工作。</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拍摄制作宣传片数量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4</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部</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下拨经费符合相关政策</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符合</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5.53</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26.53104844</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综合类会议费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中共沈阳市浑南区纪律检查委员会-</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中共沈阳市浑南区纪律检查委员会本级-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4.2</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47.75%</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深入学习党风廉政建设和反腐败工作，提升纪检监察干部思想政治素质和业务工作能力。</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深入学习党风廉政建设和反腐败工作，提升纪检监察干部思想政治素质和业务工作能力。</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召开会议次数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下拨经费符合相关政策</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符合</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4.78</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35.775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搬家费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中共沈阳市浑南区纪律检查委员会-</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沈阳市浑南区纪委监委综合保障中心-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92.33%</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贯彻落实中纪委、省市纪委和区委对纪检监察工作的要求，保障纪委办案工作正常运转。</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搬家费用用于区纪委监委、区委巡察办从区政府搬到白塔基地等费用，切实保障了纪委办案工作正常运转。</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足额交纳率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下拨经费符合相关政策</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符合</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9.23</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99.23</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办公楼维修维护</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中共沈阳市浑南区纪律检查委员会-</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沈阳市浑南区纪委监委综合保障中心-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贯彻落实中纪委、省市纪委和区委对纪检监察工作的要求，保障纪委办案工作正常运转。</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办公楼及园区道路维修改造、绿化维修维护，办案区场所维修改造，从而保障纪委办案工作正常运转。</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园区基础设施运行维护费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40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40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足额交纳率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保证办公楼正常运行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持续保障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缴纳残疾人就业保障金（文行科）</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中共沈阳市浑南区纪律检查委员会-</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沈阳市浑南区纪委监委综合保障中心-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0.86</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0.58</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68.01%</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贯彻落实中纪委、省市纪委和区委对纪检监察工作的要求，保障纪委办案工作正常运转</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确实贯彻落实中纪委、省市纪委和区委对纪检监察工作的要求，保障了纪委办案工作正常运转</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补助贫困残疾人家庭</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户</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受益残疾人数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改善残疾人和残疾儿童生活状况</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改善</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促进地区发展</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促进发展</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持续保障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17.80076744</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食堂运行费、设备维修费及杂费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中共沈阳市浑南区纪律检查委员会-</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沈阳市浑南区纪委监委综合保障中心-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21.2</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20.9</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98.59%</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贯彻落实中纪委、省市纪委和区委对纪检监察工作的要求，保障纪委办案工作正常运转。</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贯彻落实中纪委、省市纪委和区委对纪检监察工作的要求，完成保障纪委办案工作正常运转的绩效目标。</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足额交纳率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设施维护数量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下拨经费符合相关政策</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符合</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9.86</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99.86</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网络服务费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中共沈阳市浑南区纪律检查委员会-</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沈阳市浑南区纪委监委综合保障中心-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75.0%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贯彻落实中纪委、省市纪委和区委对纪检监察工作的要求，保障纪委办案工作正常运转。</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切实贯彻落实中纪委、省市纪委和区委对纪检监察工作的要求，确保文件传输、信息上传工作的及时性、安全性，对涉密网络、保密设备进行维护，保证内部局域网络正常安全运营。保障纪委办案工作正常运转。</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足额交纳率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保证网络系统正常运行天数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天</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下拨经费符合相关政策</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符合</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7.5</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8.5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物业、保安管理服务</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中共沈阳市浑南区纪律检查委员会-</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沈阳市浑南区纪委监委综合保障中心-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230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189.66</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82.46%</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贯彻落实中纪委、省市纪委和区委对纪检监察工作的要求，保障纪委办案工作正常运转。</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物业服务包括：园区清洁、清扫，会议服务、工程运维、绿化基础养护、餐饮供应、安全保卫，保障了纪委办案工作正常运转。</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物业管理面积</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6000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平方米</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6000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承担物业管理费面积</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6000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平方米</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6000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物业服务被投诉率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8.25</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98.25</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专用设备购置</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中共沈阳市浑南区纪律检查委员会-</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沈阳市浑南区纪委监委综合保障中心-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14.2</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94.69%</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贯彻落实中纪委、省市纪委和区委对纪检监察工作的要求，保障纪委办案工作正常运转。</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物业及食堂开办设备购置，主要用于食堂前厅及后厨设备设施购买；物业清洁设备购买。从而保障了纪委办案工作正常运转。</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足额交纳率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设备利用率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下拨经费符合相关政策</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符合</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9.47</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99.47</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1156"/>
        <w:gridCol w:w="636"/>
        <w:gridCol w:w="636"/>
        <w:gridCol w:w="938"/>
        <w:gridCol w:w="603"/>
        <w:gridCol w:w="603"/>
        <w:gridCol w:w="587"/>
        <w:gridCol w:w="1591"/>
        <w:gridCol w:w="603"/>
        <w:gridCol w:w="603"/>
        <w:gridCol w:w="603"/>
        <w:gridCol w:w="837"/>
        <w:gridCol w:w="837"/>
        <w:gridCol w:w="837"/>
        <w:gridCol w:w="1005"/>
        <w:gridCol w:w="837"/>
        <w:gridCol w:w="1223"/>
        <w:gridCol w:w="703"/>
      </w:tblGrid>
      <w:tr>
        <w:trPr>
          <w:trHeight w:hRule="exact" w:val="405"/>
          <w:jc w:val="center"/>
        </w:trPr>
        <w:tc>
          <w:tcPr>
            <w:tcW w:w="14838"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Calibri" w:eastAsia="Calibri" w:hAnsi="Calibri" w:cs="Calibri"/>
                <w:b/>
                <w:i w:val="0"/>
                <w:color w:val="000000"/>
                <w:sz w:val="31"/>
              </w:rPr>
              <w:t xml:space="preserve">部门（单位）整体绩效自评表</w:t>
            </w:r>
          </w:p>
        </w:tc>
      </w:tr>
      <w:tr>
        <w:trPr>
          <w:trHeight w:hRule="exact" w:val="376"/>
          <w:jc w:val="center"/>
        </w:trPr>
        <w:tc>
          <w:tcPr>
            <w:tcW w:w="14838" w:type="dxa"/>
            <w:gridSpan w:val="1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3"/>
              </w:rPr>
              <w:t xml:space="preserve">2024年度</w:t>
            </w:r>
          </w:p>
        </w:tc>
      </w:tr>
      <w:tr>
        <w:trPr>
          <w:trHeight w:hRule="exact" w:val="275"/>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部门（单位）名称</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005002沈阳市浑南区纪委监委综合保障中心-210112000</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部门年初预算收入金额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95.38</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部门年初预算支出金额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95.38</w:t>
            </w:r>
          </w:p>
        </w:tc>
      </w:tr>
      <w:tr>
        <w:trPr>
          <w:trHeight w:hRule="exact" w:val="521"/>
          <w:jc w:val="center"/>
        </w:trPr>
        <w:tc>
          <w:tcPr>
            <w:tcW w:w="11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对应项目</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项目下达金额</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项目执行金额</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项目执行率</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r>
      <w:tr>
        <w:trPr>
          <w:trHeight w:hRule="exact" w:val="550"/>
          <w:jc w:val="center"/>
        </w:trPr>
        <w:tc>
          <w:tcPr>
            <w:tcW w:w="115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21.37</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21.37</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基本支出人员经费(保工资)</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75.08</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75.07</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基本支出公用经费(保运转)</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2.57</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2.57</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3.74</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3.73</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883"/>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年初总体目标</w:t>
            </w:r>
          </w:p>
        </w:tc>
        <w:tc>
          <w:tcPr>
            <w:tcW w:w="6882" w:type="dxa"/>
            <w:gridSpan w:val="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全年完成情况</w:t>
            </w:r>
          </w:p>
        </w:tc>
      </w:tr>
      <w:tr>
        <w:trPr>
          <w:trHeight w:hRule="exact" w:val="869"/>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高质量完成本年度预算，减少经费结余</w:t>
            </w:r>
          </w:p>
        </w:tc>
        <w:tc>
          <w:tcPr>
            <w:tcW w:w="688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高质量的完成本年度预算，减少了预算经费结余</w:t>
            </w:r>
          </w:p>
        </w:tc>
      </w:tr>
      <w:tr>
        <w:trPr>
          <w:trHeight w:hRule="exact" w:val="362"/>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938"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运算符号</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指标值</w:t>
            </w:r>
          </w:p>
        </w:tc>
        <w:tc>
          <w:tcPr>
            <w:tcW w:w="58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度量单位</w:t>
            </w:r>
          </w:p>
        </w:tc>
        <w:tc>
          <w:tcPr>
            <w:tcW w:w="1591"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全年完成值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4353"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偏差原因分析</w:t>
            </w:r>
          </w:p>
        </w:tc>
        <w:tc>
          <w:tcPr>
            <w:tcW w:w="1926" w:type="dxa"/>
            <w:gridSpan w:val="2"/>
            <w:vMerge w:val="restart"/>
            <w:tcBorders>
              <w:top w:val="single" w:sz="4" w:space="0" w:color="auto"/>
              <w:lef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782"/>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87"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人员保障原因分析</w:t>
            </w: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其他原因分析</w:t>
            </w:r>
          </w:p>
        </w:tc>
        <w:tc>
          <w:tcPr>
            <w:tcW w:w="1926" w:type="dxa"/>
            <w:gridSpan w:val="2"/>
            <w:vMerge/>
            <w:tcBorders>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绩效指标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重点工作履行情况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重点工作办结率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整体工作完成情况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总体工作完成率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工作完成及时率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工作质量达标率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基础管理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依法行政能力</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综合管理水平</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预算执行效率</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预算调整率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结转结余变动率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管理效率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预算编制管理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预算绩效目标覆盖率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预算监督管理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预决算公开情况</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全部公开</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预算收支管理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预算支出管理规范性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预算收入管理规范性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财务管理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内控制度有效性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制度有效</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资产管理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固定资产利用率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业务管理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政府采购管理违法违规行为发生次数</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运行成本</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成本控制成效</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“三公”经费变动率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在职人员控制率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社会效应</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政治效益</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有利于促进社会公平、正义</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公平公正</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社会效益</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举报移送立案率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服务对象满意度</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被保障人员满意度</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可持续性</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体制机制改革</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统筹推进纪检监察体制改革</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持续推进</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完善巡视巡察上下联动工作格局</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持续完善</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8559" w:type="dxa"/>
            <w:gridSpan w:val="11"/>
            <w:tcBorders>
              <w:top w:val="single" w:sz="4" w:space="0" w:color="auto"/>
              <w:left w:val="single" w:sz="4" w:space="0" w:color="auto"/>
              <w:bottom w:val="single" w:sz="4" w:space="0" w:color="auto"/>
              <w:right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总评价得分</w:t>
            </w:r>
          </w:p>
        </w:tc>
        <w:tc>
          <w:tcPr>
            <w:tcW w:w="6279" w:type="dxa"/>
            <w:gridSpan w:val="7"/>
            <w:tcBorders>
              <w:top w:val="single" w:sz="4" w:space="0" w:color="auto"/>
              <w:left w:val="single" w:sz="4" w:space="0" w:color="auto"/>
              <w:bottom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100.00</w:t>
            </w:r>
          </w:p>
        </w:tc>
      </w:tr>
    </w:tbl>
    <w:sectPr>
      <w:pgSz w:w="16839" w:h="11907" w:orient="landscape"/>
      <w:pgMar w:top="400" w:right="1000" w:bottom="400" w:left="1000" w:header="720" w:footer="720" w:gutter="0"/>
      <w:pgBorders/>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framePr w:wrap="around" w:vAnchor="text" w:hAnchor="margin" w:xAlign="center" w:y="1"/>
      <w:rPr>
        <w:rStyle w:val="PageNumber"/>
      </w:rPr>
    </w:pPr>
    <w:r>
      <w:rPr>
        <w:rStyle w:val="PageNumber"/>
      </w:rPr>
      <w:pgNum/>
    </w:r>
  </w:p>
  <w:p>
    <w:pPr>
      <w:pStyle w:val="Footer"/>
    </w:pPr>
  </w:p>
</w:ftr>
</file>

<file path=word/footer2.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p>
</w:ftr>
</file>

<file path=word/footer3.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r>
      <w:rPr/>
      <mc:AlternateContent xmlns:mc="http://schemas.openxmlformats.org/markup-compatibility/2006">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xmlns:wps="http://schemas.microsoft.com/office/word/2010/wordprocessingShape">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Footer"/>
                          </w:pPr>
                          <w:r>
                            <w:fldChar w:fldCharType="begin"/>
                          </w:r>
                          <w:r>
                            <w:instrText xml:space="preserve"> PAGE  \* MERGEFORMAT </w:instrText>
                          </w:r>
                          <w:r>
                            <w:fldChar w:fldCharType="separate"/>
                          </w:r>
                          <w:r>
                            <w:t xml:space="preserve">16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_x0000_s1026" o:spid="_x0000_s2049" type="#_x0000_t202" style="width:2in;height:2in;margin-top:0;margin-left:0;mso-height-relative:page;mso-position-horizontal:center;mso-position-horizontal-relative:margin;mso-width-relative:page;mso-wrap-style:none;position:absolute;z-index:251659264" coordsize="21600,21600" filled="f" stroked="f">
              <o:lock v:ext="edit" aspectratio="f"/>
              <v:textbox style="mso-fit-shape-to-text:t" inset="0,0,0,0">
                <w:txbxContent>
                  <w:p>
                    <w:pPr>
                      <w:pStyle w:val="Footer"/>
                    </w:pPr>
                    <w:r>
                      <w:fldChar w:fldCharType="begin"/>
                    </w:r>
                    <w:r>
                      <w:instrText xml:space="preserve"> PAGE  \* MERGEFORMAT </w:instrText>
                    </w:r>
                    <w:r>
                      <w:fldChar w:fldCharType="separate"/>
                    </w:r>
                    <w:r>
                      <w:t xml:space="preserve">16</w:t>
                    </w:r>
                    <w:r>
                      <w:fldChar w:fldCharType="end"/>
                    </w:r>
                  </w:p>
                </w:txbxContent>
              </v:textbox>
              <w10:wrap anchorx="margin"/>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90"/>
  <w:bordersDoNotSurroundFooter/>
  <w:bordersDoNotSurroundHeader/>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oNotTrackMoves/>
  <w:defaultTabStop w:val="420"/>
  <w:drawingGridHorizontalSpacing w:val="105"/>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YjQwMDI5YjZkZDdkN2JlMGFiOTMyZmY3MzFhMTlhMjc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qFormat="1"/>
    <w:lsdException w:name="footer" w:semiHidden="0" w:uiPriority="0" w:unhideWhenUsed="0"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qFormat="1"/>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1" w:qFormat="1"/>
    <w:lsdException w:name="Body Text" w:semiHidden="0" w:uiPriority="0" w:unhideWhenUsed="0" w:qFormat="1"/>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qFormat="1"/>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Variable" w:semiHidden="0" w:uiPriority="0" w:unhideWhenUsed="0"/>
    <w:lsdException w:name="Normal Table" w:qFormat="1"/>
    <w:lsdException w:name="annotation subject" w:semiHidden="0" w:uiPriority="0" w:unhideWhenUsed="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uiPriority="0" w:unhideWhenUsed="0" w:qFormat="1"/>
    <w:lsdException w:name="Table Grid" w:semiHidden="0" w:uiPriority="0" w:unhideWhenUsed="0"/>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autoRedefine/>
    <w:qFormat/>
    <w:pPr>
      <w:widowControl w:val="0"/>
      <w:jc w:val="both"/>
    </w:pPr>
    <w:rPr>
      <w:rFonts w:ascii="Times New Roman" w:eastAsia="宋体" w:hAnsi="Times New Roman" w:cs="Times New Roman"/>
      <w:kern w:val="2"/>
      <w:sz w:val="21"/>
      <w:szCs w:val="24"/>
      <w:lang w:val="en-US" w:eastAsia="zh-CN" w:bidi="ar-SA"/>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odyText">
    <w:name w:val="Body Text"/>
    <w:basedOn w:val="Normal"/>
    <w:autoRedefine/>
    <w:qFormat/>
    <w:rPr>
      <w:sz w:val="28"/>
      <w:szCs w:val="20"/>
      <w:lang w:val="zh-CN"/>
    </w:rPr>
  </w:style>
  <w:style w:type="paragraph" w:styleId="BalloonText">
    <w:name w:val="Balloon Text"/>
    <w:basedOn w:val="Normal"/>
    <w:link w:val="批注框文本Char"/>
    <w:autoRedefine/>
    <w:qFormat/>
    <w:rPr>
      <w:sz w:val="18"/>
      <w:szCs w:val="18"/>
    </w:rPr>
  </w:style>
  <w:style w:type="paragraph" w:styleId="Footer">
    <w:name w:val="Footer"/>
    <w:basedOn w:val="Normal"/>
    <w:autoRedefine/>
    <w:qFormat/>
    <w:pPr>
      <w:tabs>
        <w:tab w:val="center" w:pos="4153"/>
        <w:tab w:val="right" w:pos="8306"/>
      </w:tabs>
      <w:snapToGrid w:val="0"/>
      <w:jc w:val="left"/>
    </w:pPr>
    <w:rPr>
      <w:sz w:val="18"/>
      <w:szCs w:val="18"/>
    </w:rPr>
  </w:style>
  <w:style w:type="paragraph" w:styleId="Header">
    <w:name w:val="Header"/>
    <w:basedOn w:val="Normal"/>
    <w:link w:val="页眉Char"/>
    <w:autoRedefine/>
    <w:qFormat/>
    <w:pPr>
      <w:pBdr>
        <w:bottom w:val="single" w:sz="6" w:space="1" w:color="auto"/>
      </w:pBdr>
      <w:tabs>
        <w:tab w:val="center" w:pos="4153"/>
        <w:tab w:val="right" w:pos="8306"/>
      </w:tabs>
      <w:snapToGrid w:val="0"/>
      <w:jc w:val="center"/>
    </w:pPr>
    <w:rPr>
      <w:sz w:val="18"/>
      <w:szCs w:val="18"/>
    </w:rPr>
  </w:style>
  <w:style w:type="paragraph" w:styleId="BodyTextFirstIndent2">
    <w:name w:val="Body Text First Indent 2"/>
    <w:basedOn w:val="BodyText"/>
    <w:next w:val="Normal"/>
    <w:autoRedefine/>
    <w:qFormat/>
    <w:pPr>
      <w:ind w:firstLine="420" w:firstLineChars="200"/>
    </w:pPr>
    <w:rPr>
      <w:rFonts w:eastAsia="仿宋_GB2312"/>
    </w:rPr>
  </w:style>
  <w:style w:type="character" w:styleId="PageNumber">
    <w:name w:val="Page Number"/>
    <w:autoRedefine/>
    <w:qFormat/>
    <w:rPr/>
  </w:style>
  <w:style w:type="character" w:customStyle="1" w:styleId="批注框文本Char">
    <w:name w:val="批注框文本 Char"/>
    <w:link w:val="BalloonText"/>
    <w:autoRedefine/>
    <w:qFormat/>
    <w:rPr>
      <w:kern w:val="2"/>
      <w:sz w:val="18"/>
      <w:szCs w:val="18"/>
    </w:rPr>
  </w:style>
  <w:style w:type="character" w:customStyle="1" w:styleId="页眉Char">
    <w:name w:val="页眉 Char"/>
    <w:link w:val="Header"/>
    <w:autoRedefine/>
    <w:qFormat/>
    <w:rPr>
      <w:kern w:val="2"/>
      <w:sz w:val="18"/>
      <w:szCs w:val="18"/>
    </w:rPr>
  </w:style>
  <w:style w:type="paragraph" w:customStyle="1" w:styleId="Char">
    <w:name w:val="Char"/>
    <w:basedOn w:val="Normal"/>
    <w:autoRedefine/>
    <w:qFormat/>
    <w:pPr>
      <w:widowControl/>
      <w:jc w:val="left"/>
    </w:pPr>
    <w:rPr>
      <w:rFonts w:ascii="Verdana" w:eastAsia="仿宋_GB2312" w:hAnsi="Verdana"/>
      <w:kern w:val="0"/>
      <w:sz w:val="28"/>
      <w:szCs w:val="20"/>
      <w:lang w:eastAsia="en-US"/>
    </w:rPr>
  </w:style>
  <w:style w:type="character" w:customStyle="1" w:styleId="font01">
    <w:name w:val="font01"/>
    <w:autoRedefine/>
    <w:qFormat/>
    <w:rPr>
      <w:rFonts w:ascii="宋体" w:eastAsia="宋体" w:hAnsi="宋体" w:cs="宋体" w:hint="eastAsia"/>
      <w:color w:val="000000"/>
      <w:sz w:val="24"/>
      <w:szCs w:val="24"/>
      <w:u w:val="none"/>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 standalone="yes"?><Relationships xmlns="http://schemas.openxmlformats.org/package/2006/relationships"><Relationship Id="rId1" Type="http://schemas.openxmlformats.org/officeDocument/2006/relationships/customXml" Target="../customXml/item1.xml" /><Relationship Id="rId10"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footer" Target="footer1.xml" /><Relationship Id="rId4" Type="http://schemas.openxmlformats.org/officeDocument/2006/relationships/footer" Target="footer2.xml" /><Relationship Id="rId5" Type="http://schemas.openxmlformats.org/officeDocument/2006/relationships/footer" Target="footer3.xml" /><Relationship Id="rId6" Type="http://schemas.openxmlformats.org/officeDocument/2006/relationships/theme" Target="theme/theme1.xml" /><Relationship Id="rId7" Type="http://schemas.openxmlformats.org/officeDocument/2006/relationships/styles" Target="styles.xml" /><Relationship Id="rId8" Type="http://schemas.openxmlformats.org/officeDocument/2006/relationships/webSettings" Target="webSettings.xml" /><Relationship Id="rId9" Type="http://schemas.openxmlformats.org/officeDocument/2006/relationships/fontTable" Target="fontTable.xml"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vt:lpwstr>
  </property>
</Properties>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Template>
  <TotalTime>2</TotalTime>
  <Pages>28</Pages>
  <Words>4106</Words>
  <Characters>12969</Characters>
  <Application>WPS Office_12.1.0.22525_F1E327BC-269C-435d-A152-05C5408002CA</Application>
  <DocSecurity>0</DocSecurity>
  <Lines>92</Lines>
  <Paragraphs>26</Paragraphs>
  <Company>Microsoft</Company>
  <CharactersWithSpaces>13099</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Neid</cp:lastModifiedBy>
  <cp:revision>12</cp:revision>
  <cp:lastPrinted>2023-07-31T21:56:00Z</cp:lastPrinted>
  <dcterms:created xsi:type="dcterms:W3CDTF">2024-05-11T01:33:00Z</dcterms:created>
  <dcterms:modified xsi:type="dcterms:W3CDTF">2025-08-28T07:18:23Z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eyJoZGlkIjoiMDBlNDBhYjk1NGI1MWE0NmY0Yjc4YjNjNmFhZDhkYTYiLCJ1c2VySWQiOiI1MzAxNTAxNDIifQ_x003D__x003D_</vt:lpwstr>
  </property>
</Properties>
</file>