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95619">
      <w:pPr>
        <w:pStyle w:val="6"/>
        <w:rPr>
          <w:rFonts w:hint="default" w:ascii="黑体" w:eastAsia="黑体"/>
          <w:sz w:val="32"/>
        </w:rPr>
      </w:pPr>
      <w:r>
        <w:rPr>
          <w:rFonts w:ascii="黑体" w:eastAsia="黑体"/>
          <w:sz w:val="32"/>
        </w:rPr>
        <w:t>附件2</w:t>
      </w:r>
    </w:p>
    <w:p w14:paraId="01423FF5">
      <w:pPr>
        <w:pStyle w:val="6"/>
        <w:rPr>
          <w:rFonts w:hint="default"/>
          <w:b/>
          <w:sz w:val="44"/>
        </w:rPr>
      </w:pPr>
    </w:p>
    <w:p w14:paraId="7B2ED2FF">
      <w:pPr>
        <w:pStyle w:val="6"/>
        <w:rPr>
          <w:rFonts w:hint="default"/>
          <w:b/>
          <w:sz w:val="44"/>
        </w:rPr>
      </w:pPr>
    </w:p>
    <w:p w14:paraId="17875B0E">
      <w:pPr>
        <w:pStyle w:val="6"/>
        <w:rPr>
          <w:rFonts w:hint="default"/>
          <w:b/>
          <w:sz w:val="44"/>
        </w:rPr>
      </w:pPr>
    </w:p>
    <w:p w14:paraId="4F08A6A7">
      <w:pPr>
        <w:pStyle w:val="6"/>
        <w:rPr>
          <w:rFonts w:hint="default"/>
          <w:b/>
          <w:sz w:val="44"/>
        </w:rPr>
      </w:pPr>
    </w:p>
    <w:p w14:paraId="2FF99260">
      <w:pPr>
        <w:pStyle w:val="6"/>
        <w:rPr>
          <w:rFonts w:hint="default"/>
          <w:b/>
          <w:sz w:val="44"/>
        </w:rPr>
      </w:pPr>
    </w:p>
    <w:p w14:paraId="2E0FD0D6">
      <w:pPr>
        <w:pStyle w:val="6"/>
        <w:rPr>
          <w:rFonts w:hint="default"/>
          <w:b/>
          <w:sz w:val="44"/>
        </w:rPr>
      </w:pPr>
    </w:p>
    <w:p w14:paraId="46BDD98C">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浑南区委巡察办</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14:paraId="79A79855">
      <w:pPr>
        <w:pStyle w:val="6"/>
        <w:jc w:val="center"/>
        <w:rPr>
          <w:rFonts w:hint="default" w:ascii="仿宋_GB2312" w:eastAsia="仿宋_GB2312"/>
          <w:b/>
          <w:sz w:val="52"/>
        </w:rPr>
      </w:pPr>
    </w:p>
    <w:p w14:paraId="6E1314F5">
      <w:pPr>
        <w:pStyle w:val="6"/>
        <w:jc w:val="center"/>
        <w:rPr>
          <w:rFonts w:hint="default" w:ascii="仿宋_GB2312" w:eastAsia="仿宋_GB2312"/>
          <w:b/>
          <w:sz w:val="52"/>
        </w:rPr>
      </w:pPr>
    </w:p>
    <w:p w14:paraId="4F4383CF">
      <w:pPr>
        <w:pStyle w:val="6"/>
        <w:jc w:val="center"/>
        <w:rPr>
          <w:rFonts w:hint="default" w:ascii="Times New Roman" w:eastAsia="Times New Roman"/>
          <w:b/>
          <w:sz w:val="44"/>
          <w:u w:val="single"/>
        </w:rPr>
      </w:pPr>
    </w:p>
    <w:p w14:paraId="764AF20F">
      <w:pPr>
        <w:pStyle w:val="6"/>
        <w:jc w:val="center"/>
        <w:rPr>
          <w:rFonts w:hint="default" w:ascii="Times New Roman" w:eastAsia="Times New Roman"/>
          <w:b/>
          <w:sz w:val="44"/>
          <w:u w:val="single"/>
        </w:rPr>
      </w:pPr>
    </w:p>
    <w:p w14:paraId="46B71CD3">
      <w:pPr>
        <w:pStyle w:val="6"/>
        <w:jc w:val="center"/>
        <w:rPr>
          <w:rFonts w:hint="default" w:ascii="Times New Roman" w:eastAsia="Times New Roman"/>
          <w:b/>
          <w:sz w:val="44"/>
          <w:u w:val="single"/>
        </w:rPr>
      </w:pPr>
    </w:p>
    <w:p w14:paraId="5A34B9EE">
      <w:pPr>
        <w:pStyle w:val="6"/>
        <w:jc w:val="center"/>
        <w:rPr>
          <w:rFonts w:hint="default" w:ascii="Times New Roman" w:eastAsia="Times New Roman"/>
          <w:b/>
          <w:sz w:val="44"/>
          <w:u w:val="single"/>
        </w:rPr>
      </w:pPr>
    </w:p>
    <w:p w14:paraId="23AF6285">
      <w:pPr>
        <w:pStyle w:val="6"/>
        <w:jc w:val="center"/>
        <w:rPr>
          <w:rFonts w:hint="default" w:ascii="Times New Roman" w:eastAsia="Times New Roman"/>
          <w:b/>
          <w:sz w:val="44"/>
          <w:u w:val="single"/>
        </w:rPr>
      </w:pPr>
    </w:p>
    <w:p w14:paraId="5D054EAE">
      <w:pPr>
        <w:pStyle w:val="6"/>
        <w:jc w:val="center"/>
        <w:rPr>
          <w:rFonts w:hint="default" w:ascii="Times New Roman" w:eastAsia="Times New Roman"/>
          <w:b/>
          <w:sz w:val="44"/>
          <w:u w:val="single"/>
        </w:rPr>
      </w:pPr>
    </w:p>
    <w:p w14:paraId="1FCE3346">
      <w:pPr>
        <w:pStyle w:val="6"/>
        <w:jc w:val="center"/>
        <w:rPr>
          <w:rFonts w:hint="default" w:ascii="Times New Roman" w:eastAsia="Times New Roman"/>
          <w:b/>
          <w:sz w:val="44"/>
          <w:u w:val="single"/>
        </w:rPr>
      </w:pPr>
    </w:p>
    <w:p w14:paraId="15DC1E71">
      <w:pPr>
        <w:pStyle w:val="6"/>
        <w:jc w:val="center"/>
        <w:rPr>
          <w:rFonts w:hint="default" w:ascii="Times New Roman" w:eastAsia="Times New Roman"/>
          <w:b/>
          <w:sz w:val="44"/>
          <w:u w:val="single"/>
        </w:rPr>
      </w:pPr>
    </w:p>
    <w:p w14:paraId="174B4529">
      <w:pPr>
        <w:pStyle w:val="6"/>
        <w:jc w:val="center"/>
        <w:rPr>
          <w:rFonts w:hint="default" w:ascii="Times New Roman" w:eastAsia="Times New Roman"/>
          <w:b/>
          <w:sz w:val="44"/>
          <w:u w:val="single"/>
        </w:rPr>
      </w:pPr>
    </w:p>
    <w:p w14:paraId="5CB89E09">
      <w:pPr>
        <w:rPr>
          <w:b/>
          <w:sz w:val="44"/>
        </w:rPr>
      </w:pPr>
      <w:r>
        <w:rPr>
          <w:b/>
          <w:sz w:val="44"/>
        </w:rPr>
        <w:br w:type="page"/>
      </w:r>
    </w:p>
    <w:p w14:paraId="4540F66A">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778868F0">
      <w:pPr>
        <w:pStyle w:val="6"/>
        <w:spacing w:line="560" w:lineRule="exact"/>
        <w:rPr>
          <w:rFonts w:hint="default" w:ascii="Times New Roman" w:eastAsia="Times New Roman"/>
          <w:b/>
          <w:sz w:val="44"/>
          <w:u w:val="single"/>
        </w:rPr>
      </w:pPr>
    </w:p>
    <w:p w14:paraId="428E187B">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1D409D51">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6C3FAD1A">
      <w:pPr>
        <w:pStyle w:val="6"/>
        <w:spacing w:line="560" w:lineRule="exact"/>
        <w:rPr>
          <w:rFonts w:hint="default" w:ascii="仿宋_GB2312" w:eastAsia="仿宋_GB2312"/>
          <w:sz w:val="32"/>
        </w:rPr>
      </w:pPr>
      <w:r>
        <w:rPr>
          <w:rFonts w:ascii="仿宋_GB2312" w:eastAsia="仿宋_GB2312"/>
          <w:sz w:val="32"/>
        </w:rPr>
        <w:t>二、决算单位构成</w:t>
      </w:r>
    </w:p>
    <w:p w14:paraId="48D0031A">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6B87E894">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26E2AB5B">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17C7A48C">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7EE637D">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8DFE45E">
      <w:pPr>
        <w:pStyle w:val="6"/>
        <w:spacing w:line="560" w:lineRule="exact"/>
        <w:rPr>
          <w:rFonts w:hint="default" w:ascii="黑体" w:eastAsia="黑体"/>
          <w:sz w:val="32"/>
        </w:rPr>
      </w:pPr>
      <w:r>
        <w:rPr>
          <w:rFonts w:ascii="仿宋_GB2312" w:eastAsia="仿宋_GB2312"/>
          <w:sz w:val="32"/>
        </w:rPr>
        <w:t>五、其他重要事项的情况说明</w:t>
      </w:r>
    </w:p>
    <w:p w14:paraId="5924611D">
      <w:pPr>
        <w:pStyle w:val="6"/>
        <w:spacing w:line="560" w:lineRule="exact"/>
        <w:rPr>
          <w:rFonts w:hint="default" w:ascii="黑体" w:eastAsia="黑体"/>
          <w:sz w:val="32"/>
        </w:rPr>
      </w:pPr>
      <w:r>
        <w:rPr>
          <w:rFonts w:ascii="黑体" w:eastAsia="黑体"/>
          <w:sz w:val="32"/>
        </w:rPr>
        <w:t>第三部分    名词解释</w:t>
      </w:r>
    </w:p>
    <w:p w14:paraId="5E9106CF">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668C5C28">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75604E0">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1C05B89C">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D0C520A">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1392906B">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7DDC451">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D22597B">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5D0273D5">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5382BF64">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0BD2288B">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4D2D7DA8">
      <w:pPr>
        <w:pStyle w:val="6"/>
        <w:spacing w:line="560" w:lineRule="exact"/>
        <w:jc w:val="center"/>
        <w:rPr>
          <w:rFonts w:hint="default"/>
          <w:b/>
          <w:sz w:val="36"/>
        </w:rPr>
      </w:pPr>
    </w:p>
    <w:p w14:paraId="411F5BFE">
      <w:pPr>
        <w:rPr>
          <w:rFonts w:hint="default"/>
          <w:b/>
          <w:sz w:val="36"/>
        </w:rPr>
      </w:pPr>
      <w:r>
        <w:rPr>
          <w:rFonts w:hint="default"/>
          <w:b/>
          <w:sz w:val="36"/>
        </w:rPr>
        <w:br w:type="page"/>
      </w:r>
    </w:p>
    <w:p w14:paraId="7882A30C">
      <w:pPr>
        <w:pStyle w:val="6"/>
        <w:spacing w:line="560" w:lineRule="exact"/>
        <w:jc w:val="center"/>
        <w:rPr>
          <w:rFonts w:hint="default"/>
          <w:b/>
          <w:sz w:val="36"/>
        </w:rPr>
      </w:pPr>
    </w:p>
    <w:p w14:paraId="018CC1CF">
      <w:pPr>
        <w:pStyle w:val="6"/>
        <w:spacing w:line="560" w:lineRule="exact"/>
        <w:jc w:val="center"/>
        <w:rPr>
          <w:rFonts w:hint="default"/>
          <w:b/>
          <w:sz w:val="36"/>
        </w:rPr>
      </w:pPr>
      <w:r>
        <w:rPr>
          <w:b/>
          <w:sz w:val="36"/>
        </w:rPr>
        <w:t xml:space="preserve">第一部分 </w:t>
      </w:r>
      <w:r>
        <w:rPr>
          <w:rFonts w:hint="eastAsia"/>
          <w:b/>
          <w:sz w:val="36"/>
          <w:lang w:val="en-US" w:eastAsia="zh-CN"/>
        </w:rPr>
        <w:t>浑南区委巡察办</w:t>
      </w:r>
      <w:r>
        <w:rPr>
          <w:b/>
          <w:sz w:val="36"/>
        </w:rPr>
        <w:t>概况</w:t>
      </w:r>
    </w:p>
    <w:p w14:paraId="7771502D">
      <w:pPr>
        <w:pStyle w:val="6"/>
        <w:spacing w:line="560" w:lineRule="exact"/>
        <w:ind w:firstLine="640"/>
        <w:rPr>
          <w:rFonts w:hint="default" w:ascii="黑体" w:eastAsia="黑体"/>
          <w:sz w:val="32"/>
        </w:rPr>
      </w:pPr>
    </w:p>
    <w:p w14:paraId="085D9905">
      <w:pPr>
        <w:pStyle w:val="6"/>
        <w:spacing w:line="560" w:lineRule="exact"/>
        <w:ind w:firstLine="640"/>
        <w:rPr>
          <w:rFonts w:hint="default" w:ascii="黑体" w:eastAsia="黑体"/>
          <w:sz w:val="32"/>
        </w:rPr>
      </w:pPr>
      <w:r>
        <w:rPr>
          <w:rFonts w:ascii="黑体" w:eastAsia="黑体"/>
          <w:sz w:val="32"/>
        </w:rPr>
        <w:t>一、主要职责</w:t>
      </w:r>
    </w:p>
    <w:p w14:paraId="0CC13142">
      <w:pPr>
        <w:pStyle w:val="6"/>
        <w:spacing w:line="560" w:lineRule="exact"/>
        <w:ind w:firstLine="640"/>
        <w:rPr>
          <w:rFonts w:hint="eastAsia" w:ascii="仿宋_GB2312" w:eastAsia="仿宋_GB2312"/>
          <w:sz w:val="32"/>
        </w:rPr>
      </w:pPr>
      <w:r>
        <w:rPr>
          <w:rFonts w:hint="eastAsia" w:ascii="仿宋_GB2312" w:eastAsia="仿宋_GB2312"/>
          <w:sz w:val="32"/>
        </w:rPr>
        <w:t>中共</w:t>
      </w:r>
      <w:r>
        <w:rPr>
          <w:rFonts w:hint="eastAsia" w:ascii="仿宋_GB2312" w:eastAsia="仿宋_GB2312"/>
          <w:sz w:val="32"/>
          <w:lang w:eastAsia="zh-CN"/>
        </w:rPr>
        <w:t>沈阳市</w:t>
      </w:r>
      <w:r>
        <w:rPr>
          <w:rFonts w:hint="eastAsia" w:ascii="仿宋_GB2312" w:eastAsia="仿宋_GB2312"/>
          <w:sz w:val="32"/>
        </w:rPr>
        <w:t>浑南区委巡察工作领导小组办公室（以下简称区委巡察办）是中共</w:t>
      </w:r>
      <w:r>
        <w:rPr>
          <w:rFonts w:hint="eastAsia" w:ascii="仿宋_GB2312" w:eastAsia="仿宋_GB2312"/>
          <w:sz w:val="32"/>
          <w:lang w:eastAsia="zh-CN"/>
        </w:rPr>
        <w:t>沈阳市</w:t>
      </w:r>
      <w:r>
        <w:rPr>
          <w:rFonts w:hint="eastAsia" w:ascii="仿宋_GB2312" w:eastAsia="仿宋_GB2312"/>
          <w:sz w:val="32"/>
        </w:rPr>
        <w:t>浑南区委巡察工作领导小组的常设办事机构，设在区纪律检查委员会，为正处级，列区委工作机关序列，主要职责是：</w:t>
      </w:r>
    </w:p>
    <w:p w14:paraId="4013E5F6">
      <w:pPr>
        <w:pStyle w:val="6"/>
        <w:spacing w:line="560" w:lineRule="exact"/>
        <w:ind w:firstLine="640"/>
        <w:rPr>
          <w:rFonts w:hint="eastAsia" w:ascii="仿宋_GB2312" w:eastAsia="仿宋_GB2312"/>
          <w:sz w:val="32"/>
        </w:rPr>
      </w:pPr>
      <w:r>
        <w:rPr>
          <w:rFonts w:hint="eastAsia" w:ascii="仿宋_GB2312" w:eastAsia="仿宋_GB2312"/>
          <w:sz w:val="32"/>
        </w:rPr>
        <w:t>（一）向区委巡察工作领导小组报告工作情况，传达贯彻区委巡察工作领导小组的决策和部署。</w:t>
      </w:r>
    </w:p>
    <w:p w14:paraId="2446BE1B">
      <w:pPr>
        <w:pStyle w:val="6"/>
        <w:spacing w:line="560" w:lineRule="exact"/>
        <w:ind w:firstLine="640"/>
        <w:rPr>
          <w:rFonts w:hint="eastAsia" w:ascii="仿宋_GB2312" w:eastAsia="仿宋_GB2312"/>
          <w:sz w:val="32"/>
        </w:rPr>
      </w:pPr>
      <w:r>
        <w:rPr>
          <w:rFonts w:hint="eastAsia" w:ascii="仿宋_GB2312" w:eastAsia="仿宋_GB2312"/>
          <w:sz w:val="32"/>
        </w:rPr>
        <w:t>（二）向市委巡察工作领导小组报送巡察工作规划、年度计划、工作总结等巡察工作材料。</w:t>
      </w:r>
    </w:p>
    <w:p w14:paraId="07BAAA9C">
      <w:pPr>
        <w:pStyle w:val="6"/>
        <w:spacing w:line="560" w:lineRule="exact"/>
        <w:ind w:firstLine="640"/>
        <w:rPr>
          <w:rFonts w:hint="eastAsia" w:ascii="仿宋_GB2312" w:eastAsia="仿宋_GB2312"/>
          <w:sz w:val="32"/>
        </w:rPr>
      </w:pPr>
      <w:r>
        <w:rPr>
          <w:rFonts w:hint="eastAsia" w:ascii="仿宋_GB2312" w:eastAsia="仿宋_GB2312"/>
          <w:sz w:val="32"/>
        </w:rPr>
        <w:t>（三）具体组织区委巡察组开展巡察工作。</w:t>
      </w:r>
    </w:p>
    <w:p w14:paraId="24984A7F">
      <w:pPr>
        <w:pStyle w:val="6"/>
        <w:spacing w:line="560" w:lineRule="exact"/>
        <w:ind w:firstLine="640"/>
        <w:rPr>
          <w:rFonts w:hint="eastAsia" w:ascii="仿宋_GB2312" w:eastAsia="仿宋_GB2312"/>
          <w:sz w:val="32"/>
        </w:rPr>
      </w:pPr>
      <w:r>
        <w:rPr>
          <w:rFonts w:hint="eastAsia" w:ascii="仿宋_GB2312" w:eastAsia="仿宋_GB2312"/>
          <w:sz w:val="32"/>
        </w:rPr>
        <w:t>（四）承担巡察工作政策研究、制度建设等工作。</w:t>
      </w:r>
    </w:p>
    <w:p w14:paraId="5A7CD1FF">
      <w:pPr>
        <w:pStyle w:val="6"/>
        <w:spacing w:line="560" w:lineRule="exact"/>
        <w:ind w:firstLine="640"/>
        <w:rPr>
          <w:rFonts w:hint="eastAsia" w:ascii="仿宋_GB2312" w:eastAsia="仿宋_GB2312"/>
          <w:sz w:val="32"/>
        </w:rPr>
      </w:pPr>
      <w:r>
        <w:rPr>
          <w:rFonts w:hint="eastAsia" w:ascii="仿宋_GB2312" w:eastAsia="仿宋_GB2312"/>
          <w:sz w:val="32"/>
        </w:rPr>
        <w:t>（五）对区委、区委巡察工作领导小组决定的事项进行督办。</w:t>
      </w:r>
    </w:p>
    <w:p w14:paraId="10EBF416">
      <w:pPr>
        <w:pStyle w:val="6"/>
        <w:spacing w:line="560" w:lineRule="exact"/>
        <w:ind w:firstLine="640"/>
        <w:rPr>
          <w:rFonts w:hint="eastAsia" w:ascii="仿宋_GB2312" w:eastAsia="仿宋_GB2312"/>
          <w:sz w:val="32"/>
        </w:rPr>
      </w:pPr>
      <w:r>
        <w:rPr>
          <w:rFonts w:hint="eastAsia" w:ascii="仿宋_GB2312" w:eastAsia="仿宋_GB2312"/>
          <w:sz w:val="32"/>
        </w:rPr>
        <w:t>（六）配合有关部门对巡察工作人员进行培训、考核、监督和管理。</w:t>
      </w:r>
    </w:p>
    <w:p w14:paraId="72DE9A90">
      <w:pPr>
        <w:pStyle w:val="6"/>
        <w:spacing w:line="560" w:lineRule="exact"/>
        <w:ind w:firstLine="640"/>
        <w:rPr>
          <w:rFonts w:hint="eastAsia" w:ascii="仿宋_GB2312" w:eastAsia="仿宋_GB2312"/>
          <w:sz w:val="32"/>
        </w:rPr>
      </w:pPr>
      <w:r>
        <w:rPr>
          <w:rFonts w:hint="eastAsia" w:ascii="仿宋_GB2312" w:eastAsia="仿宋_GB2312"/>
          <w:sz w:val="32"/>
        </w:rPr>
        <w:t>（七）完成区委和区委巡察工作领导小组交办的其他任务。</w:t>
      </w:r>
    </w:p>
    <w:p w14:paraId="6E8BF2E6">
      <w:pPr>
        <w:pStyle w:val="6"/>
        <w:spacing w:line="560" w:lineRule="exact"/>
        <w:ind w:firstLine="640"/>
        <w:rPr>
          <w:rFonts w:hint="default" w:ascii="黑体" w:eastAsia="黑体"/>
          <w:sz w:val="32"/>
        </w:rPr>
      </w:pPr>
      <w:r>
        <w:rPr>
          <w:rFonts w:ascii="黑体" w:eastAsia="黑体"/>
          <w:sz w:val="32"/>
        </w:rPr>
        <w:t>二、决算单位构成</w:t>
      </w:r>
    </w:p>
    <w:p w14:paraId="1822D3F8">
      <w:pPr>
        <w:pStyle w:val="6"/>
        <w:spacing w:line="560" w:lineRule="exact"/>
        <w:ind w:firstLine="64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纳入区委巡察办202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年预算编制范围的是中共</w:t>
      </w:r>
      <w:r>
        <w:rPr>
          <w:rFonts w:hint="eastAsia" w:ascii="仿宋_GB2312" w:hAnsi="仿宋_GB2312" w:eastAsia="仿宋_GB2312" w:cs="仿宋_GB2312"/>
          <w:b w:val="0"/>
          <w:bCs/>
          <w:sz w:val="32"/>
          <w:szCs w:val="32"/>
          <w:lang w:eastAsia="zh-CN"/>
        </w:rPr>
        <w:t>沈阳市</w:t>
      </w:r>
      <w:r>
        <w:rPr>
          <w:rFonts w:hint="eastAsia" w:ascii="仿宋_GB2312" w:hAnsi="仿宋_GB2312" w:eastAsia="仿宋_GB2312" w:cs="仿宋_GB2312"/>
          <w:b w:val="0"/>
          <w:bCs/>
          <w:sz w:val="32"/>
          <w:szCs w:val="32"/>
        </w:rPr>
        <w:t>浑南区委巡察工作领导小组办公室本级，本单位无下设机构。</w:t>
      </w:r>
    </w:p>
    <w:p w14:paraId="362533EA">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br w:type="page"/>
      </w:r>
    </w:p>
    <w:p w14:paraId="5A259E18">
      <w:pPr>
        <w:pStyle w:val="6"/>
        <w:spacing w:line="560" w:lineRule="exact"/>
        <w:ind w:firstLine="640"/>
        <w:rPr>
          <w:rFonts w:hint="default" w:ascii="仿宋_GB2312" w:hAnsi="仿宋_GB2312" w:eastAsia="仿宋_GB2312" w:cs="仿宋_GB2312"/>
          <w:b/>
          <w:sz w:val="32"/>
          <w:szCs w:val="32"/>
        </w:rPr>
      </w:pPr>
    </w:p>
    <w:p w14:paraId="5B5834AA">
      <w:pPr>
        <w:pStyle w:val="6"/>
        <w:spacing w:line="560" w:lineRule="exact"/>
        <w:jc w:val="center"/>
        <w:rPr>
          <w:rFonts w:hint="default"/>
          <w:b/>
          <w:sz w:val="36"/>
        </w:rPr>
      </w:pPr>
      <w:r>
        <w:rPr>
          <w:b/>
          <w:sz w:val="36"/>
        </w:rPr>
        <w:t xml:space="preserve">第二部分 </w:t>
      </w:r>
      <w:r>
        <w:rPr>
          <w:rFonts w:hint="eastAsia"/>
          <w:b/>
          <w:sz w:val="36"/>
          <w:lang w:val="en-US" w:eastAsia="zh-CN"/>
        </w:rPr>
        <w:t>浑南区委巡察办</w:t>
      </w:r>
      <w:r>
        <w:rPr>
          <w:b/>
          <w:sz w:val="36"/>
        </w:rPr>
        <w:t>202</w:t>
      </w:r>
      <w:r>
        <w:rPr>
          <w:rFonts w:hint="eastAsia"/>
          <w:b/>
          <w:sz w:val="36"/>
          <w:lang w:val="en-US" w:eastAsia="zh-CN"/>
        </w:rPr>
        <w:t>2</w:t>
      </w:r>
      <w:r>
        <w:rPr>
          <w:b/>
          <w:sz w:val="36"/>
        </w:rPr>
        <w:t>年决算情况说明</w:t>
      </w:r>
    </w:p>
    <w:p w14:paraId="58A51D96">
      <w:pPr>
        <w:pStyle w:val="6"/>
        <w:spacing w:line="560" w:lineRule="exact"/>
        <w:ind w:firstLine="640" w:firstLineChars="200"/>
        <w:rPr>
          <w:rFonts w:hint="default" w:ascii="黑体" w:eastAsia="黑体"/>
          <w:sz w:val="32"/>
        </w:rPr>
      </w:pPr>
    </w:p>
    <w:p w14:paraId="4D28FDDE">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D8954E4">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568.39</w:t>
      </w:r>
      <w:r>
        <w:rPr>
          <w:rFonts w:ascii="楷体_GB2312" w:eastAsia="楷体_GB2312"/>
          <w:b/>
          <w:sz w:val="32"/>
        </w:rPr>
        <w:t>万元，包括：</w:t>
      </w:r>
    </w:p>
    <w:p w14:paraId="54A79988">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rPr>
        <w:t>568.39</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rPr>
        <w:t>568.39</w:t>
      </w:r>
      <w:r>
        <w:rPr>
          <w:rFonts w:ascii="仿宋_GB2312" w:eastAsia="仿宋_GB2312"/>
          <w:sz w:val="32"/>
        </w:rPr>
        <w:t>万元。</w:t>
      </w:r>
    </w:p>
    <w:p w14:paraId="3C827240">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未形成该笔资金。</w:t>
      </w:r>
    </w:p>
    <w:p w14:paraId="12A8A6A7">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18.35</w:t>
      </w:r>
      <w:r>
        <w:rPr>
          <w:rFonts w:ascii="仿宋_GB2312" w:eastAsia="仿宋_GB2312"/>
          <w:sz w:val="32"/>
        </w:rPr>
        <w:t>万元，降低</w:t>
      </w:r>
      <w:r>
        <w:rPr>
          <w:rFonts w:hint="eastAsia" w:ascii="仿宋_GB2312" w:eastAsia="仿宋_GB2312"/>
          <w:sz w:val="32"/>
          <w:lang w:val="en-US" w:eastAsia="zh-CN"/>
        </w:rPr>
        <w:t>3.23</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人员结构发生调整</w:t>
      </w:r>
    </w:p>
    <w:p w14:paraId="46C10D7A">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568.39</w:t>
      </w:r>
      <w:r>
        <w:rPr>
          <w:rFonts w:ascii="楷体_GB2312" w:eastAsia="楷体_GB2312"/>
          <w:b/>
          <w:sz w:val="32"/>
        </w:rPr>
        <w:t>万元，包括：</w:t>
      </w:r>
    </w:p>
    <w:p w14:paraId="4D640C59">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545.88</w:t>
      </w:r>
      <w:r>
        <w:rPr>
          <w:rFonts w:ascii="仿宋_GB2312" w:eastAsia="仿宋_GB2312"/>
          <w:sz w:val="32"/>
        </w:rPr>
        <w:t>万元，占支出总计的</w:t>
      </w:r>
      <w:r>
        <w:rPr>
          <w:rFonts w:hint="eastAsia" w:ascii="仿宋_GB2312" w:eastAsia="仿宋_GB2312"/>
          <w:sz w:val="32"/>
          <w:lang w:val="en-US" w:eastAsia="zh-CN"/>
        </w:rPr>
        <w:t>96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500.46</w:t>
      </w:r>
      <w:r>
        <w:rPr>
          <w:rFonts w:ascii="仿宋_GB2312" w:eastAsia="仿宋_GB2312"/>
          <w:sz w:val="32"/>
        </w:rPr>
        <w:t>万元，对个人和家庭的补助支出</w:t>
      </w:r>
      <w:r>
        <w:rPr>
          <w:rFonts w:hint="eastAsia" w:ascii="仿宋_GB2312" w:eastAsia="仿宋_GB2312"/>
          <w:sz w:val="32"/>
          <w:lang w:val="en-US" w:eastAsia="zh-CN"/>
        </w:rPr>
        <w:t>0.55</w:t>
      </w:r>
      <w:r>
        <w:rPr>
          <w:rFonts w:ascii="仿宋_GB2312" w:eastAsia="仿宋_GB2312"/>
          <w:sz w:val="32"/>
        </w:rPr>
        <w:t>万元，商品和服务支出</w:t>
      </w:r>
      <w:r>
        <w:rPr>
          <w:rFonts w:hint="eastAsia" w:ascii="仿宋_GB2312" w:eastAsia="仿宋_GB2312"/>
          <w:sz w:val="32"/>
          <w:lang w:val="en-US" w:eastAsia="zh-CN"/>
        </w:rPr>
        <w:t>44.88</w:t>
      </w:r>
      <w:r>
        <w:rPr>
          <w:rFonts w:ascii="仿宋_GB2312" w:eastAsia="仿宋_GB2312"/>
          <w:sz w:val="32"/>
        </w:rPr>
        <w:t>万元。</w:t>
      </w:r>
    </w:p>
    <w:p w14:paraId="53704A41">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22.51</w:t>
      </w:r>
      <w:r>
        <w:rPr>
          <w:rFonts w:ascii="仿宋_GB2312" w:eastAsia="仿宋_GB2312"/>
          <w:sz w:val="32"/>
        </w:rPr>
        <w:t>万元，占支出总计的</w:t>
      </w:r>
      <w:r>
        <w:rPr>
          <w:rFonts w:hint="eastAsia" w:ascii="仿宋_GB2312" w:eastAsia="仿宋_GB2312"/>
          <w:sz w:val="32"/>
          <w:lang w:val="en-US" w:eastAsia="zh-CN"/>
        </w:rPr>
        <w:t>4</w:t>
      </w:r>
      <w:r>
        <w:rPr>
          <w:rFonts w:ascii="仿宋_GB2312" w:eastAsia="仿宋_GB2312"/>
          <w:sz w:val="32"/>
        </w:rPr>
        <w:t>%。主要包括</w:t>
      </w:r>
      <w:r>
        <w:rPr>
          <w:rFonts w:hint="eastAsia" w:ascii="仿宋_GB2312" w:eastAsia="仿宋_GB2312"/>
          <w:sz w:val="32"/>
        </w:rPr>
        <w:t>一般行政管理事务</w:t>
      </w:r>
      <w:r>
        <w:rPr>
          <w:rFonts w:hint="eastAsia" w:ascii="仿宋_GB2312" w:eastAsia="仿宋_GB2312"/>
          <w:sz w:val="32"/>
          <w:lang w:eastAsia="zh-CN"/>
        </w:rPr>
        <w:t>、</w:t>
      </w:r>
      <w:r>
        <w:rPr>
          <w:rFonts w:hint="eastAsia" w:ascii="仿宋_GB2312" w:eastAsia="仿宋_GB2312"/>
          <w:sz w:val="32"/>
        </w:rPr>
        <w:t>巡视工作</w:t>
      </w:r>
      <w:r>
        <w:rPr>
          <w:rFonts w:ascii="仿宋_GB2312" w:eastAsia="仿宋_GB2312"/>
          <w:sz w:val="32"/>
        </w:rPr>
        <w:t>等业务支出。</w:t>
      </w:r>
    </w:p>
    <w:p w14:paraId="190E137F">
      <w:pPr>
        <w:pStyle w:val="6"/>
        <w:spacing w:line="560" w:lineRule="exact"/>
        <w:ind w:firstLine="660"/>
        <w:rPr>
          <w:rFonts w:hint="eastAsia" w:ascii="黑体" w:hAnsi="黑体" w:eastAsia="仿宋_GB2312"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18.35</w:t>
      </w:r>
      <w:r>
        <w:rPr>
          <w:rFonts w:ascii="仿宋_GB2312" w:eastAsia="仿宋_GB2312"/>
          <w:sz w:val="32"/>
        </w:rPr>
        <w:t>万元，降低</w:t>
      </w:r>
      <w:r>
        <w:rPr>
          <w:rFonts w:hint="eastAsia" w:ascii="仿宋_GB2312" w:eastAsia="仿宋_GB2312"/>
          <w:sz w:val="32"/>
          <w:lang w:val="en-US" w:eastAsia="zh-CN"/>
        </w:rPr>
        <w:t>3.23</w:t>
      </w:r>
      <w:r>
        <w:rPr>
          <w:rFonts w:ascii="仿宋_GB2312" w:eastAsia="仿宋_GB2312"/>
          <w:sz w:val="32"/>
        </w:rPr>
        <w:t>%，主要原因</w:t>
      </w:r>
      <w:r>
        <w:rPr>
          <w:rFonts w:hint="eastAsia" w:ascii="仿宋_GB2312" w:eastAsia="仿宋_GB2312"/>
          <w:sz w:val="32"/>
          <w:lang w:eastAsia="zh-CN"/>
        </w:rPr>
        <w:t>是</w:t>
      </w:r>
      <w:r>
        <w:rPr>
          <w:rFonts w:hint="eastAsia" w:ascii="仿宋_GB2312" w:eastAsia="仿宋_GB2312"/>
          <w:sz w:val="32"/>
        </w:rPr>
        <w:t>人员结构发生调整</w:t>
      </w:r>
      <w:r>
        <w:rPr>
          <w:rFonts w:hint="eastAsia" w:ascii="仿宋_GB2312" w:eastAsia="仿宋_GB2312"/>
          <w:sz w:val="32"/>
          <w:lang w:eastAsia="zh-CN"/>
        </w:rPr>
        <w:t>。</w:t>
      </w:r>
    </w:p>
    <w:p w14:paraId="5C923B1E">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7D706D1C">
      <w:pPr>
        <w:pStyle w:val="6"/>
        <w:spacing w:line="560" w:lineRule="exact"/>
        <w:ind w:firstLine="660"/>
        <w:rPr>
          <w:rFonts w:hint="eastAsia" w:ascii="仿宋_GB2312" w:eastAsia="仿宋_GB2312"/>
          <w:sz w:val="32"/>
        </w:rPr>
      </w:pPr>
      <w:r>
        <w:rPr>
          <w:rFonts w:hint="eastAsia" w:ascii="仿宋_GB2312" w:eastAsia="仿宋_GB2312"/>
          <w:sz w:val="32"/>
        </w:rPr>
        <w:t>没形成该笔资金</w:t>
      </w:r>
      <w:r>
        <w:rPr>
          <w:rFonts w:hint="eastAsia" w:ascii="仿宋_GB2312" w:eastAsia="仿宋_GB2312"/>
          <w:sz w:val="32"/>
          <w:lang w:eastAsia="zh-CN"/>
        </w:rPr>
        <w:t>，</w:t>
      </w:r>
      <w:r>
        <w:rPr>
          <w:rFonts w:ascii="仿宋_GB2312" w:eastAsia="仿宋_GB2312"/>
          <w:sz w:val="32"/>
        </w:rPr>
        <w:t>与上年相比，今年结转结余增加</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val="en-US" w:eastAsia="zh-CN"/>
        </w:rPr>
        <w:t>与上年持平</w:t>
      </w:r>
      <w:r>
        <w:rPr>
          <w:rFonts w:hint="eastAsia" w:ascii="仿宋_GB2312" w:eastAsia="仿宋_GB2312"/>
          <w:sz w:val="32"/>
        </w:rPr>
        <w:t>。</w:t>
      </w:r>
    </w:p>
    <w:p w14:paraId="4A303A66">
      <w:pPr>
        <w:pStyle w:val="6"/>
        <w:spacing w:line="560" w:lineRule="exact"/>
        <w:ind w:firstLine="660"/>
        <w:rPr>
          <w:rFonts w:hint="default" w:ascii="黑体" w:eastAsia="黑体"/>
          <w:sz w:val="32"/>
        </w:rPr>
      </w:pPr>
      <w:r>
        <w:rPr>
          <w:rFonts w:ascii="黑体" w:eastAsia="黑体"/>
          <w:sz w:val="32"/>
        </w:rPr>
        <w:t>二、财政拨款收入支出决算情况说明</w:t>
      </w:r>
    </w:p>
    <w:p w14:paraId="04D7A305">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34163991">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568.39</w:t>
      </w:r>
      <w:r>
        <w:rPr>
          <w:rFonts w:ascii="仿宋_GB2312" w:eastAsia="仿宋_GB2312"/>
          <w:sz w:val="32"/>
        </w:rPr>
        <w:t>万元，其中：基本支出</w:t>
      </w:r>
      <w:r>
        <w:rPr>
          <w:rFonts w:hint="eastAsia" w:ascii="仿宋_GB2312" w:eastAsia="仿宋_GB2312"/>
          <w:sz w:val="32"/>
        </w:rPr>
        <w:t>545.88</w:t>
      </w:r>
      <w:r>
        <w:rPr>
          <w:rFonts w:ascii="仿宋_GB2312" w:eastAsia="仿宋_GB2312"/>
          <w:sz w:val="32"/>
        </w:rPr>
        <w:t>万元，项目支出</w:t>
      </w:r>
      <w:r>
        <w:rPr>
          <w:rFonts w:hint="eastAsia" w:ascii="仿宋_GB2312" w:eastAsia="仿宋_GB2312"/>
          <w:sz w:val="32"/>
        </w:rPr>
        <w:t>22.51</w:t>
      </w:r>
      <w:r>
        <w:rPr>
          <w:rFonts w:ascii="仿宋_GB2312" w:eastAsia="仿宋_GB2312"/>
          <w:sz w:val="32"/>
        </w:rPr>
        <w:t>万元。与上年相比，财政拨款支出减少</w:t>
      </w:r>
      <w:r>
        <w:rPr>
          <w:rFonts w:hint="eastAsia" w:ascii="仿宋_GB2312" w:eastAsia="仿宋_GB2312"/>
          <w:sz w:val="32"/>
        </w:rPr>
        <w:t>18.35万元，降低3.23%</w:t>
      </w:r>
      <w:r>
        <w:rPr>
          <w:rFonts w:ascii="仿宋_GB2312" w:eastAsia="仿宋_GB2312"/>
          <w:sz w:val="32"/>
        </w:rPr>
        <w:t>，主要原因：</w:t>
      </w:r>
      <w:r>
        <w:rPr>
          <w:rFonts w:ascii="黑体" w:eastAsia="黑体"/>
          <w:sz w:val="32"/>
        </w:rPr>
        <w:t>一是</w:t>
      </w:r>
      <w:r>
        <w:rPr>
          <w:rFonts w:hint="eastAsia" w:ascii="仿宋_GB2312" w:eastAsia="仿宋_GB2312"/>
          <w:sz w:val="32"/>
        </w:rPr>
        <w:t>人员结构发生调整</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74.94</w:t>
      </w:r>
      <w:r>
        <w:rPr>
          <w:rFonts w:ascii="仿宋_GB2312" w:eastAsia="仿宋_GB2312"/>
          <w:sz w:val="32"/>
        </w:rPr>
        <w:t>%，其中：基本支出完成年初预算的</w:t>
      </w:r>
      <w:r>
        <w:rPr>
          <w:rFonts w:hint="eastAsia" w:ascii="仿宋_GB2312" w:eastAsia="仿宋_GB2312"/>
          <w:sz w:val="32"/>
          <w:lang w:val="en-US" w:eastAsia="zh-CN"/>
        </w:rPr>
        <w:t>84.04</w:t>
      </w:r>
      <w:r>
        <w:rPr>
          <w:rFonts w:ascii="仿宋_GB2312" w:eastAsia="仿宋_GB2312"/>
          <w:sz w:val="32"/>
        </w:rPr>
        <w:t>%，项目支出完成年初预算的</w:t>
      </w:r>
      <w:r>
        <w:rPr>
          <w:rFonts w:hint="eastAsia" w:ascii="仿宋_GB2312" w:eastAsia="仿宋_GB2312"/>
          <w:sz w:val="32"/>
          <w:lang w:val="en-US" w:eastAsia="zh-CN"/>
        </w:rPr>
        <w:t>20.67</w:t>
      </w:r>
      <w:r>
        <w:rPr>
          <w:rFonts w:ascii="仿宋_GB2312" w:eastAsia="仿宋_GB2312"/>
          <w:sz w:val="32"/>
        </w:rPr>
        <w:t>%。</w:t>
      </w:r>
    </w:p>
    <w:p w14:paraId="0B38B6FE">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A09EBD9">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568.39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439.83</w:t>
      </w:r>
      <w:r>
        <w:rPr>
          <w:rFonts w:ascii="仿宋_GB2312" w:hAnsi="宋体" w:eastAsia="仿宋_GB2312"/>
          <w:sz w:val="32"/>
          <w:szCs w:val="32"/>
        </w:rPr>
        <w:t>万元，占</w:t>
      </w:r>
      <w:r>
        <w:rPr>
          <w:rFonts w:hint="eastAsia" w:ascii="仿宋_GB2312" w:hAnsi="宋体" w:eastAsia="仿宋_GB2312"/>
          <w:sz w:val="32"/>
          <w:szCs w:val="32"/>
          <w:lang w:val="en-US" w:eastAsia="zh-CN"/>
        </w:rPr>
        <w:t>77.38</w:t>
      </w:r>
      <w:r>
        <w:rPr>
          <w:rFonts w:ascii="仿宋_GB2312" w:hAnsi="宋体" w:eastAsia="仿宋_GB2312"/>
          <w:sz w:val="32"/>
          <w:szCs w:val="32"/>
        </w:rPr>
        <w:t>%；</w:t>
      </w:r>
      <w:r>
        <w:rPr>
          <w:rFonts w:hint="eastAsia" w:ascii="仿宋_GB2312" w:hAnsi="宋体" w:eastAsia="仿宋_GB2312"/>
          <w:sz w:val="32"/>
          <w:szCs w:val="32"/>
        </w:rPr>
        <w:t>社会保障和就业支出47.38万元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8.34</w:t>
      </w:r>
      <w:r>
        <w:rPr>
          <w:rFonts w:ascii="仿宋_GB2312" w:hAnsi="宋体" w:eastAsia="仿宋_GB2312"/>
          <w:sz w:val="32"/>
          <w:szCs w:val="32"/>
        </w:rPr>
        <w:t>%</w:t>
      </w:r>
      <w:r>
        <w:rPr>
          <w:rFonts w:hint="eastAsia" w:ascii="仿宋_GB2312" w:hAnsi="宋体" w:eastAsia="仿宋_GB2312"/>
          <w:sz w:val="32"/>
          <w:szCs w:val="32"/>
          <w:lang w:eastAsia="zh-CN"/>
        </w:rPr>
        <w:t>；卫生健康支出16.72万元，</w:t>
      </w:r>
      <w:r>
        <w:rPr>
          <w:rFonts w:ascii="仿宋_GB2312" w:hAnsi="宋体" w:eastAsia="仿宋_GB2312"/>
          <w:sz w:val="32"/>
          <w:szCs w:val="32"/>
        </w:rPr>
        <w:t>占</w:t>
      </w:r>
      <w:r>
        <w:rPr>
          <w:rFonts w:hint="eastAsia" w:ascii="仿宋_GB2312" w:hAnsi="宋体" w:eastAsia="仿宋_GB2312"/>
          <w:sz w:val="32"/>
          <w:szCs w:val="32"/>
          <w:lang w:val="en-US" w:eastAsia="zh-CN"/>
        </w:rPr>
        <w:t>2.94</w:t>
      </w:r>
      <w:r>
        <w:rPr>
          <w:rFonts w:ascii="仿宋_GB2312" w:hAnsi="宋体" w:eastAsia="仿宋_GB2312"/>
          <w:sz w:val="32"/>
          <w:szCs w:val="32"/>
        </w:rPr>
        <w:t>%；</w:t>
      </w:r>
      <w:r>
        <w:rPr>
          <w:rFonts w:hint="default" w:ascii="仿宋_GB2312" w:hAnsi="宋体" w:eastAsia="仿宋_GB2312"/>
          <w:sz w:val="32"/>
          <w:szCs w:val="32"/>
        </w:rPr>
        <w:t>住房保障支出</w:t>
      </w:r>
      <w:r>
        <w:rPr>
          <w:rFonts w:hint="eastAsia" w:ascii="仿宋_GB2312" w:hAnsi="宋体" w:eastAsia="仿宋_GB2312"/>
          <w:sz w:val="32"/>
          <w:szCs w:val="32"/>
          <w:lang w:val="en-US" w:eastAsia="zh-CN"/>
        </w:rPr>
        <w:t>64.46</w:t>
      </w:r>
      <w:r>
        <w:rPr>
          <w:rFonts w:hint="default"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11.34</w:t>
      </w:r>
      <w:r>
        <w:rPr>
          <w:rFonts w:ascii="仿宋_GB2312" w:hAnsi="宋体" w:eastAsia="仿宋_GB2312"/>
          <w:sz w:val="32"/>
          <w:szCs w:val="32"/>
        </w:rPr>
        <w:t>%；。</w:t>
      </w:r>
    </w:p>
    <w:p w14:paraId="765B3CF8">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439.83</w:t>
      </w:r>
      <w:r>
        <w:rPr>
          <w:rFonts w:ascii="仿宋_GB2312" w:hAnsi="宋体" w:eastAsia="仿宋_GB2312"/>
          <w:sz w:val="32"/>
          <w:szCs w:val="32"/>
        </w:rPr>
        <w:t>万元，具体包括：</w:t>
      </w:r>
    </w:p>
    <w:p w14:paraId="2709238A">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一般公共服务支出（类）纪检监察事务（款）行政运行（项）</w:t>
      </w:r>
      <w:r>
        <w:rPr>
          <w:rFonts w:hint="eastAsia" w:ascii="仿宋_GB2312" w:hAnsi="宋体" w:eastAsia="仿宋_GB2312"/>
          <w:sz w:val="32"/>
          <w:szCs w:val="32"/>
          <w:lang w:val="en-US" w:eastAsia="zh-CN"/>
        </w:rPr>
        <w:t>417.33</w:t>
      </w:r>
      <w:r>
        <w:rPr>
          <w:rFonts w:hint="eastAsia" w:ascii="仿宋_GB2312" w:hAnsi="宋体" w:eastAsia="仿宋_GB2312"/>
          <w:sz w:val="32"/>
          <w:szCs w:val="32"/>
        </w:rPr>
        <w:t>万元，主要是在职人员工资、保险、公积金</w:t>
      </w:r>
      <w:r>
        <w:rPr>
          <w:rFonts w:hint="eastAsia" w:ascii="仿宋_GB2312" w:hAnsi="宋体" w:eastAsia="仿宋_GB2312"/>
          <w:sz w:val="32"/>
          <w:szCs w:val="32"/>
          <w:lang w:eastAsia="zh-CN"/>
        </w:rPr>
        <w:t>、办公费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81</w:t>
      </w:r>
      <w:r>
        <w:rPr>
          <w:rFonts w:hint="eastAsia" w:ascii="仿宋_GB2312" w:hAnsi="宋体" w:eastAsia="仿宋_GB2312"/>
          <w:sz w:val="32"/>
          <w:szCs w:val="32"/>
        </w:rPr>
        <w:t>%，决算数小于年初预算数的原因主要是人员发生调整及缴存基数降低</w:t>
      </w:r>
      <w:r>
        <w:rPr>
          <w:rFonts w:ascii="仿宋_GB2312" w:hAnsi="宋体" w:eastAsia="仿宋_GB2312"/>
          <w:sz w:val="32"/>
          <w:szCs w:val="32"/>
        </w:rPr>
        <w:t>。</w:t>
      </w:r>
    </w:p>
    <w:p w14:paraId="524860E3">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一般公共服务支出（类）纪检监察事务（款）一般行政管理事务（项）</w:t>
      </w:r>
      <w:r>
        <w:rPr>
          <w:rFonts w:hint="eastAsia" w:ascii="仿宋_GB2312" w:hAnsi="宋体" w:eastAsia="仿宋_GB2312"/>
          <w:sz w:val="32"/>
          <w:szCs w:val="32"/>
          <w:lang w:val="en-US" w:eastAsia="zh-CN"/>
        </w:rPr>
        <w:t>1.58</w:t>
      </w:r>
      <w:r>
        <w:rPr>
          <w:rFonts w:hint="eastAsia" w:ascii="仿宋_GB2312" w:hAnsi="宋体" w:eastAsia="仿宋_GB2312"/>
          <w:sz w:val="32"/>
          <w:szCs w:val="32"/>
        </w:rPr>
        <w:t>万元，主要是雇员经费</w:t>
      </w:r>
      <w:r>
        <w:rPr>
          <w:rFonts w:hint="eastAsia" w:ascii="仿宋_GB2312" w:hAnsi="宋体" w:eastAsia="仿宋_GB2312"/>
          <w:sz w:val="32"/>
          <w:szCs w:val="32"/>
          <w:lang w:eastAsia="zh-CN"/>
        </w:rPr>
        <w:t>、</w:t>
      </w:r>
      <w:bookmarkStart w:id="0" w:name="_GoBack"/>
      <w:bookmarkEnd w:id="0"/>
      <w:r>
        <w:rPr>
          <w:rFonts w:hint="eastAsia" w:ascii="仿宋_GB2312" w:hAnsi="宋体" w:eastAsia="仿宋_GB2312"/>
          <w:sz w:val="32"/>
          <w:szCs w:val="32"/>
          <w:lang w:eastAsia="zh-CN"/>
        </w:rPr>
        <w:t>公益性岗位经费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22</w:t>
      </w:r>
      <w:r>
        <w:rPr>
          <w:rFonts w:hint="eastAsia" w:ascii="仿宋_GB2312" w:hAnsi="宋体" w:eastAsia="仿宋_GB2312"/>
          <w:sz w:val="32"/>
          <w:szCs w:val="32"/>
        </w:rPr>
        <w:t>%，决算数小于年初预算数的原因主要</w:t>
      </w:r>
      <w:r>
        <w:rPr>
          <w:rFonts w:hint="eastAsia" w:ascii="仿宋_GB2312" w:hAnsi="宋体" w:eastAsia="仿宋_GB2312"/>
          <w:sz w:val="32"/>
          <w:szCs w:val="32"/>
          <w:lang w:eastAsia="zh-CN"/>
        </w:rPr>
        <w:t>是未开展信息化建设</w:t>
      </w:r>
      <w:r>
        <w:rPr>
          <w:rFonts w:ascii="仿宋_GB2312" w:hAnsi="宋体" w:eastAsia="仿宋_GB2312"/>
          <w:sz w:val="32"/>
          <w:szCs w:val="32"/>
        </w:rPr>
        <w:t>。</w:t>
      </w:r>
    </w:p>
    <w:p w14:paraId="3B5D33EF">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一般公共服务支出（类）纪检监察事务（款）</w:t>
      </w:r>
      <w:r>
        <w:rPr>
          <w:rFonts w:hint="eastAsia" w:ascii="仿宋_GB2312" w:hAnsi="宋体" w:eastAsia="仿宋_GB2312"/>
          <w:sz w:val="32"/>
          <w:szCs w:val="32"/>
          <w:lang w:eastAsia="zh-CN"/>
        </w:rPr>
        <w:t>巡视工作</w:t>
      </w:r>
      <w:r>
        <w:rPr>
          <w:rFonts w:hint="eastAsia" w:ascii="仿宋_GB2312" w:hAnsi="宋体" w:eastAsia="仿宋_GB2312"/>
          <w:sz w:val="32"/>
          <w:szCs w:val="32"/>
        </w:rPr>
        <w:t>（项）</w:t>
      </w:r>
      <w:r>
        <w:rPr>
          <w:rFonts w:hint="eastAsia" w:ascii="仿宋_GB2312" w:hAnsi="宋体" w:eastAsia="仿宋_GB2312"/>
          <w:sz w:val="32"/>
          <w:szCs w:val="32"/>
          <w:lang w:val="en-US" w:eastAsia="zh-CN"/>
        </w:rPr>
        <w:t>20.92</w:t>
      </w:r>
      <w:r>
        <w:rPr>
          <w:rFonts w:hint="eastAsia" w:ascii="仿宋_GB2312" w:hAnsi="宋体" w:eastAsia="仿宋_GB2312"/>
          <w:sz w:val="32"/>
          <w:szCs w:val="32"/>
        </w:rPr>
        <w:t>万元，主要是纪检监察巡察专项业务经费</w:t>
      </w:r>
      <w:r>
        <w:rPr>
          <w:rFonts w:hint="eastAsia" w:ascii="仿宋_GB2312" w:hAnsi="宋体" w:eastAsia="仿宋_GB2312"/>
          <w:sz w:val="32"/>
          <w:szCs w:val="32"/>
          <w:lang w:eastAsia="zh-CN"/>
        </w:rPr>
        <w:t>、</w:t>
      </w:r>
      <w:r>
        <w:rPr>
          <w:rFonts w:hint="eastAsia" w:ascii="仿宋_GB2312" w:hAnsi="宋体" w:eastAsia="仿宋_GB2312"/>
          <w:sz w:val="32"/>
          <w:szCs w:val="32"/>
        </w:rPr>
        <w:t>聘请专业人员中介审计费</w:t>
      </w:r>
      <w:r>
        <w:rPr>
          <w:rFonts w:hint="eastAsia" w:ascii="仿宋_GB2312" w:hAnsi="宋体" w:eastAsia="仿宋_GB2312"/>
          <w:sz w:val="32"/>
          <w:szCs w:val="32"/>
          <w:lang w:eastAsia="zh-CN"/>
        </w:rPr>
        <w:t>、巡察工作培训费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21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highlight w:val="none"/>
        </w:rPr>
        <w:t>抽调人员减少，加强管理，压缩开支，开源节流</w:t>
      </w:r>
      <w:r>
        <w:rPr>
          <w:rFonts w:ascii="仿宋_GB2312" w:hAnsi="宋体" w:eastAsia="仿宋_GB2312"/>
          <w:sz w:val="32"/>
          <w:szCs w:val="32"/>
          <w:highlight w:val="none"/>
        </w:rPr>
        <w:t>。</w:t>
      </w:r>
    </w:p>
    <w:p w14:paraId="704EA41B">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2.社会保障和就业支出</w:t>
      </w:r>
      <w:r>
        <w:rPr>
          <w:rFonts w:hint="eastAsia" w:ascii="仿宋_GB2312" w:hAnsi="宋体" w:eastAsia="仿宋_GB2312"/>
          <w:sz w:val="32"/>
          <w:szCs w:val="32"/>
          <w:lang w:val="en-US" w:eastAsia="zh-CN"/>
        </w:rPr>
        <w:t>47.38</w:t>
      </w:r>
      <w:r>
        <w:rPr>
          <w:rFonts w:hint="default" w:ascii="仿宋_GB2312" w:hAnsi="宋体" w:eastAsia="仿宋_GB2312"/>
          <w:sz w:val="32"/>
          <w:szCs w:val="32"/>
        </w:rPr>
        <w:t>万元，具体包括：</w:t>
      </w:r>
    </w:p>
    <w:p w14:paraId="210608D1">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（1）社会保障和就业支出（类）行政事业单位养老支出（款）行政单位离退休（项）0.</w:t>
      </w:r>
      <w:r>
        <w:rPr>
          <w:rFonts w:hint="eastAsia" w:ascii="仿宋_GB2312" w:hAnsi="宋体" w:eastAsia="仿宋_GB2312"/>
          <w:sz w:val="32"/>
          <w:szCs w:val="32"/>
          <w:lang w:val="en-US" w:eastAsia="zh-CN"/>
        </w:rPr>
        <w:t>55</w:t>
      </w:r>
      <w:r>
        <w:rPr>
          <w:rFonts w:hint="default" w:ascii="仿宋_GB2312" w:hAnsi="宋体" w:eastAsia="仿宋_GB2312"/>
          <w:sz w:val="32"/>
          <w:szCs w:val="32"/>
        </w:rPr>
        <w:t>万元，主要是退休人员书报费等支出，完成年初预算的</w:t>
      </w:r>
      <w:r>
        <w:rPr>
          <w:rFonts w:hint="eastAsia" w:ascii="仿宋_GB2312" w:hAnsi="宋体" w:eastAsia="仿宋_GB2312"/>
          <w:sz w:val="32"/>
          <w:szCs w:val="32"/>
          <w:lang w:val="en-US" w:eastAsia="zh-CN"/>
        </w:rPr>
        <w:t>88</w:t>
      </w:r>
      <w:r>
        <w:rPr>
          <w:rFonts w:hint="default" w:ascii="仿宋_GB2312" w:hAnsi="宋体" w:eastAsia="仿宋_GB2312"/>
          <w:sz w:val="32"/>
          <w:szCs w:val="32"/>
        </w:rPr>
        <w:t>%，决算数</w:t>
      </w:r>
      <w:r>
        <w:rPr>
          <w:rFonts w:hint="eastAsia" w:ascii="仿宋_GB2312" w:hAnsi="宋体" w:eastAsia="仿宋_GB2312"/>
          <w:sz w:val="32"/>
          <w:szCs w:val="32"/>
          <w:lang w:eastAsia="zh-CN"/>
        </w:rPr>
        <w:t>小</w:t>
      </w:r>
      <w:r>
        <w:rPr>
          <w:rFonts w:hint="default" w:ascii="仿宋_GB2312" w:hAnsi="宋体" w:eastAsia="仿宋_GB2312"/>
          <w:sz w:val="32"/>
          <w:szCs w:val="32"/>
        </w:rPr>
        <w:t>于年初预算数的原因主要是退休人员</w:t>
      </w:r>
      <w:r>
        <w:rPr>
          <w:rFonts w:hint="eastAsia" w:ascii="仿宋_GB2312" w:hAnsi="宋体" w:eastAsia="仿宋_GB2312"/>
          <w:sz w:val="32"/>
          <w:szCs w:val="32"/>
          <w:lang w:eastAsia="zh-CN"/>
        </w:rPr>
        <w:t>未开展党建活动</w:t>
      </w:r>
      <w:r>
        <w:rPr>
          <w:rFonts w:hint="default" w:ascii="仿宋_GB2312" w:hAnsi="宋体" w:eastAsia="仿宋_GB2312"/>
          <w:sz w:val="32"/>
          <w:szCs w:val="32"/>
        </w:rPr>
        <w:t>。</w:t>
      </w:r>
    </w:p>
    <w:p w14:paraId="5C50D721">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（2）社会保障和就业支出（类）行政事业单位养老支出（款）机关事业单位基本养老保险缴费（项）</w:t>
      </w:r>
      <w:r>
        <w:rPr>
          <w:rFonts w:hint="eastAsia" w:ascii="仿宋_GB2312" w:hAnsi="宋体" w:eastAsia="仿宋_GB2312"/>
          <w:sz w:val="32"/>
          <w:szCs w:val="32"/>
          <w:lang w:val="en-US" w:eastAsia="zh-CN"/>
        </w:rPr>
        <w:t>42.72</w:t>
      </w:r>
      <w:r>
        <w:rPr>
          <w:rFonts w:hint="default" w:ascii="仿宋_GB2312" w:hAnsi="宋体" w:eastAsia="仿宋_GB2312"/>
          <w:sz w:val="32"/>
          <w:szCs w:val="32"/>
        </w:rPr>
        <w:t>万元，主要是在职人员养老保险支出，完成年初预算的</w:t>
      </w:r>
      <w:r>
        <w:rPr>
          <w:rFonts w:hint="eastAsia" w:ascii="仿宋_GB2312" w:hAnsi="宋体" w:eastAsia="仿宋_GB2312"/>
          <w:sz w:val="32"/>
          <w:szCs w:val="32"/>
          <w:lang w:val="en-US" w:eastAsia="zh-CN"/>
        </w:rPr>
        <w:t xml:space="preserve">134 </w:t>
      </w:r>
      <w:r>
        <w:rPr>
          <w:rFonts w:hint="default" w:ascii="仿宋_GB2312" w:hAnsi="宋体" w:eastAsia="仿宋_GB2312"/>
          <w:sz w:val="32"/>
          <w:szCs w:val="32"/>
        </w:rPr>
        <w:t>%，决算数大于年初预算数的原因主要是缴存基数调整。</w:t>
      </w:r>
    </w:p>
    <w:p w14:paraId="007B9147">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（3）社会保障和就业支出（类）行政事业单位养老支出（款）机关事业单位职业年金缴费（项）</w:t>
      </w:r>
      <w:r>
        <w:rPr>
          <w:rFonts w:hint="eastAsia" w:ascii="仿宋_GB2312" w:hAnsi="宋体" w:eastAsia="仿宋_GB2312"/>
          <w:sz w:val="32"/>
          <w:szCs w:val="32"/>
          <w:lang w:val="en-US" w:eastAsia="zh-CN"/>
        </w:rPr>
        <w:t>4.11</w:t>
      </w:r>
      <w:r>
        <w:rPr>
          <w:rFonts w:hint="default" w:ascii="仿宋_GB2312" w:hAnsi="宋体" w:eastAsia="仿宋_GB2312"/>
          <w:sz w:val="32"/>
          <w:szCs w:val="32"/>
        </w:rPr>
        <w:t>万元，主要是退休人员职业年金单位部分一次性支出，完成年初预算的</w:t>
      </w:r>
      <w:r>
        <w:rPr>
          <w:rFonts w:hint="eastAsia" w:ascii="仿宋_GB2312" w:hAnsi="宋体" w:eastAsia="仿宋_GB2312"/>
          <w:sz w:val="32"/>
          <w:szCs w:val="32"/>
          <w:lang w:val="en-US" w:eastAsia="zh-CN"/>
        </w:rPr>
        <w:t>25</w:t>
      </w:r>
      <w:r>
        <w:rPr>
          <w:rFonts w:hint="default" w:ascii="仿宋_GB2312" w:hAnsi="宋体" w:eastAsia="仿宋_GB2312"/>
          <w:sz w:val="32"/>
          <w:szCs w:val="32"/>
        </w:rPr>
        <w:t>%，决算数小于年初预算数的原因主要是人员发生调整及单位部分缴存费率降低。</w:t>
      </w:r>
    </w:p>
    <w:p w14:paraId="2C33D438">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3.卫生健康支出</w:t>
      </w:r>
      <w:r>
        <w:rPr>
          <w:rFonts w:hint="eastAsia" w:ascii="仿宋_GB2312" w:hAnsi="宋体" w:eastAsia="仿宋_GB2312"/>
          <w:sz w:val="32"/>
          <w:szCs w:val="32"/>
          <w:lang w:val="en-US" w:eastAsia="zh-CN"/>
        </w:rPr>
        <w:t>16.72</w:t>
      </w:r>
      <w:r>
        <w:rPr>
          <w:rFonts w:hint="default" w:ascii="仿宋_GB2312" w:hAnsi="宋体" w:eastAsia="仿宋_GB2312"/>
          <w:sz w:val="32"/>
          <w:szCs w:val="32"/>
        </w:rPr>
        <w:t>万元，具体包括：</w:t>
      </w:r>
    </w:p>
    <w:p w14:paraId="3F5C4865">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（1）卫生健康支出（类）行政事业单位医疗（款）行政单位医疗（项）</w:t>
      </w:r>
      <w:r>
        <w:rPr>
          <w:rFonts w:hint="eastAsia" w:ascii="仿宋_GB2312" w:hAnsi="宋体" w:eastAsia="仿宋_GB2312"/>
          <w:sz w:val="32"/>
          <w:szCs w:val="32"/>
          <w:lang w:val="en-US" w:eastAsia="zh-CN"/>
        </w:rPr>
        <w:t>15.89</w:t>
      </w:r>
      <w:r>
        <w:rPr>
          <w:rFonts w:hint="default" w:ascii="仿宋_GB2312" w:hAnsi="宋体" w:eastAsia="仿宋_GB2312"/>
          <w:sz w:val="32"/>
          <w:szCs w:val="32"/>
        </w:rPr>
        <w:t>万元，主要是在职人员医疗保险支出，完成年初预算的</w:t>
      </w:r>
      <w:r>
        <w:rPr>
          <w:rFonts w:hint="eastAsia" w:ascii="仿宋_GB2312" w:hAnsi="宋体" w:eastAsia="仿宋_GB2312"/>
          <w:sz w:val="32"/>
          <w:szCs w:val="32"/>
          <w:lang w:val="en-US" w:eastAsia="zh-CN"/>
        </w:rPr>
        <w:t>92</w:t>
      </w:r>
      <w:r>
        <w:rPr>
          <w:rFonts w:hint="default"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人员发生调整及</w:t>
      </w:r>
      <w:r>
        <w:rPr>
          <w:rFonts w:hint="default" w:ascii="仿宋_GB2312" w:hAnsi="宋体" w:eastAsia="仿宋_GB2312"/>
          <w:sz w:val="32"/>
          <w:szCs w:val="32"/>
        </w:rPr>
        <w:t>缴存基数调整。</w:t>
      </w:r>
    </w:p>
    <w:p w14:paraId="52AF82FA">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（2）卫生健康支出（类）行政事业单位医疗（款）公务员医疗补助（项）</w:t>
      </w:r>
      <w:r>
        <w:rPr>
          <w:rFonts w:hint="eastAsia" w:ascii="仿宋_GB2312" w:hAnsi="宋体" w:eastAsia="仿宋_GB2312"/>
          <w:sz w:val="32"/>
          <w:szCs w:val="32"/>
          <w:lang w:val="en-US" w:eastAsia="zh-CN"/>
        </w:rPr>
        <w:t>0.83</w:t>
      </w:r>
      <w:r>
        <w:rPr>
          <w:rFonts w:hint="default" w:ascii="仿宋_GB2312" w:hAnsi="宋体" w:eastAsia="仿宋_GB2312"/>
          <w:sz w:val="32"/>
          <w:szCs w:val="32"/>
        </w:rPr>
        <w:t>万元，主要是在职人员大额医疗补助支出，完成年初预算的</w:t>
      </w:r>
      <w:r>
        <w:rPr>
          <w:rFonts w:hint="eastAsia" w:ascii="仿宋_GB2312" w:hAnsi="宋体" w:eastAsia="仿宋_GB2312"/>
          <w:sz w:val="32"/>
          <w:szCs w:val="32"/>
          <w:lang w:val="en-US" w:eastAsia="zh-CN"/>
        </w:rPr>
        <w:t>95</w:t>
      </w:r>
      <w:r>
        <w:rPr>
          <w:rFonts w:hint="default" w:ascii="仿宋_GB2312" w:hAnsi="宋体" w:eastAsia="仿宋_GB2312"/>
          <w:sz w:val="32"/>
          <w:szCs w:val="32"/>
        </w:rPr>
        <w:t>%</w:t>
      </w:r>
      <w:r>
        <w:rPr>
          <w:rFonts w:hint="eastAsia" w:ascii="仿宋_GB2312" w:hAnsi="宋体" w:eastAsia="仿宋_GB2312"/>
          <w:sz w:val="32"/>
          <w:szCs w:val="32"/>
          <w:lang w:eastAsia="zh-CN"/>
        </w:rPr>
        <w:t>，</w:t>
      </w:r>
      <w:r>
        <w:rPr>
          <w:rFonts w:hint="default"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人员发生调整</w:t>
      </w:r>
      <w:r>
        <w:rPr>
          <w:rFonts w:hint="default" w:ascii="仿宋_GB2312" w:hAnsi="宋体" w:eastAsia="仿宋_GB2312"/>
          <w:sz w:val="32"/>
          <w:szCs w:val="32"/>
        </w:rPr>
        <w:t>。</w:t>
      </w:r>
    </w:p>
    <w:p w14:paraId="2AD579AB">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4.住房保障支出</w:t>
      </w:r>
      <w:r>
        <w:rPr>
          <w:rFonts w:hint="eastAsia" w:ascii="仿宋_GB2312" w:hAnsi="宋体" w:eastAsia="仿宋_GB2312"/>
          <w:sz w:val="32"/>
          <w:szCs w:val="32"/>
          <w:lang w:val="en-US" w:eastAsia="zh-CN"/>
        </w:rPr>
        <w:t>64.46</w:t>
      </w:r>
      <w:r>
        <w:rPr>
          <w:rFonts w:hint="default" w:ascii="仿宋_GB2312" w:hAnsi="宋体" w:eastAsia="仿宋_GB2312"/>
          <w:sz w:val="32"/>
          <w:szCs w:val="32"/>
        </w:rPr>
        <w:t>万元，具体包括：</w:t>
      </w:r>
    </w:p>
    <w:p w14:paraId="1203895E">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（1）住房保障支出（类）住房改革支出（款）住房公积金（项）</w:t>
      </w:r>
      <w:r>
        <w:rPr>
          <w:rFonts w:hint="eastAsia" w:ascii="仿宋_GB2312" w:hAnsi="宋体" w:eastAsia="仿宋_GB2312"/>
          <w:sz w:val="32"/>
          <w:szCs w:val="32"/>
          <w:lang w:val="en-US" w:eastAsia="zh-CN"/>
        </w:rPr>
        <w:t>64.46</w:t>
      </w:r>
      <w:r>
        <w:rPr>
          <w:rFonts w:hint="default" w:ascii="仿宋_GB2312" w:hAnsi="宋体" w:eastAsia="仿宋_GB2312"/>
          <w:sz w:val="32"/>
          <w:szCs w:val="32"/>
        </w:rPr>
        <w:t>万元，主要是在职人员住房公积金缴纳支出，完成年初预算的</w:t>
      </w:r>
      <w:r>
        <w:rPr>
          <w:rFonts w:hint="eastAsia" w:ascii="仿宋_GB2312" w:hAnsi="宋体" w:eastAsia="仿宋_GB2312"/>
          <w:sz w:val="32"/>
          <w:szCs w:val="32"/>
          <w:lang w:val="en-US" w:eastAsia="zh-CN"/>
        </w:rPr>
        <w:t>88</w:t>
      </w:r>
      <w:r>
        <w:rPr>
          <w:rFonts w:hint="default" w:ascii="仿宋_GB2312" w:hAnsi="宋体" w:eastAsia="仿宋_GB2312"/>
          <w:sz w:val="32"/>
          <w:szCs w:val="32"/>
        </w:rPr>
        <w:t>%，决算数小于年初预算数的原因主要是人员发生调整及缴存基数调整。</w:t>
      </w:r>
    </w:p>
    <w:p w14:paraId="0FE0321A">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09A56343">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rPr>
        <w:t>本年未发生此项资金。</w:t>
      </w:r>
    </w:p>
    <w:p w14:paraId="7969AE8B">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64F57111">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rPr>
        <w:t>本年未发生此项资金</w:t>
      </w:r>
      <w:r>
        <w:rPr>
          <w:rFonts w:ascii="仿宋_GB2312" w:hAnsi="宋体" w:eastAsia="仿宋_GB2312"/>
          <w:sz w:val="32"/>
          <w:szCs w:val="32"/>
        </w:rPr>
        <w:t>。</w:t>
      </w:r>
    </w:p>
    <w:p w14:paraId="1286036F">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44AD9E09">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预算数的主要原因是无此业务。其中：因公出国（境）费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35439139">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预算数的主要原因是无出国任务。</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%，主要是无出国任务。</w:t>
      </w:r>
    </w:p>
    <w:p w14:paraId="19D3DC14">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预算数的主要原因是无此业务。</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%，主要是无此业务。</w:t>
      </w:r>
    </w:p>
    <w:p w14:paraId="570C9D5A">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的主要原因是无此业务。比上年减少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%，主要是无此业务。</w:t>
      </w:r>
    </w:p>
    <w:p w14:paraId="453AE163">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14:paraId="21067DA0">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3F5D15A8">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568.39</w:t>
      </w:r>
      <w:r>
        <w:rPr>
          <w:rFonts w:ascii="仿宋_GB2312" w:eastAsia="仿宋_GB2312"/>
          <w:sz w:val="32"/>
        </w:rPr>
        <w:t>万元，其中：人员经费</w:t>
      </w:r>
      <w:r>
        <w:rPr>
          <w:rFonts w:hint="eastAsia" w:ascii="仿宋_GB2312" w:eastAsia="仿宋_GB2312"/>
          <w:sz w:val="32"/>
        </w:rPr>
        <w:t>501</w:t>
      </w:r>
      <w:r>
        <w:rPr>
          <w:rFonts w:ascii="仿宋_GB2312" w:eastAsia="仿宋_GB2312"/>
          <w:sz w:val="32"/>
        </w:rPr>
        <w:t>万元，主要包括基本工资、津贴补贴、奖金、</w:t>
      </w:r>
      <w:r>
        <w:rPr>
          <w:rFonts w:hint="eastAsia" w:ascii="仿宋_GB2312" w:eastAsia="仿宋_GB2312"/>
          <w:sz w:val="32"/>
          <w:lang w:eastAsia="zh-CN"/>
        </w:rPr>
        <w:t>伙食补助费</w:t>
      </w:r>
      <w:r>
        <w:rPr>
          <w:rFonts w:ascii="仿宋_GB2312" w:eastAsia="仿宋_GB2312"/>
          <w:sz w:val="32"/>
        </w:rPr>
        <w:t>、机关事业单位基本养老保险缴费、</w:t>
      </w:r>
      <w:r>
        <w:rPr>
          <w:rFonts w:hint="eastAsia" w:ascii="仿宋_GB2312" w:eastAsia="仿宋_GB2312"/>
          <w:sz w:val="32"/>
        </w:rPr>
        <w:t>职业年金缴费、职工基本医疗保险缴费、公务员医疗补助缴费、</w:t>
      </w:r>
      <w:r>
        <w:rPr>
          <w:rFonts w:ascii="仿宋_GB2312" w:eastAsia="仿宋_GB2312"/>
          <w:sz w:val="32"/>
        </w:rPr>
        <w:t>其他工资福利支出、退休费、生活补助、奖励金、住房公积金、采暖补贴、其他对个人和家庭补助的支出；日常公用经费</w:t>
      </w:r>
      <w:r>
        <w:rPr>
          <w:rFonts w:hint="eastAsia" w:ascii="仿宋_GB2312" w:eastAsia="仿宋_GB2312"/>
          <w:sz w:val="32"/>
        </w:rPr>
        <w:t>44.88</w:t>
      </w:r>
      <w:r>
        <w:rPr>
          <w:rFonts w:ascii="仿宋_GB2312" w:eastAsia="仿宋_GB2312"/>
          <w:sz w:val="32"/>
        </w:rPr>
        <w:t>万元，主要包括办公费、印刷费、水费、邮电费、工会经费、其他交通费用、其他商品和服务支出。</w:t>
      </w:r>
    </w:p>
    <w:p w14:paraId="64AA9746">
      <w:pPr>
        <w:pStyle w:val="6"/>
        <w:spacing w:line="560" w:lineRule="exact"/>
        <w:ind w:firstLine="640"/>
        <w:rPr>
          <w:rFonts w:hint="default" w:ascii="黑体" w:eastAsia="黑体"/>
          <w:sz w:val="32"/>
        </w:rPr>
      </w:pPr>
      <w:r>
        <w:rPr>
          <w:rFonts w:ascii="黑体" w:eastAsia="黑体"/>
          <w:sz w:val="32"/>
        </w:rPr>
        <w:t>五、其他重要事项的情况说明</w:t>
      </w:r>
    </w:p>
    <w:p w14:paraId="1DAC381F">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2CC62514">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44.88</w:t>
      </w:r>
      <w:r>
        <w:rPr>
          <w:rFonts w:ascii="仿宋_GB2312" w:eastAsia="仿宋_GB2312"/>
          <w:sz w:val="32"/>
        </w:rPr>
        <w:t>万元，比上年决算数减少</w:t>
      </w:r>
      <w:r>
        <w:rPr>
          <w:rFonts w:hint="eastAsia" w:ascii="仿宋_GB2312" w:eastAsia="仿宋_GB2312"/>
          <w:sz w:val="32"/>
          <w:lang w:val="en-US" w:eastAsia="zh-CN"/>
        </w:rPr>
        <w:t>10.18</w:t>
      </w:r>
      <w:r>
        <w:rPr>
          <w:rFonts w:ascii="仿宋_GB2312" w:eastAsia="仿宋_GB2312"/>
          <w:sz w:val="32"/>
        </w:rPr>
        <w:t>万元，降低</w:t>
      </w:r>
      <w:r>
        <w:rPr>
          <w:rFonts w:hint="eastAsia" w:ascii="仿宋_GB2312" w:eastAsia="仿宋_GB2312"/>
          <w:sz w:val="32"/>
          <w:lang w:val="en-US" w:eastAsia="zh-CN"/>
        </w:rPr>
        <w:t>22</w:t>
      </w:r>
      <w:r>
        <w:rPr>
          <w:rFonts w:ascii="仿宋_GB2312" w:eastAsia="仿宋_GB2312"/>
          <w:sz w:val="32"/>
        </w:rPr>
        <w:t>%，主要原因是</w:t>
      </w:r>
      <w:r>
        <w:rPr>
          <w:rFonts w:hint="eastAsia" w:ascii="仿宋_GB2312" w:eastAsia="仿宋_GB2312"/>
          <w:sz w:val="32"/>
        </w:rPr>
        <w:t>加强管理，压缩开支，开源节流</w:t>
      </w:r>
      <w:r>
        <w:rPr>
          <w:rFonts w:ascii="仿宋_GB2312" w:eastAsia="仿宋_GB2312"/>
          <w:sz w:val="32"/>
        </w:rPr>
        <w:t>。</w:t>
      </w:r>
    </w:p>
    <w:p w14:paraId="59CDA504">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6402316E">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5FE748DB">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1B185003">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1BBD3F8E">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C1893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B2480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2022年本部门不涉及特定目标类绩效评价</w:t>
      </w:r>
      <w:r>
        <w:rPr>
          <w:rFonts w:hint="eastAsia" w:hAnsi="宋体" w:eastAsia="仿宋_GB2312" w:cs="仿宋_GB2312"/>
          <w:color w:val="auto"/>
          <w:kern w:val="2"/>
          <w:sz w:val="32"/>
          <w:szCs w:val="32"/>
          <w:highlight w:val="none"/>
          <w:shd w:val="clear" w:color="auto" w:fill="auto"/>
          <w:lang w:val="en" w:eastAsia="zh-CN" w:bidi="ar"/>
        </w:rPr>
        <w:t>。</w:t>
      </w:r>
    </w:p>
    <w:p w14:paraId="4B3A10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568.39</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43E673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1DC125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2022年本部门不涉及特定目标类绩效评价。</w:t>
      </w:r>
    </w:p>
    <w:p w14:paraId="0AABF607">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14:paraId="5DD0CF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提升预算执行效率和效益，加强预算管理。</w:t>
      </w:r>
    </w:p>
    <w:p w14:paraId="020070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382619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提升部门预算执行效率和效益</w:t>
      </w:r>
      <w:r>
        <w:rPr>
          <w:rFonts w:hint="eastAsia" w:ascii="仿宋_GB2312" w:hAnsi="宋体" w:eastAsia="仿宋_GB2312" w:cs="仿宋_GB2312"/>
          <w:color w:val="auto"/>
          <w:kern w:val="2"/>
          <w:sz w:val="32"/>
          <w:szCs w:val="32"/>
          <w:highlight w:val="none"/>
          <w:shd w:val="clear" w:color="auto" w:fill="auto"/>
          <w:lang w:val="en-US" w:eastAsia="zh-CN" w:bidi="ar"/>
        </w:rPr>
        <w:t>。</w:t>
      </w:r>
    </w:p>
    <w:p w14:paraId="41BA34FF">
      <w:pPr>
        <w:pStyle w:val="6"/>
        <w:spacing w:line="560" w:lineRule="exact"/>
        <w:rPr>
          <w:rFonts w:hint="default"/>
          <w:b/>
          <w:sz w:val="36"/>
        </w:rPr>
      </w:pPr>
    </w:p>
    <w:p w14:paraId="0765C485">
      <w:pPr>
        <w:pStyle w:val="9"/>
        <w:autoSpaceDN w:val="0"/>
        <w:spacing w:line="560" w:lineRule="exact"/>
        <w:ind w:firstLine="2530" w:firstLineChars="700"/>
        <w:rPr>
          <w:b/>
          <w:bCs/>
          <w:sz w:val="36"/>
          <w:szCs w:val="36"/>
        </w:rPr>
      </w:pPr>
      <w:r>
        <w:rPr>
          <w:rFonts w:hint="eastAsia"/>
          <w:b/>
          <w:bCs/>
          <w:sz w:val="36"/>
          <w:szCs w:val="36"/>
        </w:rPr>
        <w:t>第三部分 名词解释</w:t>
      </w:r>
    </w:p>
    <w:p w14:paraId="71B29A2E">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4A031206">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3FB8443A">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0C96C4C">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07218E79">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22E8FDA2">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3D9A406D">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68C2264C">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52B7177">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1340812">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9235983">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4219E5C7">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7F1FC89D">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57783594">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C2D7E85">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9A3C7CF">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FC628D4">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1EC3BEC7">
      <w:pPr>
        <w:pStyle w:val="6"/>
        <w:spacing w:line="560" w:lineRule="exact"/>
        <w:ind w:firstLine="640"/>
        <w:rPr>
          <w:rFonts w:hint="default" w:ascii="仿宋_GB2312" w:eastAsia="仿宋_GB2312"/>
          <w:i/>
          <w:sz w:val="32"/>
          <w:u w:val="single"/>
        </w:rPr>
      </w:pPr>
    </w:p>
    <w:p w14:paraId="14A03198">
      <w:pPr>
        <w:pStyle w:val="6"/>
        <w:spacing w:line="560" w:lineRule="atLeast"/>
        <w:jc w:val="left"/>
        <w:rPr>
          <w:rFonts w:hint="default" w:ascii="仿宋_GB2312" w:hAnsi="仿宋_GB2312" w:eastAsia="仿宋_GB2312" w:cs="仿宋_GB2312"/>
          <w:b/>
          <w:sz w:val="52"/>
          <w:szCs w:val="52"/>
        </w:rPr>
      </w:pPr>
    </w:p>
    <w:p w14:paraId="5C5BF90F">
      <w:pPr>
        <w:pStyle w:val="6"/>
        <w:spacing w:line="560" w:lineRule="atLeast"/>
        <w:jc w:val="left"/>
        <w:rPr>
          <w:rFonts w:hint="default" w:ascii="仿宋_GB2312" w:hAnsi="仿宋_GB2312" w:eastAsia="仿宋_GB2312" w:cs="仿宋_GB2312"/>
          <w:b/>
          <w:sz w:val="52"/>
          <w:szCs w:val="52"/>
        </w:rPr>
      </w:pPr>
    </w:p>
    <w:p w14:paraId="625BA5C9">
      <w:pPr>
        <w:pStyle w:val="6"/>
        <w:spacing w:line="560" w:lineRule="atLeast"/>
        <w:jc w:val="left"/>
        <w:rPr>
          <w:rFonts w:hint="default" w:ascii="仿宋_GB2312" w:hAnsi="仿宋_GB2312" w:eastAsia="仿宋_GB2312" w:cs="仿宋_GB2312"/>
          <w:b/>
          <w:sz w:val="52"/>
          <w:szCs w:val="52"/>
        </w:rPr>
      </w:pPr>
    </w:p>
    <w:p w14:paraId="260A9D60">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浑南区委巡察办</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283FBAA3">
      <w:pPr>
        <w:rPr>
          <w:rFonts w:hint="default" w:ascii="仿宋_GB2312" w:hAnsi="宋体" w:eastAsia="仿宋_GB2312"/>
          <w:kern w:val="0"/>
          <w:sz w:val="32"/>
        </w:rPr>
      </w:pPr>
    </w:p>
    <w:p w14:paraId="6C1FEB31">
      <w:pPr>
        <w:rPr>
          <w:rFonts w:hint="default" w:ascii="仿宋_GB2312" w:hAnsi="宋体" w:eastAsia="仿宋_GB2312"/>
          <w:kern w:val="0"/>
          <w:sz w:val="32"/>
        </w:rPr>
      </w:pPr>
    </w:p>
    <w:p w14:paraId="697E2484">
      <w:pPr>
        <w:rPr>
          <w:rFonts w:hint="default" w:ascii="仿宋_GB2312" w:hAnsi="宋体" w:eastAsia="仿宋_GB2312"/>
          <w:kern w:val="0"/>
          <w:sz w:val="32"/>
        </w:rPr>
      </w:pPr>
    </w:p>
    <w:p w14:paraId="0DB8777C">
      <w:pPr>
        <w:rPr>
          <w:rFonts w:hint="default" w:ascii="仿宋_GB2312" w:hAnsi="宋体" w:eastAsia="仿宋_GB2312"/>
          <w:kern w:val="0"/>
          <w:sz w:val="32"/>
        </w:rPr>
      </w:pPr>
    </w:p>
    <w:p w14:paraId="619C8543">
      <w:pPr>
        <w:rPr>
          <w:rFonts w:hint="default" w:ascii="仿宋_GB2312" w:hAnsi="宋体" w:eastAsia="仿宋_GB2312"/>
          <w:kern w:val="0"/>
          <w:sz w:val="32"/>
        </w:rPr>
      </w:pPr>
    </w:p>
    <w:p w14:paraId="6BA7209A">
      <w:pPr>
        <w:rPr>
          <w:rFonts w:hint="default" w:ascii="仿宋_GB2312" w:hAnsi="宋体" w:eastAsia="仿宋_GB2312"/>
          <w:kern w:val="0"/>
          <w:sz w:val="32"/>
        </w:rPr>
      </w:pPr>
    </w:p>
    <w:p w14:paraId="5D887F13">
      <w:pPr>
        <w:jc w:val="center"/>
        <w:rPr>
          <w:rFonts w:hint="eastAsia" w:ascii="宋体" w:hAnsi="宋体"/>
          <w:b/>
          <w:sz w:val="52"/>
          <w:szCs w:val="52"/>
        </w:rPr>
      </w:pPr>
    </w:p>
    <w:p w14:paraId="1BD3C435">
      <w:pPr>
        <w:jc w:val="center"/>
        <w:rPr>
          <w:rFonts w:hint="eastAsia" w:ascii="宋体" w:hAnsi="宋体"/>
          <w:b/>
          <w:sz w:val="52"/>
          <w:szCs w:val="52"/>
        </w:rPr>
      </w:pPr>
    </w:p>
    <w:p w14:paraId="5126756F">
      <w:pPr>
        <w:jc w:val="center"/>
        <w:rPr>
          <w:rFonts w:hint="eastAsia" w:ascii="宋体" w:hAnsi="宋体"/>
          <w:b/>
          <w:sz w:val="52"/>
          <w:szCs w:val="52"/>
        </w:rPr>
      </w:pPr>
    </w:p>
    <w:p w14:paraId="13D763BA">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71D77522">
      <w:pPr>
        <w:widowControl w:val="0"/>
        <w:numPr>
          <w:ilvl w:val="0"/>
          <w:numId w:val="0"/>
        </w:numPr>
        <w:jc w:val="center"/>
        <w:rPr>
          <w:rFonts w:hint="default" w:ascii="宋体" w:hAnsi="宋体"/>
          <w:b/>
          <w:sz w:val="52"/>
          <w:szCs w:val="52"/>
          <w:lang w:eastAsia="zh-CN"/>
        </w:rPr>
      </w:pPr>
    </w:p>
    <w:p w14:paraId="16D2D261">
      <w:pPr>
        <w:widowControl w:val="0"/>
        <w:numPr>
          <w:ilvl w:val="0"/>
          <w:numId w:val="0"/>
        </w:numPr>
        <w:jc w:val="center"/>
        <w:rPr>
          <w:rFonts w:hint="default" w:ascii="宋体" w:hAnsi="宋体"/>
          <w:b/>
          <w:sz w:val="52"/>
          <w:szCs w:val="52"/>
          <w:lang w:eastAsia="zh-CN"/>
        </w:rPr>
      </w:pPr>
    </w:p>
    <w:p w14:paraId="64CA5393">
      <w:pPr>
        <w:widowControl w:val="0"/>
        <w:numPr>
          <w:ilvl w:val="0"/>
          <w:numId w:val="0"/>
        </w:numPr>
        <w:jc w:val="center"/>
        <w:rPr>
          <w:rFonts w:hint="default" w:ascii="宋体" w:hAnsi="宋体"/>
          <w:b/>
          <w:sz w:val="52"/>
          <w:szCs w:val="52"/>
          <w:lang w:eastAsia="zh-CN"/>
        </w:rPr>
      </w:pPr>
    </w:p>
    <w:p w14:paraId="2A8A9B3A">
      <w:pPr>
        <w:widowControl w:val="0"/>
        <w:numPr>
          <w:ilvl w:val="0"/>
          <w:numId w:val="0"/>
        </w:numPr>
        <w:jc w:val="center"/>
        <w:rPr>
          <w:rFonts w:hint="default" w:ascii="宋体" w:hAnsi="宋体"/>
          <w:b/>
          <w:sz w:val="52"/>
          <w:szCs w:val="52"/>
          <w:lang w:eastAsia="zh-CN"/>
        </w:rPr>
      </w:pPr>
    </w:p>
    <w:p w14:paraId="7CDA07F9">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8BE89">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D5CAF">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3C7AB">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6DE66">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4431D">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0BD16">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0E2961"/>
    <w:multiLevelType w:val="singleLevel"/>
    <w:tmpl w:val="880E2961"/>
    <w:lvl w:ilvl="0" w:tentative="0">
      <w:start w:val="3"/>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C5064A4"/>
    <w:rsid w:val="0ECB7368"/>
    <w:rsid w:val="0FD91C07"/>
    <w:rsid w:val="11612EA5"/>
    <w:rsid w:val="12CC5588"/>
    <w:rsid w:val="131E2240"/>
    <w:rsid w:val="1B9703C5"/>
    <w:rsid w:val="1C635C29"/>
    <w:rsid w:val="1C6537BA"/>
    <w:rsid w:val="286C4199"/>
    <w:rsid w:val="28977847"/>
    <w:rsid w:val="2A3D2189"/>
    <w:rsid w:val="2E4F6256"/>
    <w:rsid w:val="311F4C33"/>
    <w:rsid w:val="36230505"/>
    <w:rsid w:val="39203AE5"/>
    <w:rsid w:val="39892855"/>
    <w:rsid w:val="3BA207ED"/>
    <w:rsid w:val="40021052"/>
    <w:rsid w:val="404623E2"/>
    <w:rsid w:val="43351B64"/>
    <w:rsid w:val="43ED4466"/>
    <w:rsid w:val="467A0169"/>
    <w:rsid w:val="46CA2860"/>
    <w:rsid w:val="474C6DD1"/>
    <w:rsid w:val="4E3E79C4"/>
    <w:rsid w:val="524D1771"/>
    <w:rsid w:val="54F6469B"/>
    <w:rsid w:val="568455BA"/>
    <w:rsid w:val="59C52B8D"/>
    <w:rsid w:val="5A7125EE"/>
    <w:rsid w:val="5AE973A2"/>
    <w:rsid w:val="5B697371"/>
    <w:rsid w:val="67277FC8"/>
    <w:rsid w:val="673C6F2C"/>
    <w:rsid w:val="6DA15E5C"/>
    <w:rsid w:val="6FE5071F"/>
    <w:rsid w:val="70C70595"/>
    <w:rsid w:val="724179B2"/>
    <w:rsid w:val="770F5700"/>
    <w:rsid w:val="77825766"/>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4533</Words>
  <Characters>4892</Characters>
  <Lines>37</Lines>
  <Paragraphs>10</Paragraphs>
  <TotalTime>1</TotalTime>
  <ScaleCrop>false</ScaleCrop>
  <LinksUpToDate>false</LinksUpToDate>
  <CharactersWithSpaces>4924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2023-09-05T02:36:00Z</cp:lastPrinted>
  <dcterms:modified xsi:type="dcterms:W3CDTF">2025-03-13T08:10:20Z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90DBAF68EC0F41FABA00C8A6BF33C980_13</vt:lpwstr>
  </property>
  <property fmtid="{D5CDD505-2E9C-101B-9397-08002B2CF9AE}" pid="4" name="KSOTemplateDocerSaveRecord">
    <vt:lpwstr>eyJoZGlkIjoiNzZiZTQ3ZmI1OTFmODUzNzgwMGRlNDBmMWZiZDQzMjEiLCJ1c2VySWQiOiIyMzQ0MjI2NjQifQ==</vt:lpwstr>
  </property>
</Properties>
</file>