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6D1C23">
      <w:pPr>
        <w:pStyle w:val="6"/>
        <w:rPr>
          <w:rFonts w:hint="default" w:ascii="黑体" w:eastAsia="黑体"/>
          <w:sz w:val="32"/>
        </w:rPr>
      </w:pPr>
      <w:r>
        <w:rPr>
          <w:rFonts w:ascii="黑体" w:eastAsia="黑体"/>
          <w:sz w:val="32"/>
        </w:rPr>
        <w:t>附件2</w:t>
      </w:r>
    </w:p>
    <w:p w14:paraId="1E46CBE6">
      <w:pPr>
        <w:pStyle w:val="6"/>
        <w:rPr>
          <w:rFonts w:hint="default"/>
          <w:b/>
          <w:sz w:val="44"/>
        </w:rPr>
      </w:pPr>
    </w:p>
    <w:p w14:paraId="65EE85A2">
      <w:pPr>
        <w:pStyle w:val="6"/>
        <w:rPr>
          <w:rFonts w:hint="default"/>
          <w:b/>
          <w:sz w:val="44"/>
        </w:rPr>
      </w:pPr>
    </w:p>
    <w:p w14:paraId="1ADD437E">
      <w:pPr>
        <w:pStyle w:val="6"/>
        <w:rPr>
          <w:rFonts w:hint="default"/>
          <w:b/>
          <w:sz w:val="44"/>
        </w:rPr>
      </w:pPr>
    </w:p>
    <w:p w14:paraId="7692AB0F">
      <w:pPr>
        <w:pStyle w:val="6"/>
        <w:rPr>
          <w:rFonts w:hint="default"/>
          <w:b/>
          <w:sz w:val="44"/>
        </w:rPr>
      </w:pPr>
    </w:p>
    <w:p w14:paraId="5282507C">
      <w:pPr>
        <w:pStyle w:val="6"/>
        <w:rPr>
          <w:rFonts w:hint="default"/>
          <w:b/>
          <w:sz w:val="44"/>
        </w:rPr>
      </w:pPr>
    </w:p>
    <w:p w14:paraId="3C654C42">
      <w:pPr>
        <w:pStyle w:val="6"/>
        <w:rPr>
          <w:rFonts w:hint="default"/>
          <w:b/>
          <w:sz w:val="44"/>
        </w:rPr>
      </w:pPr>
    </w:p>
    <w:p w14:paraId="28D69B28">
      <w:pPr>
        <w:spacing w:line="540" w:lineRule="exact"/>
        <w:jc w:val="center"/>
        <w:rPr>
          <w:rFonts w:hint="eastAsia" w:ascii="宋体" w:hAnsi="宋体"/>
          <w:b/>
          <w:sz w:val="52"/>
          <w:szCs w:val="52"/>
          <w:lang w:val="en-US" w:eastAsia="zh-CN"/>
        </w:rPr>
      </w:pPr>
      <w:r>
        <w:rPr>
          <w:rFonts w:hint="eastAsia" w:ascii="宋体" w:hAnsi="宋体"/>
          <w:b/>
          <w:sz w:val="52"/>
          <w:szCs w:val="52"/>
          <w:lang w:val="en-US" w:eastAsia="zh-CN"/>
        </w:rPr>
        <w:t>沈阳市浑南区城市建设局</w:t>
      </w:r>
    </w:p>
    <w:p w14:paraId="42A6691F">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决算说明</w:t>
      </w:r>
    </w:p>
    <w:p w14:paraId="73E57248">
      <w:pPr>
        <w:pStyle w:val="6"/>
        <w:jc w:val="center"/>
        <w:rPr>
          <w:rFonts w:hint="default" w:ascii="仿宋_GB2312" w:eastAsia="仿宋_GB2312"/>
          <w:b/>
          <w:sz w:val="52"/>
        </w:rPr>
      </w:pPr>
    </w:p>
    <w:p w14:paraId="6D6602C6">
      <w:pPr>
        <w:pStyle w:val="6"/>
        <w:jc w:val="center"/>
        <w:rPr>
          <w:rFonts w:hint="default" w:ascii="仿宋_GB2312" w:eastAsia="仿宋_GB2312"/>
          <w:b/>
          <w:sz w:val="52"/>
        </w:rPr>
      </w:pPr>
    </w:p>
    <w:p w14:paraId="4FDCF14D">
      <w:pPr>
        <w:pStyle w:val="6"/>
        <w:jc w:val="center"/>
        <w:rPr>
          <w:rFonts w:hint="default" w:ascii="Times New Roman" w:eastAsia="Times New Roman"/>
          <w:b/>
          <w:sz w:val="44"/>
          <w:u w:val="single"/>
        </w:rPr>
      </w:pPr>
    </w:p>
    <w:p w14:paraId="28FFF7D7">
      <w:pPr>
        <w:pStyle w:val="6"/>
        <w:jc w:val="center"/>
        <w:rPr>
          <w:rFonts w:hint="default" w:ascii="Times New Roman" w:eastAsia="Times New Roman"/>
          <w:b/>
          <w:sz w:val="44"/>
          <w:u w:val="single"/>
        </w:rPr>
      </w:pPr>
    </w:p>
    <w:p w14:paraId="69B2CC81">
      <w:pPr>
        <w:pStyle w:val="6"/>
        <w:jc w:val="center"/>
        <w:rPr>
          <w:rFonts w:hint="default" w:ascii="Times New Roman" w:eastAsia="Times New Roman"/>
          <w:b/>
          <w:sz w:val="44"/>
          <w:u w:val="single"/>
        </w:rPr>
      </w:pPr>
    </w:p>
    <w:p w14:paraId="0A3138F1">
      <w:pPr>
        <w:pStyle w:val="6"/>
        <w:jc w:val="center"/>
        <w:rPr>
          <w:rFonts w:hint="default" w:ascii="Times New Roman" w:eastAsia="Times New Roman"/>
          <w:b/>
          <w:sz w:val="44"/>
          <w:u w:val="single"/>
        </w:rPr>
      </w:pPr>
    </w:p>
    <w:p w14:paraId="7D65D9DC">
      <w:pPr>
        <w:pStyle w:val="6"/>
        <w:jc w:val="center"/>
        <w:rPr>
          <w:rFonts w:hint="default" w:ascii="Times New Roman" w:eastAsia="Times New Roman"/>
          <w:b/>
          <w:sz w:val="44"/>
          <w:u w:val="single"/>
        </w:rPr>
      </w:pPr>
    </w:p>
    <w:p w14:paraId="0B569723">
      <w:pPr>
        <w:pStyle w:val="6"/>
        <w:jc w:val="center"/>
        <w:rPr>
          <w:rFonts w:hint="default" w:ascii="Times New Roman" w:eastAsia="Times New Roman"/>
          <w:b/>
          <w:sz w:val="44"/>
          <w:u w:val="single"/>
        </w:rPr>
      </w:pPr>
    </w:p>
    <w:p w14:paraId="6150CB34">
      <w:pPr>
        <w:pStyle w:val="6"/>
        <w:jc w:val="center"/>
        <w:rPr>
          <w:rFonts w:hint="default" w:ascii="Times New Roman" w:eastAsia="Times New Roman"/>
          <w:b/>
          <w:sz w:val="44"/>
          <w:u w:val="single"/>
        </w:rPr>
      </w:pPr>
    </w:p>
    <w:p w14:paraId="38FBCF4C">
      <w:pPr>
        <w:pStyle w:val="6"/>
        <w:jc w:val="center"/>
        <w:rPr>
          <w:rFonts w:hint="default" w:ascii="Times New Roman" w:eastAsia="Times New Roman"/>
          <w:b/>
          <w:sz w:val="44"/>
          <w:u w:val="single"/>
        </w:rPr>
      </w:pPr>
    </w:p>
    <w:p w14:paraId="1F2F7349">
      <w:pPr>
        <w:pStyle w:val="6"/>
        <w:jc w:val="center"/>
        <w:rPr>
          <w:rFonts w:hint="default" w:ascii="Times New Roman" w:eastAsia="Times New Roman"/>
          <w:b/>
          <w:sz w:val="44"/>
          <w:u w:val="single"/>
        </w:rPr>
      </w:pPr>
    </w:p>
    <w:p w14:paraId="3618F52B">
      <w:pPr>
        <w:pStyle w:val="6"/>
        <w:jc w:val="center"/>
        <w:rPr>
          <w:rFonts w:hint="default" w:ascii="Times New Roman" w:eastAsia="Times New Roman"/>
          <w:b/>
          <w:sz w:val="44"/>
          <w:u w:val="single"/>
        </w:rPr>
      </w:pPr>
    </w:p>
    <w:p w14:paraId="13C0E491">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14:paraId="5FA6CE7C">
      <w:pPr>
        <w:pStyle w:val="6"/>
        <w:spacing w:line="560" w:lineRule="exact"/>
        <w:rPr>
          <w:rFonts w:hint="default" w:ascii="Times New Roman" w:eastAsia="Times New Roman"/>
          <w:b/>
          <w:sz w:val="44"/>
          <w:u w:val="single"/>
        </w:rPr>
      </w:pPr>
    </w:p>
    <w:p w14:paraId="0E4306CF">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14:paraId="283B919B">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14:paraId="698687BA">
      <w:pPr>
        <w:pStyle w:val="6"/>
        <w:spacing w:line="560" w:lineRule="exact"/>
        <w:rPr>
          <w:rFonts w:hint="default" w:ascii="仿宋_GB2312" w:eastAsia="仿宋_GB2312"/>
          <w:sz w:val="32"/>
        </w:rPr>
      </w:pPr>
      <w:r>
        <w:rPr>
          <w:rFonts w:ascii="仿宋_GB2312" w:eastAsia="仿宋_GB2312"/>
          <w:sz w:val="32"/>
        </w:rPr>
        <w:t>二、决算单位构成</w:t>
      </w:r>
    </w:p>
    <w:p w14:paraId="3F0E47C1">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14:paraId="47A79537">
      <w:pPr>
        <w:pStyle w:val="6"/>
        <w:spacing w:line="560" w:lineRule="exact"/>
        <w:rPr>
          <w:rFonts w:hint="default" w:ascii="仿宋_GB2312" w:eastAsia="仿宋_GB2312"/>
          <w:sz w:val="32"/>
        </w:rPr>
      </w:pPr>
      <w:r>
        <w:rPr>
          <w:rFonts w:ascii="仿宋_GB2312" w:eastAsia="仿宋_GB2312"/>
          <w:sz w:val="32"/>
        </w:rPr>
        <w:t>一、收入支出决算总体情况说明</w:t>
      </w:r>
    </w:p>
    <w:p w14:paraId="6ED9C5B2">
      <w:pPr>
        <w:pStyle w:val="6"/>
        <w:spacing w:line="560" w:lineRule="exact"/>
        <w:rPr>
          <w:rFonts w:hint="default" w:ascii="仿宋_GB2312" w:eastAsia="仿宋_GB2312"/>
          <w:sz w:val="32"/>
        </w:rPr>
      </w:pPr>
      <w:r>
        <w:rPr>
          <w:rFonts w:ascii="仿宋_GB2312" w:eastAsia="仿宋_GB2312"/>
          <w:sz w:val="32"/>
        </w:rPr>
        <w:t>二、财政拨款收入支出决算情况说明</w:t>
      </w:r>
    </w:p>
    <w:p w14:paraId="4B5F6207">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14:paraId="38C32F45">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14:paraId="1886F756">
      <w:pPr>
        <w:pStyle w:val="6"/>
        <w:spacing w:line="560" w:lineRule="exact"/>
        <w:rPr>
          <w:rFonts w:hint="default" w:ascii="黑体" w:eastAsia="黑体"/>
          <w:sz w:val="32"/>
        </w:rPr>
      </w:pPr>
      <w:r>
        <w:rPr>
          <w:rFonts w:ascii="仿宋_GB2312" w:eastAsia="仿宋_GB2312"/>
          <w:sz w:val="32"/>
        </w:rPr>
        <w:t>五、其他重要事项的情况说明</w:t>
      </w:r>
    </w:p>
    <w:p w14:paraId="3024F3DF">
      <w:pPr>
        <w:pStyle w:val="6"/>
        <w:spacing w:line="560" w:lineRule="exact"/>
        <w:rPr>
          <w:rFonts w:hint="default" w:ascii="黑体" w:eastAsia="黑体"/>
          <w:sz w:val="32"/>
        </w:rPr>
      </w:pPr>
      <w:r>
        <w:rPr>
          <w:rFonts w:ascii="黑体" w:eastAsia="黑体"/>
          <w:sz w:val="32"/>
        </w:rPr>
        <w:t>第三部分    名词解释</w:t>
      </w:r>
    </w:p>
    <w:p w14:paraId="1D38A615">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14:paraId="1F5C640E">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40AB8827">
      <w:pPr>
        <w:spacing w:line="540" w:lineRule="exact"/>
        <w:rPr>
          <w:rFonts w:hint="eastAsia" w:ascii="仿宋_GB2312" w:eastAsia="仿宋_GB2312"/>
          <w:sz w:val="32"/>
          <w:szCs w:val="32"/>
        </w:rPr>
      </w:pPr>
      <w:r>
        <w:rPr>
          <w:rFonts w:hint="eastAsia" w:ascii="仿宋_GB2312" w:eastAsia="仿宋_GB2312"/>
          <w:sz w:val="32"/>
          <w:szCs w:val="32"/>
        </w:rPr>
        <w:t>二、收入决算表</w:t>
      </w:r>
    </w:p>
    <w:p w14:paraId="5E70B492">
      <w:pPr>
        <w:spacing w:line="540" w:lineRule="exact"/>
        <w:rPr>
          <w:rFonts w:hint="eastAsia" w:ascii="仿宋_GB2312" w:eastAsia="仿宋_GB2312"/>
          <w:sz w:val="32"/>
          <w:szCs w:val="32"/>
        </w:rPr>
      </w:pPr>
      <w:r>
        <w:rPr>
          <w:rFonts w:hint="eastAsia" w:ascii="仿宋_GB2312" w:eastAsia="仿宋_GB2312"/>
          <w:sz w:val="32"/>
          <w:szCs w:val="32"/>
        </w:rPr>
        <w:t>三、支出决算表</w:t>
      </w:r>
    </w:p>
    <w:p w14:paraId="6283B285">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14:paraId="0306B7C9">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58411570">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5ACBC22C">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14:paraId="0D385CAA">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14:paraId="31D2A7E5">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14:paraId="6BE7503D">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14:paraId="420248F9">
      <w:pPr>
        <w:pStyle w:val="6"/>
        <w:spacing w:line="560" w:lineRule="exact"/>
        <w:jc w:val="center"/>
        <w:rPr>
          <w:rFonts w:hint="default"/>
          <w:b/>
          <w:sz w:val="36"/>
        </w:rPr>
      </w:pPr>
    </w:p>
    <w:p w14:paraId="4686B888">
      <w:pPr>
        <w:pStyle w:val="6"/>
        <w:spacing w:line="560" w:lineRule="exact"/>
        <w:jc w:val="center"/>
        <w:rPr>
          <w:rFonts w:hint="default"/>
          <w:b/>
          <w:sz w:val="36"/>
        </w:rPr>
      </w:pPr>
    </w:p>
    <w:p w14:paraId="04DC7319">
      <w:pPr>
        <w:pStyle w:val="6"/>
        <w:spacing w:line="560" w:lineRule="exact"/>
        <w:jc w:val="center"/>
        <w:rPr>
          <w:rFonts w:hint="default"/>
          <w:b/>
          <w:sz w:val="36"/>
        </w:rPr>
      </w:pPr>
      <w:r>
        <w:rPr>
          <w:b/>
          <w:sz w:val="36"/>
        </w:rPr>
        <w:t xml:space="preserve">第一部分 </w:t>
      </w:r>
      <w:r>
        <w:rPr>
          <w:rFonts w:hint="eastAsia"/>
          <w:b/>
          <w:sz w:val="36"/>
          <w:lang w:val="en-US" w:eastAsia="zh-CN"/>
        </w:rPr>
        <w:t>沈阳市浑南区城市建设局</w:t>
      </w:r>
      <w:r>
        <w:rPr>
          <w:b/>
          <w:sz w:val="36"/>
        </w:rPr>
        <w:t>概况</w:t>
      </w:r>
    </w:p>
    <w:p w14:paraId="21C4A49D">
      <w:pPr>
        <w:pStyle w:val="6"/>
        <w:spacing w:line="560" w:lineRule="exact"/>
        <w:ind w:firstLine="640"/>
        <w:rPr>
          <w:rFonts w:hint="default" w:ascii="黑体" w:eastAsia="黑体"/>
          <w:sz w:val="32"/>
        </w:rPr>
      </w:pPr>
    </w:p>
    <w:p w14:paraId="15140E06">
      <w:pPr>
        <w:pStyle w:val="6"/>
        <w:spacing w:line="560" w:lineRule="exact"/>
        <w:ind w:firstLine="640"/>
        <w:rPr>
          <w:rFonts w:hint="default" w:ascii="黑体" w:eastAsia="黑体"/>
          <w:sz w:val="32"/>
        </w:rPr>
      </w:pPr>
      <w:r>
        <w:rPr>
          <w:rFonts w:ascii="黑体" w:eastAsia="黑体"/>
          <w:sz w:val="32"/>
        </w:rPr>
        <w:t>一、主要职责</w:t>
      </w:r>
    </w:p>
    <w:p w14:paraId="48440F2A">
      <w:pPr>
        <w:ind w:firstLine="66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沈阳市浑南区城市建设局贯彻落实党中央关于财政工作的方针政策和决策部署及省委有关要求，在履行职责过程中坚持和加强党对财政工作的集中统一领导。主要职责是：</w:t>
      </w:r>
    </w:p>
    <w:p w14:paraId="1112D056">
      <w:pPr>
        <w:ind w:firstLine="66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 xml:space="preserve"> （一）贯彻执行国家有关城市建设工作的方针、政策和法律、法规、规章及省、市有关要求，编制区域内城市建设和房地产业、建筑业、市政公用事业发展战略、中长期规划并组织实施，贯彻执行城市建设行政管理的地方性法规、规章和地方行业标准，统筹推进城建项目投资、建筑业产值、房地产投资相关经济指标的落实。</w:t>
      </w:r>
    </w:p>
    <w:p w14:paraId="5DCE89F0">
      <w:pPr>
        <w:ind w:firstLine="66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（二）参与城市分区规划编制，组织编制各类城市基础设施建设专项规划，参与城市分区规划、土地利用总体规划审核，参与重大建设项目的选址定点工作及设计方案的编制与审核。</w:t>
      </w:r>
    </w:p>
    <w:p w14:paraId="6923C6AC">
      <w:pPr>
        <w:ind w:firstLine="66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（三）编制下达区域内城市建设年度计划并组织实施，会同有关部门筹措城市建设资金，组织研究论证储备城建项目，对辖区内城市建设情况进行综合与统计分析。</w:t>
      </w:r>
    </w:p>
    <w:p w14:paraId="5B27B647">
      <w:pPr>
        <w:ind w:firstLine="66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（四）统筹推进城建计划项目实施，统筹、协调、推进全区市政设施项目、公用工程项目的建设，对实施主体进行监督、考核。</w:t>
      </w:r>
    </w:p>
    <w:p w14:paraId="2D56C5A6">
      <w:pPr>
        <w:ind w:firstLine="66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（五）编制区政府投资的市政设施项目建设、公用工程项目建设中长期发展规划和项目储备计划。</w:t>
      </w:r>
    </w:p>
    <w:p w14:paraId="261F929F">
      <w:pPr>
        <w:ind w:firstLine="66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（六）制定区政府投资的市政设施项目建设、公用工程项目建设及区管道路、桥梁、隧道等市政设施改造、维修、养护建设年度计划，并组织实施。</w:t>
      </w:r>
    </w:p>
    <w:p w14:paraId="369221A8">
      <w:pPr>
        <w:ind w:firstLine="66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（七）负责城市地下空间开发、利用和建设管理，综合协调管理城市地下管线，统筹推进综合管廊建设，负责城市公用设施建设、管理、维护、保养等工作。</w:t>
      </w:r>
    </w:p>
    <w:p w14:paraId="0918B865">
      <w:pPr>
        <w:ind w:firstLine="66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八）负责建设市场的监督管理，规范市场各方主体行为，贯彻执行建设市场管理政策和运行规则等规定，建立建设市场监督检查制度，负责建设市场诚信体系建设，负责建设工程施工许可和工程竣工验收备案的监督管理，对建设工程项目进行综合与统计分析，负责违法承包、转包等执法检查。</w:t>
      </w:r>
    </w:p>
    <w:p w14:paraId="0CCCF607">
      <w:pPr>
        <w:ind w:firstLine="66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九）负责城市建设节能与绿色环保的新技术、新工艺、新材料、新设备的推广应用，贯彻执行沈阳市现代建筑产业发展政策规划、年度计划和技术标准，推广现代建筑产业项目建设和太阳能等可再生能源技术利用。</w:t>
      </w:r>
    </w:p>
    <w:p w14:paraId="18F15897">
      <w:pPr>
        <w:ind w:firstLine="66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（十）负责建设工程质量、安全、施工现场环境的监督管理，负责建筑施工、房屋拆除等过程中扬尘污染防治和监管，组织或参与建设工作质量安全事故的调查处理。</w:t>
      </w:r>
    </w:p>
    <w:p w14:paraId="6D3E6993">
      <w:pPr>
        <w:ind w:firstLine="66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（十一）负责市政设施、园林绿化工程建设中涉及工程质量的监管等工作。</w:t>
      </w:r>
    </w:p>
    <w:p w14:paraId="541EDF14">
      <w:pPr>
        <w:ind w:firstLine="66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（十二）负责职责范围内的城市建设管理及起重机械设备的安拆告知工作。</w:t>
      </w:r>
    </w:p>
    <w:p w14:paraId="3700AF9A">
      <w:pPr>
        <w:ind w:firstLine="66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（十三）负责职责范围内建设工程、房屋拆除工程和职业健康监督管理工作。</w:t>
      </w:r>
    </w:p>
    <w:p w14:paraId="0AC9B75C">
      <w:pPr>
        <w:ind w:firstLine="660"/>
        <w:rPr>
          <w:rFonts w:hint="default" w:ascii="仿宋_GB2312" w:hAnsi="宋体" w:eastAsia="仿宋_GB2312" w:cs="Times New Roman"/>
          <w:sz w:val="32"/>
          <w:szCs w:val="32"/>
          <w:lang w:val="en-US" w:eastAsia="zh-CN"/>
        </w:rPr>
      </w:pPr>
      <w:r>
        <w:rPr>
          <w:rFonts w:hint="eastAsia" w:ascii="仿宋_GB2312" w:hAnsi="宋体" w:eastAsia="仿宋_GB2312" w:cs="Times New Roman"/>
          <w:sz w:val="32"/>
          <w:szCs w:val="32"/>
          <w:lang w:eastAsia="zh-CN"/>
        </w:rPr>
        <w:t>（十四）负责协调和管理区内各项燃气工作事宜、协调对道路燃气</w:t>
      </w:r>
      <w:r>
        <w:rPr>
          <w:rFonts w:hint="eastAsia" w:ascii="仿宋_GB2312" w:hAnsi="宋体" w:eastAsia="仿宋_GB2312" w:cs="Times New Roman"/>
          <w:sz w:val="32"/>
          <w:szCs w:val="32"/>
          <w:lang w:val="en-US" w:eastAsia="zh-CN"/>
        </w:rPr>
        <w:t>建设、排迁工作；对全区灌装液化加气站、加气站日常巡查、安全检查工作。</w:t>
      </w:r>
    </w:p>
    <w:p w14:paraId="72C7595F">
      <w:pPr>
        <w:ind w:firstLine="66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（十五）贯彻执行国家有关人民防空工作的方针、政策和法律、法规、规章及省、市有关要求，制定我区防空袭预案、人口疏散方案，组织开展人防、民防宣传教育工作。</w:t>
      </w:r>
    </w:p>
    <w:p w14:paraId="5013EC79">
      <w:pPr>
        <w:ind w:firstLine="66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（十六）负责全区防空应急指挥通信信息系统、通信警报设施的管理和维护。</w:t>
      </w:r>
    </w:p>
    <w:p w14:paraId="289C4D32">
      <w:pPr>
        <w:ind w:firstLine="66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（十七）负责区管人防工程的维护管理、开发利用工作。</w:t>
      </w:r>
    </w:p>
    <w:p w14:paraId="2322577E">
      <w:pPr>
        <w:ind w:firstLine="66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（十八）负责全区人民防空经费和人防国有资产的管理工作。</w:t>
      </w:r>
    </w:p>
    <w:p w14:paraId="7D9E6D43">
      <w:pPr>
        <w:ind w:firstLine="66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（十九）负责本部门安全生产工作。</w:t>
      </w:r>
    </w:p>
    <w:p w14:paraId="0FE76DD3">
      <w:pPr>
        <w:ind w:firstLine="66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（二十）负责本部门权责清单和政务服务事项清单在区政府门户网站上公布职责。</w:t>
      </w:r>
    </w:p>
    <w:p w14:paraId="4FADDD07">
      <w:pPr>
        <w:ind w:firstLine="66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（二十一）负责本部门的党组织建设相关工作。</w:t>
      </w:r>
    </w:p>
    <w:p w14:paraId="499AE7F8">
      <w:pPr>
        <w:pStyle w:val="6"/>
        <w:spacing w:line="560" w:lineRule="exact"/>
        <w:ind w:firstLine="64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（二十二）完成区委、区政府交办的其他任务。</w:t>
      </w:r>
    </w:p>
    <w:p w14:paraId="2B991F89">
      <w:pPr>
        <w:pStyle w:val="6"/>
        <w:spacing w:line="560" w:lineRule="exact"/>
        <w:ind w:firstLine="640"/>
        <w:rPr>
          <w:rFonts w:ascii="黑体" w:eastAsia="黑体"/>
          <w:sz w:val="32"/>
        </w:rPr>
      </w:pPr>
    </w:p>
    <w:p w14:paraId="462DAEC4">
      <w:pPr>
        <w:pStyle w:val="6"/>
        <w:spacing w:line="560" w:lineRule="exact"/>
        <w:ind w:firstLine="640"/>
        <w:rPr>
          <w:rFonts w:hint="default" w:ascii="黑体" w:eastAsia="黑体"/>
          <w:sz w:val="32"/>
        </w:rPr>
      </w:pPr>
      <w:r>
        <w:rPr>
          <w:rFonts w:ascii="黑体" w:eastAsia="黑体"/>
          <w:sz w:val="32"/>
        </w:rPr>
        <w:t>二、决算单位构成</w:t>
      </w:r>
    </w:p>
    <w:p w14:paraId="6BC53B45">
      <w:pPr>
        <w:pStyle w:val="6"/>
        <w:spacing w:line="560" w:lineRule="exact"/>
        <w:ind w:firstLine="640"/>
        <w:rPr>
          <w:rFonts w:hint="default" w:ascii="仿宋_GB2312" w:eastAsia="仿宋_GB2312"/>
          <w:b w:val="0"/>
          <w:bCs w:val="0"/>
          <w:color w:val="auto"/>
          <w:sz w:val="32"/>
        </w:rPr>
      </w:pPr>
      <w:r>
        <w:rPr>
          <w:rFonts w:ascii="仿宋_GB2312" w:eastAsia="仿宋_GB2312"/>
          <w:b w:val="0"/>
          <w:bCs w:val="0"/>
          <w:color w:val="auto"/>
          <w:sz w:val="32"/>
          <w:szCs w:val="32"/>
        </w:rPr>
        <w:t>纳入</w:t>
      </w:r>
      <w:r>
        <w:rPr>
          <w:rFonts w:hint="eastAsia" w:ascii="仿宋_GB2312" w:eastAsia="仿宋_GB2312"/>
          <w:b w:val="0"/>
          <w:bCs w:val="0"/>
          <w:color w:val="auto"/>
          <w:sz w:val="32"/>
          <w:szCs w:val="32"/>
          <w:lang w:eastAsia="zh-CN"/>
        </w:rPr>
        <w:t>本部门</w:t>
      </w:r>
      <w:r>
        <w:rPr>
          <w:rFonts w:ascii="仿宋_GB2312" w:eastAsia="仿宋_GB2312"/>
          <w:b w:val="0"/>
          <w:bCs w:val="0"/>
          <w:color w:val="auto"/>
          <w:sz w:val="32"/>
          <w:szCs w:val="32"/>
        </w:rPr>
        <w:t>20</w:t>
      </w:r>
      <w:r>
        <w:rPr>
          <w:rFonts w:hint="eastAsia" w:ascii="仿宋_GB2312" w:eastAsia="仿宋_GB2312"/>
          <w:b w:val="0"/>
          <w:bCs w:val="0"/>
          <w:color w:val="auto"/>
          <w:sz w:val="32"/>
          <w:szCs w:val="32"/>
          <w:lang w:val="en-US" w:eastAsia="zh-CN"/>
        </w:rPr>
        <w:t>22</w:t>
      </w:r>
      <w:r>
        <w:rPr>
          <w:rFonts w:ascii="仿宋_GB2312" w:eastAsia="仿宋_GB2312"/>
          <w:b w:val="0"/>
          <w:bCs w:val="0"/>
          <w:color w:val="auto"/>
          <w:sz w:val="32"/>
          <w:szCs w:val="32"/>
        </w:rPr>
        <w:t>年</w:t>
      </w:r>
      <w:r>
        <w:rPr>
          <w:rFonts w:hint="eastAsia" w:ascii="仿宋_GB2312" w:eastAsia="仿宋_GB2312"/>
          <w:b w:val="0"/>
          <w:bCs w:val="0"/>
          <w:color w:val="auto"/>
          <w:sz w:val="32"/>
          <w:szCs w:val="32"/>
          <w:lang w:eastAsia="zh-CN"/>
        </w:rPr>
        <w:t>决算</w:t>
      </w:r>
      <w:r>
        <w:rPr>
          <w:rFonts w:ascii="仿宋_GB2312" w:eastAsia="仿宋_GB2312"/>
          <w:b w:val="0"/>
          <w:bCs w:val="0"/>
          <w:color w:val="auto"/>
          <w:sz w:val="32"/>
          <w:szCs w:val="32"/>
        </w:rPr>
        <w:t>编制范围的是</w:t>
      </w:r>
      <w:r>
        <w:rPr>
          <w:rFonts w:hint="eastAsia" w:ascii="仿宋_GB2312" w:eastAsia="仿宋_GB2312"/>
          <w:b w:val="0"/>
          <w:bCs w:val="0"/>
          <w:color w:val="auto"/>
          <w:sz w:val="32"/>
          <w:szCs w:val="32"/>
          <w:lang w:val="en-US" w:eastAsia="zh-CN"/>
        </w:rPr>
        <w:t>沈阳市浑南区城市建设局</w:t>
      </w:r>
      <w:r>
        <w:rPr>
          <w:rFonts w:ascii="仿宋_GB2312" w:eastAsia="仿宋_GB2312"/>
          <w:b w:val="0"/>
          <w:bCs w:val="0"/>
          <w:color w:val="auto"/>
          <w:sz w:val="32"/>
          <w:szCs w:val="32"/>
        </w:rPr>
        <w:t>本级，本</w:t>
      </w:r>
      <w:r>
        <w:rPr>
          <w:rFonts w:hint="eastAsia" w:ascii="仿宋_GB2312" w:eastAsia="仿宋_GB2312"/>
          <w:b w:val="0"/>
          <w:bCs w:val="0"/>
          <w:color w:val="auto"/>
          <w:sz w:val="32"/>
          <w:szCs w:val="32"/>
          <w:lang w:eastAsia="zh-CN"/>
        </w:rPr>
        <w:t>部门</w:t>
      </w:r>
      <w:r>
        <w:rPr>
          <w:rFonts w:ascii="仿宋_GB2312" w:eastAsia="仿宋_GB2312"/>
          <w:b w:val="0"/>
          <w:bCs w:val="0"/>
          <w:color w:val="auto"/>
          <w:sz w:val="32"/>
          <w:szCs w:val="32"/>
        </w:rPr>
        <w:t>无下设机构。</w:t>
      </w:r>
    </w:p>
    <w:p w14:paraId="1C2ECEE7">
      <w:pPr>
        <w:pStyle w:val="6"/>
        <w:spacing w:line="560" w:lineRule="exact"/>
        <w:rPr>
          <w:rFonts w:hint="default"/>
          <w:b w:val="0"/>
          <w:bCs w:val="0"/>
          <w:sz w:val="36"/>
        </w:rPr>
      </w:pPr>
    </w:p>
    <w:p w14:paraId="79B4DA7D">
      <w:pPr>
        <w:pStyle w:val="6"/>
        <w:numPr>
          <w:ilvl w:val="0"/>
          <w:numId w:val="1"/>
        </w:numPr>
        <w:spacing w:line="560" w:lineRule="exact"/>
        <w:jc w:val="center"/>
        <w:rPr>
          <w:b/>
          <w:sz w:val="36"/>
        </w:rPr>
      </w:pPr>
      <w:r>
        <w:rPr>
          <w:rFonts w:hint="eastAsia"/>
          <w:b/>
          <w:sz w:val="36"/>
          <w:lang w:val="en-US" w:eastAsia="zh-CN"/>
        </w:rPr>
        <w:t>沈阳市浑南区城市建设局</w:t>
      </w:r>
      <w:r>
        <w:rPr>
          <w:b/>
          <w:sz w:val="36"/>
        </w:rPr>
        <w:t>202</w:t>
      </w:r>
      <w:r>
        <w:rPr>
          <w:rFonts w:hint="eastAsia"/>
          <w:b/>
          <w:sz w:val="36"/>
          <w:lang w:val="en-US" w:eastAsia="zh-CN"/>
        </w:rPr>
        <w:t>2</w:t>
      </w:r>
      <w:r>
        <w:rPr>
          <w:b/>
          <w:sz w:val="36"/>
        </w:rPr>
        <w:t>年</w:t>
      </w:r>
    </w:p>
    <w:p w14:paraId="7F973F6C">
      <w:pPr>
        <w:pStyle w:val="6"/>
        <w:numPr>
          <w:ilvl w:val="0"/>
          <w:numId w:val="0"/>
        </w:numPr>
        <w:spacing w:line="560" w:lineRule="exact"/>
        <w:jc w:val="center"/>
        <w:rPr>
          <w:rFonts w:hint="default"/>
          <w:b/>
          <w:sz w:val="36"/>
        </w:rPr>
      </w:pPr>
      <w:r>
        <w:rPr>
          <w:b/>
          <w:sz w:val="36"/>
        </w:rPr>
        <w:t>决算情况说明</w:t>
      </w:r>
    </w:p>
    <w:p w14:paraId="5A13A326">
      <w:pPr>
        <w:pStyle w:val="6"/>
        <w:spacing w:line="560" w:lineRule="exact"/>
        <w:ind w:firstLine="640" w:firstLineChars="200"/>
        <w:rPr>
          <w:rFonts w:hint="default" w:ascii="黑体" w:eastAsia="黑体"/>
          <w:sz w:val="32"/>
        </w:rPr>
      </w:pPr>
    </w:p>
    <w:p w14:paraId="46EE4DE1">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14:paraId="2A37D77A">
      <w:pPr>
        <w:spacing w:line="540" w:lineRule="exact"/>
        <w:ind w:firstLine="630" w:firstLineChars="196"/>
        <w:rPr>
          <w:rFonts w:hint="default" w:ascii="楷体_GB2312" w:eastAsia="楷体_GB2312"/>
          <w:b/>
          <w:sz w:val="32"/>
        </w:rPr>
      </w:pPr>
      <w:r>
        <w:rPr>
          <w:rFonts w:ascii="楷体_GB2312" w:eastAsia="楷体_GB2312"/>
          <w:b/>
          <w:sz w:val="32"/>
        </w:rPr>
        <w:t>（一）收入</w:t>
      </w:r>
      <w:r>
        <w:rPr>
          <w:rFonts w:hint="eastAsia" w:ascii="楷体_GB2312" w:eastAsia="楷体_GB2312"/>
          <w:b/>
          <w:sz w:val="32"/>
          <w:lang w:val="en-US" w:eastAsia="zh-CN"/>
        </w:rPr>
        <w:t>49164.57</w:t>
      </w:r>
      <w:r>
        <w:rPr>
          <w:rFonts w:ascii="楷体_GB2312" w:eastAsia="楷体_GB2312"/>
          <w:b/>
          <w:sz w:val="32"/>
        </w:rPr>
        <w:t>万元，包括：</w:t>
      </w:r>
    </w:p>
    <w:p w14:paraId="19ED92C2">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43723.92</w:t>
      </w:r>
      <w:r>
        <w:rPr>
          <w:rFonts w:ascii="仿宋_GB2312" w:eastAsia="仿宋_GB2312"/>
          <w:sz w:val="32"/>
        </w:rPr>
        <w:t>万元，占收入总计的</w:t>
      </w:r>
      <w:r>
        <w:rPr>
          <w:rFonts w:hint="eastAsia" w:ascii="仿宋_GB2312" w:eastAsia="仿宋_GB2312"/>
          <w:sz w:val="32"/>
          <w:lang w:val="en-US" w:eastAsia="zh-CN"/>
        </w:rPr>
        <w:t>88.93</w:t>
      </w:r>
      <w:r>
        <w:rPr>
          <w:rFonts w:ascii="仿宋_GB2312" w:eastAsia="仿宋_GB2312"/>
          <w:sz w:val="32"/>
        </w:rPr>
        <w:t>%。其中：一般公共预算财政拨款收入</w:t>
      </w:r>
      <w:r>
        <w:rPr>
          <w:rFonts w:hint="eastAsia" w:ascii="仿宋_GB2312" w:eastAsia="仿宋_GB2312"/>
          <w:sz w:val="32"/>
          <w:lang w:val="en-US" w:eastAsia="zh-CN"/>
        </w:rPr>
        <w:t>4813.98</w:t>
      </w:r>
      <w:r>
        <w:rPr>
          <w:rFonts w:ascii="仿宋_GB2312" w:eastAsia="仿宋_GB2312"/>
          <w:sz w:val="32"/>
        </w:rPr>
        <w:t>万元，政府性基金收入</w:t>
      </w:r>
      <w:r>
        <w:rPr>
          <w:rFonts w:hint="eastAsia" w:ascii="仿宋_GB2312" w:eastAsia="仿宋_GB2312"/>
          <w:sz w:val="32"/>
          <w:lang w:val="en-US" w:eastAsia="zh-CN"/>
        </w:rPr>
        <w:t>2909.94</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14:paraId="3F93A8DC">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.其他收入</w:t>
      </w:r>
      <w:r>
        <w:rPr>
          <w:rFonts w:hint="eastAsia" w:ascii="仿宋_GB2312" w:eastAsia="仿宋_GB2312"/>
          <w:sz w:val="32"/>
          <w:lang w:val="en-US" w:eastAsia="zh-CN"/>
        </w:rPr>
        <w:t>4854.57</w:t>
      </w:r>
      <w:r>
        <w:rPr>
          <w:rFonts w:ascii="仿宋_GB2312" w:eastAsia="仿宋_GB2312"/>
          <w:sz w:val="32"/>
        </w:rPr>
        <w:t>万元，占收入总计的</w:t>
      </w:r>
      <w:r>
        <w:rPr>
          <w:rFonts w:hint="eastAsia" w:ascii="仿宋_GB2312" w:eastAsia="仿宋_GB2312"/>
          <w:sz w:val="32"/>
          <w:lang w:val="en-US" w:eastAsia="zh-CN"/>
        </w:rPr>
        <w:t>9.87</w:t>
      </w:r>
      <w:r>
        <w:rPr>
          <w:rFonts w:ascii="仿宋_GB2312" w:eastAsia="仿宋_GB2312"/>
          <w:sz w:val="32"/>
        </w:rPr>
        <w:t>%。主要是</w:t>
      </w:r>
      <w:r>
        <w:rPr>
          <w:rFonts w:hint="eastAsia" w:ascii="仿宋_GB2312" w:eastAsia="仿宋_GB2312"/>
          <w:sz w:val="32"/>
          <w:lang w:val="en-US" w:eastAsia="zh-CN"/>
        </w:rPr>
        <w:t>其他城乡社区公共设施</w:t>
      </w:r>
      <w:r>
        <w:rPr>
          <w:rFonts w:ascii="仿宋_GB2312" w:eastAsia="仿宋_GB2312"/>
          <w:sz w:val="32"/>
        </w:rPr>
        <w:t>等收入。</w:t>
      </w:r>
    </w:p>
    <w:p w14:paraId="110DCDD8">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3</w:t>
      </w:r>
      <w:r>
        <w:rPr>
          <w:rFonts w:ascii="仿宋_GB2312" w:eastAsia="仿宋_GB2312"/>
          <w:sz w:val="32"/>
        </w:rPr>
        <w:t>.上年结转和结余</w:t>
      </w:r>
      <w:r>
        <w:rPr>
          <w:rFonts w:hint="eastAsia" w:ascii="仿宋_GB2312" w:eastAsia="仿宋_GB2312"/>
          <w:sz w:val="32"/>
          <w:lang w:val="en-US" w:eastAsia="zh-CN"/>
        </w:rPr>
        <w:t>586.08</w:t>
      </w:r>
      <w:r>
        <w:rPr>
          <w:rFonts w:ascii="仿宋_GB2312" w:eastAsia="仿宋_GB2312"/>
          <w:sz w:val="32"/>
        </w:rPr>
        <w:t>万元，占收入总计的</w:t>
      </w:r>
      <w:r>
        <w:rPr>
          <w:rFonts w:hint="eastAsia" w:ascii="仿宋_GB2312" w:eastAsia="仿宋_GB2312"/>
          <w:sz w:val="32"/>
          <w:lang w:val="en-US" w:eastAsia="zh-CN"/>
        </w:rPr>
        <w:t>1.2</w:t>
      </w:r>
      <w:r>
        <w:rPr>
          <w:rFonts w:ascii="仿宋_GB2312" w:eastAsia="仿宋_GB2312"/>
          <w:sz w:val="32"/>
        </w:rPr>
        <w:t>%。主要</w:t>
      </w:r>
      <w:r>
        <w:rPr>
          <w:rFonts w:hint="eastAsia" w:ascii="仿宋_GB2312" w:eastAsia="仿宋_GB2312"/>
          <w:sz w:val="32"/>
          <w:lang w:val="en-US" w:eastAsia="zh-CN"/>
        </w:rPr>
        <w:t>上级资金收入</w:t>
      </w:r>
      <w:r>
        <w:rPr>
          <w:rFonts w:ascii="仿宋_GB2312" w:eastAsia="仿宋_GB2312"/>
          <w:sz w:val="32"/>
        </w:rPr>
        <w:t>等。</w:t>
      </w:r>
    </w:p>
    <w:p w14:paraId="2AF6C02A">
      <w:pPr>
        <w:pStyle w:val="6"/>
        <w:spacing w:line="560" w:lineRule="exact"/>
        <w:ind w:firstLine="660"/>
        <w:rPr>
          <w:rFonts w:hint="eastAsia" w:ascii="黑体" w:eastAsia="黑体"/>
          <w:sz w:val="32"/>
          <w:highlight w:val="none"/>
          <w:lang w:val="en-US" w:eastAsia="zh-CN"/>
        </w:rPr>
      </w:pPr>
      <w:r>
        <w:rPr>
          <w:rFonts w:ascii="仿宋_GB2312" w:eastAsia="仿宋_GB2312"/>
          <w:sz w:val="32"/>
          <w:highlight w:val="none"/>
        </w:rPr>
        <w:t>与上年相比，今年收入减少</w:t>
      </w:r>
      <w:r>
        <w:rPr>
          <w:rFonts w:hint="eastAsia" w:ascii="仿宋_GB2312" w:eastAsia="仿宋_GB2312"/>
          <w:sz w:val="32"/>
          <w:highlight w:val="none"/>
          <w:lang w:val="en-US" w:eastAsia="zh-CN"/>
        </w:rPr>
        <w:t>129064.34</w:t>
      </w:r>
      <w:r>
        <w:rPr>
          <w:rFonts w:ascii="仿宋_GB2312" w:eastAsia="仿宋_GB2312"/>
          <w:sz w:val="32"/>
          <w:highlight w:val="none"/>
        </w:rPr>
        <w:t>万元，降低</w:t>
      </w:r>
      <w:r>
        <w:rPr>
          <w:rFonts w:hint="eastAsia" w:ascii="仿宋_GB2312" w:eastAsia="仿宋_GB2312"/>
          <w:sz w:val="32"/>
          <w:highlight w:val="none"/>
          <w:lang w:val="en-US" w:eastAsia="zh-CN"/>
        </w:rPr>
        <w:t>72.41</w:t>
      </w:r>
      <w:r>
        <w:rPr>
          <w:rFonts w:ascii="仿宋_GB2312" w:eastAsia="仿宋_GB2312"/>
          <w:sz w:val="32"/>
          <w:highlight w:val="none"/>
        </w:rPr>
        <w:t>%，主要原因：</w:t>
      </w:r>
      <w:r>
        <w:rPr>
          <w:rFonts w:hint="eastAsia" w:ascii="仿宋_GB2312" w:hAnsi="宋体" w:eastAsia="仿宋_GB2312"/>
          <w:sz w:val="32"/>
          <w:highlight w:val="none"/>
          <w:lang w:val="en-US" w:eastAsia="zh-CN"/>
        </w:rPr>
        <w:t>工程项目支出大幅减少。</w:t>
      </w:r>
    </w:p>
    <w:p w14:paraId="799BE535">
      <w:pPr>
        <w:pStyle w:val="6"/>
        <w:numPr>
          <w:ilvl w:val="0"/>
          <w:numId w:val="2"/>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48326.34</w:t>
      </w:r>
      <w:r>
        <w:rPr>
          <w:rFonts w:ascii="楷体_GB2312" w:eastAsia="楷体_GB2312"/>
          <w:b/>
          <w:sz w:val="32"/>
        </w:rPr>
        <w:t>万元，包括：</w:t>
      </w:r>
    </w:p>
    <w:p w14:paraId="76D7EB60">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437.52</w:t>
      </w:r>
      <w:r>
        <w:rPr>
          <w:rFonts w:ascii="仿宋_GB2312" w:eastAsia="仿宋_GB2312"/>
          <w:sz w:val="32"/>
        </w:rPr>
        <w:t>万元，占支出总计的</w:t>
      </w:r>
      <w:r>
        <w:rPr>
          <w:rFonts w:hint="eastAsia" w:ascii="仿宋_GB2312" w:eastAsia="仿宋_GB2312"/>
          <w:sz w:val="32"/>
          <w:lang w:val="en-US" w:eastAsia="zh-CN"/>
        </w:rPr>
        <w:t>0.91</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392.07</w:t>
      </w:r>
      <w:r>
        <w:rPr>
          <w:rFonts w:ascii="仿宋_GB2312" w:eastAsia="仿宋_GB2312"/>
          <w:sz w:val="32"/>
        </w:rPr>
        <w:t>万元，对个人和家庭的补助支出</w:t>
      </w:r>
      <w:r>
        <w:rPr>
          <w:rFonts w:hint="eastAsia" w:ascii="仿宋_GB2312" w:eastAsia="仿宋_GB2312"/>
          <w:sz w:val="32"/>
          <w:lang w:val="en-US" w:eastAsia="zh-CN"/>
        </w:rPr>
        <w:t>25.72</w:t>
      </w:r>
      <w:r>
        <w:rPr>
          <w:rFonts w:ascii="仿宋_GB2312" w:eastAsia="仿宋_GB2312"/>
          <w:sz w:val="32"/>
        </w:rPr>
        <w:t>万元，商品和服务支出</w:t>
      </w:r>
      <w:r>
        <w:rPr>
          <w:rFonts w:hint="eastAsia" w:ascii="仿宋_GB2312" w:eastAsia="仿宋_GB2312"/>
          <w:sz w:val="32"/>
          <w:lang w:val="en-US" w:eastAsia="zh-CN"/>
        </w:rPr>
        <w:t>19.73</w:t>
      </w:r>
      <w:r>
        <w:rPr>
          <w:rFonts w:ascii="仿宋_GB2312" w:eastAsia="仿宋_GB2312"/>
          <w:sz w:val="32"/>
        </w:rPr>
        <w:t>万元。</w:t>
      </w:r>
    </w:p>
    <w:p w14:paraId="19FFC8C8">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47888.82</w:t>
      </w:r>
      <w:r>
        <w:rPr>
          <w:rFonts w:ascii="仿宋_GB2312" w:eastAsia="仿宋_GB2312"/>
          <w:sz w:val="32"/>
        </w:rPr>
        <w:t>万元，占支出总计的</w:t>
      </w:r>
      <w:r>
        <w:rPr>
          <w:rFonts w:hint="eastAsia" w:ascii="仿宋_GB2312" w:eastAsia="仿宋_GB2312"/>
          <w:sz w:val="32"/>
          <w:lang w:val="en-US" w:eastAsia="zh-CN"/>
        </w:rPr>
        <w:t>99.09</w:t>
      </w:r>
      <w:r>
        <w:rPr>
          <w:rFonts w:ascii="仿宋_GB2312" w:eastAsia="仿宋_GB2312"/>
          <w:sz w:val="32"/>
        </w:rPr>
        <w:t>%。主要包括</w:t>
      </w:r>
      <w:r>
        <w:rPr>
          <w:rFonts w:hint="eastAsia" w:ascii="仿宋_GB2312" w:eastAsia="仿宋_GB2312"/>
          <w:sz w:val="32"/>
          <w:lang w:val="en-US" w:eastAsia="zh-CN"/>
        </w:rPr>
        <w:t>一般行政管理事务及节能环保</w:t>
      </w:r>
      <w:r>
        <w:rPr>
          <w:rFonts w:ascii="仿宋_GB2312" w:eastAsia="仿宋_GB2312"/>
          <w:sz w:val="32"/>
        </w:rPr>
        <w:t>等业务支出。</w:t>
      </w:r>
      <w:bookmarkStart w:id="0" w:name="_GoBack"/>
      <w:bookmarkEnd w:id="0"/>
    </w:p>
    <w:p w14:paraId="186A50EF">
      <w:pPr>
        <w:pStyle w:val="6"/>
        <w:spacing w:line="560" w:lineRule="exact"/>
        <w:ind w:firstLine="660"/>
        <w:rPr>
          <w:rFonts w:hint="default" w:ascii="黑体" w:hAnsi="黑体" w:eastAsia="黑体" w:cs="黑体"/>
          <w:b/>
          <w:bCs/>
          <w:color w:val="FF0000"/>
          <w:sz w:val="32"/>
          <w:szCs w:val="32"/>
          <w:lang w:eastAsia="zh-CN"/>
        </w:rPr>
      </w:pPr>
      <w:r>
        <w:rPr>
          <w:rFonts w:ascii="仿宋_GB2312" w:eastAsia="仿宋_GB2312"/>
          <w:sz w:val="32"/>
          <w:highlight w:val="none"/>
        </w:rPr>
        <w:t>与上年相比，今年支出减少</w:t>
      </w:r>
      <w:r>
        <w:rPr>
          <w:rFonts w:hint="eastAsia" w:ascii="仿宋_GB2312" w:eastAsia="仿宋_GB2312"/>
          <w:sz w:val="32"/>
          <w:highlight w:val="none"/>
          <w:lang w:val="en-US" w:eastAsia="zh-CN"/>
        </w:rPr>
        <w:t>129316.49</w:t>
      </w:r>
      <w:r>
        <w:rPr>
          <w:rFonts w:ascii="仿宋_GB2312" w:eastAsia="仿宋_GB2312"/>
          <w:sz w:val="32"/>
          <w:highlight w:val="none"/>
        </w:rPr>
        <w:t>万元，降低</w:t>
      </w:r>
      <w:r>
        <w:rPr>
          <w:rFonts w:hint="eastAsia" w:ascii="仿宋_GB2312" w:eastAsia="仿宋_GB2312"/>
          <w:sz w:val="32"/>
          <w:highlight w:val="none"/>
          <w:lang w:val="en-US" w:eastAsia="zh-CN"/>
        </w:rPr>
        <w:t>72.80</w:t>
      </w:r>
      <w:r>
        <w:rPr>
          <w:rFonts w:ascii="仿宋_GB2312" w:eastAsia="仿宋_GB2312"/>
          <w:sz w:val="32"/>
          <w:highlight w:val="none"/>
        </w:rPr>
        <w:t>%，主要原因：</w:t>
      </w:r>
      <w:r>
        <w:rPr>
          <w:rFonts w:hint="eastAsia" w:ascii="仿宋_GB2312" w:hAnsi="宋体" w:eastAsia="仿宋_GB2312"/>
          <w:sz w:val="32"/>
          <w:highlight w:val="none"/>
          <w:lang w:val="en-US" w:eastAsia="zh-CN"/>
        </w:rPr>
        <w:t>工程项目支出大幅减少</w:t>
      </w:r>
      <w:r>
        <w:rPr>
          <w:rFonts w:ascii="仿宋_GB2312" w:eastAsia="仿宋_GB2312"/>
          <w:sz w:val="32"/>
          <w:highlight w:val="none"/>
        </w:rPr>
        <w:t>。</w:t>
      </w:r>
    </w:p>
    <w:p w14:paraId="5E61E22A">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838.22</w:t>
      </w:r>
      <w:r>
        <w:rPr>
          <w:rFonts w:ascii="楷体_GB2312" w:eastAsia="楷体_GB2312"/>
          <w:b/>
          <w:sz w:val="32"/>
        </w:rPr>
        <w:t>万元</w:t>
      </w:r>
    </w:p>
    <w:p w14:paraId="2F547F4E">
      <w:pPr>
        <w:pStyle w:val="6"/>
        <w:spacing w:line="560" w:lineRule="exact"/>
        <w:ind w:firstLine="660"/>
        <w:rPr>
          <w:rFonts w:hint="default" w:ascii="仿宋_GB2312" w:eastAsia="仿宋_GB2312"/>
          <w:sz w:val="32"/>
          <w:lang w:val="en-US" w:eastAsia="zh-CN"/>
        </w:rPr>
      </w:pPr>
      <w:r>
        <w:rPr>
          <w:rFonts w:ascii="仿宋_GB2312" w:eastAsia="仿宋_GB2312"/>
          <w:sz w:val="32"/>
        </w:rPr>
        <w:t>主要是</w:t>
      </w:r>
      <w:r>
        <w:rPr>
          <w:rFonts w:hint="eastAsia" w:ascii="仿宋_GB2312" w:hAnsi="宋体" w:eastAsia="仿宋_GB2312"/>
          <w:sz w:val="32"/>
          <w:szCs w:val="32"/>
          <w:lang w:eastAsia="zh-CN"/>
        </w:rPr>
        <w:t>工程款未支付</w:t>
      </w:r>
      <w:r>
        <w:rPr>
          <w:rFonts w:hint="eastAsia" w:ascii="仿宋_GB2312" w:hAnsi="宋体" w:eastAsia="仿宋_GB2312"/>
          <w:sz w:val="32"/>
          <w:szCs w:val="32"/>
        </w:rPr>
        <w:t>等原因形成的结余</w:t>
      </w:r>
      <w:r>
        <w:rPr>
          <w:rFonts w:ascii="仿宋_GB2312" w:eastAsia="仿宋_GB2312"/>
          <w:sz w:val="32"/>
        </w:rPr>
        <w:t>。与上年相比，今年结转结余增加</w:t>
      </w:r>
      <w:r>
        <w:rPr>
          <w:rFonts w:hint="eastAsia" w:ascii="仿宋_GB2312" w:eastAsia="仿宋_GB2312"/>
          <w:sz w:val="32"/>
          <w:lang w:val="en-US" w:eastAsia="zh-CN"/>
        </w:rPr>
        <w:t>252.14</w:t>
      </w:r>
      <w:r>
        <w:rPr>
          <w:rFonts w:ascii="仿宋_GB2312" w:eastAsia="仿宋_GB2312"/>
          <w:sz w:val="32"/>
        </w:rPr>
        <w:t>万元，增长</w:t>
      </w:r>
      <w:r>
        <w:rPr>
          <w:rFonts w:hint="eastAsia" w:ascii="仿宋_GB2312" w:eastAsia="仿宋_GB2312"/>
          <w:sz w:val="32"/>
          <w:lang w:val="en-US" w:eastAsia="zh-CN"/>
        </w:rPr>
        <w:t>43.02</w:t>
      </w:r>
      <w:r>
        <w:rPr>
          <w:rFonts w:ascii="仿宋_GB2312" w:eastAsia="仿宋_GB2312"/>
          <w:sz w:val="32"/>
        </w:rPr>
        <w:t>%，主要原因：</w:t>
      </w:r>
      <w:r>
        <w:rPr>
          <w:rFonts w:hint="eastAsia" w:ascii="仿宋_GB2312" w:eastAsia="仿宋_GB2312"/>
          <w:sz w:val="32"/>
          <w:lang w:val="en-US" w:eastAsia="zh-CN"/>
        </w:rPr>
        <w:t>上级资金使用未充分使用导致的结余增加。</w:t>
      </w:r>
    </w:p>
    <w:p w14:paraId="677A9EBD">
      <w:pPr>
        <w:pStyle w:val="6"/>
        <w:numPr>
          <w:ilvl w:val="0"/>
          <w:numId w:val="3"/>
        </w:numPr>
        <w:spacing w:line="560" w:lineRule="exact"/>
        <w:ind w:firstLine="660"/>
        <w:rPr>
          <w:rFonts w:ascii="黑体" w:eastAsia="黑体"/>
          <w:sz w:val="32"/>
        </w:rPr>
      </w:pPr>
      <w:r>
        <w:rPr>
          <w:rFonts w:ascii="黑体" w:eastAsia="黑体"/>
          <w:sz w:val="32"/>
        </w:rPr>
        <w:t>财政拨款收入支出决算情况说明</w:t>
      </w:r>
    </w:p>
    <w:p w14:paraId="09B3462D">
      <w:pPr>
        <w:pStyle w:val="6"/>
        <w:numPr>
          <w:ilvl w:val="0"/>
          <w:numId w:val="0"/>
        </w:numPr>
        <w:spacing w:line="560" w:lineRule="exact"/>
        <w:ind w:firstLine="643" w:firstLineChars="200"/>
        <w:rPr>
          <w:rFonts w:hint="default" w:ascii="楷体_GB2312" w:eastAsia="楷体_GB2312"/>
          <w:b/>
          <w:sz w:val="32"/>
        </w:rPr>
      </w:pPr>
      <w:r>
        <w:rPr>
          <w:rFonts w:ascii="楷体_GB2312" w:eastAsia="楷体_GB2312"/>
          <w:b/>
          <w:sz w:val="32"/>
        </w:rPr>
        <w:t>（一）总体情况</w:t>
      </w:r>
    </w:p>
    <w:p w14:paraId="7C655B65">
      <w:pPr>
        <w:pStyle w:val="6"/>
        <w:spacing w:line="560" w:lineRule="exact"/>
        <w:ind w:firstLine="66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43723.92</w:t>
      </w:r>
      <w:r>
        <w:rPr>
          <w:rFonts w:ascii="仿宋_GB2312" w:eastAsia="仿宋_GB2312"/>
          <w:sz w:val="32"/>
        </w:rPr>
        <w:t>万元，其中：基本支出</w:t>
      </w:r>
      <w:r>
        <w:rPr>
          <w:rFonts w:hint="eastAsia" w:ascii="仿宋_GB2312" w:eastAsia="仿宋_GB2312"/>
          <w:sz w:val="32"/>
          <w:lang w:val="en-US" w:eastAsia="zh-CN"/>
        </w:rPr>
        <w:t>437.52</w:t>
      </w:r>
      <w:r>
        <w:rPr>
          <w:rFonts w:ascii="仿宋_GB2312" w:eastAsia="仿宋_GB2312"/>
          <w:sz w:val="32"/>
        </w:rPr>
        <w:t>万元，项目支出</w:t>
      </w:r>
      <w:r>
        <w:rPr>
          <w:rFonts w:hint="eastAsia" w:ascii="仿宋_GB2312" w:eastAsia="仿宋_GB2312"/>
          <w:sz w:val="32"/>
          <w:lang w:val="en-US" w:eastAsia="zh-CN"/>
        </w:rPr>
        <w:t>43286.40</w:t>
      </w:r>
      <w:r>
        <w:rPr>
          <w:rFonts w:ascii="仿宋_GB2312" w:eastAsia="仿宋_GB2312"/>
          <w:sz w:val="32"/>
        </w:rPr>
        <w:t>万元。与上年相比，财政拨款支出减少</w:t>
      </w:r>
      <w:r>
        <w:rPr>
          <w:rFonts w:hint="eastAsia" w:ascii="仿宋_GB2312" w:eastAsia="仿宋_GB2312"/>
          <w:sz w:val="32"/>
          <w:lang w:val="en-US" w:eastAsia="zh-CN"/>
        </w:rPr>
        <w:t>133057.91</w:t>
      </w:r>
      <w:r>
        <w:rPr>
          <w:rFonts w:ascii="仿宋_GB2312" w:eastAsia="仿宋_GB2312"/>
          <w:sz w:val="32"/>
        </w:rPr>
        <w:t>万元，降低</w:t>
      </w:r>
      <w:r>
        <w:rPr>
          <w:rFonts w:hint="eastAsia" w:ascii="仿宋_GB2312" w:eastAsia="仿宋_GB2312"/>
          <w:sz w:val="32"/>
          <w:lang w:val="en-US" w:eastAsia="zh-CN"/>
        </w:rPr>
        <w:t>75.27</w:t>
      </w:r>
      <w:r>
        <w:rPr>
          <w:rFonts w:ascii="仿宋_GB2312" w:eastAsia="仿宋_GB2312"/>
          <w:sz w:val="32"/>
        </w:rPr>
        <w:t>%，主要原因：</w:t>
      </w:r>
      <w:r>
        <w:rPr>
          <w:rFonts w:hint="eastAsia" w:ascii="仿宋_GB2312" w:hAnsi="宋体" w:eastAsia="仿宋_GB2312"/>
          <w:sz w:val="32"/>
          <w:lang w:val="en-US" w:eastAsia="zh-CN"/>
        </w:rPr>
        <w:t>项目支出大幅减少</w:t>
      </w:r>
      <w:r>
        <w:rPr>
          <w:rFonts w:ascii="仿宋_GB2312" w:eastAsia="仿宋_GB2312"/>
          <w:sz w:val="32"/>
        </w:rPr>
        <w:t>。与年初预算相比，202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107.32</w:t>
      </w:r>
      <w:r>
        <w:rPr>
          <w:rFonts w:ascii="仿宋_GB2312" w:eastAsia="仿宋_GB2312"/>
          <w:sz w:val="32"/>
        </w:rPr>
        <w:t>%，其中：基本支出完成年初预算的</w:t>
      </w:r>
      <w:r>
        <w:rPr>
          <w:rFonts w:hint="eastAsia" w:ascii="仿宋_GB2312" w:eastAsia="仿宋_GB2312"/>
          <w:sz w:val="32"/>
          <w:lang w:val="en-US" w:eastAsia="zh-CN"/>
        </w:rPr>
        <w:t>78.77</w:t>
      </w:r>
      <w:r>
        <w:rPr>
          <w:rFonts w:ascii="仿宋_GB2312" w:eastAsia="仿宋_GB2312"/>
          <w:sz w:val="32"/>
        </w:rPr>
        <w:t>%，项目支出完成年初预算的</w:t>
      </w:r>
      <w:r>
        <w:rPr>
          <w:rFonts w:hint="eastAsia" w:ascii="仿宋_GB2312" w:eastAsia="仿宋_GB2312"/>
          <w:sz w:val="32"/>
          <w:lang w:val="en-US" w:eastAsia="zh-CN"/>
        </w:rPr>
        <w:t>107.72</w:t>
      </w:r>
      <w:r>
        <w:rPr>
          <w:rFonts w:ascii="仿宋_GB2312" w:eastAsia="仿宋_GB2312"/>
          <w:sz w:val="32"/>
        </w:rPr>
        <w:t>%。</w:t>
      </w:r>
    </w:p>
    <w:p w14:paraId="483A804D">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14:paraId="316E9C20">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lang w:val="en-US" w:eastAsia="zh-CN"/>
        </w:rPr>
        <w:t>40813.98</w:t>
      </w:r>
      <w:r>
        <w:rPr>
          <w:rFonts w:ascii="仿宋_GB2312" w:hAnsi="宋体" w:eastAsia="仿宋_GB2312"/>
          <w:sz w:val="32"/>
          <w:szCs w:val="32"/>
        </w:rPr>
        <w:t>万元，按支出功能分类科目分，包括：一般公共服务支出</w:t>
      </w:r>
      <w:r>
        <w:rPr>
          <w:rFonts w:hint="eastAsia" w:ascii="仿宋_GB2312" w:hAnsi="宋体" w:eastAsia="仿宋_GB2312"/>
          <w:sz w:val="32"/>
          <w:szCs w:val="32"/>
          <w:lang w:val="en-US" w:eastAsia="zh-CN"/>
        </w:rPr>
        <w:t>3</w:t>
      </w:r>
      <w:r>
        <w:rPr>
          <w:rFonts w:ascii="仿宋_GB2312" w:hAnsi="宋体" w:eastAsia="仿宋_GB2312"/>
          <w:sz w:val="32"/>
          <w:szCs w:val="32"/>
        </w:rPr>
        <w:t>万元，占</w:t>
      </w:r>
      <w:r>
        <w:rPr>
          <w:rFonts w:hint="eastAsia" w:ascii="仿宋_GB2312" w:hAnsi="宋体" w:eastAsia="仿宋_GB2312"/>
          <w:sz w:val="32"/>
          <w:szCs w:val="32"/>
          <w:lang w:val="en-US" w:eastAsia="zh-CN"/>
        </w:rPr>
        <w:t>0.01</w:t>
      </w:r>
      <w:r>
        <w:rPr>
          <w:rFonts w:ascii="仿宋_GB2312" w:hAnsi="宋体" w:eastAsia="仿宋_GB2312"/>
          <w:sz w:val="32"/>
          <w:szCs w:val="32"/>
        </w:rPr>
        <w:t>%；</w:t>
      </w:r>
      <w:r>
        <w:rPr>
          <w:rFonts w:hint="eastAsia" w:ascii="仿宋_GB2312" w:hAnsi="宋体" w:eastAsia="仿宋_GB2312"/>
          <w:sz w:val="32"/>
          <w:szCs w:val="32"/>
          <w:lang w:eastAsia="zh-CN"/>
        </w:rPr>
        <w:t>社会保障和就业支出</w:t>
      </w:r>
      <w:r>
        <w:rPr>
          <w:rFonts w:hint="eastAsia" w:ascii="仿宋_GB2312" w:hAnsi="宋体" w:eastAsia="仿宋_GB2312"/>
          <w:sz w:val="32"/>
          <w:szCs w:val="32"/>
          <w:lang w:val="en-US" w:eastAsia="zh-CN"/>
        </w:rPr>
        <w:t>65.81万元，</w:t>
      </w:r>
      <w:r>
        <w:rPr>
          <w:rFonts w:hint="eastAsia" w:ascii="仿宋_GB2312" w:hAnsi="宋体" w:eastAsia="仿宋_GB2312"/>
          <w:sz w:val="32"/>
          <w:szCs w:val="32"/>
        </w:rPr>
        <w:t>占</w:t>
      </w:r>
      <w:r>
        <w:rPr>
          <w:rFonts w:hint="eastAsia" w:ascii="仿宋_GB2312" w:hAnsi="宋体" w:eastAsia="仿宋_GB2312"/>
          <w:sz w:val="32"/>
          <w:szCs w:val="32"/>
          <w:lang w:val="en-US" w:eastAsia="zh-CN"/>
        </w:rPr>
        <w:t>0.16</w:t>
      </w:r>
      <w:r>
        <w:rPr>
          <w:rFonts w:ascii="仿宋_GB2312" w:hAnsi="宋体" w:eastAsia="仿宋_GB2312"/>
          <w:sz w:val="32"/>
          <w:szCs w:val="32"/>
        </w:rPr>
        <w:t>%</w:t>
      </w:r>
      <w:r>
        <w:rPr>
          <w:rFonts w:hint="eastAsia" w:ascii="仿宋_GB2312" w:hAnsi="宋体" w:eastAsia="仿宋_GB2312"/>
          <w:sz w:val="32"/>
          <w:szCs w:val="32"/>
        </w:rPr>
        <w:t>；</w:t>
      </w:r>
      <w:r>
        <w:rPr>
          <w:rFonts w:hint="eastAsia" w:ascii="仿宋_GB2312" w:hAnsi="宋体" w:eastAsia="仿宋_GB2312"/>
          <w:sz w:val="32"/>
          <w:szCs w:val="32"/>
          <w:lang w:eastAsia="zh-CN"/>
        </w:rPr>
        <w:t>卫生健康支出</w:t>
      </w:r>
      <w:r>
        <w:rPr>
          <w:rFonts w:hint="eastAsia" w:ascii="仿宋_GB2312" w:hAnsi="宋体" w:eastAsia="仿宋_GB2312"/>
          <w:sz w:val="32"/>
          <w:szCs w:val="32"/>
          <w:lang w:val="en-US" w:eastAsia="zh-CN"/>
        </w:rPr>
        <w:t>17.57万元，</w:t>
      </w:r>
      <w:r>
        <w:rPr>
          <w:rFonts w:hint="eastAsia" w:ascii="仿宋_GB2312" w:hAnsi="宋体" w:eastAsia="仿宋_GB2312"/>
          <w:sz w:val="32"/>
          <w:szCs w:val="32"/>
        </w:rPr>
        <w:t>占</w:t>
      </w:r>
      <w:r>
        <w:rPr>
          <w:rFonts w:hint="eastAsia" w:ascii="仿宋_GB2312" w:hAnsi="宋体" w:eastAsia="仿宋_GB2312"/>
          <w:sz w:val="32"/>
          <w:szCs w:val="32"/>
          <w:lang w:val="en-US" w:eastAsia="zh-CN"/>
        </w:rPr>
        <w:t>0.04</w:t>
      </w:r>
      <w:r>
        <w:rPr>
          <w:rFonts w:ascii="仿宋_GB2312" w:hAnsi="宋体" w:eastAsia="仿宋_GB2312"/>
          <w:sz w:val="32"/>
          <w:szCs w:val="32"/>
        </w:rPr>
        <w:t>%</w:t>
      </w:r>
      <w:r>
        <w:rPr>
          <w:rFonts w:hint="eastAsia" w:ascii="仿宋_GB2312" w:hAnsi="宋体" w:eastAsia="仿宋_GB2312"/>
          <w:sz w:val="32"/>
          <w:szCs w:val="32"/>
        </w:rPr>
        <w:t>；</w:t>
      </w:r>
      <w:r>
        <w:rPr>
          <w:rFonts w:hint="eastAsia" w:ascii="仿宋_GB2312" w:hAnsi="宋体" w:eastAsia="仿宋_GB2312"/>
          <w:sz w:val="32"/>
          <w:szCs w:val="32"/>
          <w:lang w:eastAsia="zh-CN"/>
        </w:rPr>
        <w:t>节能环保支出</w:t>
      </w:r>
      <w:r>
        <w:rPr>
          <w:rFonts w:hint="eastAsia" w:ascii="仿宋_GB2312" w:hAnsi="宋体" w:eastAsia="仿宋_GB2312"/>
          <w:sz w:val="32"/>
          <w:szCs w:val="32"/>
          <w:lang w:val="en-US" w:eastAsia="zh-CN"/>
        </w:rPr>
        <w:t>1884.59万元，</w:t>
      </w:r>
      <w:r>
        <w:rPr>
          <w:rFonts w:hint="eastAsia" w:ascii="仿宋_GB2312" w:hAnsi="宋体" w:eastAsia="仿宋_GB2312"/>
          <w:sz w:val="32"/>
          <w:szCs w:val="32"/>
        </w:rPr>
        <w:t>占</w:t>
      </w:r>
      <w:r>
        <w:rPr>
          <w:rFonts w:hint="eastAsia" w:ascii="仿宋_GB2312" w:hAnsi="宋体" w:eastAsia="仿宋_GB2312"/>
          <w:sz w:val="32"/>
          <w:szCs w:val="32"/>
          <w:lang w:val="en-US" w:eastAsia="zh-CN"/>
        </w:rPr>
        <w:t>4.62</w:t>
      </w:r>
      <w:r>
        <w:rPr>
          <w:rFonts w:ascii="仿宋_GB2312" w:hAnsi="宋体" w:eastAsia="仿宋_GB2312"/>
          <w:sz w:val="32"/>
          <w:szCs w:val="32"/>
        </w:rPr>
        <w:t>%</w:t>
      </w:r>
      <w:r>
        <w:rPr>
          <w:rFonts w:hint="eastAsia" w:ascii="仿宋_GB2312" w:hAnsi="宋体" w:eastAsia="仿宋_GB2312"/>
          <w:sz w:val="32"/>
          <w:szCs w:val="32"/>
        </w:rPr>
        <w:t>；</w:t>
      </w:r>
      <w:r>
        <w:rPr>
          <w:rFonts w:hint="eastAsia" w:ascii="仿宋_GB2312" w:hAnsi="宋体" w:eastAsia="仿宋_GB2312"/>
          <w:sz w:val="32"/>
          <w:szCs w:val="32"/>
          <w:lang w:eastAsia="zh-CN"/>
        </w:rPr>
        <w:t>城乡社区支出</w:t>
      </w:r>
      <w:r>
        <w:rPr>
          <w:rFonts w:hint="eastAsia" w:ascii="仿宋_GB2312" w:hAnsi="宋体" w:eastAsia="仿宋_GB2312"/>
          <w:sz w:val="32"/>
          <w:szCs w:val="32"/>
          <w:lang w:val="en-US" w:eastAsia="zh-CN"/>
        </w:rPr>
        <w:t>36137.54</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88.54</w:t>
      </w:r>
      <w:r>
        <w:rPr>
          <w:rFonts w:hint="eastAsia" w:ascii="仿宋_GB2312" w:hAnsi="宋体" w:eastAsia="仿宋_GB2312"/>
          <w:sz w:val="32"/>
          <w:szCs w:val="32"/>
        </w:rPr>
        <w:t>%；</w:t>
      </w:r>
      <w:r>
        <w:rPr>
          <w:rFonts w:hint="eastAsia" w:ascii="仿宋_GB2312" w:hAnsi="宋体" w:eastAsia="仿宋_GB2312"/>
          <w:sz w:val="32"/>
          <w:szCs w:val="32"/>
          <w:lang w:val="en-US" w:eastAsia="zh-CN"/>
        </w:rPr>
        <w:t>农林水支出1260.56万元，占3.09%；商业服务业等支出4.83万元，占0.01%；</w:t>
      </w:r>
      <w:r>
        <w:rPr>
          <w:rFonts w:hint="eastAsia" w:ascii="仿宋_GB2312" w:hAnsi="宋体" w:eastAsia="仿宋_GB2312"/>
          <w:sz w:val="32"/>
          <w:szCs w:val="32"/>
        </w:rPr>
        <w:t>住房保障支出</w:t>
      </w:r>
      <w:r>
        <w:rPr>
          <w:rFonts w:hint="eastAsia" w:ascii="仿宋_GB2312" w:hAnsi="宋体" w:eastAsia="仿宋_GB2312"/>
          <w:sz w:val="32"/>
          <w:szCs w:val="32"/>
          <w:lang w:val="en-US" w:eastAsia="zh-CN"/>
        </w:rPr>
        <w:t>1440.08</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3.53</w:t>
      </w:r>
      <w:r>
        <w:rPr>
          <w:rFonts w:hint="eastAsia" w:ascii="仿宋_GB2312" w:hAnsi="宋体" w:eastAsia="仿宋_GB2312"/>
          <w:sz w:val="32"/>
          <w:szCs w:val="32"/>
        </w:rPr>
        <w:t>%</w:t>
      </w:r>
      <w:r>
        <w:rPr>
          <w:rFonts w:ascii="仿宋_GB2312" w:hAnsi="宋体" w:eastAsia="仿宋_GB2312"/>
          <w:sz w:val="32"/>
          <w:szCs w:val="32"/>
        </w:rPr>
        <w:t>。</w:t>
      </w:r>
    </w:p>
    <w:p w14:paraId="6CD5FD34">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w:t>
      </w:r>
      <w:r>
        <w:rPr>
          <w:rFonts w:hint="eastAsia" w:ascii="仿宋_GB2312" w:hAnsi="宋体" w:eastAsia="仿宋_GB2312"/>
          <w:sz w:val="32"/>
          <w:szCs w:val="32"/>
          <w:lang w:val="en-US" w:eastAsia="zh-CN"/>
        </w:rPr>
        <w:t>3</w:t>
      </w:r>
      <w:r>
        <w:rPr>
          <w:rFonts w:ascii="仿宋_GB2312" w:hAnsi="宋体" w:eastAsia="仿宋_GB2312"/>
          <w:sz w:val="32"/>
          <w:szCs w:val="32"/>
        </w:rPr>
        <w:t>万元，具体包括：</w:t>
      </w:r>
    </w:p>
    <w:p w14:paraId="2DC1F45D">
      <w:pPr>
        <w:spacing w:line="560" w:lineRule="exact"/>
        <w:ind w:firstLine="660"/>
        <w:rPr>
          <w:rFonts w:hint="default" w:ascii="仿宋_GB2312" w:hAnsi="宋体" w:eastAsia="仿宋_GB2312"/>
          <w:sz w:val="32"/>
          <w:szCs w:val="32"/>
        </w:rPr>
      </w:pPr>
      <w:r>
        <w:rPr>
          <w:rFonts w:ascii="仿宋_GB2312" w:hAnsi="宋体" w:eastAsia="仿宋_GB2312"/>
          <w:sz w:val="32"/>
          <w:szCs w:val="32"/>
        </w:rPr>
        <w:t>一般公共服务支出（类）</w:t>
      </w:r>
      <w:r>
        <w:rPr>
          <w:rFonts w:hint="eastAsia" w:ascii="仿宋_GB2312" w:hAnsi="宋体" w:eastAsia="仿宋_GB2312"/>
          <w:sz w:val="32"/>
          <w:szCs w:val="32"/>
          <w:lang w:val="en-US" w:eastAsia="zh-CN"/>
        </w:rPr>
        <w:t>政府办公厅（室）及相关机构事务</w:t>
      </w:r>
      <w:r>
        <w:rPr>
          <w:rFonts w:ascii="仿宋_GB2312" w:hAnsi="宋体" w:eastAsia="仿宋_GB2312"/>
          <w:sz w:val="32"/>
          <w:szCs w:val="32"/>
        </w:rPr>
        <w:t>（款）</w:t>
      </w:r>
      <w:r>
        <w:rPr>
          <w:rFonts w:hint="eastAsia" w:ascii="仿宋_GB2312" w:hAnsi="宋体" w:eastAsia="仿宋_GB2312"/>
          <w:sz w:val="32"/>
          <w:szCs w:val="32"/>
          <w:lang w:val="en-US" w:eastAsia="zh-CN"/>
        </w:rPr>
        <w:t>信访事务</w:t>
      </w:r>
      <w:r>
        <w:rPr>
          <w:rFonts w:ascii="仿宋_GB2312" w:hAnsi="宋体" w:eastAsia="仿宋_GB2312"/>
          <w:sz w:val="32"/>
          <w:szCs w:val="32"/>
        </w:rPr>
        <w:t>（项）</w:t>
      </w:r>
      <w:r>
        <w:rPr>
          <w:rFonts w:hint="eastAsia" w:ascii="仿宋_GB2312" w:hAnsi="宋体" w:eastAsia="仿宋_GB2312"/>
          <w:sz w:val="32"/>
          <w:szCs w:val="32"/>
          <w:lang w:val="en-US" w:eastAsia="zh-CN"/>
        </w:rPr>
        <w:t>3</w:t>
      </w:r>
      <w:r>
        <w:rPr>
          <w:rFonts w:ascii="仿宋_GB2312" w:hAnsi="宋体" w:eastAsia="仿宋_GB2312"/>
          <w:sz w:val="32"/>
          <w:szCs w:val="32"/>
        </w:rPr>
        <w:t>万元，主要是</w:t>
      </w:r>
      <w:r>
        <w:rPr>
          <w:rFonts w:hint="eastAsia" w:ascii="仿宋_GB2312" w:hAnsi="宋体" w:eastAsia="仿宋_GB2312"/>
          <w:sz w:val="32"/>
          <w:szCs w:val="32"/>
          <w:lang w:val="en-US" w:eastAsia="zh-CN"/>
        </w:rPr>
        <w:t>信访事务</w:t>
      </w:r>
      <w:r>
        <w:rPr>
          <w:rFonts w:ascii="仿宋_GB2312" w:hAnsi="宋体" w:eastAsia="仿宋_GB2312"/>
          <w:sz w:val="32"/>
          <w:szCs w:val="32"/>
        </w:rPr>
        <w:t>等支出，</w:t>
      </w:r>
      <w:r>
        <w:rPr>
          <w:rFonts w:hint="eastAsia" w:ascii="仿宋_GB2312" w:hAnsi="宋体" w:eastAsia="仿宋_GB2312"/>
          <w:sz w:val="32"/>
          <w:szCs w:val="32"/>
          <w:lang w:val="en-US" w:eastAsia="zh-CN"/>
        </w:rPr>
        <w:t>没列入到</w:t>
      </w:r>
      <w:r>
        <w:rPr>
          <w:rFonts w:ascii="仿宋_GB2312" w:hAnsi="宋体" w:eastAsia="仿宋_GB2312"/>
          <w:sz w:val="32"/>
          <w:szCs w:val="32"/>
        </w:rPr>
        <w:t>年初预算，决算数大于年初预算数的原因主要是</w:t>
      </w:r>
      <w:r>
        <w:rPr>
          <w:rFonts w:hint="eastAsia" w:ascii="仿宋_GB2312" w:hAnsi="宋体" w:eastAsia="仿宋_GB2312"/>
          <w:sz w:val="32"/>
          <w:szCs w:val="32"/>
          <w:lang w:val="en-US" w:eastAsia="zh-CN"/>
        </w:rPr>
        <w:t>信访支出是临时性支出，不在预算内</w:t>
      </w:r>
      <w:r>
        <w:rPr>
          <w:rFonts w:ascii="仿宋_GB2312" w:hAnsi="宋体" w:eastAsia="仿宋_GB2312"/>
          <w:sz w:val="32"/>
          <w:szCs w:val="32"/>
        </w:rPr>
        <w:t>。</w:t>
      </w:r>
    </w:p>
    <w:p w14:paraId="728509F5">
      <w:pPr>
        <w:spacing w:line="560" w:lineRule="exact"/>
        <w:ind w:firstLine="660"/>
        <w:rPr>
          <w:rFonts w:hint="eastAsia" w:ascii="仿宋_GB2312" w:hAnsi="宋体" w:eastAsia="仿宋_GB2312"/>
          <w:sz w:val="32"/>
          <w:szCs w:val="32"/>
          <w:lang w:val="en-US" w:eastAsia="zh-CN"/>
        </w:rPr>
      </w:pPr>
      <w:r>
        <w:rPr>
          <w:rFonts w:ascii="仿宋_GB2312" w:hAnsi="宋体" w:eastAsia="仿宋_GB2312"/>
          <w:sz w:val="32"/>
          <w:szCs w:val="32"/>
        </w:rPr>
        <w:t>2.</w:t>
      </w:r>
      <w:r>
        <w:rPr>
          <w:rFonts w:hint="eastAsia" w:ascii="仿宋_GB2312" w:hAnsi="宋体" w:eastAsia="仿宋_GB2312"/>
          <w:sz w:val="32"/>
          <w:szCs w:val="32"/>
          <w:lang w:eastAsia="zh-CN"/>
        </w:rPr>
        <w:t>社会保障和就业支出</w:t>
      </w:r>
      <w:r>
        <w:rPr>
          <w:rFonts w:hint="eastAsia" w:ascii="仿宋_GB2312" w:hAnsi="宋体" w:eastAsia="仿宋_GB2312"/>
          <w:sz w:val="32"/>
          <w:szCs w:val="32"/>
          <w:lang w:val="en-US" w:eastAsia="zh-CN"/>
        </w:rPr>
        <w:t>65.81万元，</w:t>
      </w:r>
      <w:r>
        <w:rPr>
          <w:rFonts w:ascii="仿宋_GB2312" w:hAnsi="宋体" w:eastAsia="仿宋_GB2312"/>
          <w:sz w:val="32"/>
          <w:szCs w:val="32"/>
        </w:rPr>
        <w:t>具体包括：</w:t>
      </w:r>
    </w:p>
    <w:p w14:paraId="43AAD82A">
      <w:pPr>
        <w:spacing w:line="560" w:lineRule="exact"/>
        <w:ind w:firstLine="660"/>
        <w:rPr>
          <w:rFonts w:hint="default" w:ascii="仿宋_GB2312" w:hAnsi="宋体" w:eastAsia="仿宋_GB2312"/>
          <w:sz w:val="32"/>
          <w:szCs w:val="32"/>
          <w:lang w:val="en-US"/>
        </w:rPr>
      </w:pPr>
      <w:r>
        <w:rPr>
          <w:rFonts w:ascii="仿宋_GB2312" w:hAnsi="宋体" w:eastAsia="仿宋_GB2312"/>
          <w:sz w:val="32"/>
          <w:szCs w:val="32"/>
        </w:rPr>
        <w:t>（</w:t>
      </w:r>
      <w:r>
        <w:rPr>
          <w:rFonts w:hint="eastAsia" w:ascii="仿宋_GB2312" w:hAnsi="宋体" w:eastAsia="仿宋_GB2312"/>
          <w:sz w:val="32"/>
          <w:szCs w:val="32"/>
          <w:lang w:val="en-US" w:eastAsia="zh-CN"/>
        </w:rPr>
        <w:t>1</w:t>
      </w:r>
      <w:r>
        <w:rPr>
          <w:rFonts w:ascii="仿宋_GB2312" w:hAnsi="宋体" w:eastAsia="仿宋_GB2312"/>
          <w:sz w:val="32"/>
          <w:szCs w:val="32"/>
        </w:rPr>
        <w:t>）</w:t>
      </w:r>
      <w:r>
        <w:rPr>
          <w:rFonts w:hint="eastAsia" w:ascii="仿宋_GB2312" w:hAnsi="宋体" w:eastAsia="仿宋_GB2312"/>
          <w:sz w:val="32"/>
          <w:szCs w:val="32"/>
          <w:lang w:eastAsia="zh-CN"/>
        </w:rPr>
        <w:t>社会保障和就业支出</w:t>
      </w:r>
      <w:r>
        <w:rPr>
          <w:rFonts w:hint="eastAsia" w:ascii="仿宋_GB2312" w:hAnsi="宋体" w:eastAsia="仿宋_GB2312"/>
          <w:sz w:val="32"/>
          <w:szCs w:val="32"/>
          <w:lang w:val="en-US" w:eastAsia="zh-CN"/>
        </w:rPr>
        <w:t>（类）行政事业单位养老支出</w:t>
      </w:r>
      <w:r>
        <w:rPr>
          <w:rFonts w:hint="eastAsia" w:ascii="仿宋_GB2312" w:hAnsi="宋体" w:eastAsia="仿宋_GB2312"/>
          <w:sz w:val="32"/>
          <w:szCs w:val="32"/>
          <w:highlight w:val="none"/>
          <w:lang w:eastAsia="zh-CN"/>
        </w:rPr>
        <w:t>（款）</w:t>
      </w:r>
      <w:r>
        <w:rPr>
          <w:rFonts w:hint="eastAsia" w:ascii="仿宋_GB2312" w:hAnsi="宋体" w:eastAsia="仿宋_GB2312"/>
          <w:sz w:val="32"/>
          <w:szCs w:val="32"/>
        </w:rPr>
        <w:t>行政单位离退休</w:t>
      </w:r>
      <w:r>
        <w:rPr>
          <w:rFonts w:hint="eastAsia" w:ascii="仿宋_GB2312" w:hAnsi="宋体" w:eastAsia="仿宋_GB2312"/>
          <w:sz w:val="32"/>
          <w:szCs w:val="32"/>
          <w:highlight w:val="none"/>
          <w:lang w:eastAsia="zh-CN"/>
        </w:rPr>
        <w:t>（项）</w:t>
      </w:r>
      <w:r>
        <w:rPr>
          <w:rFonts w:hint="eastAsia" w:ascii="仿宋_GB2312" w:hAnsi="宋体" w:eastAsia="仿宋_GB2312"/>
          <w:sz w:val="32"/>
          <w:szCs w:val="32"/>
          <w:highlight w:val="none"/>
          <w:lang w:val="en-US" w:eastAsia="zh-CN"/>
        </w:rPr>
        <w:t>25.72</w:t>
      </w:r>
      <w:r>
        <w:rPr>
          <w:rFonts w:hint="eastAsia" w:ascii="仿宋_GB2312" w:hAnsi="宋体" w:eastAsia="仿宋_GB2312"/>
          <w:sz w:val="32"/>
          <w:szCs w:val="32"/>
        </w:rPr>
        <w:t>万元，主要是行政单位离退休等支出，完成年初预算的</w:t>
      </w:r>
      <w:r>
        <w:rPr>
          <w:rFonts w:hint="eastAsia" w:ascii="仿宋_GB2312" w:hAnsi="宋体" w:eastAsia="仿宋_GB2312"/>
          <w:sz w:val="32"/>
          <w:szCs w:val="32"/>
          <w:lang w:val="en-US" w:eastAsia="zh-CN"/>
        </w:rPr>
        <w:t>118.20</w:t>
      </w:r>
      <w:r>
        <w:rPr>
          <w:rFonts w:hint="eastAsia" w:ascii="仿宋_GB2312" w:hAnsi="宋体" w:eastAsia="仿宋_GB2312"/>
          <w:sz w:val="32"/>
          <w:szCs w:val="32"/>
        </w:rPr>
        <w:t>%，决算数</w:t>
      </w:r>
      <w:r>
        <w:rPr>
          <w:rFonts w:hint="eastAsia" w:ascii="仿宋_GB2312" w:hAnsi="宋体" w:eastAsia="仿宋_GB2312"/>
          <w:sz w:val="32"/>
          <w:szCs w:val="32"/>
          <w:lang w:val="en-US" w:eastAsia="zh-CN"/>
        </w:rPr>
        <w:t>大</w:t>
      </w:r>
      <w:r>
        <w:rPr>
          <w:rFonts w:hint="eastAsia" w:ascii="仿宋_GB2312" w:hAnsi="宋体" w:eastAsia="仿宋_GB2312"/>
          <w:sz w:val="32"/>
          <w:szCs w:val="32"/>
        </w:rPr>
        <w:t>于年初预算数的原因主要是</w:t>
      </w:r>
      <w:r>
        <w:rPr>
          <w:rFonts w:hint="eastAsia" w:ascii="仿宋_GB2312" w:hAnsi="宋体" w:eastAsia="仿宋_GB2312"/>
          <w:sz w:val="32"/>
          <w:szCs w:val="32"/>
          <w:lang w:eastAsia="zh-CN"/>
        </w:rPr>
        <w:t>人员变动。</w:t>
      </w:r>
    </w:p>
    <w:p w14:paraId="63359A96">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（2）</w:t>
      </w:r>
      <w:r>
        <w:rPr>
          <w:rFonts w:hint="eastAsia" w:ascii="仿宋_GB2312" w:hAnsi="宋体" w:eastAsia="仿宋_GB2312"/>
          <w:sz w:val="32"/>
          <w:szCs w:val="32"/>
          <w:lang w:eastAsia="zh-CN"/>
        </w:rPr>
        <w:t>社会保障和就业支出</w:t>
      </w:r>
      <w:r>
        <w:rPr>
          <w:rFonts w:hint="eastAsia" w:ascii="仿宋_GB2312" w:hAnsi="宋体" w:eastAsia="仿宋_GB2312"/>
          <w:sz w:val="32"/>
          <w:szCs w:val="32"/>
          <w:lang w:val="en-US" w:eastAsia="zh-CN"/>
        </w:rPr>
        <w:t>（类）行政事业单位养老支出</w:t>
      </w:r>
      <w:r>
        <w:rPr>
          <w:rFonts w:hint="eastAsia" w:ascii="仿宋_GB2312" w:hAnsi="宋体" w:eastAsia="仿宋_GB2312"/>
          <w:sz w:val="32"/>
          <w:szCs w:val="32"/>
          <w:highlight w:val="none"/>
          <w:lang w:eastAsia="zh-CN"/>
        </w:rPr>
        <w:t>（款）</w:t>
      </w:r>
      <w:r>
        <w:rPr>
          <w:rFonts w:hint="eastAsia" w:ascii="仿宋_GB2312" w:hAnsi="宋体" w:eastAsia="仿宋_GB2312"/>
          <w:sz w:val="32"/>
          <w:szCs w:val="32"/>
          <w:lang w:val="en-US" w:eastAsia="zh-CN"/>
        </w:rPr>
        <w:t>机关</w:t>
      </w:r>
      <w:r>
        <w:rPr>
          <w:rFonts w:hint="eastAsia" w:ascii="仿宋_GB2312" w:hAnsi="宋体" w:eastAsia="仿宋_GB2312"/>
          <w:sz w:val="32"/>
          <w:szCs w:val="32"/>
        </w:rPr>
        <w:t>事业单位</w:t>
      </w:r>
      <w:r>
        <w:rPr>
          <w:rFonts w:hint="eastAsia" w:ascii="仿宋_GB2312" w:hAnsi="宋体" w:eastAsia="仿宋_GB2312"/>
          <w:sz w:val="32"/>
          <w:szCs w:val="32"/>
          <w:lang w:eastAsia="zh-CN"/>
        </w:rPr>
        <w:t>基本养老保险缴费支出</w:t>
      </w:r>
      <w:r>
        <w:rPr>
          <w:rFonts w:hint="eastAsia" w:ascii="仿宋_GB2312" w:hAnsi="宋体" w:eastAsia="仿宋_GB2312"/>
          <w:sz w:val="32"/>
          <w:szCs w:val="32"/>
          <w:highlight w:val="none"/>
          <w:lang w:eastAsia="zh-CN"/>
        </w:rPr>
        <w:t>（项）</w:t>
      </w:r>
      <w:r>
        <w:rPr>
          <w:rFonts w:hint="eastAsia" w:ascii="仿宋_GB2312" w:hAnsi="宋体" w:eastAsia="仿宋_GB2312"/>
          <w:sz w:val="32"/>
          <w:szCs w:val="32"/>
          <w:lang w:val="en-US" w:eastAsia="zh-CN"/>
        </w:rPr>
        <w:t>34.07</w:t>
      </w:r>
      <w:r>
        <w:rPr>
          <w:rFonts w:hint="eastAsia" w:ascii="仿宋_GB2312" w:hAnsi="宋体" w:eastAsia="仿宋_GB2312"/>
          <w:sz w:val="32"/>
          <w:szCs w:val="32"/>
        </w:rPr>
        <w:t>万元，主要是</w:t>
      </w:r>
      <w:r>
        <w:rPr>
          <w:rFonts w:hint="eastAsia" w:ascii="仿宋_GB2312" w:hAnsi="宋体" w:eastAsia="仿宋_GB2312"/>
          <w:sz w:val="32"/>
          <w:szCs w:val="32"/>
          <w:lang w:eastAsia="zh-CN"/>
        </w:rPr>
        <w:t>养老保险缴费</w:t>
      </w:r>
      <w:r>
        <w:rPr>
          <w:rFonts w:hint="eastAsia" w:ascii="仿宋_GB2312" w:hAnsi="宋体" w:eastAsia="仿宋_GB2312"/>
          <w:sz w:val="32"/>
          <w:szCs w:val="32"/>
        </w:rPr>
        <w:t>等支出，完成年初预算的</w:t>
      </w:r>
      <w:r>
        <w:rPr>
          <w:rFonts w:hint="eastAsia" w:ascii="仿宋_GB2312" w:hAnsi="宋体" w:eastAsia="仿宋_GB2312"/>
          <w:sz w:val="32"/>
          <w:szCs w:val="32"/>
          <w:lang w:val="en-US" w:eastAsia="zh-CN"/>
        </w:rPr>
        <w:t>159.47</w:t>
      </w:r>
      <w:r>
        <w:rPr>
          <w:rFonts w:hint="eastAsia" w:ascii="仿宋_GB2312" w:hAnsi="宋体" w:eastAsia="仿宋_GB2312"/>
          <w:sz w:val="32"/>
          <w:szCs w:val="32"/>
        </w:rPr>
        <w:t>%，决算数</w:t>
      </w:r>
      <w:r>
        <w:rPr>
          <w:rFonts w:hint="eastAsia" w:ascii="仿宋_GB2312" w:hAnsi="宋体" w:eastAsia="仿宋_GB2312"/>
          <w:sz w:val="32"/>
          <w:szCs w:val="32"/>
          <w:lang w:val="en-US" w:eastAsia="zh-CN"/>
        </w:rPr>
        <w:t>大于</w:t>
      </w:r>
      <w:r>
        <w:rPr>
          <w:rFonts w:hint="eastAsia" w:ascii="仿宋_GB2312" w:hAnsi="宋体" w:eastAsia="仿宋_GB2312"/>
          <w:sz w:val="32"/>
          <w:szCs w:val="32"/>
        </w:rPr>
        <w:t>年初预算数的原因主要是</w:t>
      </w:r>
      <w:r>
        <w:rPr>
          <w:rFonts w:hint="eastAsia" w:ascii="仿宋_GB2312" w:hAnsi="宋体" w:eastAsia="仿宋_GB2312"/>
          <w:sz w:val="32"/>
          <w:szCs w:val="32"/>
          <w:lang w:eastAsia="zh-CN"/>
        </w:rPr>
        <w:t>机构改革，人员变动</w:t>
      </w:r>
      <w:r>
        <w:rPr>
          <w:rFonts w:hint="eastAsia" w:ascii="仿宋_GB2312" w:hAnsi="宋体" w:eastAsia="仿宋_GB2312"/>
          <w:sz w:val="32"/>
          <w:szCs w:val="32"/>
        </w:rPr>
        <w:t>。</w:t>
      </w:r>
    </w:p>
    <w:p w14:paraId="17DF4137">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（3）</w:t>
      </w:r>
      <w:r>
        <w:rPr>
          <w:rFonts w:hint="eastAsia" w:ascii="仿宋_GB2312" w:hAnsi="宋体" w:eastAsia="仿宋_GB2312"/>
          <w:sz w:val="32"/>
          <w:szCs w:val="32"/>
          <w:lang w:eastAsia="zh-CN"/>
        </w:rPr>
        <w:t>社会保障和就业支出</w:t>
      </w:r>
      <w:r>
        <w:rPr>
          <w:rFonts w:hint="eastAsia" w:ascii="仿宋_GB2312" w:hAnsi="宋体" w:eastAsia="仿宋_GB2312"/>
          <w:sz w:val="32"/>
          <w:szCs w:val="32"/>
          <w:lang w:val="en-US" w:eastAsia="zh-CN"/>
        </w:rPr>
        <w:t>（类）行政事业单位养老支出</w:t>
      </w:r>
      <w:r>
        <w:rPr>
          <w:rFonts w:hint="eastAsia" w:ascii="仿宋_GB2312" w:hAnsi="宋体" w:eastAsia="仿宋_GB2312"/>
          <w:sz w:val="32"/>
          <w:szCs w:val="32"/>
          <w:highlight w:val="none"/>
          <w:lang w:eastAsia="zh-CN"/>
        </w:rPr>
        <w:t>（款）</w:t>
      </w:r>
      <w:r>
        <w:rPr>
          <w:rFonts w:hint="eastAsia" w:ascii="仿宋_GB2312" w:hAnsi="宋体" w:eastAsia="仿宋_GB2312"/>
          <w:sz w:val="32"/>
          <w:szCs w:val="32"/>
        </w:rPr>
        <w:t>机关事业单位</w:t>
      </w:r>
      <w:r>
        <w:rPr>
          <w:rFonts w:hint="eastAsia" w:ascii="仿宋_GB2312" w:hAnsi="宋体" w:eastAsia="仿宋_GB2312"/>
          <w:sz w:val="32"/>
          <w:szCs w:val="32"/>
          <w:lang w:eastAsia="zh-CN"/>
        </w:rPr>
        <w:t>职业年金</w:t>
      </w:r>
      <w:r>
        <w:rPr>
          <w:rFonts w:hint="eastAsia" w:ascii="仿宋_GB2312" w:hAnsi="宋体" w:eastAsia="仿宋_GB2312"/>
          <w:sz w:val="32"/>
          <w:szCs w:val="32"/>
        </w:rPr>
        <w:t>缴费</w:t>
      </w:r>
      <w:r>
        <w:rPr>
          <w:rFonts w:hint="eastAsia" w:ascii="仿宋_GB2312" w:hAnsi="宋体" w:eastAsia="仿宋_GB2312"/>
          <w:sz w:val="32"/>
          <w:szCs w:val="32"/>
          <w:lang w:eastAsia="zh-CN"/>
        </w:rPr>
        <w:t>支出</w:t>
      </w:r>
      <w:r>
        <w:rPr>
          <w:rFonts w:hint="eastAsia" w:ascii="仿宋_GB2312" w:hAnsi="宋体" w:eastAsia="仿宋_GB2312"/>
          <w:sz w:val="32"/>
          <w:szCs w:val="32"/>
          <w:highlight w:val="none"/>
          <w:lang w:eastAsia="zh-CN"/>
        </w:rPr>
        <w:t>（项）</w:t>
      </w:r>
      <w:r>
        <w:rPr>
          <w:rFonts w:hint="eastAsia" w:ascii="仿宋_GB2312" w:hAnsi="宋体" w:eastAsia="仿宋_GB2312"/>
          <w:sz w:val="32"/>
          <w:szCs w:val="32"/>
          <w:lang w:val="en-US" w:eastAsia="zh-CN"/>
        </w:rPr>
        <w:t>0.02</w:t>
      </w:r>
      <w:r>
        <w:rPr>
          <w:rFonts w:hint="eastAsia" w:ascii="仿宋_GB2312" w:hAnsi="宋体" w:eastAsia="仿宋_GB2312"/>
          <w:sz w:val="32"/>
          <w:szCs w:val="32"/>
        </w:rPr>
        <w:t>万元，主要是单位</w:t>
      </w:r>
      <w:r>
        <w:rPr>
          <w:rFonts w:hint="eastAsia" w:ascii="仿宋_GB2312" w:hAnsi="宋体" w:eastAsia="仿宋_GB2312"/>
          <w:sz w:val="32"/>
          <w:szCs w:val="32"/>
          <w:lang w:eastAsia="zh-CN"/>
        </w:rPr>
        <w:t>职业年金</w:t>
      </w:r>
      <w:r>
        <w:rPr>
          <w:rFonts w:hint="eastAsia" w:ascii="仿宋_GB2312" w:hAnsi="宋体" w:eastAsia="仿宋_GB2312"/>
          <w:sz w:val="32"/>
          <w:szCs w:val="32"/>
        </w:rPr>
        <w:t>缴费等支出，完成年初预算的</w:t>
      </w:r>
      <w:r>
        <w:rPr>
          <w:rFonts w:hint="eastAsia" w:ascii="仿宋_GB2312" w:hAnsi="宋体" w:eastAsia="仿宋_GB2312"/>
          <w:sz w:val="32"/>
          <w:szCs w:val="32"/>
          <w:lang w:val="en-US" w:eastAsia="zh-CN"/>
        </w:rPr>
        <w:t>0.17</w:t>
      </w:r>
      <w:r>
        <w:rPr>
          <w:rFonts w:hint="eastAsia" w:ascii="仿宋_GB2312" w:hAnsi="宋体" w:eastAsia="仿宋_GB2312"/>
          <w:sz w:val="32"/>
          <w:szCs w:val="32"/>
        </w:rPr>
        <w:t>%，决算数</w:t>
      </w:r>
      <w:r>
        <w:rPr>
          <w:rFonts w:hint="eastAsia" w:ascii="仿宋_GB2312" w:hAnsi="宋体" w:eastAsia="仿宋_GB2312"/>
          <w:sz w:val="32"/>
          <w:szCs w:val="32"/>
          <w:lang w:eastAsia="zh-CN"/>
        </w:rPr>
        <w:t>小于</w:t>
      </w:r>
      <w:r>
        <w:rPr>
          <w:rFonts w:hint="eastAsia" w:ascii="仿宋_GB2312" w:hAnsi="宋体" w:eastAsia="仿宋_GB2312"/>
          <w:sz w:val="32"/>
          <w:szCs w:val="32"/>
        </w:rPr>
        <w:t>年初预算数的原因主要是</w:t>
      </w:r>
      <w:r>
        <w:rPr>
          <w:rFonts w:hint="eastAsia" w:ascii="仿宋_GB2312" w:hAnsi="宋体" w:eastAsia="仿宋_GB2312"/>
          <w:sz w:val="32"/>
          <w:szCs w:val="32"/>
          <w:lang w:val="en-US" w:eastAsia="zh-CN"/>
        </w:rPr>
        <w:t>机关单位职业年金不缴纳单位部分</w:t>
      </w:r>
      <w:r>
        <w:rPr>
          <w:rFonts w:hint="eastAsia" w:ascii="仿宋_GB2312" w:hAnsi="宋体" w:eastAsia="仿宋_GB2312"/>
          <w:sz w:val="32"/>
          <w:szCs w:val="32"/>
        </w:rPr>
        <w:t>。</w:t>
      </w:r>
    </w:p>
    <w:p w14:paraId="77BEEB8C">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4</w:t>
      </w:r>
      <w:r>
        <w:rPr>
          <w:rFonts w:hint="eastAsia" w:ascii="仿宋_GB2312" w:hAnsi="宋体" w:eastAsia="仿宋_GB2312"/>
          <w:sz w:val="32"/>
          <w:szCs w:val="32"/>
          <w:lang w:eastAsia="zh-CN"/>
        </w:rPr>
        <w:t>）社会保障和就业支出</w:t>
      </w:r>
      <w:r>
        <w:rPr>
          <w:rFonts w:hint="eastAsia" w:ascii="仿宋_GB2312" w:hAnsi="宋体" w:eastAsia="仿宋_GB2312"/>
          <w:sz w:val="32"/>
          <w:szCs w:val="32"/>
          <w:lang w:val="en-US" w:eastAsia="zh-CN"/>
        </w:rPr>
        <w:t>（类）抚恤</w:t>
      </w:r>
      <w:r>
        <w:rPr>
          <w:rFonts w:hint="eastAsia" w:ascii="仿宋_GB2312" w:hAnsi="宋体" w:eastAsia="仿宋_GB2312"/>
          <w:sz w:val="32"/>
          <w:szCs w:val="32"/>
          <w:highlight w:val="none"/>
          <w:lang w:eastAsia="zh-CN"/>
        </w:rPr>
        <w:t>（款）</w:t>
      </w:r>
      <w:r>
        <w:rPr>
          <w:rFonts w:hint="eastAsia" w:ascii="仿宋_GB2312" w:hAnsi="宋体" w:eastAsia="仿宋_GB2312"/>
          <w:sz w:val="32"/>
          <w:szCs w:val="32"/>
          <w:lang w:val="en-US" w:eastAsia="zh-CN"/>
        </w:rPr>
        <w:t>伤残抚恤</w:t>
      </w:r>
      <w:r>
        <w:rPr>
          <w:rFonts w:hint="eastAsia" w:ascii="仿宋_GB2312" w:hAnsi="宋体" w:eastAsia="仿宋_GB2312"/>
          <w:sz w:val="32"/>
          <w:szCs w:val="32"/>
          <w:highlight w:val="none"/>
          <w:lang w:eastAsia="zh-CN"/>
        </w:rPr>
        <w:t>（项）</w:t>
      </w:r>
      <w:r>
        <w:rPr>
          <w:rFonts w:hint="eastAsia" w:ascii="仿宋_GB2312" w:hAnsi="宋体" w:eastAsia="仿宋_GB2312"/>
          <w:sz w:val="32"/>
          <w:szCs w:val="32"/>
          <w:lang w:val="en-US" w:eastAsia="zh-CN"/>
        </w:rPr>
        <w:t>6</w:t>
      </w:r>
      <w:r>
        <w:rPr>
          <w:rFonts w:hint="eastAsia" w:ascii="仿宋_GB2312" w:hAnsi="宋体" w:eastAsia="仿宋_GB2312"/>
          <w:sz w:val="32"/>
          <w:szCs w:val="32"/>
        </w:rPr>
        <w:t>万元，主要是</w:t>
      </w:r>
      <w:r>
        <w:rPr>
          <w:rFonts w:hint="eastAsia" w:ascii="仿宋_GB2312" w:hAnsi="宋体" w:eastAsia="仿宋_GB2312"/>
          <w:sz w:val="32"/>
          <w:szCs w:val="32"/>
          <w:lang w:val="en-US" w:eastAsia="zh-CN"/>
        </w:rPr>
        <w:t>伤残护理费支出</w:t>
      </w:r>
      <w:r>
        <w:rPr>
          <w:rFonts w:hint="eastAsia" w:ascii="仿宋_GB2312" w:hAnsi="宋体" w:eastAsia="仿宋_GB2312"/>
          <w:sz w:val="32"/>
          <w:szCs w:val="32"/>
        </w:rPr>
        <w:t>，完成年初预算的</w:t>
      </w:r>
      <w:r>
        <w:rPr>
          <w:rFonts w:hint="eastAsia" w:ascii="仿宋_GB2312" w:hAnsi="宋体" w:eastAsia="仿宋_GB2312"/>
          <w:sz w:val="32"/>
          <w:szCs w:val="32"/>
          <w:lang w:val="en-US" w:eastAsia="zh-CN"/>
        </w:rPr>
        <w:t>52.63</w:t>
      </w:r>
      <w:r>
        <w:rPr>
          <w:rFonts w:hint="eastAsia" w:ascii="仿宋_GB2312" w:hAnsi="宋体" w:eastAsia="仿宋_GB2312"/>
          <w:sz w:val="32"/>
          <w:szCs w:val="32"/>
        </w:rPr>
        <w:t>%，决算数</w:t>
      </w:r>
      <w:r>
        <w:rPr>
          <w:rFonts w:hint="eastAsia" w:ascii="仿宋_GB2312" w:hAnsi="宋体" w:eastAsia="仿宋_GB2312"/>
          <w:sz w:val="32"/>
          <w:szCs w:val="32"/>
          <w:lang w:val="en-US" w:eastAsia="zh-CN"/>
        </w:rPr>
        <w:t>小于</w:t>
      </w:r>
      <w:r>
        <w:rPr>
          <w:rFonts w:hint="eastAsia" w:ascii="仿宋_GB2312" w:hAnsi="宋体" w:eastAsia="仿宋_GB2312"/>
          <w:sz w:val="32"/>
          <w:szCs w:val="32"/>
        </w:rPr>
        <w:t>年初预算数的原因主要是</w:t>
      </w:r>
      <w:r>
        <w:rPr>
          <w:rFonts w:hint="eastAsia" w:ascii="仿宋_GB2312" w:hAnsi="宋体" w:eastAsia="仿宋_GB2312"/>
          <w:sz w:val="32"/>
          <w:szCs w:val="32"/>
          <w:lang w:eastAsia="zh-CN"/>
        </w:rPr>
        <w:t>机构改革，人员变动</w:t>
      </w:r>
      <w:r>
        <w:rPr>
          <w:rFonts w:hint="eastAsia" w:ascii="仿宋_GB2312" w:hAnsi="宋体" w:eastAsia="仿宋_GB2312"/>
          <w:sz w:val="32"/>
          <w:szCs w:val="32"/>
        </w:rPr>
        <w:t>。</w:t>
      </w:r>
    </w:p>
    <w:p w14:paraId="1D1CFD21">
      <w:pP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lang w:val="en-US" w:eastAsia="zh-CN"/>
        </w:rPr>
        <w:t>3</w:t>
      </w:r>
      <w:r>
        <w:rPr>
          <w:rFonts w:hint="eastAsia" w:ascii="仿宋_GB2312" w:hAnsi="宋体" w:eastAsia="仿宋_GB2312"/>
          <w:sz w:val="32"/>
          <w:szCs w:val="32"/>
          <w:highlight w:val="none"/>
        </w:rPr>
        <w:t>.卫生健康支出</w:t>
      </w:r>
      <w:r>
        <w:rPr>
          <w:rFonts w:hint="eastAsia" w:ascii="仿宋_GB2312" w:hAnsi="宋体" w:eastAsia="仿宋_GB2312"/>
          <w:sz w:val="32"/>
          <w:szCs w:val="32"/>
          <w:highlight w:val="none"/>
          <w:lang w:val="en-US" w:eastAsia="zh-CN"/>
        </w:rPr>
        <w:t>17.57</w:t>
      </w:r>
      <w:r>
        <w:rPr>
          <w:rFonts w:hint="eastAsia" w:ascii="仿宋_GB2312" w:hAnsi="宋体" w:eastAsia="仿宋_GB2312"/>
          <w:sz w:val="32"/>
          <w:szCs w:val="32"/>
          <w:highlight w:val="none"/>
        </w:rPr>
        <w:t>万元，包括：</w:t>
      </w:r>
    </w:p>
    <w:p w14:paraId="163E2D5C">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w:t>
      </w:r>
      <w:r>
        <w:rPr>
          <w:rFonts w:hint="eastAsia" w:ascii="仿宋_GB2312" w:hAnsi="宋体" w:eastAsia="仿宋_GB2312"/>
          <w:sz w:val="32"/>
          <w:szCs w:val="32"/>
          <w:highlight w:val="none"/>
        </w:rPr>
        <w:t>卫生健康支出</w:t>
      </w:r>
      <w:r>
        <w:rPr>
          <w:rFonts w:hint="eastAsia" w:ascii="仿宋_GB2312" w:hAnsi="宋体" w:eastAsia="仿宋_GB2312"/>
          <w:sz w:val="32"/>
          <w:szCs w:val="32"/>
          <w:lang w:val="en-US" w:eastAsia="zh-CN"/>
        </w:rPr>
        <w:t>（类）</w:t>
      </w:r>
      <w:r>
        <w:rPr>
          <w:rFonts w:hint="eastAsia" w:ascii="仿宋_GB2312" w:hAnsi="宋体" w:eastAsia="仿宋_GB2312"/>
          <w:sz w:val="32"/>
          <w:szCs w:val="32"/>
          <w:highlight w:val="none"/>
          <w:lang w:val="en-US" w:eastAsia="zh-CN"/>
        </w:rPr>
        <w:t>行政事业单位医疗</w:t>
      </w:r>
      <w:r>
        <w:rPr>
          <w:rFonts w:hint="eastAsia" w:ascii="仿宋_GB2312" w:hAnsi="宋体" w:eastAsia="仿宋_GB2312"/>
          <w:sz w:val="32"/>
          <w:szCs w:val="32"/>
          <w:highlight w:val="none"/>
          <w:lang w:eastAsia="zh-CN"/>
        </w:rPr>
        <w:t>（款）</w:t>
      </w:r>
      <w:r>
        <w:rPr>
          <w:rFonts w:hint="eastAsia" w:ascii="仿宋_GB2312" w:hAnsi="宋体" w:eastAsia="仿宋_GB2312"/>
          <w:sz w:val="32"/>
          <w:szCs w:val="32"/>
        </w:rPr>
        <w:t>行政单位医疗</w:t>
      </w:r>
      <w:r>
        <w:rPr>
          <w:rFonts w:hint="eastAsia" w:ascii="仿宋_GB2312" w:hAnsi="宋体" w:eastAsia="仿宋_GB2312"/>
          <w:sz w:val="32"/>
          <w:szCs w:val="32"/>
          <w:highlight w:val="none"/>
          <w:lang w:eastAsia="zh-CN"/>
        </w:rPr>
        <w:t>（项）</w:t>
      </w:r>
      <w:r>
        <w:rPr>
          <w:rFonts w:hint="eastAsia" w:ascii="仿宋_GB2312" w:hAnsi="宋体" w:eastAsia="仿宋_GB2312"/>
          <w:sz w:val="32"/>
          <w:szCs w:val="32"/>
          <w:lang w:val="en-US" w:eastAsia="zh-CN"/>
        </w:rPr>
        <w:t>14.06</w:t>
      </w:r>
      <w:r>
        <w:rPr>
          <w:rFonts w:hint="eastAsia" w:ascii="仿宋_GB2312" w:hAnsi="宋体" w:eastAsia="仿宋_GB2312"/>
          <w:sz w:val="32"/>
          <w:szCs w:val="32"/>
        </w:rPr>
        <w:t>万元，主要是</w:t>
      </w:r>
      <w:r>
        <w:rPr>
          <w:rFonts w:hint="eastAsia" w:ascii="仿宋_GB2312" w:hAnsi="宋体" w:eastAsia="仿宋_GB2312"/>
          <w:sz w:val="32"/>
          <w:szCs w:val="32"/>
          <w:lang w:eastAsia="zh-CN"/>
        </w:rPr>
        <w:t>行政事业单位医疗</w:t>
      </w:r>
      <w:r>
        <w:rPr>
          <w:rFonts w:hint="eastAsia" w:ascii="仿宋_GB2312" w:hAnsi="宋体" w:eastAsia="仿宋_GB2312"/>
          <w:sz w:val="32"/>
          <w:szCs w:val="32"/>
        </w:rPr>
        <w:t>等支出，完成年初预算的</w:t>
      </w:r>
      <w:r>
        <w:rPr>
          <w:rFonts w:hint="eastAsia" w:ascii="仿宋_GB2312" w:hAnsi="宋体" w:eastAsia="仿宋_GB2312"/>
          <w:sz w:val="32"/>
          <w:szCs w:val="32"/>
          <w:lang w:val="en-US" w:eastAsia="zh-CN"/>
        </w:rPr>
        <w:t>109.08</w:t>
      </w:r>
      <w:r>
        <w:rPr>
          <w:rFonts w:hint="eastAsia" w:ascii="仿宋_GB2312" w:hAnsi="宋体" w:eastAsia="仿宋_GB2312"/>
          <w:sz w:val="32"/>
          <w:szCs w:val="32"/>
        </w:rPr>
        <w:t>%，决算数</w:t>
      </w:r>
      <w:r>
        <w:rPr>
          <w:rFonts w:hint="eastAsia" w:ascii="仿宋_GB2312" w:hAnsi="宋体" w:eastAsia="仿宋_GB2312"/>
          <w:sz w:val="32"/>
          <w:szCs w:val="32"/>
          <w:lang w:val="en-US" w:eastAsia="zh-CN"/>
        </w:rPr>
        <w:t>大于</w:t>
      </w:r>
      <w:r>
        <w:rPr>
          <w:rFonts w:hint="eastAsia" w:ascii="仿宋_GB2312" w:hAnsi="宋体" w:eastAsia="仿宋_GB2312"/>
          <w:sz w:val="32"/>
          <w:szCs w:val="32"/>
        </w:rPr>
        <w:t>年初预算数的原因主要是</w:t>
      </w:r>
      <w:r>
        <w:rPr>
          <w:rFonts w:hint="eastAsia" w:ascii="仿宋_GB2312" w:hAnsi="宋体" w:eastAsia="仿宋_GB2312"/>
          <w:sz w:val="32"/>
          <w:szCs w:val="32"/>
          <w:lang w:eastAsia="zh-CN"/>
        </w:rPr>
        <w:t>机构改革，人员</w:t>
      </w:r>
      <w:r>
        <w:rPr>
          <w:rFonts w:hint="eastAsia" w:ascii="仿宋_GB2312" w:hAnsi="宋体" w:eastAsia="仿宋_GB2312"/>
          <w:sz w:val="32"/>
          <w:szCs w:val="32"/>
          <w:lang w:val="en-US" w:eastAsia="zh-CN"/>
        </w:rPr>
        <w:t>增加</w:t>
      </w:r>
      <w:r>
        <w:rPr>
          <w:rFonts w:hint="eastAsia" w:ascii="仿宋_GB2312" w:hAnsi="宋体" w:eastAsia="仿宋_GB2312"/>
          <w:sz w:val="32"/>
          <w:szCs w:val="32"/>
        </w:rPr>
        <w:t>。</w:t>
      </w:r>
    </w:p>
    <w:p w14:paraId="07A86931">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rPr>
        <w:t>（</w:t>
      </w:r>
      <w:r>
        <w:rPr>
          <w:rFonts w:hint="eastAsia" w:ascii="仿宋_GB2312" w:hAnsi="宋体" w:eastAsia="仿宋_GB2312"/>
          <w:sz w:val="32"/>
          <w:szCs w:val="32"/>
          <w:lang w:val="en-US" w:eastAsia="zh-CN"/>
        </w:rPr>
        <w:t>2</w:t>
      </w:r>
      <w:r>
        <w:rPr>
          <w:rFonts w:hint="eastAsia" w:ascii="仿宋_GB2312" w:hAnsi="宋体" w:eastAsia="仿宋_GB2312"/>
          <w:sz w:val="32"/>
          <w:szCs w:val="32"/>
        </w:rPr>
        <w:t>）</w:t>
      </w:r>
      <w:r>
        <w:rPr>
          <w:rFonts w:hint="eastAsia" w:ascii="仿宋_GB2312" w:hAnsi="宋体" w:eastAsia="仿宋_GB2312"/>
          <w:sz w:val="32"/>
          <w:szCs w:val="32"/>
          <w:highlight w:val="none"/>
        </w:rPr>
        <w:t>卫生健康支出</w:t>
      </w:r>
      <w:r>
        <w:rPr>
          <w:rFonts w:hint="eastAsia" w:ascii="仿宋_GB2312" w:hAnsi="宋体" w:eastAsia="仿宋_GB2312"/>
          <w:sz w:val="32"/>
          <w:szCs w:val="32"/>
          <w:highlight w:val="none"/>
          <w:lang w:val="en-US" w:eastAsia="zh-CN"/>
        </w:rPr>
        <w:t>行</w:t>
      </w:r>
      <w:r>
        <w:rPr>
          <w:rFonts w:hint="eastAsia" w:ascii="仿宋_GB2312" w:hAnsi="宋体" w:eastAsia="仿宋_GB2312"/>
          <w:sz w:val="32"/>
          <w:szCs w:val="32"/>
          <w:lang w:val="en-US" w:eastAsia="zh-CN"/>
        </w:rPr>
        <w:t>（类）</w:t>
      </w:r>
      <w:r>
        <w:rPr>
          <w:rFonts w:hint="eastAsia" w:ascii="仿宋_GB2312" w:hAnsi="宋体" w:eastAsia="仿宋_GB2312"/>
          <w:sz w:val="32"/>
          <w:szCs w:val="32"/>
          <w:highlight w:val="none"/>
          <w:lang w:val="en-US" w:eastAsia="zh-CN"/>
        </w:rPr>
        <w:t>政事业单位医疗</w:t>
      </w:r>
      <w:r>
        <w:rPr>
          <w:rFonts w:hint="eastAsia" w:ascii="仿宋_GB2312" w:hAnsi="宋体" w:eastAsia="仿宋_GB2312"/>
          <w:sz w:val="32"/>
          <w:szCs w:val="32"/>
          <w:highlight w:val="none"/>
          <w:lang w:eastAsia="zh-CN"/>
        </w:rPr>
        <w:t>（款）</w:t>
      </w:r>
      <w:r>
        <w:rPr>
          <w:rFonts w:hint="eastAsia" w:ascii="仿宋_GB2312" w:hAnsi="宋体" w:eastAsia="仿宋_GB2312"/>
          <w:sz w:val="32"/>
          <w:szCs w:val="32"/>
          <w:lang w:eastAsia="zh-CN"/>
        </w:rPr>
        <w:t>公务员医疗补助</w:t>
      </w:r>
      <w:r>
        <w:rPr>
          <w:rFonts w:hint="eastAsia" w:ascii="仿宋_GB2312" w:hAnsi="宋体" w:eastAsia="仿宋_GB2312"/>
          <w:sz w:val="32"/>
          <w:szCs w:val="32"/>
          <w:highlight w:val="none"/>
          <w:lang w:eastAsia="zh-CN"/>
        </w:rPr>
        <w:t>（项）</w:t>
      </w:r>
      <w:r>
        <w:rPr>
          <w:rFonts w:hint="eastAsia" w:ascii="仿宋_GB2312" w:hAnsi="宋体" w:eastAsia="仿宋_GB2312"/>
          <w:sz w:val="32"/>
          <w:szCs w:val="32"/>
          <w:lang w:val="en-US" w:eastAsia="zh-CN"/>
        </w:rPr>
        <w:t>3.51</w:t>
      </w:r>
      <w:r>
        <w:rPr>
          <w:rFonts w:hint="eastAsia" w:ascii="仿宋_GB2312" w:hAnsi="宋体" w:eastAsia="仿宋_GB2312"/>
          <w:sz w:val="32"/>
          <w:szCs w:val="32"/>
        </w:rPr>
        <w:t>万元，主要是</w:t>
      </w:r>
      <w:r>
        <w:rPr>
          <w:rFonts w:hint="eastAsia" w:ascii="仿宋_GB2312" w:hAnsi="宋体" w:eastAsia="仿宋_GB2312"/>
          <w:sz w:val="32"/>
          <w:szCs w:val="32"/>
          <w:lang w:eastAsia="zh-CN"/>
        </w:rPr>
        <w:t>公务员医疗补助</w:t>
      </w:r>
      <w:r>
        <w:rPr>
          <w:rFonts w:hint="eastAsia" w:ascii="仿宋_GB2312" w:hAnsi="宋体" w:eastAsia="仿宋_GB2312"/>
          <w:sz w:val="32"/>
          <w:szCs w:val="32"/>
        </w:rPr>
        <w:t>等支出，完成年初预算的</w:t>
      </w:r>
      <w:r>
        <w:rPr>
          <w:rFonts w:hint="eastAsia" w:ascii="仿宋_GB2312" w:hAnsi="宋体" w:eastAsia="仿宋_GB2312"/>
          <w:sz w:val="32"/>
          <w:szCs w:val="32"/>
          <w:lang w:val="en-US" w:eastAsia="zh-CN"/>
        </w:rPr>
        <w:t>83.57</w:t>
      </w:r>
      <w:r>
        <w:rPr>
          <w:rFonts w:hint="eastAsia" w:ascii="仿宋_GB2312" w:hAnsi="宋体" w:eastAsia="仿宋_GB2312"/>
          <w:sz w:val="32"/>
          <w:szCs w:val="32"/>
        </w:rPr>
        <w:t>%，决算数小于年初预算数的原因主要是</w:t>
      </w:r>
      <w:r>
        <w:rPr>
          <w:rFonts w:hint="eastAsia" w:ascii="仿宋_GB2312" w:hAnsi="宋体" w:eastAsia="仿宋_GB2312"/>
          <w:sz w:val="32"/>
          <w:szCs w:val="32"/>
          <w:lang w:eastAsia="zh-CN"/>
        </w:rPr>
        <w:t>机构改革，人员变动</w:t>
      </w:r>
      <w:r>
        <w:rPr>
          <w:rFonts w:hint="eastAsia" w:ascii="仿宋_GB2312" w:hAnsi="宋体" w:eastAsia="仿宋_GB2312"/>
          <w:sz w:val="32"/>
          <w:szCs w:val="32"/>
        </w:rPr>
        <w:t>。</w:t>
      </w:r>
    </w:p>
    <w:p w14:paraId="0ACB1D75">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val="en-US" w:eastAsia="zh-CN"/>
        </w:rPr>
        <w:t>4.</w:t>
      </w:r>
      <w:r>
        <w:rPr>
          <w:rFonts w:hint="eastAsia" w:ascii="仿宋_GB2312" w:hAnsi="宋体" w:eastAsia="仿宋_GB2312"/>
          <w:sz w:val="32"/>
          <w:szCs w:val="32"/>
          <w:lang w:eastAsia="zh-CN"/>
        </w:rPr>
        <w:t>节能环保支出</w:t>
      </w:r>
      <w:r>
        <w:rPr>
          <w:rFonts w:hint="eastAsia" w:ascii="仿宋_GB2312" w:hAnsi="宋体" w:eastAsia="仿宋_GB2312"/>
          <w:sz w:val="32"/>
          <w:szCs w:val="32"/>
          <w:lang w:val="en-US" w:eastAsia="zh-CN"/>
        </w:rPr>
        <w:t>1884.59万元，包括：</w:t>
      </w:r>
      <w:r>
        <w:rPr>
          <w:rFonts w:hint="eastAsia" w:ascii="仿宋_GB2312" w:hAnsi="宋体" w:eastAsia="仿宋_GB2312"/>
          <w:sz w:val="32"/>
          <w:szCs w:val="32"/>
          <w:lang w:eastAsia="zh-CN"/>
        </w:rPr>
        <w:t>节能环保支出</w:t>
      </w:r>
      <w:r>
        <w:rPr>
          <w:rFonts w:hint="eastAsia" w:ascii="仿宋_GB2312" w:hAnsi="宋体" w:eastAsia="仿宋_GB2312"/>
          <w:sz w:val="32"/>
          <w:szCs w:val="32"/>
          <w:lang w:val="en-US" w:eastAsia="zh-CN"/>
        </w:rPr>
        <w:t>（类）</w:t>
      </w:r>
      <w:r>
        <w:rPr>
          <w:rFonts w:hint="eastAsia" w:ascii="仿宋_GB2312" w:hAnsi="宋体" w:eastAsia="仿宋_GB2312"/>
          <w:sz w:val="32"/>
          <w:szCs w:val="32"/>
          <w:lang w:eastAsia="zh-CN"/>
        </w:rPr>
        <w:t>污染防治</w:t>
      </w:r>
      <w:r>
        <w:rPr>
          <w:rFonts w:hint="eastAsia" w:ascii="仿宋_GB2312" w:hAnsi="宋体" w:eastAsia="仿宋_GB2312"/>
          <w:sz w:val="32"/>
          <w:szCs w:val="32"/>
          <w:highlight w:val="none"/>
          <w:lang w:eastAsia="zh-CN"/>
        </w:rPr>
        <w:t>（款）</w:t>
      </w:r>
      <w:r>
        <w:rPr>
          <w:rFonts w:hint="eastAsia" w:ascii="仿宋_GB2312" w:hAnsi="宋体" w:eastAsia="仿宋_GB2312"/>
          <w:sz w:val="32"/>
          <w:szCs w:val="32"/>
          <w:lang w:val="en-US" w:eastAsia="zh-CN"/>
        </w:rPr>
        <w:t>水体支</w:t>
      </w:r>
      <w:r>
        <w:rPr>
          <w:rFonts w:hint="eastAsia" w:ascii="仿宋_GB2312" w:hAnsi="宋体" w:eastAsia="仿宋_GB2312"/>
          <w:sz w:val="32"/>
          <w:szCs w:val="32"/>
          <w:lang w:eastAsia="zh-CN"/>
        </w:rPr>
        <w:t>出</w:t>
      </w:r>
      <w:r>
        <w:rPr>
          <w:rFonts w:hint="eastAsia" w:ascii="仿宋_GB2312" w:hAnsi="宋体" w:eastAsia="仿宋_GB2312"/>
          <w:sz w:val="32"/>
          <w:szCs w:val="32"/>
          <w:highlight w:val="none"/>
          <w:lang w:eastAsia="zh-CN"/>
        </w:rPr>
        <w:t>（项）</w:t>
      </w:r>
      <w:r>
        <w:rPr>
          <w:rFonts w:hint="eastAsia" w:ascii="仿宋_GB2312" w:hAnsi="宋体" w:eastAsia="仿宋_GB2312"/>
          <w:sz w:val="32"/>
          <w:szCs w:val="32"/>
          <w:lang w:val="en-US" w:eastAsia="zh-CN"/>
        </w:rPr>
        <w:t>1884.59</w:t>
      </w:r>
      <w:r>
        <w:rPr>
          <w:rFonts w:hint="eastAsia" w:ascii="仿宋_GB2312" w:hAnsi="宋体" w:eastAsia="仿宋_GB2312"/>
          <w:sz w:val="32"/>
          <w:szCs w:val="32"/>
        </w:rPr>
        <w:t>万元，主要是</w:t>
      </w:r>
      <w:r>
        <w:rPr>
          <w:rFonts w:hint="eastAsia" w:ascii="仿宋_GB2312" w:hAnsi="宋体" w:eastAsia="仿宋_GB2312"/>
          <w:sz w:val="32"/>
          <w:szCs w:val="32"/>
          <w:lang w:eastAsia="zh-CN"/>
        </w:rPr>
        <w:t>水体污染防治</w:t>
      </w:r>
      <w:r>
        <w:rPr>
          <w:rFonts w:hint="eastAsia" w:ascii="仿宋_GB2312" w:hAnsi="宋体" w:eastAsia="仿宋_GB2312"/>
          <w:sz w:val="32"/>
          <w:szCs w:val="32"/>
        </w:rPr>
        <w:t>等支出，年初预</w:t>
      </w:r>
      <w:r>
        <w:rPr>
          <w:rFonts w:hint="eastAsia" w:ascii="仿宋_GB2312" w:hAnsi="宋体" w:eastAsia="仿宋_GB2312"/>
          <w:color w:val="auto"/>
          <w:sz w:val="32"/>
          <w:szCs w:val="32"/>
          <w:highlight w:val="none"/>
        </w:rPr>
        <w:t>算</w:t>
      </w:r>
      <w:r>
        <w:rPr>
          <w:rFonts w:hint="eastAsia" w:ascii="仿宋_GB2312" w:hAnsi="宋体" w:eastAsia="仿宋_GB2312"/>
          <w:color w:val="auto"/>
          <w:sz w:val="32"/>
          <w:szCs w:val="32"/>
          <w:highlight w:val="none"/>
          <w:lang w:eastAsia="zh-CN"/>
        </w:rPr>
        <w:t>为</w:t>
      </w:r>
      <w:r>
        <w:rPr>
          <w:rFonts w:hint="eastAsia" w:ascii="仿宋_GB2312" w:hAnsi="宋体" w:eastAsia="仿宋_GB2312"/>
          <w:color w:val="auto"/>
          <w:sz w:val="32"/>
          <w:szCs w:val="32"/>
          <w:highlight w:val="none"/>
          <w:lang w:val="en-US" w:eastAsia="zh-CN"/>
        </w:rPr>
        <w:t>0万元</w:t>
      </w:r>
      <w:r>
        <w:rPr>
          <w:rFonts w:hint="eastAsia" w:ascii="仿宋_GB2312" w:hAnsi="宋体" w:eastAsia="仿宋_GB2312"/>
          <w:color w:val="auto"/>
          <w:sz w:val="32"/>
          <w:szCs w:val="32"/>
          <w:highlight w:val="none"/>
        </w:rPr>
        <w:t>。</w:t>
      </w:r>
    </w:p>
    <w:p w14:paraId="652C4403">
      <w:pPr>
        <w:spacing w:line="540" w:lineRule="exact"/>
        <w:ind w:firstLine="660"/>
        <w:rPr>
          <w:rFonts w:hint="eastAsia" w:ascii="仿宋_GB2312" w:hAnsi="宋体" w:eastAsia="仿宋_GB2312"/>
          <w:sz w:val="32"/>
          <w:szCs w:val="32"/>
          <w:highlight w:val="none"/>
          <w:lang w:eastAsia="zh-CN"/>
        </w:rPr>
      </w:pPr>
      <w:r>
        <w:rPr>
          <w:rFonts w:hint="eastAsia" w:ascii="仿宋_GB2312" w:hAnsi="宋体" w:eastAsia="仿宋_GB2312"/>
          <w:sz w:val="32"/>
          <w:szCs w:val="32"/>
          <w:lang w:val="en-US" w:eastAsia="zh-CN"/>
        </w:rPr>
        <w:t>5.</w:t>
      </w:r>
      <w:r>
        <w:rPr>
          <w:rFonts w:hint="eastAsia" w:ascii="仿宋_GB2312" w:hAnsi="宋体" w:eastAsia="仿宋_GB2312"/>
          <w:sz w:val="32"/>
          <w:szCs w:val="32"/>
          <w:lang w:eastAsia="zh-CN"/>
        </w:rPr>
        <w:t>城乡社区支出</w:t>
      </w:r>
      <w:r>
        <w:rPr>
          <w:rFonts w:hint="eastAsia" w:ascii="仿宋_GB2312" w:hAnsi="宋体" w:eastAsia="仿宋_GB2312"/>
          <w:sz w:val="32"/>
          <w:szCs w:val="32"/>
          <w:lang w:val="en-US" w:eastAsia="zh-CN"/>
        </w:rPr>
        <w:t>43649.90</w:t>
      </w:r>
      <w:r>
        <w:rPr>
          <w:rFonts w:hint="eastAsia" w:ascii="仿宋_GB2312" w:hAnsi="宋体" w:eastAsia="仿宋_GB2312"/>
          <w:sz w:val="32"/>
          <w:szCs w:val="32"/>
        </w:rPr>
        <w:t>万元</w:t>
      </w:r>
      <w:r>
        <w:rPr>
          <w:rFonts w:hint="eastAsia" w:ascii="仿宋_GB2312" w:hAnsi="宋体" w:eastAsia="仿宋_GB2312"/>
          <w:sz w:val="32"/>
          <w:szCs w:val="32"/>
          <w:lang w:eastAsia="zh-CN"/>
        </w:rPr>
        <w:t>，包括基本工资、津贴补贴、办公费、劳务费、基础设施建设等支出。</w:t>
      </w:r>
      <w:r>
        <w:rPr>
          <w:rFonts w:hint="eastAsia" w:ascii="仿宋_GB2312" w:hAnsi="宋体" w:eastAsia="仿宋_GB2312"/>
          <w:sz w:val="32"/>
          <w:szCs w:val="32"/>
        </w:rPr>
        <w:t>完成年初预算</w:t>
      </w:r>
      <w:r>
        <w:rPr>
          <w:rFonts w:hint="eastAsia" w:ascii="仿宋_GB2312" w:hAnsi="宋体" w:eastAsia="仿宋_GB2312"/>
          <w:sz w:val="32"/>
          <w:szCs w:val="32"/>
          <w:highlight w:val="none"/>
        </w:rPr>
        <w:t>的</w:t>
      </w:r>
      <w:r>
        <w:rPr>
          <w:rFonts w:hint="eastAsia" w:ascii="仿宋_GB2312" w:hAnsi="宋体" w:eastAsia="仿宋_GB2312"/>
          <w:sz w:val="32"/>
          <w:szCs w:val="32"/>
          <w:highlight w:val="none"/>
          <w:lang w:val="en-US" w:eastAsia="zh-CN"/>
        </w:rPr>
        <w:t>107.53</w:t>
      </w:r>
      <w:r>
        <w:rPr>
          <w:rFonts w:hint="eastAsia" w:ascii="仿宋_GB2312" w:hAnsi="宋体" w:eastAsia="仿宋_GB2312"/>
          <w:sz w:val="32"/>
          <w:szCs w:val="32"/>
          <w:highlight w:val="none"/>
        </w:rPr>
        <w:t>%，决算数</w:t>
      </w:r>
      <w:r>
        <w:rPr>
          <w:rFonts w:hint="eastAsia" w:ascii="仿宋_GB2312" w:hAnsi="宋体" w:eastAsia="仿宋_GB2312"/>
          <w:sz w:val="32"/>
          <w:szCs w:val="32"/>
          <w:highlight w:val="none"/>
          <w:lang w:val="en-US" w:eastAsia="zh-CN"/>
        </w:rPr>
        <w:t>大</w:t>
      </w:r>
      <w:r>
        <w:rPr>
          <w:rFonts w:hint="eastAsia" w:ascii="仿宋_GB2312" w:hAnsi="宋体" w:eastAsia="仿宋_GB2312"/>
          <w:sz w:val="32"/>
          <w:szCs w:val="32"/>
          <w:highlight w:val="none"/>
        </w:rPr>
        <w:t>于年初预算数的原因主要是</w:t>
      </w:r>
      <w:r>
        <w:rPr>
          <w:rFonts w:hint="eastAsia" w:ascii="仿宋_GB2312" w:hAnsi="宋体" w:eastAsia="仿宋_GB2312"/>
          <w:sz w:val="32"/>
          <w:szCs w:val="32"/>
          <w:highlight w:val="none"/>
          <w:lang w:eastAsia="zh-CN"/>
        </w:rPr>
        <w:t>部分建设工程款</w:t>
      </w:r>
      <w:r>
        <w:rPr>
          <w:rFonts w:hint="eastAsia" w:ascii="仿宋_GB2312" w:hAnsi="宋体" w:eastAsia="仿宋_GB2312"/>
          <w:sz w:val="32"/>
          <w:szCs w:val="32"/>
          <w:highlight w:val="none"/>
          <w:lang w:val="en-US" w:eastAsia="zh-CN"/>
        </w:rPr>
        <w:t>列入城维计划等</w:t>
      </w:r>
      <w:r>
        <w:rPr>
          <w:rFonts w:hint="eastAsia" w:ascii="仿宋_GB2312" w:hAnsi="宋体" w:eastAsia="仿宋_GB2312"/>
          <w:sz w:val="32"/>
          <w:szCs w:val="32"/>
          <w:highlight w:val="none"/>
          <w:lang w:eastAsia="zh-CN"/>
        </w:rPr>
        <w:t>不在年初预算内。</w:t>
      </w:r>
    </w:p>
    <w:p w14:paraId="0B180745">
      <w:pPr>
        <w:spacing w:line="540" w:lineRule="exact"/>
        <w:ind w:firstLine="660"/>
        <w:rPr>
          <w:rFonts w:hint="eastAsia" w:ascii="仿宋_GB2312" w:hAnsi="宋体" w:eastAsia="仿宋_GB2312"/>
          <w:color w:val="auto"/>
          <w:sz w:val="32"/>
          <w:szCs w:val="32"/>
          <w:highlight w:val="none"/>
        </w:rPr>
      </w:pPr>
      <w:r>
        <w:rPr>
          <w:rFonts w:hint="eastAsia" w:ascii="仿宋_GB2312" w:hAnsi="宋体" w:eastAsia="仿宋_GB2312"/>
          <w:sz w:val="32"/>
          <w:szCs w:val="32"/>
          <w:highlight w:val="none"/>
          <w:lang w:val="en-US" w:eastAsia="zh-CN"/>
        </w:rPr>
        <w:t>6.</w:t>
      </w:r>
      <w:r>
        <w:rPr>
          <w:rFonts w:hint="eastAsia" w:ascii="仿宋_GB2312" w:hAnsi="宋体" w:eastAsia="仿宋_GB2312"/>
          <w:sz w:val="32"/>
          <w:szCs w:val="32"/>
          <w:lang w:val="en-US" w:eastAsia="zh-CN"/>
        </w:rPr>
        <w:t>商业服务业等支出4.83万元，包括：商业服务业等支出（类）其他商业服务业等支出</w:t>
      </w:r>
      <w:r>
        <w:rPr>
          <w:rFonts w:hint="eastAsia" w:ascii="仿宋_GB2312" w:hAnsi="宋体" w:eastAsia="仿宋_GB2312"/>
          <w:sz w:val="32"/>
          <w:szCs w:val="32"/>
          <w:highlight w:val="none"/>
          <w:lang w:eastAsia="zh-CN"/>
        </w:rPr>
        <w:t>（款）</w:t>
      </w:r>
      <w:r>
        <w:rPr>
          <w:rFonts w:hint="eastAsia" w:ascii="仿宋_GB2312" w:hAnsi="宋体" w:eastAsia="仿宋_GB2312"/>
          <w:sz w:val="32"/>
          <w:szCs w:val="32"/>
          <w:highlight w:val="none"/>
          <w:lang w:val="en-US" w:eastAsia="zh-CN"/>
        </w:rPr>
        <w:t>其他</w:t>
      </w:r>
      <w:r>
        <w:rPr>
          <w:rFonts w:hint="eastAsia" w:ascii="仿宋_GB2312" w:hAnsi="宋体" w:eastAsia="仿宋_GB2312"/>
          <w:sz w:val="32"/>
          <w:szCs w:val="32"/>
          <w:lang w:val="en-US" w:eastAsia="zh-CN"/>
        </w:rPr>
        <w:t>商业服务业等支出</w:t>
      </w:r>
      <w:r>
        <w:rPr>
          <w:rFonts w:hint="eastAsia" w:ascii="仿宋_GB2312" w:hAnsi="宋体" w:eastAsia="仿宋_GB2312"/>
          <w:sz w:val="32"/>
          <w:szCs w:val="32"/>
          <w:highlight w:val="none"/>
          <w:lang w:eastAsia="zh-CN"/>
        </w:rPr>
        <w:t>（项）</w:t>
      </w:r>
      <w:r>
        <w:rPr>
          <w:rFonts w:hint="eastAsia" w:ascii="仿宋_GB2312" w:hAnsi="宋体" w:eastAsia="仿宋_GB2312"/>
          <w:sz w:val="32"/>
          <w:szCs w:val="32"/>
          <w:lang w:val="en-US" w:eastAsia="zh-CN"/>
        </w:rPr>
        <w:t>4.83</w:t>
      </w:r>
      <w:r>
        <w:rPr>
          <w:rFonts w:hint="eastAsia" w:ascii="仿宋_GB2312" w:hAnsi="宋体" w:eastAsia="仿宋_GB2312"/>
          <w:sz w:val="32"/>
          <w:szCs w:val="32"/>
        </w:rPr>
        <w:t>万元，主要是</w:t>
      </w:r>
      <w:r>
        <w:rPr>
          <w:rFonts w:hint="eastAsia" w:ascii="仿宋_GB2312" w:hAnsi="宋体" w:eastAsia="仿宋_GB2312"/>
          <w:sz w:val="32"/>
          <w:szCs w:val="32"/>
          <w:lang w:val="en-US" w:eastAsia="zh-CN"/>
        </w:rPr>
        <w:t>对企业费用补贴</w:t>
      </w:r>
      <w:r>
        <w:rPr>
          <w:rFonts w:hint="eastAsia" w:ascii="仿宋_GB2312" w:hAnsi="宋体" w:eastAsia="仿宋_GB2312"/>
          <w:sz w:val="32"/>
          <w:szCs w:val="32"/>
        </w:rPr>
        <w:t>等支出，年初预</w:t>
      </w:r>
      <w:r>
        <w:rPr>
          <w:rFonts w:hint="eastAsia" w:ascii="仿宋_GB2312" w:hAnsi="宋体" w:eastAsia="仿宋_GB2312"/>
          <w:color w:val="auto"/>
          <w:sz w:val="32"/>
          <w:szCs w:val="32"/>
          <w:highlight w:val="none"/>
        </w:rPr>
        <w:t>算</w:t>
      </w:r>
      <w:r>
        <w:rPr>
          <w:rFonts w:hint="eastAsia" w:ascii="仿宋_GB2312" w:hAnsi="宋体" w:eastAsia="仿宋_GB2312"/>
          <w:color w:val="auto"/>
          <w:sz w:val="32"/>
          <w:szCs w:val="32"/>
          <w:highlight w:val="none"/>
          <w:lang w:eastAsia="zh-CN"/>
        </w:rPr>
        <w:t>为</w:t>
      </w:r>
      <w:r>
        <w:rPr>
          <w:rFonts w:hint="eastAsia" w:ascii="仿宋_GB2312" w:hAnsi="宋体" w:eastAsia="仿宋_GB2312"/>
          <w:color w:val="auto"/>
          <w:sz w:val="32"/>
          <w:szCs w:val="32"/>
          <w:highlight w:val="none"/>
          <w:lang w:val="en-US" w:eastAsia="zh-CN"/>
        </w:rPr>
        <w:t>0万元</w:t>
      </w:r>
      <w:r>
        <w:rPr>
          <w:rFonts w:hint="eastAsia" w:ascii="仿宋_GB2312" w:hAnsi="宋体" w:eastAsia="仿宋_GB2312"/>
          <w:color w:val="auto"/>
          <w:sz w:val="32"/>
          <w:szCs w:val="32"/>
          <w:highlight w:val="none"/>
        </w:rPr>
        <w:t>。</w:t>
      </w:r>
    </w:p>
    <w:p w14:paraId="47B9FBBA">
      <w:pPr>
        <w:spacing w:line="540" w:lineRule="exact"/>
        <w:ind w:firstLine="660"/>
        <w:rPr>
          <w:rFonts w:hint="eastAsia" w:ascii="仿宋_GB2312" w:hAnsi="宋体" w:eastAsia="仿宋_GB2312"/>
          <w:sz w:val="32"/>
          <w:szCs w:val="32"/>
          <w:lang w:eastAsia="zh-CN"/>
        </w:rPr>
      </w:pPr>
      <w:r>
        <w:rPr>
          <w:rFonts w:hint="eastAsia" w:ascii="仿宋_GB2312" w:hAnsi="宋体" w:eastAsia="仿宋_GB2312"/>
          <w:sz w:val="32"/>
          <w:szCs w:val="32"/>
          <w:lang w:val="en-US" w:eastAsia="zh-CN"/>
        </w:rPr>
        <w:t>7.</w:t>
      </w:r>
      <w:r>
        <w:rPr>
          <w:rFonts w:hint="eastAsia" w:ascii="仿宋_GB2312" w:hAnsi="宋体" w:eastAsia="仿宋_GB2312"/>
          <w:sz w:val="32"/>
          <w:szCs w:val="32"/>
        </w:rPr>
        <w:t>住房保障支出</w:t>
      </w:r>
      <w:r>
        <w:rPr>
          <w:rFonts w:hint="eastAsia" w:ascii="仿宋_GB2312" w:hAnsi="宋体" w:eastAsia="仿宋_GB2312"/>
          <w:sz w:val="32"/>
          <w:szCs w:val="32"/>
          <w:lang w:val="en-US" w:eastAsia="zh-CN"/>
        </w:rPr>
        <w:t>1440.08</w:t>
      </w:r>
      <w:r>
        <w:rPr>
          <w:rFonts w:hint="eastAsia" w:ascii="仿宋_GB2312" w:hAnsi="宋体" w:eastAsia="仿宋_GB2312"/>
          <w:sz w:val="32"/>
          <w:szCs w:val="32"/>
        </w:rPr>
        <w:t>万元，具体包括</w:t>
      </w:r>
      <w:r>
        <w:rPr>
          <w:rFonts w:hint="eastAsia" w:ascii="仿宋_GB2312" w:hAnsi="宋体" w:eastAsia="仿宋_GB2312"/>
          <w:sz w:val="32"/>
          <w:szCs w:val="32"/>
          <w:lang w:eastAsia="zh-CN"/>
        </w:rPr>
        <w:t>：</w:t>
      </w:r>
    </w:p>
    <w:p w14:paraId="4741D873">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1</w:t>
      </w:r>
      <w:r>
        <w:rPr>
          <w:rFonts w:hint="eastAsia" w:ascii="仿宋_GB2312" w:hAnsi="宋体" w:eastAsia="仿宋_GB2312"/>
          <w:sz w:val="32"/>
          <w:szCs w:val="32"/>
          <w:lang w:eastAsia="zh-CN"/>
        </w:rPr>
        <w:t>）</w:t>
      </w:r>
      <w:r>
        <w:rPr>
          <w:rFonts w:hint="eastAsia" w:ascii="仿宋_GB2312" w:hAnsi="宋体" w:eastAsia="仿宋_GB2312"/>
          <w:sz w:val="32"/>
          <w:szCs w:val="32"/>
        </w:rPr>
        <w:t>住房保障支出</w:t>
      </w:r>
      <w:r>
        <w:rPr>
          <w:rFonts w:hint="eastAsia" w:ascii="仿宋_GB2312" w:hAnsi="宋体" w:eastAsia="仿宋_GB2312"/>
          <w:sz w:val="32"/>
          <w:szCs w:val="32"/>
          <w:lang w:val="en-US" w:eastAsia="zh-CN"/>
        </w:rPr>
        <w:t>（类）保障性安居工程支出</w:t>
      </w:r>
      <w:r>
        <w:rPr>
          <w:rFonts w:hint="eastAsia" w:ascii="仿宋_GB2312" w:hAnsi="宋体" w:eastAsia="仿宋_GB2312"/>
          <w:sz w:val="32"/>
          <w:szCs w:val="32"/>
          <w:highlight w:val="none"/>
          <w:lang w:eastAsia="zh-CN"/>
        </w:rPr>
        <w:t>（款）</w:t>
      </w:r>
      <w:r>
        <w:rPr>
          <w:rFonts w:hint="eastAsia" w:ascii="仿宋_GB2312" w:hAnsi="宋体" w:eastAsia="仿宋_GB2312"/>
          <w:sz w:val="32"/>
          <w:szCs w:val="32"/>
          <w:lang w:val="en-US" w:eastAsia="zh-CN"/>
        </w:rPr>
        <w:t>住房租赁市场发展</w:t>
      </w:r>
      <w:r>
        <w:rPr>
          <w:rFonts w:hint="eastAsia" w:ascii="仿宋_GB2312" w:hAnsi="宋体" w:eastAsia="仿宋_GB2312"/>
          <w:sz w:val="32"/>
          <w:szCs w:val="32"/>
          <w:highlight w:val="none"/>
          <w:lang w:eastAsia="zh-CN"/>
        </w:rPr>
        <w:t>（项）</w:t>
      </w:r>
      <w:r>
        <w:rPr>
          <w:rFonts w:hint="eastAsia" w:ascii="仿宋_GB2312" w:hAnsi="宋体" w:eastAsia="仿宋_GB2312"/>
          <w:sz w:val="32"/>
          <w:szCs w:val="32"/>
          <w:lang w:val="en-US" w:eastAsia="zh-CN"/>
        </w:rPr>
        <w:t>1389.98</w:t>
      </w:r>
      <w:r>
        <w:rPr>
          <w:rFonts w:hint="eastAsia" w:ascii="仿宋_GB2312" w:hAnsi="宋体" w:eastAsia="仿宋_GB2312"/>
          <w:sz w:val="32"/>
          <w:szCs w:val="32"/>
        </w:rPr>
        <w:t>万元，主要是</w:t>
      </w:r>
      <w:r>
        <w:rPr>
          <w:rFonts w:hint="eastAsia" w:ascii="仿宋_GB2312" w:hAnsi="宋体" w:eastAsia="仿宋_GB2312"/>
          <w:sz w:val="32"/>
          <w:szCs w:val="32"/>
          <w:lang w:val="en-US" w:eastAsia="zh-CN"/>
        </w:rPr>
        <w:t>基础设施建设</w:t>
      </w:r>
      <w:r>
        <w:rPr>
          <w:rFonts w:hint="eastAsia" w:ascii="仿宋_GB2312" w:hAnsi="宋体" w:eastAsia="仿宋_GB2312"/>
          <w:sz w:val="32"/>
          <w:szCs w:val="32"/>
        </w:rPr>
        <w:t>等支出，</w:t>
      </w:r>
      <w:r>
        <w:rPr>
          <w:rFonts w:hint="eastAsia" w:ascii="仿宋_GB2312" w:hAnsi="宋体" w:eastAsia="仿宋_GB2312"/>
          <w:sz w:val="32"/>
          <w:szCs w:val="32"/>
          <w:lang w:val="en-US" w:eastAsia="zh-CN"/>
        </w:rPr>
        <w:t>预算为0万元。</w:t>
      </w:r>
      <w:r>
        <w:rPr>
          <w:rFonts w:hint="eastAsia" w:ascii="仿宋_GB2312" w:hAnsi="宋体" w:eastAsia="仿宋_GB2312"/>
          <w:sz w:val="32"/>
          <w:szCs w:val="32"/>
          <w:highlight w:val="none"/>
        </w:rPr>
        <w:t>决算数</w:t>
      </w:r>
      <w:r>
        <w:rPr>
          <w:rFonts w:hint="eastAsia" w:ascii="仿宋_GB2312" w:hAnsi="宋体" w:eastAsia="仿宋_GB2312"/>
          <w:sz w:val="32"/>
          <w:szCs w:val="32"/>
          <w:highlight w:val="none"/>
          <w:lang w:val="en-US" w:eastAsia="zh-CN"/>
        </w:rPr>
        <w:t>大</w:t>
      </w:r>
      <w:r>
        <w:rPr>
          <w:rFonts w:hint="eastAsia" w:ascii="仿宋_GB2312" w:hAnsi="宋体" w:eastAsia="仿宋_GB2312"/>
          <w:sz w:val="32"/>
          <w:szCs w:val="32"/>
          <w:highlight w:val="none"/>
        </w:rPr>
        <w:t>于年初预算数的原因主要是</w:t>
      </w:r>
      <w:r>
        <w:rPr>
          <w:rFonts w:hint="eastAsia" w:ascii="仿宋_GB2312" w:hAnsi="宋体" w:eastAsia="仿宋_GB2312"/>
          <w:sz w:val="32"/>
          <w:szCs w:val="32"/>
          <w:highlight w:val="none"/>
          <w:lang w:val="en-US" w:eastAsia="zh-CN"/>
        </w:rPr>
        <w:t>大</w:t>
      </w:r>
      <w:r>
        <w:rPr>
          <w:rFonts w:hint="eastAsia" w:ascii="仿宋_GB2312" w:hAnsi="宋体" w:eastAsia="仿宋_GB2312"/>
          <w:sz w:val="32"/>
          <w:szCs w:val="32"/>
          <w:highlight w:val="none"/>
          <w:lang w:eastAsia="zh-CN"/>
        </w:rPr>
        <w:t>部分建设工程款</w:t>
      </w:r>
      <w:r>
        <w:rPr>
          <w:rFonts w:hint="eastAsia" w:ascii="仿宋_GB2312" w:hAnsi="宋体" w:eastAsia="仿宋_GB2312"/>
          <w:sz w:val="32"/>
          <w:szCs w:val="32"/>
          <w:highlight w:val="none"/>
          <w:lang w:val="en-US" w:eastAsia="zh-CN"/>
        </w:rPr>
        <w:t>列入城维计划等</w:t>
      </w:r>
      <w:r>
        <w:rPr>
          <w:rFonts w:hint="eastAsia" w:ascii="仿宋_GB2312" w:hAnsi="宋体" w:eastAsia="仿宋_GB2312"/>
          <w:sz w:val="32"/>
          <w:szCs w:val="32"/>
          <w:highlight w:val="none"/>
          <w:lang w:eastAsia="zh-CN"/>
        </w:rPr>
        <w:t>不在年初预算内</w:t>
      </w:r>
      <w:r>
        <w:rPr>
          <w:rFonts w:hint="eastAsia" w:ascii="仿宋_GB2312" w:hAnsi="宋体" w:eastAsia="仿宋_GB2312"/>
          <w:sz w:val="32"/>
          <w:szCs w:val="32"/>
          <w:lang w:val="en-US" w:eastAsia="zh-CN"/>
        </w:rPr>
        <w:t>。</w:t>
      </w:r>
    </w:p>
    <w:p w14:paraId="72F3C93E">
      <w:pPr>
        <w:spacing w:line="540" w:lineRule="exact"/>
        <w:ind w:firstLine="660"/>
        <w:rPr>
          <w:rFonts w:hint="default"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2</w:t>
      </w:r>
      <w:r>
        <w:rPr>
          <w:rFonts w:hint="eastAsia" w:ascii="仿宋_GB2312" w:hAnsi="宋体" w:eastAsia="仿宋_GB2312"/>
          <w:sz w:val="32"/>
          <w:szCs w:val="32"/>
          <w:lang w:eastAsia="zh-CN"/>
        </w:rPr>
        <w:t>）</w:t>
      </w:r>
      <w:r>
        <w:rPr>
          <w:rFonts w:hint="eastAsia" w:ascii="仿宋_GB2312" w:hAnsi="宋体" w:eastAsia="仿宋_GB2312"/>
          <w:sz w:val="32"/>
          <w:szCs w:val="32"/>
        </w:rPr>
        <w:t>住房保障支出</w:t>
      </w:r>
      <w:r>
        <w:rPr>
          <w:rFonts w:hint="eastAsia" w:ascii="仿宋_GB2312" w:hAnsi="宋体" w:eastAsia="仿宋_GB2312"/>
          <w:sz w:val="32"/>
          <w:szCs w:val="32"/>
          <w:lang w:val="en-US" w:eastAsia="zh-CN"/>
        </w:rPr>
        <w:t>（类）住房改革支出</w:t>
      </w:r>
      <w:r>
        <w:rPr>
          <w:rFonts w:hint="eastAsia" w:ascii="仿宋_GB2312" w:hAnsi="宋体" w:eastAsia="仿宋_GB2312"/>
          <w:sz w:val="32"/>
          <w:szCs w:val="32"/>
          <w:highlight w:val="none"/>
          <w:lang w:eastAsia="zh-CN"/>
        </w:rPr>
        <w:t>（款）</w:t>
      </w:r>
      <w:r>
        <w:rPr>
          <w:rFonts w:hint="eastAsia" w:ascii="仿宋_GB2312" w:hAnsi="宋体" w:eastAsia="仿宋_GB2312"/>
          <w:sz w:val="32"/>
          <w:szCs w:val="32"/>
        </w:rPr>
        <w:t>住房公积金</w:t>
      </w:r>
      <w:r>
        <w:rPr>
          <w:rFonts w:hint="eastAsia" w:ascii="仿宋_GB2312" w:hAnsi="宋体" w:eastAsia="仿宋_GB2312"/>
          <w:sz w:val="32"/>
          <w:szCs w:val="32"/>
          <w:highlight w:val="none"/>
          <w:lang w:eastAsia="zh-CN"/>
        </w:rPr>
        <w:t>（项）</w:t>
      </w:r>
      <w:r>
        <w:rPr>
          <w:rFonts w:hint="eastAsia" w:ascii="仿宋_GB2312" w:hAnsi="宋体" w:eastAsia="仿宋_GB2312"/>
          <w:sz w:val="32"/>
          <w:szCs w:val="32"/>
          <w:lang w:val="en-US" w:eastAsia="zh-CN"/>
        </w:rPr>
        <w:t>50.10</w:t>
      </w:r>
      <w:r>
        <w:rPr>
          <w:rFonts w:hint="eastAsia" w:ascii="仿宋_GB2312" w:hAnsi="宋体" w:eastAsia="仿宋_GB2312"/>
          <w:sz w:val="32"/>
          <w:szCs w:val="32"/>
        </w:rPr>
        <w:t>万元，主要是</w:t>
      </w:r>
      <w:r>
        <w:rPr>
          <w:rFonts w:hint="eastAsia" w:ascii="仿宋_GB2312" w:hAnsi="宋体" w:eastAsia="仿宋_GB2312"/>
          <w:sz w:val="32"/>
          <w:szCs w:val="32"/>
          <w:lang w:eastAsia="zh-CN"/>
        </w:rPr>
        <w:t>行政单位人员住房公积金</w:t>
      </w:r>
      <w:r>
        <w:rPr>
          <w:rFonts w:hint="eastAsia" w:ascii="仿宋_GB2312" w:hAnsi="宋体" w:eastAsia="仿宋_GB2312"/>
          <w:sz w:val="32"/>
          <w:szCs w:val="32"/>
        </w:rPr>
        <w:t>等支出，完成年初预算的</w:t>
      </w:r>
      <w:r>
        <w:rPr>
          <w:rFonts w:hint="eastAsia" w:ascii="仿宋_GB2312" w:hAnsi="宋体" w:eastAsia="仿宋_GB2312"/>
          <w:sz w:val="32"/>
          <w:szCs w:val="32"/>
          <w:lang w:val="en-US" w:eastAsia="zh-CN"/>
        </w:rPr>
        <w:t>94.53</w:t>
      </w:r>
      <w:r>
        <w:rPr>
          <w:rFonts w:hint="eastAsia" w:ascii="仿宋_GB2312" w:hAnsi="宋体" w:eastAsia="仿宋_GB2312"/>
          <w:sz w:val="32"/>
          <w:szCs w:val="32"/>
        </w:rPr>
        <w:t>%，决算数</w:t>
      </w:r>
      <w:r>
        <w:rPr>
          <w:rFonts w:hint="eastAsia" w:ascii="仿宋_GB2312" w:hAnsi="宋体" w:eastAsia="仿宋_GB2312"/>
          <w:sz w:val="32"/>
          <w:szCs w:val="32"/>
          <w:lang w:val="en-US" w:eastAsia="zh-CN"/>
        </w:rPr>
        <w:t>于</w:t>
      </w:r>
      <w:r>
        <w:rPr>
          <w:rFonts w:hint="eastAsia" w:ascii="仿宋_GB2312" w:hAnsi="宋体" w:eastAsia="仿宋_GB2312"/>
          <w:sz w:val="32"/>
          <w:szCs w:val="32"/>
        </w:rPr>
        <w:t>年初预算数</w:t>
      </w:r>
      <w:r>
        <w:rPr>
          <w:rFonts w:hint="eastAsia" w:ascii="仿宋_GB2312" w:hAnsi="宋体" w:eastAsia="仿宋_GB2312"/>
          <w:sz w:val="32"/>
          <w:szCs w:val="32"/>
          <w:lang w:val="en-US" w:eastAsia="zh-CN"/>
        </w:rPr>
        <w:t>基本持平</w:t>
      </w:r>
      <w:r>
        <w:rPr>
          <w:rFonts w:hint="eastAsia" w:ascii="仿宋_GB2312" w:hAnsi="宋体" w:eastAsia="仿宋_GB2312"/>
          <w:sz w:val="32"/>
          <w:szCs w:val="32"/>
        </w:rPr>
        <w:t>。</w:t>
      </w:r>
    </w:p>
    <w:p w14:paraId="6604DC29">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14:paraId="2DB9B302">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9"/>
        <w:rPr>
          <w:rFonts w:hint="default" w:ascii="仿宋_GB2312" w:hAnsi="宋体" w:eastAsia="仿宋_GB2312"/>
          <w:sz w:val="32"/>
          <w:szCs w:val="32"/>
          <w:highlight w:val="none"/>
          <w:lang w:val="en-US" w:eastAsia="zh-CN"/>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年度政府性基金预算财政拨款支出</w:t>
      </w:r>
      <w:r>
        <w:rPr>
          <w:rFonts w:hint="eastAsia" w:ascii="仿宋_GB2312" w:hAnsi="宋体" w:eastAsia="仿宋_GB2312"/>
          <w:sz w:val="32"/>
          <w:szCs w:val="32"/>
          <w:lang w:val="en-US" w:eastAsia="zh-CN"/>
        </w:rPr>
        <w:t>2909.94</w:t>
      </w:r>
      <w:r>
        <w:rPr>
          <w:rFonts w:ascii="仿宋_GB2312" w:hAnsi="宋体" w:eastAsia="仿宋_GB2312"/>
          <w:sz w:val="32"/>
          <w:szCs w:val="32"/>
        </w:rPr>
        <w:t>万元，按支出功能分类科目分，包括：</w:t>
      </w:r>
      <w:r>
        <w:rPr>
          <w:rFonts w:hint="eastAsia" w:ascii="仿宋_GB2312" w:hAnsi="宋体" w:eastAsia="仿宋_GB2312"/>
          <w:sz w:val="32"/>
          <w:szCs w:val="32"/>
          <w:highlight w:val="none"/>
          <w:lang w:eastAsia="zh-CN"/>
        </w:rPr>
        <w:t>城乡社区支出</w:t>
      </w:r>
      <w:r>
        <w:rPr>
          <w:rFonts w:hint="eastAsia" w:ascii="仿宋_GB2312" w:hAnsi="宋体" w:eastAsia="仿宋_GB2312"/>
          <w:sz w:val="32"/>
          <w:szCs w:val="32"/>
          <w:highlight w:val="none"/>
          <w:lang w:val="en-US" w:eastAsia="zh-CN"/>
        </w:rPr>
        <w:t>2909.94</w:t>
      </w:r>
      <w:r>
        <w:rPr>
          <w:rFonts w:hint="eastAsia" w:ascii="仿宋_GB2312" w:hAnsi="宋体" w:eastAsia="仿宋_GB2312"/>
          <w:sz w:val="32"/>
          <w:szCs w:val="32"/>
          <w:highlight w:val="none"/>
          <w:lang w:eastAsia="zh-CN"/>
        </w:rPr>
        <w:t>万元</w:t>
      </w:r>
      <w:r>
        <w:rPr>
          <w:rFonts w:hint="eastAsia" w:ascii="仿宋_GB2312" w:hAnsi="宋体" w:eastAsia="仿宋_GB2312"/>
          <w:sz w:val="32"/>
          <w:szCs w:val="32"/>
          <w:highlight w:val="none"/>
        </w:rPr>
        <w:t>。</w:t>
      </w:r>
    </w:p>
    <w:p w14:paraId="3862151D">
      <w:pPr>
        <w:keepNext w:val="0"/>
        <w:keepLines w:val="0"/>
        <w:pageBreakBefore w:val="0"/>
        <w:numPr>
          <w:ilvl w:val="0"/>
          <w:numId w:val="0"/>
        </w:numPr>
        <w:kinsoku/>
        <w:wordWrap/>
        <w:overflowPunct/>
        <w:topLinePunct w:val="0"/>
        <w:autoSpaceDE/>
        <w:bidi w:val="0"/>
        <w:adjustRightInd/>
        <w:snapToGrid/>
        <w:spacing w:before="0" w:beforeLines="0" w:after="0" w:afterLines="0" w:line="560" w:lineRule="exact"/>
        <w:ind w:right="0" w:rightChars="0" w:firstLine="640" w:firstLineChars="200"/>
        <w:textAlignment w:val="auto"/>
        <w:outlineLvl w:val="9"/>
        <w:rPr>
          <w:rFonts w:hint="eastAsia" w:ascii="仿宋_GB2312" w:hAnsi="宋体" w:eastAsia="仿宋_GB2312"/>
          <w:sz w:val="32"/>
          <w:szCs w:val="32"/>
          <w:highlight w:val="none"/>
          <w:lang w:eastAsia="zh-CN"/>
        </w:rPr>
      </w:pPr>
      <w:r>
        <w:rPr>
          <w:rFonts w:hint="eastAsia" w:ascii="仿宋_GB2312" w:hAnsi="宋体" w:eastAsia="仿宋_GB2312"/>
          <w:sz w:val="32"/>
          <w:szCs w:val="32"/>
          <w:highlight w:val="none"/>
          <w:lang w:val="en-US" w:eastAsia="zh-CN"/>
        </w:rPr>
        <w:t>1.</w:t>
      </w:r>
      <w:r>
        <w:rPr>
          <w:rFonts w:hint="eastAsia" w:ascii="仿宋_GB2312" w:hAnsi="宋体" w:eastAsia="仿宋_GB2312"/>
          <w:sz w:val="32"/>
          <w:szCs w:val="32"/>
          <w:highlight w:val="none"/>
          <w:lang w:eastAsia="zh-CN"/>
        </w:rPr>
        <w:t>城乡社区支出（类）国有土地使用权出让收入安排的支出（款）土地开发支出（项）</w:t>
      </w:r>
      <w:r>
        <w:rPr>
          <w:rFonts w:hint="eastAsia" w:ascii="仿宋_GB2312" w:hAnsi="宋体" w:eastAsia="仿宋_GB2312"/>
          <w:sz w:val="32"/>
          <w:szCs w:val="32"/>
          <w:highlight w:val="none"/>
          <w:lang w:val="en-US" w:eastAsia="zh-CN"/>
        </w:rPr>
        <w:t>1000</w:t>
      </w:r>
      <w:r>
        <w:rPr>
          <w:rFonts w:hint="eastAsia" w:ascii="仿宋_GB2312" w:hAnsi="宋体" w:eastAsia="仿宋_GB2312"/>
          <w:sz w:val="32"/>
          <w:szCs w:val="32"/>
          <w:highlight w:val="none"/>
          <w:lang w:eastAsia="zh-CN"/>
        </w:rPr>
        <w:t>万元，</w:t>
      </w:r>
      <w:r>
        <w:rPr>
          <w:rFonts w:hint="eastAsia" w:ascii="仿宋_GB2312" w:hAnsi="宋体" w:eastAsia="仿宋_GB2312"/>
          <w:sz w:val="32"/>
          <w:szCs w:val="32"/>
          <w:highlight w:val="none"/>
        </w:rPr>
        <w:t>主要因为是</w:t>
      </w:r>
      <w:r>
        <w:rPr>
          <w:rFonts w:hint="eastAsia" w:ascii="仿宋_GB2312" w:hAnsi="宋体" w:eastAsia="仿宋_GB2312"/>
          <w:color w:val="auto"/>
          <w:sz w:val="32"/>
          <w:szCs w:val="32"/>
          <w:highlight w:val="none"/>
          <w:lang w:eastAsia="zh-CN"/>
        </w:rPr>
        <w:t>道路建设等工程支出</w:t>
      </w:r>
      <w:r>
        <w:rPr>
          <w:rFonts w:hint="eastAsia" w:ascii="仿宋_GB2312" w:hAnsi="宋体" w:eastAsia="仿宋_GB2312"/>
          <w:sz w:val="32"/>
          <w:szCs w:val="32"/>
          <w:highlight w:val="none"/>
          <w:lang w:eastAsia="zh-CN"/>
        </w:rPr>
        <w:t>。</w:t>
      </w:r>
    </w:p>
    <w:p w14:paraId="5F0039F6">
      <w:pPr>
        <w:keepNext w:val="0"/>
        <w:keepLines w:val="0"/>
        <w:pageBreakBefore w:val="0"/>
        <w:numPr>
          <w:ilvl w:val="0"/>
          <w:numId w:val="0"/>
        </w:numPr>
        <w:kinsoku/>
        <w:wordWrap/>
        <w:overflowPunct/>
        <w:topLinePunct w:val="0"/>
        <w:autoSpaceDE/>
        <w:bidi w:val="0"/>
        <w:adjustRightInd/>
        <w:snapToGrid/>
        <w:spacing w:before="0" w:beforeLines="0" w:after="0" w:afterLines="0" w:line="560" w:lineRule="exact"/>
        <w:ind w:right="0" w:rightChars="0" w:firstLine="640" w:firstLineChars="200"/>
        <w:textAlignment w:val="auto"/>
        <w:outlineLvl w:val="9"/>
        <w:rPr>
          <w:rFonts w:hint="eastAsia" w:ascii="仿宋_GB2312" w:hAnsi="宋体" w:eastAsia="仿宋_GB2312"/>
          <w:color w:val="auto"/>
          <w:sz w:val="32"/>
          <w:szCs w:val="32"/>
          <w:highlight w:val="none"/>
          <w:lang w:val="en-US" w:eastAsia="zh-CN"/>
        </w:rPr>
      </w:pPr>
      <w:r>
        <w:rPr>
          <w:rFonts w:hint="eastAsia" w:ascii="仿宋_GB2312" w:hAnsi="宋体" w:eastAsia="仿宋_GB2312"/>
          <w:sz w:val="32"/>
          <w:szCs w:val="32"/>
          <w:highlight w:val="none"/>
          <w:lang w:val="en-US" w:eastAsia="zh-CN"/>
        </w:rPr>
        <w:t>2.</w:t>
      </w:r>
      <w:r>
        <w:rPr>
          <w:rFonts w:hint="eastAsia" w:ascii="仿宋_GB2312" w:hAnsi="宋体" w:eastAsia="仿宋_GB2312"/>
          <w:sz w:val="32"/>
          <w:szCs w:val="32"/>
          <w:highlight w:val="none"/>
          <w:lang w:eastAsia="zh-CN"/>
        </w:rPr>
        <w:t>城乡社区支出（类）国有土地使用权出让收入安排的支出（款）城市建设支出（项）</w:t>
      </w:r>
      <w:r>
        <w:rPr>
          <w:rFonts w:hint="eastAsia" w:ascii="仿宋_GB2312" w:hAnsi="宋体" w:eastAsia="仿宋_GB2312"/>
          <w:sz w:val="32"/>
          <w:szCs w:val="32"/>
          <w:highlight w:val="none"/>
          <w:lang w:val="en-US" w:eastAsia="zh-CN"/>
        </w:rPr>
        <w:t>1812</w:t>
      </w:r>
      <w:r>
        <w:rPr>
          <w:rFonts w:hint="eastAsia" w:ascii="仿宋_GB2312" w:hAnsi="宋体" w:eastAsia="仿宋_GB2312"/>
          <w:sz w:val="32"/>
          <w:szCs w:val="32"/>
          <w:highlight w:val="none"/>
          <w:lang w:eastAsia="zh-CN"/>
        </w:rPr>
        <w:t>万元，</w:t>
      </w:r>
      <w:r>
        <w:rPr>
          <w:rFonts w:hint="eastAsia" w:ascii="仿宋_GB2312" w:hAnsi="宋体" w:eastAsia="仿宋_GB2312"/>
          <w:color w:val="auto"/>
          <w:sz w:val="32"/>
          <w:szCs w:val="32"/>
          <w:highlight w:val="none"/>
        </w:rPr>
        <w:t>主要因为是</w:t>
      </w:r>
      <w:r>
        <w:rPr>
          <w:rFonts w:hint="eastAsia" w:ascii="仿宋_GB2312" w:hAnsi="宋体" w:eastAsia="仿宋_GB2312"/>
          <w:color w:val="auto"/>
          <w:sz w:val="32"/>
          <w:szCs w:val="32"/>
          <w:highlight w:val="none"/>
          <w:lang w:val="en-US" w:eastAsia="zh-CN"/>
        </w:rPr>
        <w:t>工程款</w:t>
      </w:r>
      <w:r>
        <w:rPr>
          <w:rFonts w:hint="eastAsia" w:ascii="仿宋_GB2312" w:hAnsi="宋体" w:eastAsia="仿宋_GB2312"/>
          <w:color w:val="auto"/>
          <w:sz w:val="32"/>
          <w:szCs w:val="32"/>
          <w:highlight w:val="none"/>
          <w:lang w:eastAsia="zh-CN"/>
        </w:rPr>
        <w:t>等支出。</w:t>
      </w:r>
    </w:p>
    <w:p w14:paraId="5486D209">
      <w:pPr>
        <w:keepNext w:val="0"/>
        <w:keepLines w:val="0"/>
        <w:pageBreakBefore w:val="0"/>
        <w:numPr>
          <w:ilvl w:val="0"/>
          <w:numId w:val="0"/>
        </w:numPr>
        <w:kinsoku/>
        <w:wordWrap/>
        <w:overflowPunct/>
        <w:topLinePunct w:val="0"/>
        <w:autoSpaceDE/>
        <w:bidi w:val="0"/>
        <w:adjustRightInd/>
        <w:snapToGrid/>
        <w:spacing w:before="0" w:beforeLines="0" w:after="0" w:afterLines="0" w:line="560" w:lineRule="exact"/>
        <w:ind w:right="0" w:rightChars="0" w:firstLine="640" w:firstLineChars="200"/>
        <w:textAlignment w:val="auto"/>
        <w:outlineLvl w:val="9"/>
        <w:rPr>
          <w:rFonts w:hint="default" w:ascii="楷体_GB2312" w:hAnsi="宋体" w:eastAsia="楷体_GB2312"/>
          <w:b/>
          <w:sz w:val="32"/>
          <w:szCs w:val="32"/>
          <w:highlight w:val="none"/>
          <w:lang w:val="en-US" w:eastAsia="zh-CN"/>
        </w:rPr>
      </w:pPr>
      <w:r>
        <w:rPr>
          <w:rFonts w:hint="eastAsia" w:ascii="仿宋_GB2312" w:hAnsi="宋体" w:eastAsia="仿宋_GB2312"/>
          <w:sz w:val="32"/>
          <w:szCs w:val="32"/>
          <w:highlight w:val="none"/>
          <w:lang w:val="en-US" w:eastAsia="zh-CN"/>
        </w:rPr>
        <w:t>3.</w:t>
      </w:r>
      <w:r>
        <w:rPr>
          <w:rFonts w:hint="eastAsia" w:ascii="仿宋_GB2312" w:hAnsi="宋体" w:eastAsia="仿宋_GB2312"/>
          <w:sz w:val="32"/>
          <w:szCs w:val="32"/>
          <w:highlight w:val="none"/>
          <w:lang w:eastAsia="zh-CN"/>
        </w:rPr>
        <w:t>城乡社区支出（类）城市基础设施配套费安排的支出（款）城市环境卫生（项）</w:t>
      </w:r>
      <w:r>
        <w:rPr>
          <w:rFonts w:hint="eastAsia" w:ascii="仿宋_GB2312" w:hAnsi="宋体" w:eastAsia="仿宋_GB2312"/>
          <w:sz w:val="32"/>
          <w:szCs w:val="32"/>
          <w:highlight w:val="none"/>
          <w:lang w:val="en-US" w:eastAsia="zh-CN"/>
        </w:rPr>
        <w:t>97.94</w:t>
      </w:r>
      <w:r>
        <w:rPr>
          <w:rFonts w:hint="eastAsia" w:ascii="仿宋_GB2312" w:hAnsi="宋体" w:eastAsia="仿宋_GB2312"/>
          <w:sz w:val="32"/>
          <w:szCs w:val="32"/>
          <w:highlight w:val="none"/>
          <w:lang w:eastAsia="zh-CN"/>
        </w:rPr>
        <w:t>万元，</w:t>
      </w:r>
      <w:r>
        <w:rPr>
          <w:rFonts w:hint="eastAsia" w:ascii="仿宋_GB2312" w:hAnsi="宋体" w:eastAsia="仿宋_GB2312"/>
          <w:color w:val="auto"/>
          <w:sz w:val="32"/>
          <w:szCs w:val="32"/>
          <w:highlight w:val="none"/>
          <w:lang w:val="en-US" w:eastAsia="zh-CN"/>
        </w:rPr>
        <w:t>绿化工程土地租金</w:t>
      </w:r>
      <w:r>
        <w:rPr>
          <w:rFonts w:hint="eastAsia" w:ascii="仿宋_GB2312" w:hAnsi="宋体" w:eastAsia="仿宋_GB2312"/>
          <w:color w:val="auto"/>
          <w:sz w:val="32"/>
          <w:szCs w:val="32"/>
          <w:highlight w:val="none"/>
          <w:lang w:eastAsia="zh-CN"/>
        </w:rPr>
        <w:t>等支出。</w:t>
      </w:r>
    </w:p>
    <w:p w14:paraId="0F2B495E">
      <w:pPr>
        <w:numPr>
          <w:ilvl w:val="0"/>
          <w:numId w:val="4"/>
        </w:numPr>
        <w:spacing w:line="560" w:lineRule="exact"/>
        <w:ind w:firstLine="660"/>
        <w:rPr>
          <w:rFonts w:ascii="楷体_GB2312" w:hAnsi="宋体" w:eastAsia="楷体_GB2312"/>
          <w:b/>
          <w:sz w:val="32"/>
          <w:szCs w:val="32"/>
        </w:rPr>
      </w:pPr>
      <w:r>
        <w:rPr>
          <w:rFonts w:ascii="楷体_GB2312" w:hAnsi="宋体" w:eastAsia="楷体_GB2312"/>
          <w:b/>
          <w:sz w:val="32"/>
          <w:szCs w:val="32"/>
        </w:rPr>
        <w:t>国有资本经营预算财政拨款支出情况。</w:t>
      </w:r>
    </w:p>
    <w:p w14:paraId="5097FAF1">
      <w:pPr>
        <w:keepNext w:val="0"/>
        <w:keepLines w:val="0"/>
        <w:pageBreakBefore w:val="0"/>
        <w:numPr>
          <w:ilvl w:val="0"/>
          <w:numId w:val="0"/>
        </w:numPr>
        <w:kinsoku/>
        <w:wordWrap/>
        <w:overflowPunct/>
        <w:topLinePunct w:val="0"/>
        <w:autoSpaceDE/>
        <w:bidi w:val="0"/>
        <w:adjustRightInd/>
        <w:snapToGrid/>
        <w:spacing w:before="0" w:beforeLines="0" w:after="0" w:afterLines="0" w:line="560" w:lineRule="exact"/>
        <w:ind w:right="0" w:rightChars="0" w:firstLine="640" w:firstLineChars="200"/>
        <w:textAlignment w:val="auto"/>
        <w:outlineLvl w:val="9"/>
        <w:rPr>
          <w:rFonts w:hint="default" w:ascii="仿宋_GB2312" w:hAnsi="宋体" w:eastAsia="仿宋_GB2312"/>
          <w:sz w:val="32"/>
          <w:szCs w:val="32"/>
          <w:highlight w:val="none"/>
          <w:lang w:eastAsia="zh-CN"/>
        </w:rPr>
      </w:pPr>
      <w:r>
        <w:rPr>
          <w:rFonts w:hint="eastAsia" w:ascii="仿宋_GB2312" w:hAnsi="宋体" w:eastAsia="仿宋_GB2312"/>
          <w:sz w:val="32"/>
          <w:szCs w:val="32"/>
          <w:highlight w:val="none"/>
          <w:lang w:val="en-US" w:eastAsia="zh-CN"/>
        </w:rPr>
        <w:t>本年未发生此项资金。</w:t>
      </w:r>
    </w:p>
    <w:p w14:paraId="4B2A76C9">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14:paraId="57D87CDA">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hAnsi="宋体" w:eastAsia="仿宋_GB2312"/>
          <w:sz w:val="32"/>
          <w:szCs w:val="32"/>
        </w:rPr>
        <w:t>年初预算</w:t>
      </w:r>
      <w:r>
        <w:rPr>
          <w:rFonts w:hint="eastAsia" w:ascii="仿宋_GB2312" w:hAnsi="宋体" w:eastAsia="仿宋_GB2312"/>
          <w:sz w:val="32"/>
          <w:szCs w:val="32"/>
          <w:lang w:eastAsia="zh-CN"/>
        </w:rPr>
        <w:t>为</w:t>
      </w:r>
      <w:r>
        <w:rPr>
          <w:rFonts w:hint="eastAsia" w:ascii="仿宋_GB2312" w:hAnsi="宋体" w:eastAsia="仿宋_GB2312"/>
          <w:sz w:val="32"/>
          <w:szCs w:val="32"/>
          <w:lang w:val="en-US" w:eastAsia="zh-CN"/>
        </w:rPr>
        <w:t>0万元</w:t>
      </w:r>
      <w:r>
        <w:rPr>
          <w:rFonts w:ascii="仿宋_GB2312" w:eastAsia="仿宋_GB2312"/>
          <w:sz w:val="32"/>
        </w:rPr>
        <w:t>，</w:t>
      </w:r>
      <w:r>
        <w:rPr>
          <w:rFonts w:hint="eastAsia" w:ascii="仿宋_GB2312" w:hAnsi="宋体" w:eastAsia="仿宋_GB2312"/>
          <w:sz w:val="32"/>
          <w:szCs w:val="32"/>
        </w:rPr>
        <w:t>决算数大于年初预算数的主要原因是</w:t>
      </w:r>
      <w:r>
        <w:rPr>
          <w:rFonts w:hint="eastAsia" w:ascii="仿宋_GB2312" w:hAnsi="宋体" w:eastAsia="仿宋_GB2312"/>
          <w:sz w:val="32"/>
          <w:szCs w:val="32"/>
          <w:lang w:val="en-US" w:eastAsia="zh-CN"/>
        </w:rPr>
        <w:t>按实际发生额列支</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14:paraId="33157A97">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1.因公出国（境）费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的0%。</w:t>
      </w:r>
      <w:r>
        <w:rPr>
          <w:rFonts w:hint="eastAsia" w:ascii="仿宋_GB2312" w:hAnsi="宋体" w:eastAsia="仿宋_GB2312"/>
          <w:sz w:val="32"/>
          <w:szCs w:val="32"/>
          <w:lang w:eastAsia="zh-CN"/>
        </w:rPr>
        <w:t>202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年参加出国（境）团组</w:t>
      </w:r>
      <w:r>
        <w:rPr>
          <w:rFonts w:hint="eastAsia" w:ascii="仿宋_GB2312" w:hAnsi="宋体" w:eastAsia="仿宋_GB2312"/>
          <w:sz w:val="32"/>
          <w:szCs w:val="32"/>
          <w:lang w:val="en-US" w:eastAsia="zh-CN"/>
        </w:rPr>
        <w:t>0</w:t>
      </w:r>
      <w:r>
        <w:rPr>
          <w:rFonts w:hint="eastAsia" w:ascii="仿宋_GB2312" w:hAnsi="宋体" w:eastAsia="仿宋_GB2312"/>
          <w:sz w:val="32"/>
          <w:szCs w:val="32"/>
        </w:rPr>
        <w:t>个，累计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人次。</w:t>
      </w:r>
      <w:r>
        <w:rPr>
          <w:rFonts w:hint="eastAsia" w:ascii="仿宋_GB2312" w:hAnsi="宋体" w:eastAsia="仿宋_GB2312"/>
          <w:sz w:val="32"/>
          <w:szCs w:val="32"/>
          <w:lang w:eastAsia="zh-CN"/>
        </w:rPr>
        <w:t>202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年因公出国（境）费比年初预算数减少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0</w:t>
      </w:r>
      <w:r>
        <w:rPr>
          <w:rFonts w:hint="eastAsia" w:ascii="仿宋_GB2312" w:hAnsi="宋体" w:eastAsia="仿宋_GB2312"/>
          <w:sz w:val="32"/>
          <w:szCs w:val="32"/>
        </w:rPr>
        <w:t>%</w:t>
      </w:r>
      <w:r>
        <w:rPr>
          <w:rFonts w:hint="eastAsia" w:ascii="仿宋_GB2312" w:hAnsi="宋体" w:eastAsia="仿宋_GB2312"/>
          <w:b w:val="0"/>
          <w:bCs w:val="0"/>
          <w:color w:val="auto"/>
          <w:sz w:val="32"/>
          <w:szCs w:val="32"/>
        </w:rPr>
        <w:t>，</w:t>
      </w:r>
      <w:r>
        <w:rPr>
          <w:rFonts w:hint="eastAsia" w:ascii="仿宋_GB2312" w:hAnsi="仿宋_GB2312" w:eastAsia="仿宋_GB2312" w:cs="仿宋_GB2312"/>
          <w:b w:val="0"/>
          <w:bCs w:val="0"/>
          <w:color w:val="auto"/>
          <w:sz w:val="32"/>
          <w:szCs w:val="32"/>
        </w:rPr>
        <w:t>主要是无出国任务。</w:t>
      </w:r>
    </w:p>
    <w:p w14:paraId="517185F6">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的100%。</w:t>
      </w:r>
      <w:r>
        <w:rPr>
          <w:rFonts w:hint="eastAsia" w:ascii="仿宋_GB2312" w:hAnsi="宋体" w:eastAsia="仿宋_GB2312"/>
          <w:sz w:val="32"/>
          <w:szCs w:val="32"/>
          <w:lang w:eastAsia="zh-CN"/>
        </w:rPr>
        <w:t>202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年国内公务接待累计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批次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其中外事接待</w:t>
      </w:r>
      <w:r>
        <w:rPr>
          <w:rFonts w:hint="eastAsia" w:ascii="仿宋_GB2312" w:hAnsi="宋体" w:eastAsia="仿宋_GB2312"/>
          <w:sz w:val="32"/>
          <w:szCs w:val="32"/>
        </w:rPr>
        <w:t>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批次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eastAsia="zh-CN"/>
        </w:rPr>
        <w:t>202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年公务接待费比年初预算数增加</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万元，增长</w:t>
      </w:r>
      <w:r>
        <w:rPr>
          <w:rFonts w:hint="eastAsia" w:ascii="仿宋_GB2312" w:hAnsi="宋体" w:eastAsia="仿宋_GB2312"/>
          <w:sz w:val="32"/>
          <w:szCs w:val="32"/>
          <w:lang w:val="en-US" w:eastAsia="zh-CN"/>
        </w:rPr>
        <w:t>0</w:t>
      </w:r>
      <w:r>
        <w:rPr>
          <w:rFonts w:hint="eastAsia" w:ascii="仿宋_GB2312" w:hAnsi="宋体" w:eastAsia="仿宋_GB2312"/>
          <w:sz w:val="32"/>
          <w:szCs w:val="32"/>
        </w:rPr>
        <w:t>%。</w:t>
      </w:r>
    </w:p>
    <w:p w14:paraId="00137D1D">
      <w:pPr>
        <w:pStyle w:val="6"/>
        <w:spacing w:line="560" w:lineRule="exact"/>
        <w:ind w:firstLine="640" w:firstLineChars="200"/>
        <w:rPr>
          <w:rFonts w:hint="default" w:ascii="Times New Roman" w:hAnsi="Times New Roman" w:cs="Times New Roman"/>
          <w:kern w:val="0"/>
          <w:szCs w:val="21"/>
        </w:rPr>
      </w:pPr>
      <w:r>
        <w:rPr>
          <w:rFonts w:hint="eastAsia" w:ascii="仿宋_GB2312" w:hAnsi="宋体" w:eastAsia="仿宋_GB2312"/>
          <w:sz w:val="32"/>
          <w:szCs w:val="32"/>
        </w:rPr>
        <w:t>3.</w:t>
      </w:r>
      <w:r>
        <w:rPr>
          <w:rFonts w:hint="eastAsia"/>
        </w:rPr>
        <w:t xml:space="preserve"> </w:t>
      </w:r>
      <w:r>
        <w:rPr>
          <w:rFonts w:hint="eastAsia" w:ascii="仿宋_GB2312" w:hAnsi="宋体" w:eastAsia="仿宋_GB2312"/>
          <w:sz w:val="32"/>
          <w:szCs w:val="32"/>
        </w:rPr>
        <w:t>公务用车购置及</w:t>
      </w:r>
      <w:r>
        <w:rPr>
          <w:rFonts w:ascii="仿宋_GB2312" w:hAnsi="宋体" w:eastAsia="仿宋_GB2312"/>
          <w:sz w:val="32"/>
          <w:szCs w:val="32"/>
        </w:rPr>
        <w:t>运行费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的0%。</w:t>
      </w:r>
      <w:r>
        <w:rPr>
          <w:rFonts w:hint="eastAsia" w:ascii="仿宋_GB2312" w:hAnsi="宋体" w:eastAsia="仿宋_GB2312"/>
          <w:sz w:val="32"/>
          <w:szCs w:val="32"/>
        </w:rPr>
        <w:t>比年初预算数减少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sz w:val="32"/>
          <w:szCs w:val="32"/>
          <w:lang w:eastAsia="zh-CN"/>
        </w:rPr>
        <w:t>没有公车购置</w:t>
      </w:r>
      <w:r>
        <w:rPr>
          <w:rFonts w:hint="eastAsia" w:ascii="仿宋_GB2312" w:hAnsi="宋体" w:eastAsia="仿宋_GB2312"/>
          <w:sz w:val="32"/>
          <w:szCs w:val="32"/>
        </w:rPr>
        <w:t>等原因。</w:t>
      </w:r>
    </w:p>
    <w:p w14:paraId="560DB4C2">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lang w:val="en-US" w:eastAsia="zh-CN"/>
        </w:rPr>
        <w:t>其中：</w:t>
      </w:r>
      <w:r>
        <w:rPr>
          <w:rFonts w:hint="eastAsia" w:ascii="仿宋_GB2312" w:hAnsi="宋体" w:eastAsia="仿宋_GB2312"/>
          <w:sz w:val="32"/>
          <w:szCs w:val="32"/>
        </w:rPr>
        <w:t>公务用车购置费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万元,当年购置公务用车</w:t>
      </w:r>
      <w:r>
        <w:rPr>
          <w:rFonts w:hint="eastAsia" w:ascii="仿宋_GB2312" w:hAnsi="宋体" w:eastAsia="仿宋_GB2312"/>
          <w:sz w:val="32"/>
          <w:szCs w:val="32"/>
          <w:lang w:val="en-US" w:eastAsia="zh-CN"/>
        </w:rPr>
        <w:t>0</w:t>
      </w:r>
      <w:r>
        <w:rPr>
          <w:rFonts w:hint="eastAsia" w:ascii="仿宋_GB2312" w:hAnsi="宋体" w:eastAsia="仿宋_GB2312"/>
          <w:sz w:val="32"/>
          <w:szCs w:val="32"/>
        </w:rPr>
        <w:t>辆。公务用车运行维护费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eastAsia="zh-CN"/>
        </w:rPr>
        <w:t>，</w:t>
      </w:r>
      <w:r>
        <w:rPr>
          <w:rFonts w:hint="eastAsia" w:ascii="仿宋_GB2312" w:hAnsi="宋体" w:eastAsia="仿宋_GB2312"/>
          <w:sz w:val="32"/>
          <w:szCs w:val="32"/>
        </w:rPr>
        <w:t>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lang w:val="en-US" w:eastAsia="zh-CN"/>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hAnsi="宋体" w:eastAsia="仿宋_GB2312"/>
          <w:sz w:val="32"/>
          <w:szCs w:val="32"/>
          <w:lang w:val="en-US" w:eastAsia="zh-CN"/>
        </w:rPr>
        <w:t>0</w:t>
      </w:r>
      <w:r>
        <w:rPr>
          <w:rFonts w:hint="eastAsia" w:ascii="仿宋_GB2312" w:hAnsi="宋体" w:eastAsia="仿宋_GB2312"/>
          <w:sz w:val="32"/>
          <w:szCs w:val="32"/>
        </w:rPr>
        <w:t>辆。</w:t>
      </w:r>
    </w:p>
    <w:p w14:paraId="6F22E74B">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14:paraId="7B389CBD">
      <w:pPr>
        <w:pStyle w:val="6"/>
        <w:spacing w:line="560" w:lineRule="exact"/>
        <w:ind w:firstLine="645"/>
        <w:rPr>
          <w:rFonts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437.52</w:t>
      </w:r>
      <w:r>
        <w:rPr>
          <w:rFonts w:ascii="仿宋_GB2312" w:eastAsia="仿宋_GB2312"/>
          <w:sz w:val="32"/>
        </w:rPr>
        <w:t>万元，其中：人员经费</w:t>
      </w:r>
      <w:r>
        <w:rPr>
          <w:rFonts w:hint="eastAsia" w:ascii="仿宋_GB2312" w:eastAsia="仿宋_GB2312"/>
          <w:sz w:val="32"/>
          <w:lang w:val="en-US" w:eastAsia="zh-CN"/>
        </w:rPr>
        <w:t>417.79</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19.73</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14:paraId="3F0C4317">
      <w:pPr>
        <w:pStyle w:val="6"/>
        <w:spacing w:line="560" w:lineRule="exact"/>
        <w:ind w:firstLine="645"/>
        <w:rPr>
          <w:rFonts w:hint="default" w:ascii="仿宋_GB2312" w:eastAsia="仿宋_GB2312"/>
          <w:sz w:val="32"/>
        </w:rPr>
      </w:pPr>
    </w:p>
    <w:p w14:paraId="6C9827A8">
      <w:pPr>
        <w:pStyle w:val="6"/>
        <w:spacing w:line="560" w:lineRule="exact"/>
        <w:ind w:firstLine="640"/>
        <w:rPr>
          <w:rFonts w:hint="default" w:ascii="黑体" w:eastAsia="黑体"/>
          <w:sz w:val="32"/>
        </w:rPr>
      </w:pPr>
      <w:r>
        <w:rPr>
          <w:rFonts w:ascii="黑体" w:eastAsia="黑体"/>
          <w:sz w:val="32"/>
        </w:rPr>
        <w:t>五、其他重要事项的情况说明</w:t>
      </w:r>
    </w:p>
    <w:p w14:paraId="7E1A6A35">
      <w:pPr>
        <w:pStyle w:val="6"/>
        <w:spacing w:line="560" w:lineRule="exact"/>
        <w:ind w:firstLine="640"/>
        <w:rPr>
          <w:rFonts w:ascii="楷体_GB2312" w:eastAsia="楷体_GB2312"/>
          <w:b/>
          <w:sz w:val="32"/>
        </w:rPr>
      </w:pPr>
      <w:r>
        <w:rPr>
          <w:rFonts w:ascii="楷体_GB2312" w:eastAsia="楷体_GB2312"/>
          <w:b/>
          <w:sz w:val="32"/>
        </w:rPr>
        <w:t>（一）机关运行经费支出情况。</w:t>
      </w:r>
    </w:p>
    <w:p w14:paraId="4210B8F2">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lang w:val="en-US" w:eastAsia="zh-CN"/>
        </w:rPr>
        <w:t>19.73</w:t>
      </w:r>
      <w:r>
        <w:rPr>
          <w:rFonts w:ascii="仿宋_GB2312" w:eastAsia="仿宋_GB2312"/>
          <w:sz w:val="32"/>
        </w:rPr>
        <w:t>万元，比上年决算数减少</w:t>
      </w:r>
      <w:r>
        <w:rPr>
          <w:rFonts w:hint="eastAsia" w:ascii="仿宋_GB2312" w:eastAsia="仿宋_GB2312"/>
          <w:sz w:val="32"/>
          <w:lang w:val="en-US" w:eastAsia="zh-CN"/>
        </w:rPr>
        <w:t>39.93万元，</w:t>
      </w:r>
      <w:r>
        <w:rPr>
          <w:rFonts w:ascii="仿宋_GB2312" w:eastAsia="仿宋_GB2312"/>
          <w:sz w:val="32"/>
        </w:rPr>
        <w:t>降低</w:t>
      </w:r>
      <w:r>
        <w:rPr>
          <w:rFonts w:hint="eastAsia" w:ascii="仿宋_GB2312" w:eastAsia="仿宋_GB2312"/>
          <w:sz w:val="32"/>
          <w:lang w:val="en-US" w:eastAsia="zh-CN"/>
        </w:rPr>
        <w:t>66.93</w:t>
      </w:r>
      <w:r>
        <w:rPr>
          <w:rFonts w:ascii="仿宋_GB2312" w:eastAsia="仿宋_GB2312"/>
          <w:sz w:val="32"/>
        </w:rPr>
        <w:t>%，主要原因是</w:t>
      </w:r>
      <w:r>
        <w:rPr>
          <w:rFonts w:hint="eastAsia" w:ascii="仿宋_GB2312" w:eastAsia="仿宋_GB2312"/>
          <w:sz w:val="32"/>
          <w:lang w:val="en-US" w:eastAsia="zh-CN"/>
        </w:rPr>
        <w:t>公用经费支出缩减</w:t>
      </w:r>
      <w:r>
        <w:rPr>
          <w:rFonts w:ascii="仿宋_GB2312" w:eastAsia="仿宋_GB2312"/>
          <w:sz w:val="32"/>
        </w:rPr>
        <w:t>。</w:t>
      </w:r>
    </w:p>
    <w:p w14:paraId="4C03E5BF">
      <w:pPr>
        <w:pStyle w:val="6"/>
        <w:spacing w:line="560" w:lineRule="exact"/>
        <w:ind w:firstLine="640"/>
        <w:rPr>
          <w:rFonts w:hint="default" w:ascii="仿宋_GB2312" w:eastAsia="仿宋_GB2312"/>
          <w:sz w:val="32"/>
        </w:rPr>
      </w:pPr>
      <w:r>
        <w:rPr>
          <w:rFonts w:ascii="楷体_GB2312" w:eastAsia="楷体_GB2312"/>
          <w:b/>
          <w:sz w:val="32"/>
        </w:rPr>
        <w:t>（二）政府采购支出情况。</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万元，其中：授予小微企业合同金额</w:t>
      </w:r>
      <w:r>
        <w:rPr>
          <w:rFonts w:hint="eastAsia" w:ascii="仿宋_GB2312" w:eastAsia="仿宋_GB2312"/>
          <w:sz w:val="32"/>
          <w:lang w:val="en-US" w:eastAsia="zh-CN"/>
        </w:rPr>
        <w:t>0</w:t>
      </w:r>
      <w:r>
        <w:rPr>
          <w:rFonts w:ascii="仿宋_GB2312" w:eastAsia="仿宋_GB2312"/>
          <w:sz w:val="32"/>
        </w:rPr>
        <w:t>万元。</w:t>
      </w:r>
    </w:p>
    <w:p w14:paraId="27EE7AB8">
      <w:pPr>
        <w:pStyle w:val="6"/>
        <w:spacing w:line="560" w:lineRule="exact"/>
        <w:ind w:firstLine="640"/>
        <w:rPr>
          <w:rFonts w:ascii="楷体_GB2312" w:eastAsia="楷体_GB2312"/>
          <w:b/>
          <w:sz w:val="32"/>
        </w:rPr>
      </w:pPr>
      <w:r>
        <w:rPr>
          <w:rFonts w:ascii="楷体_GB2312" w:eastAsia="楷体_GB2312"/>
          <w:b/>
          <w:sz w:val="32"/>
        </w:rPr>
        <w:t>（三）国有资产占用情况。</w:t>
      </w:r>
    </w:p>
    <w:p w14:paraId="718C3134">
      <w:pPr>
        <w:pStyle w:val="6"/>
        <w:spacing w:line="560" w:lineRule="exact"/>
        <w:ind w:firstLine="64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3</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3</w:t>
      </w:r>
      <w:r>
        <w:rPr>
          <w:rFonts w:ascii="仿宋_GB2312" w:eastAsia="仿宋_GB2312"/>
          <w:sz w:val="32"/>
        </w:rPr>
        <w:t>辆，其他用车主要是</w:t>
      </w:r>
      <w:r>
        <w:rPr>
          <w:rFonts w:hint="eastAsia" w:ascii="仿宋_GB2312" w:eastAsia="仿宋_GB2312"/>
          <w:sz w:val="32"/>
          <w:lang w:val="en-US" w:eastAsia="zh-CN"/>
        </w:rPr>
        <w:t>人防设备用车等</w:t>
      </w:r>
      <w:r>
        <w:rPr>
          <w:rFonts w:ascii="仿宋_GB2312" w:eastAsia="仿宋_GB2312"/>
          <w:sz w:val="32"/>
        </w:rPr>
        <w:t>；单位价值50万元以上通用设备</w:t>
      </w:r>
      <w:r>
        <w:rPr>
          <w:rFonts w:hint="eastAsia" w:ascii="仿宋_GB2312" w:eastAsia="仿宋_GB2312"/>
          <w:sz w:val="32"/>
          <w:lang w:val="en-US" w:eastAsia="zh-CN"/>
        </w:rPr>
        <w:t>0</w:t>
      </w:r>
      <w:r>
        <w:rPr>
          <w:rFonts w:ascii="仿宋_GB2312" w:eastAsia="仿宋_GB2312"/>
          <w:sz w:val="32"/>
        </w:rPr>
        <w:t>台，单价100万元以上专用设备</w:t>
      </w:r>
      <w:r>
        <w:rPr>
          <w:rFonts w:hint="eastAsia" w:ascii="仿宋_GB2312" w:eastAsia="仿宋_GB2312"/>
          <w:sz w:val="32"/>
          <w:lang w:val="en-US" w:eastAsia="zh-CN"/>
        </w:rPr>
        <w:t>0</w:t>
      </w:r>
      <w:r>
        <w:rPr>
          <w:rFonts w:ascii="仿宋_GB2312" w:eastAsia="仿宋_GB2312"/>
          <w:sz w:val="32"/>
        </w:rPr>
        <w:t>台。</w:t>
      </w:r>
    </w:p>
    <w:p w14:paraId="68387578">
      <w:pPr>
        <w:pStyle w:val="6"/>
        <w:spacing w:line="560" w:lineRule="exact"/>
        <w:ind w:firstLine="640"/>
        <w:rPr>
          <w:rFonts w:hint="default" w:ascii="仿宋_GB2312" w:eastAsia="仿宋_GB2312"/>
          <w:sz w:val="32"/>
        </w:rPr>
      </w:pPr>
    </w:p>
    <w:p w14:paraId="1226DDF0">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14:paraId="2AF36C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14:paraId="7187BE5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ascii="仿宋_GB2312" w:hAnsi="宋体" w:eastAsia="仿宋_GB2312" w:cs="仿宋_GB2312"/>
          <w:color w:val="auto"/>
          <w:kern w:val="2"/>
          <w:sz w:val="32"/>
          <w:szCs w:val="32"/>
          <w:highlight w:val="none"/>
          <w:shd w:val="clear" w:color="auto" w:fill="auto"/>
          <w:lang w:val="en-US" w:eastAsia="zh-CN" w:bidi="ar"/>
        </w:rPr>
        <w:t>根据预算</w:t>
      </w:r>
      <w:r>
        <w:rPr>
          <w:rFonts w:hint="eastAsia" w:hAnsi="宋体" w:eastAsia="仿宋_GB2312" w:cs="仿宋_GB2312"/>
          <w:color w:val="auto"/>
          <w:kern w:val="2"/>
          <w:sz w:val="32"/>
          <w:szCs w:val="32"/>
          <w:highlight w:val="none"/>
          <w:shd w:val="clear" w:color="auto" w:fill="auto"/>
          <w:lang w:val="en-US" w:eastAsia="zh-CN" w:bidi="ar"/>
        </w:rPr>
        <w:t>绩效</w:t>
      </w:r>
      <w:r>
        <w:rPr>
          <w:rFonts w:ascii="仿宋_GB2312" w:hAnsi="宋体" w:eastAsia="仿宋_GB2312" w:cs="仿宋_GB2312"/>
          <w:color w:val="auto"/>
          <w:kern w:val="2"/>
          <w:sz w:val="32"/>
          <w:szCs w:val="32"/>
          <w:highlight w:val="none"/>
          <w:shd w:val="clear" w:color="auto" w:fill="auto"/>
          <w:lang w:val="en-US" w:eastAsia="zh-CN" w:bidi="ar"/>
        </w:rPr>
        <w:t>管理要求，</w:t>
      </w:r>
      <w:r>
        <w:rPr>
          <w:rFonts w:hint="eastAsia" w:ascii="仿宋_GB2312" w:hAnsi="宋体" w:eastAsia="仿宋_GB2312" w:cs="仿宋_GB2312"/>
          <w:color w:val="auto"/>
          <w:kern w:val="2"/>
          <w:sz w:val="32"/>
          <w:szCs w:val="32"/>
          <w:highlight w:val="none"/>
          <w:shd w:val="clear" w:color="auto" w:fill="auto"/>
          <w:lang w:val="en-US" w:eastAsia="zh-CN" w:bidi="ar"/>
        </w:rPr>
        <w:t>本单位</w:t>
      </w:r>
      <w:r>
        <w:rPr>
          <w:rFonts w:ascii="仿宋_GB2312"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宋体"/>
          <w:color w:val="auto"/>
          <w:kern w:val="2"/>
          <w:sz w:val="32"/>
          <w:szCs w:val="32"/>
          <w:highlight w:val="none"/>
          <w:shd w:val="clear" w:color="auto" w:fill="auto"/>
          <w:lang w:val="en-US" w:eastAsia="zh-CN" w:bidi="ar"/>
        </w:rPr>
        <w:t>2022</w:t>
      </w:r>
      <w:r>
        <w:rPr>
          <w:rFonts w:hint="eastAsia" w:ascii="仿宋_GB2312" w:hAnsi="宋体" w:eastAsia="仿宋_GB2312" w:cs="仿宋_GB2312"/>
          <w:color w:val="auto"/>
          <w:kern w:val="2"/>
          <w:sz w:val="32"/>
          <w:szCs w:val="32"/>
          <w:highlight w:val="none"/>
          <w:shd w:val="clear" w:color="auto" w:fill="auto"/>
          <w:lang w:val="en-US" w:eastAsia="zh-CN" w:bidi="ar"/>
        </w:rPr>
        <w:t>年度预算项目支出全面开展绩效自评，共涉及预算支出项目23个（其中：一般公共预算项目23个，政府性基金预算项目0个，国有资本经营预算项目0个），涉及资金13232.67万元（其中：一般公共预算资金13232.67万元，政府性基金预算资金0万元，国有资本经营预算资金0万元），自评覆盖率（开展绩效自评的项目数</w:t>
      </w:r>
      <w:r>
        <w:rPr>
          <w:rFonts w:hint="eastAsia" w:ascii="仿宋_GB2312" w:hAnsi="宋体" w:eastAsia="仿宋_GB2312" w:cs="宋体"/>
          <w:color w:val="auto"/>
          <w:kern w:val="2"/>
          <w:sz w:val="32"/>
          <w:szCs w:val="32"/>
          <w:highlight w:val="none"/>
          <w:shd w:val="clear" w:color="auto" w:fill="auto"/>
          <w:lang w:val="en-US" w:eastAsia="zh-CN" w:bidi="ar"/>
        </w:rPr>
        <w:t>/年初批复绩效目标的项目数*100%）达到</w:t>
      </w:r>
      <w:r>
        <w:rPr>
          <w:rFonts w:hint="eastAsia" w:ascii="仿宋_GB2312" w:hAnsi="宋体" w:eastAsia="仿宋_GB2312" w:cs="仿宋_GB2312"/>
          <w:color w:val="auto"/>
          <w:kern w:val="2"/>
          <w:sz w:val="32"/>
          <w:szCs w:val="32"/>
          <w:highlight w:val="none"/>
          <w:shd w:val="clear" w:color="auto" w:fill="auto"/>
          <w:lang w:val="en-US" w:eastAsia="zh-CN" w:bidi="ar"/>
        </w:rPr>
        <w:t>100</w:t>
      </w:r>
      <w:r>
        <w:rPr>
          <w:rFonts w:hint="eastAsia" w:ascii="仿宋_GB2312" w:hAnsi="宋体" w:eastAsia="仿宋_GB2312" w:cs="宋体"/>
          <w:color w:val="auto"/>
          <w:kern w:val="2"/>
          <w:sz w:val="32"/>
          <w:szCs w:val="32"/>
          <w:highlight w:val="none"/>
          <w:shd w:val="clear" w:color="auto" w:fill="auto"/>
          <w:lang w:val="en-US" w:eastAsia="zh-CN" w:bidi="ar"/>
        </w:rPr>
        <w:t>%，自评平均分（开展绩效自评的项目分数总和/开展绩效自评的项目数）</w:t>
      </w:r>
      <w:r>
        <w:rPr>
          <w:rFonts w:hint="eastAsia" w:ascii="仿宋_GB2312" w:hAnsi="宋体" w:eastAsia="仿宋_GB2312" w:cs="仿宋_GB2312"/>
          <w:color w:val="auto"/>
          <w:kern w:val="2"/>
          <w:sz w:val="32"/>
          <w:szCs w:val="32"/>
          <w:highlight w:val="none"/>
          <w:shd w:val="clear" w:color="auto" w:fill="auto"/>
          <w:lang w:val="en-US" w:eastAsia="zh-CN" w:bidi="ar"/>
        </w:rPr>
        <w:t>74.71分。</w:t>
      </w:r>
    </w:p>
    <w:p w14:paraId="3286037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hAnsi="宋体" w:eastAsia="仿宋_GB2312" w:cs="仿宋_GB2312"/>
          <w:color w:val="auto"/>
          <w:kern w:val="2"/>
          <w:sz w:val="32"/>
          <w:szCs w:val="32"/>
          <w:highlight w:val="none"/>
          <w:shd w:val="clear" w:color="auto" w:fill="auto"/>
          <w:lang w:val="en-US" w:eastAsia="zh-CN" w:bidi="ar"/>
        </w:rPr>
      </w:pPr>
      <w:r>
        <w:rPr>
          <w:rFonts w:hint="eastAsia"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仿宋_GB2312"/>
          <w:color w:val="auto"/>
          <w:kern w:val="2"/>
          <w:sz w:val="32"/>
          <w:szCs w:val="32"/>
          <w:highlight w:val="none"/>
          <w:shd w:val="clear" w:color="auto" w:fill="auto"/>
          <w:lang w:val="en-US" w:eastAsia="zh-CN" w:bidi="ar"/>
        </w:rPr>
        <w:t>本部门</w:t>
      </w:r>
      <w:r>
        <w:rPr>
          <w:rFonts w:hint="eastAsia" w:hAnsi="宋体" w:eastAsia="仿宋_GB2312" w:cs="仿宋_GB2312"/>
          <w:color w:val="auto"/>
          <w:kern w:val="2"/>
          <w:sz w:val="32"/>
          <w:szCs w:val="32"/>
          <w:highlight w:val="none"/>
          <w:shd w:val="clear" w:color="auto" w:fill="auto"/>
          <w:lang w:val="en-US" w:eastAsia="zh-CN" w:bidi="ar"/>
        </w:rPr>
        <w:t>开展整体绩效自评，涉及资金</w:t>
      </w:r>
      <w:r>
        <w:rPr>
          <w:rFonts w:hint="eastAsia" w:ascii="仿宋_GB2312" w:hAnsi="宋体" w:eastAsia="仿宋_GB2312" w:cs="仿宋_GB2312"/>
          <w:color w:val="auto"/>
          <w:kern w:val="2"/>
          <w:sz w:val="32"/>
          <w:szCs w:val="32"/>
          <w:highlight w:val="none"/>
          <w:shd w:val="clear" w:color="auto" w:fill="auto"/>
          <w:lang w:val="en-US" w:eastAsia="zh-CN" w:bidi="ar"/>
        </w:rPr>
        <w:t>13232.67万元</w:t>
      </w:r>
      <w:r>
        <w:rPr>
          <w:rFonts w:hint="eastAsia" w:hAnsi="宋体" w:eastAsia="仿宋_GB2312" w:cs="仿宋_GB2312"/>
          <w:color w:val="auto"/>
          <w:kern w:val="2"/>
          <w:sz w:val="32"/>
          <w:szCs w:val="32"/>
          <w:highlight w:val="none"/>
          <w:shd w:val="clear" w:color="auto" w:fill="auto"/>
          <w:lang w:val="en-US" w:eastAsia="zh-CN" w:bidi="ar"/>
        </w:rPr>
        <w:t>，自评平均分</w:t>
      </w:r>
      <w:r>
        <w:rPr>
          <w:rFonts w:hint="eastAsia" w:ascii="仿宋_GB2312" w:hAnsi="宋体" w:eastAsia="仿宋_GB2312" w:cs="仿宋_GB2312"/>
          <w:color w:val="auto"/>
          <w:kern w:val="2"/>
          <w:sz w:val="32"/>
          <w:szCs w:val="32"/>
          <w:highlight w:val="none"/>
          <w:shd w:val="clear" w:color="auto" w:fill="auto"/>
          <w:lang w:val="en-US" w:eastAsia="zh-CN" w:bidi="ar"/>
        </w:rPr>
        <w:t>74.71</w:t>
      </w:r>
      <w:r>
        <w:rPr>
          <w:rFonts w:hint="eastAsia" w:hAnsi="宋体" w:eastAsia="仿宋_GB2312" w:cs="仿宋_GB2312"/>
          <w:color w:val="auto"/>
          <w:kern w:val="2"/>
          <w:sz w:val="32"/>
          <w:szCs w:val="32"/>
          <w:highlight w:val="none"/>
          <w:shd w:val="clear" w:color="auto" w:fill="auto"/>
          <w:lang w:val="en-US" w:eastAsia="zh-CN" w:bidi="ar"/>
        </w:rPr>
        <w:t>分。</w:t>
      </w:r>
    </w:p>
    <w:p w14:paraId="54C15E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hAnsi="宋体" w:eastAsia="仿宋_GB2312" w:cs="仿宋_GB2312"/>
          <w:color w:val="auto"/>
          <w:kern w:val="2"/>
          <w:sz w:val="32"/>
          <w:szCs w:val="32"/>
          <w:highlight w:val="none"/>
          <w:shd w:val="clear" w:color="auto" w:fill="auto"/>
          <w:lang w:val="en" w:eastAsia="zh-CN" w:bidi="ar"/>
        </w:rPr>
      </w:pPr>
      <w:r>
        <w:rPr>
          <w:rFonts w:hint="eastAsia" w:hAnsi="宋体" w:eastAsia="仿宋_GB2312" w:cs="仿宋_GB2312"/>
          <w:color w:val="auto"/>
          <w:kern w:val="2"/>
          <w:sz w:val="32"/>
          <w:szCs w:val="32"/>
          <w:highlight w:val="none"/>
          <w:shd w:val="clear" w:color="auto" w:fill="auto"/>
          <w:lang w:val="en-US" w:eastAsia="zh-CN" w:bidi="ar"/>
        </w:rPr>
        <w:t>本部门</w:t>
      </w:r>
      <w:r>
        <w:rPr>
          <w:rFonts w:hint="eastAsia" w:ascii="仿宋" w:hAnsi="仿宋" w:eastAsia="仿宋"/>
          <w:sz w:val="32"/>
          <w:highlight w:val="none"/>
          <w:shd w:val="clear" w:color="auto" w:fill="auto"/>
        </w:rPr>
        <w:t>组织对“</w:t>
      </w:r>
      <w:r>
        <w:rPr>
          <w:rFonts w:hint="eastAsia" w:ascii="仿宋_GB2312" w:hAnsi="宋体" w:eastAsia="仿宋_GB2312" w:cs="仿宋_GB2312"/>
          <w:color w:val="auto"/>
          <w:kern w:val="2"/>
          <w:sz w:val="32"/>
          <w:szCs w:val="32"/>
          <w:highlight w:val="none"/>
          <w:shd w:val="clear" w:color="auto" w:fill="auto"/>
          <w:lang w:val="en-US" w:eastAsia="zh-CN" w:bidi="ar"/>
        </w:rPr>
        <w:t>政府投资项目支出</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党建活动经费</w:t>
      </w:r>
      <w:r>
        <w:rPr>
          <w:rFonts w:hint="eastAsia" w:ascii="仿宋" w:hAnsi="仿宋" w:eastAsia="仿宋"/>
          <w:sz w:val="32"/>
          <w:highlight w:val="none"/>
          <w:shd w:val="clear" w:color="auto" w:fill="auto"/>
        </w:rPr>
        <w:t>”等</w:t>
      </w:r>
      <w:r>
        <w:rPr>
          <w:rFonts w:hint="eastAsia" w:ascii="仿宋" w:hAnsi="仿宋" w:eastAsia="仿宋"/>
          <w:sz w:val="32"/>
          <w:highlight w:val="none"/>
          <w:shd w:val="clear" w:color="auto" w:fill="auto"/>
          <w:lang w:val="en-US" w:eastAsia="zh-CN"/>
        </w:rPr>
        <w:t>23</w:t>
      </w:r>
      <w:r>
        <w:rPr>
          <w:rFonts w:hint="eastAsia" w:ascii="仿宋" w:hAnsi="仿宋" w:eastAsia="仿宋"/>
          <w:sz w:val="32"/>
          <w:highlight w:val="none"/>
          <w:shd w:val="clear" w:color="auto" w:fill="auto"/>
        </w:rPr>
        <w:t>个项目开展了部门评价</w:t>
      </w:r>
      <w:r>
        <w:rPr>
          <w:rFonts w:hint="eastAsia" w:ascii="仿宋" w:hAnsi="仿宋" w:eastAsia="仿宋"/>
          <w:sz w:val="32"/>
          <w:highlight w:val="none"/>
          <w:shd w:val="clear" w:color="auto" w:fill="auto"/>
          <w:lang w:eastAsia="zh-CN"/>
        </w:rPr>
        <w:t>，</w:t>
      </w:r>
      <w:r>
        <w:rPr>
          <w:rFonts w:hint="eastAsia" w:hAnsi="宋体" w:eastAsia="仿宋_GB2312" w:cs="仿宋_GB2312"/>
          <w:color w:val="auto"/>
          <w:kern w:val="2"/>
          <w:sz w:val="32"/>
          <w:szCs w:val="32"/>
          <w:highlight w:val="none"/>
          <w:shd w:val="clear" w:color="auto" w:fill="auto"/>
          <w:lang w:val="en-US" w:eastAsia="zh-CN" w:bidi="ar"/>
        </w:rPr>
        <w:t>涉及资金</w:t>
      </w:r>
      <w:r>
        <w:rPr>
          <w:rFonts w:hint="eastAsia" w:ascii="仿宋_GB2312" w:hAnsi="宋体" w:eastAsia="仿宋_GB2312" w:cs="仿宋_GB2312"/>
          <w:color w:val="auto"/>
          <w:kern w:val="2"/>
          <w:sz w:val="32"/>
          <w:szCs w:val="32"/>
          <w:highlight w:val="none"/>
          <w:shd w:val="clear" w:color="auto" w:fill="auto"/>
          <w:lang w:val="en-US" w:eastAsia="zh-CN" w:bidi="ar"/>
        </w:rPr>
        <w:t>13232.67</w:t>
      </w:r>
      <w:r>
        <w:rPr>
          <w:rFonts w:hint="eastAsia" w:hAnsi="宋体" w:eastAsia="仿宋_GB2312" w:cs="仿宋_GB2312"/>
          <w:color w:val="auto"/>
          <w:kern w:val="2"/>
          <w:sz w:val="32"/>
          <w:szCs w:val="32"/>
          <w:highlight w:val="none"/>
          <w:shd w:val="clear" w:color="auto" w:fill="auto"/>
          <w:lang w:val="en-US" w:eastAsia="zh-CN" w:bidi="ar"/>
        </w:rPr>
        <w:t>万元</w:t>
      </w:r>
      <w:r>
        <w:rPr>
          <w:rFonts w:hint="eastAsia" w:ascii="仿宋_GB2312" w:hAnsi="宋体" w:eastAsia="仿宋_GB2312" w:cs="仿宋_GB2312"/>
          <w:color w:val="auto"/>
          <w:kern w:val="2"/>
          <w:sz w:val="32"/>
          <w:szCs w:val="32"/>
          <w:highlight w:val="none"/>
          <w:shd w:val="clear" w:color="auto" w:fill="auto"/>
          <w:lang w:val="en-US" w:eastAsia="zh-CN" w:bidi="ar"/>
        </w:rPr>
        <w:t>（其中：一般公共预算资金13232.67万元，政府性基金预算资金0万元，国有资本经营预算资金0万元）</w:t>
      </w:r>
      <w:r>
        <w:rPr>
          <w:rFonts w:hint="eastAsia" w:hAnsi="宋体" w:eastAsia="仿宋_GB2312" w:cs="仿宋_GB2312"/>
          <w:color w:val="auto"/>
          <w:kern w:val="2"/>
          <w:sz w:val="32"/>
          <w:szCs w:val="32"/>
          <w:highlight w:val="none"/>
          <w:shd w:val="clear" w:color="auto" w:fill="auto"/>
          <w:lang w:val="en-US" w:eastAsia="zh-CN" w:bidi="ar"/>
        </w:rPr>
        <w:t>。从评价情况来看，已执行的项目执行率高，项目完整，评分较高，但是总体来看项目整体执行率偏低，有很多项目没有执行</w:t>
      </w:r>
      <w:r>
        <w:rPr>
          <w:rFonts w:hint="eastAsia" w:hAnsi="宋体" w:eastAsia="仿宋_GB2312" w:cs="仿宋_GB2312"/>
          <w:color w:val="auto"/>
          <w:kern w:val="2"/>
          <w:sz w:val="32"/>
          <w:szCs w:val="32"/>
          <w:highlight w:val="none"/>
          <w:shd w:val="clear" w:color="auto" w:fill="auto"/>
          <w:lang w:val="en" w:eastAsia="zh-CN" w:bidi="ar"/>
        </w:rPr>
        <w:t>。</w:t>
      </w:r>
    </w:p>
    <w:p w14:paraId="1F8538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14:paraId="468B34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本</w:t>
      </w:r>
      <w:r>
        <w:rPr>
          <w:rFonts w:hint="eastAsia" w:hAnsi="宋体" w:eastAsia="仿宋_GB2312" w:cs="仿宋_GB2312"/>
          <w:color w:val="auto"/>
          <w:kern w:val="2"/>
          <w:sz w:val="32"/>
          <w:szCs w:val="32"/>
          <w:highlight w:val="none"/>
          <w:shd w:val="clear" w:color="auto" w:fill="auto"/>
          <w:lang w:val="en-US" w:eastAsia="zh-CN" w:bidi="ar"/>
        </w:rPr>
        <w:t>部门</w:t>
      </w:r>
      <w:r>
        <w:rPr>
          <w:rFonts w:hint="eastAsia" w:ascii="仿宋_GB2312" w:hAnsi="宋体" w:eastAsia="仿宋_GB2312" w:cs="仿宋_GB2312"/>
          <w:color w:val="auto"/>
          <w:kern w:val="2"/>
          <w:sz w:val="32"/>
          <w:szCs w:val="32"/>
          <w:highlight w:val="none"/>
          <w:shd w:val="clear" w:color="auto" w:fill="auto"/>
          <w:lang w:val="en-US" w:eastAsia="zh-CN" w:bidi="ar"/>
        </w:rPr>
        <w:t>在2022年度决算中反映沈阳市浑南区综合管廊等市政基础设施TOT项目资产维护费及维护费补贴、白塔堡河治理占地补偿费、河长制公示牌更新破损修复等3个项目绩效自评结果。</w:t>
      </w:r>
    </w:p>
    <w:p w14:paraId="12923C7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1）“沈阳市浑南区综合管廊等市政基础设施TOT项目资产维护费及维护费补贴”项目自评综述：根据年初设定的绩效目标，项目自评得分96.8分。项目全年预算数为18766.21万元，执行数为12724.966731万元，完成预算的68%。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产出指标，数量指标组保障率达到100%，质量指标正常运转率达到100%，时效指标保障及时率达到100%成本指标按标准保障率达到100%</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效益指标，生态效益指标生态破坏率为0%，可持续影响指标保障水平达到足额保障；</w:t>
      </w:r>
      <w:r>
        <w:rPr>
          <w:rFonts w:hint="eastAsia" w:ascii="黑体" w:hAnsi="宋体" w:eastAsia="黑体" w:cs="黑体"/>
          <w:b/>
          <w:bCs/>
          <w:color w:val="auto"/>
          <w:kern w:val="2"/>
          <w:sz w:val="32"/>
          <w:szCs w:val="32"/>
          <w:highlight w:val="none"/>
          <w:shd w:val="clear" w:color="auto" w:fill="auto"/>
          <w:lang w:val="en-US" w:eastAsia="zh-CN" w:bidi="ar"/>
        </w:rPr>
        <w:t>三是</w:t>
      </w:r>
      <w:r>
        <w:rPr>
          <w:rFonts w:hint="eastAsia" w:ascii="仿宋_GB2312" w:hAnsi="宋体" w:eastAsia="仿宋_GB2312" w:cs="仿宋_GB2312"/>
          <w:color w:val="auto"/>
          <w:kern w:val="2"/>
          <w:sz w:val="32"/>
          <w:szCs w:val="32"/>
          <w:highlight w:val="none"/>
          <w:shd w:val="clear" w:color="auto" w:fill="auto"/>
          <w:lang w:val="en-US" w:eastAsia="zh-CN" w:bidi="ar"/>
        </w:rPr>
        <w:t>满意度指标服务对象满一地指标&gt;95%。发现的主要问题及原因：</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资金使用不充分</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列预算时考虑不充分预算金额与实际执行金额差距较大。下一步改进措施：列预算时金额及数量应尽量做到精确计算并且依据充分。</w:t>
      </w:r>
    </w:p>
    <w:p w14:paraId="661BFE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2）“白塔堡河治理占地补偿费”项目自评综述：根据年初设定的绩效目标，项目自评得分0分。项目全年预算数为42.2万元，执行数为0万元，完成预算的0%。项目绩效目标完成情况：由于项目未执行，指标均未完成。发现的主要问题及原因：项目没有及时执行。下一步改进措施：列预算时务必确保项目可行，金额及数量应尽量做到精确计算并且依据充分。</w:t>
      </w:r>
    </w:p>
    <w:p w14:paraId="624DF0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3）“河长制公示牌更新、破损修复”项目自评综述：根据年初设定的绩效目标，项目自评得分0分。项目全年预算数为2万元，执行数为0万元，完成预算的0%。项目绩效目标完成情况：由于项目未执行，指标均未完成。发现的主要问题及原因：项目没有及时执行。下一步改进措施：列预算时务必确保项目可行，金额及数量应尽量做到精确计算并且依据充分。</w:t>
      </w:r>
    </w:p>
    <w:p w14:paraId="0F3486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3.单位评价结果。</w:t>
      </w:r>
    </w:p>
    <w:p w14:paraId="71A9898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ascii="仿宋_GB2312" w:hAnsi="宋体" w:eastAsia="仿宋_GB2312" w:cs="仿宋_GB2312"/>
          <w:b/>
          <w:bCs/>
          <w:color w:val="auto"/>
          <w:kern w:val="2"/>
          <w:sz w:val="32"/>
          <w:szCs w:val="32"/>
          <w:highlight w:val="none"/>
          <w:shd w:val="clear" w:color="auto" w:fill="auto"/>
          <w:lang w:val="en-US" w:eastAsia="zh-CN" w:bidi="ar"/>
        </w:rPr>
      </w:pPr>
      <w:r>
        <w:rPr>
          <w:rFonts w:hint="eastAsia" w:hAnsi="宋体" w:eastAsia="仿宋_GB2312" w:cs="仿宋_GB2312"/>
          <w:color w:val="auto"/>
          <w:kern w:val="2"/>
          <w:sz w:val="32"/>
          <w:szCs w:val="32"/>
          <w:highlight w:val="none"/>
          <w:shd w:val="clear" w:color="auto" w:fill="auto"/>
          <w:lang w:val="en-US" w:eastAsia="zh-CN" w:bidi="ar"/>
        </w:rPr>
        <w:t>已执行的项目执行率高，项目完整，评分较高，但是总体来看项目整体执行率偏低，有很多项目没有执行</w:t>
      </w:r>
      <w:r>
        <w:rPr>
          <w:rFonts w:hint="eastAsia" w:hAnsi="宋体" w:eastAsia="仿宋_GB2312" w:cs="仿宋_GB2312"/>
          <w:color w:val="auto"/>
          <w:kern w:val="2"/>
          <w:sz w:val="32"/>
          <w:szCs w:val="32"/>
          <w:highlight w:val="none"/>
          <w:shd w:val="clear" w:color="auto" w:fill="auto"/>
          <w:lang w:val="en" w:eastAsia="zh-CN" w:bidi="ar"/>
        </w:rPr>
        <w:t>。</w:t>
      </w:r>
      <w:r>
        <w:rPr>
          <w:rFonts w:hint="eastAsia" w:ascii="仿宋_GB2312" w:hAnsi="宋体" w:eastAsia="仿宋_GB2312" w:cs="仿宋_GB2312"/>
          <w:color w:val="auto"/>
          <w:kern w:val="2"/>
          <w:sz w:val="32"/>
          <w:szCs w:val="32"/>
          <w:highlight w:val="none"/>
          <w:shd w:val="clear" w:color="auto" w:fill="auto"/>
          <w:lang w:val="en-US" w:eastAsia="zh-CN" w:bidi="ar"/>
        </w:rPr>
        <w:t>列预算时应务必确认项目可行性，金额及数量应尽量做到精确计算并且依据充分，提高资金使用率。</w:t>
      </w:r>
    </w:p>
    <w:p w14:paraId="0900F65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4.财政评价结果。</w:t>
      </w:r>
    </w:p>
    <w:p w14:paraId="09AE2D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b w:val="0"/>
          <w:bCs w:val="0"/>
          <w:color w:val="auto"/>
          <w:kern w:val="2"/>
          <w:sz w:val="32"/>
          <w:szCs w:val="32"/>
          <w:highlight w:val="none"/>
          <w:shd w:val="clear" w:color="auto" w:fill="auto"/>
          <w:lang w:val="en-US" w:eastAsia="zh-CN" w:bidi="ar"/>
        </w:rPr>
      </w:pPr>
      <w:r>
        <w:rPr>
          <w:rFonts w:hint="eastAsia" w:ascii="仿宋_GB2312" w:hAnsi="宋体" w:eastAsia="仿宋_GB2312" w:cs="仿宋_GB2312"/>
          <w:b w:val="0"/>
          <w:bCs w:val="0"/>
          <w:color w:val="auto"/>
          <w:kern w:val="2"/>
          <w:sz w:val="32"/>
          <w:szCs w:val="32"/>
          <w:highlight w:val="none"/>
          <w:shd w:val="clear" w:color="auto" w:fill="auto"/>
          <w:lang w:val="en-US" w:eastAsia="zh-CN" w:bidi="ar"/>
        </w:rPr>
        <w:t>该部门整体绩效自评效果较好，望继续加强资金管理，发挥资金效益。</w:t>
      </w:r>
    </w:p>
    <w:p w14:paraId="349F19A7">
      <w:pPr>
        <w:widowControl/>
        <w:spacing w:line="560" w:lineRule="exact"/>
        <w:ind w:firstLine="723" w:firstLineChars="200"/>
        <w:rPr>
          <w:rFonts w:hint="default"/>
          <w:b/>
          <w:sz w:val="36"/>
        </w:rPr>
      </w:pPr>
    </w:p>
    <w:p w14:paraId="33B9BE51">
      <w:pPr>
        <w:pStyle w:val="6"/>
        <w:spacing w:line="560" w:lineRule="exact"/>
        <w:rPr>
          <w:rFonts w:hint="default"/>
          <w:b/>
          <w:sz w:val="36"/>
        </w:rPr>
      </w:pPr>
    </w:p>
    <w:p w14:paraId="2214B5B6">
      <w:pPr>
        <w:pStyle w:val="9"/>
        <w:autoSpaceDN w:val="0"/>
        <w:spacing w:line="560" w:lineRule="exact"/>
        <w:ind w:firstLine="2530" w:firstLineChars="700"/>
        <w:rPr>
          <w:b/>
          <w:bCs/>
          <w:sz w:val="36"/>
          <w:szCs w:val="36"/>
        </w:rPr>
      </w:pPr>
      <w:r>
        <w:rPr>
          <w:rFonts w:hint="eastAsia"/>
          <w:b/>
          <w:bCs/>
          <w:sz w:val="36"/>
          <w:szCs w:val="36"/>
        </w:rPr>
        <w:t>第三部分 名词解释</w:t>
      </w:r>
    </w:p>
    <w:p w14:paraId="12BE5C94">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14:paraId="11C2B93B">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14:paraId="597703C3">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14:paraId="589CBE2A">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14:paraId="6EF2BE3E">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14:paraId="495AB5A2">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14:paraId="4B6BED94">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14:paraId="3C2017E9">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14:paraId="265A4401">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14:paraId="05F9A96E">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14:paraId="79F6FE5A">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14:paraId="287B6E76">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14:paraId="26E3FFAB">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14:paraId="273B3C5C">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2D9C61F1">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122422A">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14:paraId="1651CB6F">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14:paraId="4F92585E">
      <w:pPr>
        <w:pStyle w:val="6"/>
        <w:spacing w:line="560" w:lineRule="exact"/>
        <w:ind w:firstLine="640"/>
        <w:rPr>
          <w:rFonts w:hint="default" w:ascii="仿宋_GB2312" w:eastAsia="仿宋_GB2312"/>
          <w:i/>
          <w:sz w:val="32"/>
          <w:u w:val="single"/>
        </w:rPr>
      </w:pPr>
    </w:p>
    <w:p w14:paraId="2F6971FB">
      <w:pPr>
        <w:pStyle w:val="6"/>
        <w:spacing w:line="560" w:lineRule="atLeast"/>
        <w:jc w:val="left"/>
        <w:rPr>
          <w:rFonts w:hint="default" w:ascii="仿宋_GB2312" w:hAnsi="仿宋_GB2312" w:eastAsia="仿宋_GB2312" w:cs="仿宋_GB2312"/>
          <w:b/>
          <w:sz w:val="52"/>
          <w:szCs w:val="52"/>
        </w:rPr>
      </w:pPr>
    </w:p>
    <w:p w14:paraId="49BBCE00">
      <w:pPr>
        <w:pStyle w:val="6"/>
        <w:spacing w:line="560" w:lineRule="atLeast"/>
        <w:jc w:val="left"/>
        <w:rPr>
          <w:rFonts w:hint="default" w:ascii="仿宋_GB2312" w:hAnsi="仿宋_GB2312" w:eastAsia="仿宋_GB2312" w:cs="仿宋_GB2312"/>
          <w:b/>
          <w:sz w:val="52"/>
          <w:szCs w:val="52"/>
        </w:rPr>
      </w:pPr>
    </w:p>
    <w:p w14:paraId="72586FFF">
      <w:pPr>
        <w:pStyle w:val="6"/>
        <w:spacing w:line="560" w:lineRule="atLeast"/>
        <w:jc w:val="left"/>
        <w:rPr>
          <w:rFonts w:hint="default" w:ascii="仿宋_GB2312" w:hAnsi="仿宋_GB2312" w:eastAsia="仿宋_GB2312" w:cs="仿宋_GB2312"/>
          <w:b/>
          <w:sz w:val="52"/>
          <w:szCs w:val="52"/>
        </w:rPr>
      </w:pPr>
    </w:p>
    <w:p w14:paraId="7AD6B472">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沈阳市浑南区城市建设局</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14:paraId="30A44183">
      <w:pPr>
        <w:rPr>
          <w:rFonts w:hint="default" w:ascii="仿宋_GB2312" w:hAnsi="宋体" w:eastAsia="仿宋_GB2312"/>
          <w:kern w:val="0"/>
          <w:sz w:val="32"/>
        </w:rPr>
      </w:pPr>
    </w:p>
    <w:p w14:paraId="7771CA7C">
      <w:pPr>
        <w:rPr>
          <w:rFonts w:hint="default" w:ascii="仿宋_GB2312" w:hAnsi="宋体" w:eastAsia="仿宋_GB2312"/>
          <w:kern w:val="0"/>
          <w:sz w:val="32"/>
        </w:rPr>
      </w:pPr>
    </w:p>
    <w:p w14:paraId="18D6D490">
      <w:pPr>
        <w:rPr>
          <w:rFonts w:hint="default" w:ascii="仿宋_GB2312" w:hAnsi="宋体" w:eastAsia="仿宋_GB2312"/>
          <w:kern w:val="0"/>
          <w:sz w:val="32"/>
        </w:rPr>
      </w:pPr>
    </w:p>
    <w:p w14:paraId="7BFE130C">
      <w:pPr>
        <w:rPr>
          <w:rFonts w:hint="default" w:ascii="仿宋_GB2312" w:hAnsi="宋体" w:eastAsia="仿宋_GB2312"/>
          <w:kern w:val="0"/>
          <w:sz w:val="32"/>
        </w:rPr>
      </w:pPr>
    </w:p>
    <w:p w14:paraId="24717DD5">
      <w:pPr>
        <w:rPr>
          <w:rFonts w:hint="default" w:ascii="仿宋_GB2312" w:hAnsi="宋体" w:eastAsia="仿宋_GB2312"/>
          <w:kern w:val="0"/>
          <w:sz w:val="32"/>
        </w:rPr>
      </w:pPr>
    </w:p>
    <w:p w14:paraId="2F72A651">
      <w:pPr>
        <w:rPr>
          <w:rFonts w:hint="default" w:ascii="仿宋_GB2312" w:hAnsi="宋体" w:eastAsia="仿宋_GB2312"/>
          <w:kern w:val="0"/>
          <w:sz w:val="32"/>
        </w:rPr>
      </w:pPr>
    </w:p>
    <w:p w14:paraId="64A03B9D">
      <w:pPr>
        <w:jc w:val="center"/>
        <w:rPr>
          <w:rFonts w:hint="eastAsia" w:ascii="宋体" w:hAnsi="宋体"/>
          <w:b/>
          <w:sz w:val="52"/>
          <w:szCs w:val="52"/>
        </w:rPr>
      </w:pPr>
    </w:p>
    <w:p w14:paraId="5361BD21">
      <w:pPr>
        <w:jc w:val="center"/>
        <w:rPr>
          <w:rFonts w:hint="eastAsia" w:ascii="宋体" w:hAnsi="宋体"/>
          <w:b/>
          <w:sz w:val="52"/>
          <w:szCs w:val="52"/>
        </w:rPr>
      </w:pPr>
    </w:p>
    <w:p w14:paraId="27C09AB3">
      <w:pPr>
        <w:jc w:val="center"/>
        <w:rPr>
          <w:rFonts w:hint="eastAsia" w:ascii="宋体" w:hAnsi="宋体"/>
          <w:b/>
          <w:sz w:val="52"/>
          <w:szCs w:val="52"/>
        </w:rPr>
      </w:pPr>
    </w:p>
    <w:p w14:paraId="4BC88B11">
      <w:pPr>
        <w:numPr>
          <w:ilvl w:val="0"/>
          <w:numId w:val="5"/>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14:paraId="76847353">
      <w:pPr>
        <w:widowControl w:val="0"/>
        <w:numPr>
          <w:ilvl w:val="0"/>
          <w:numId w:val="0"/>
        </w:numPr>
        <w:jc w:val="center"/>
        <w:rPr>
          <w:rFonts w:hint="default" w:ascii="宋体" w:hAnsi="宋体"/>
          <w:b/>
          <w:sz w:val="52"/>
          <w:szCs w:val="52"/>
          <w:lang w:eastAsia="zh-CN"/>
        </w:rPr>
      </w:pPr>
    </w:p>
    <w:p w14:paraId="2604FB92">
      <w:pPr>
        <w:widowControl w:val="0"/>
        <w:numPr>
          <w:ilvl w:val="0"/>
          <w:numId w:val="0"/>
        </w:numPr>
        <w:jc w:val="center"/>
        <w:rPr>
          <w:rFonts w:hint="default" w:ascii="宋体" w:hAnsi="宋体"/>
          <w:b/>
          <w:sz w:val="52"/>
          <w:szCs w:val="52"/>
          <w:lang w:eastAsia="zh-CN"/>
        </w:rPr>
      </w:pPr>
    </w:p>
    <w:p w14:paraId="11255EBB">
      <w:pPr>
        <w:widowControl w:val="0"/>
        <w:numPr>
          <w:ilvl w:val="0"/>
          <w:numId w:val="0"/>
        </w:numPr>
        <w:jc w:val="center"/>
        <w:rPr>
          <w:rFonts w:hint="default" w:ascii="宋体" w:hAnsi="宋体"/>
          <w:b/>
          <w:sz w:val="52"/>
          <w:szCs w:val="52"/>
          <w:lang w:eastAsia="zh-CN"/>
        </w:rPr>
      </w:pPr>
    </w:p>
    <w:p w14:paraId="02ED1455">
      <w:pPr>
        <w:widowControl w:val="0"/>
        <w:numPr>
          <w:ilvl w:val="0"/>
          <w:numId w:val="0"/>
        </w:numPr>
        <w:jc w:val="center"/>
        <w:rPr>
          <w:rFonts w:hint="default" w:ascii="宋体" w:hAnsi="宋体"/>
          <w:b/>
          <w:sz w:val="52"/>
          <w:szCs w:val="52"/>
          <w:lang w:eastAsia="zh-CN"/>
        </w:rPr>
      </w:pPr>
    </w:p>
    <w:p w14:paraId="46AAE55D">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FC5067">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3AE311">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309A0F">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B7C73F">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73B655">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9AF30A">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802B06"/>
    <w:multiLevelType w:val="singleLevel"/>
    <w:tmpl w:val="D4802B06"/>
    <w:lvl w:ilvl="0" w:tentative="0">
      <w:start w:val="2"/>
      <w:numFmt w:val="chineseCounting"/>
      <w:suff w:val="nothing"/>
      <w:lvlText w:val="（%1）"/>
      <w:lvlJc w:val="left"/>
      <w:rPr>
        <w:rFonts w:hint="eastAsia"/>
      </w:rPr>
    </w:lvl>
  </w:abstractNum>
  <w:abstractNum w:abstractNumId="1">
    <w:nsid w:val="1231E0C3"/>
    <w:multiLevelType w:val="singleLevel"/>
    <w:tmpl w:val="1231E0C3"/>
    <w:lvl w:ilvl="0" w:tentative="0">
      <w:start w:val="4"/>
      <w:numFmt w:val="chineseCounting"/>
      <w:suff w:val="nothing"/>
      <w:lvlText w:val="（%1）"/>
      <w:lvlJc w:val="left"/>
      <w:rPr>
        <w:rFonts w:hint="eastAsia"/>
      </w:rPr>
    </w:lvl>
  </w:abstractNum>
  <w:abstractNum w:abstractNumId="2">
    <w:nsid w:val="44275232"/>
    <w:multiLevelType w:val="singleLevel"/>
    <w:tmpl w:val="44275232"/>
    <w:lvl w:ilvl="0" w:tentative="0">
      <w:start w:val="5"/>
      <w:numFmt w:val="chineseCounting"/>
      <w:suff w:val="space"/>
      <w:lvlText w:val="第%1部分"/>
      <w:lvlJc w:val="left"/>
      <w:rPr>
        <w:rFonts w:hint="eastAsia"/>
      </w:rPr>
    </w:lvl>
  </w:abstractNum>
  <w:abstractNum w:abstractNumId="3">
    <w:nsid w:val="4AD9AB23"/>
    <w:multiLevelType w:val="singleLevel"/>
    <w:tmpl w:val="4AD9AB23"/>
    <w:lvl w:ilvl="0" w:tentative="0">
      <w:start w:val="2"/>
      <w:numFmt w:val="chineseCounting"/>
      <w:suff w:val="space"/>
      <w:lvlText w:val="第%1部分"/>
      <w:lvlJc w:val="left"/>
      <w:rPr>
        <w:rFonts w:hint="eastAsia"/>
      </w:rPr>
    </w:lvl>
  </w:abstractNum>
  <w:abstractNum w:abstractNumId="4">
    <w:nsid w:val="747B00EB"/>
    <w:multiLevelType w:val="singleLevel"/>
    <w:tmpl w:val="747B00EB"/>
    <w:lvl w:ilvl="0" w:tentative="0">
      <w:start w:val="2"/>
      <w:numFmt w:val="chineseCounting"/>
      <w:suff w:val="nothing"/>
      <w:lvlText w:val="%1、"/>
      <w:lvlJc w:val="left"/>
      <w:rPr>
        <w:rFonts w:hint="eastAsia"/>
      </w:r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1C834CB"/>
    <w:rsid w:val="05BD0F3B"/>
    <w:rsid w:val="064A5A9D"/>
    <w:rsid w:val="082C6248"/>
    <w:rsid w:val="09C4782E"/>
    <w:rsid w:val="09FB55B8"/>
    <w:rsid w:val="0AF65295"/>
    <w:rsid w:val="0B546ECE"/>
    <w:rsid w:val="0C934705"/>
    <w:rsid w:val="0ECB7368"/>
    <w:rsid w:val="0FD91C07"/>
    <w:rsid w:val="11612EA5"/>
    <w:rsid w:val="12CC5588"/>
    <w:rsid w:val="131E2240"/>
    <w:rsid w:val="14BC5944"/>
    <w:rsid w:val="1713668D"/>
    <w:rsid w:val="1B475622"/>
    <w:rsid w:val="1B516A8C"/>
    <w:rsid w:val="1B9703C5"/>
    <w:rsid w:val="1BCB3196"/>
    <w:rsid w:val="1C635C29"/>
    <w:rsid w:val="1C6537BA"/>
    <w:rsid w:val="1F7F01A4"/>
    <w:rsid w:val="20B02E89"/>
    <w:rsid w:val="21C27448"/>
    <w:rsid w:val="2221512B"/>
    <w:rsid w:val="286C4199"/>
    <w:rsid w:val="28977847"/>
    <w:rsid w:val="296E3CDD"/>
    <w:rsid w:val="2A3D2189"/>
    <w:rsid w:val="2A6469AB"/>
    <w:rsid w:val="2C2F15A2"/>
    <w:rsid w:val="2E4F6256"/>
    <w:rsid w:val="352674A6"/>
    <w:rsid w:val="36230505"/>
    <w:rsid w:val="36D93CDC"/>
    <w:rsid w:val="38CF0AFF"/>
    <w:rsid w:val="3BA207ED"/>
    <w:rsid w:val="417F4274"/>
    <w:rsid w:val="41AB2C14"/>
    <w:rsid w:val="43ED4466"/>
    <w:rsid w:val="4441132B"/>
    <w:rsid w:val="444C1F91"/>
    <w:rsid w:val="45820852"/>
    <w:rsid w:val="46CA2860"/>
    <w:rsid w:val="474C6DD1"/>
    <w:rsid w:val="4EDC458A"/>
    <w:rsid w:val="54F6469B"/>
    <w:rsid w:val="57354F62"/>
    <w:rsid w:val="588163D7"/>
    <w:rsid w:val="58B31C4F"/>
    <w:rsid w:val="594F3A9D"/>
    <w:rsid w:val="59C52B8D"/>
    <w:rsid w:val="5AE973A2"/>
    <w:rsid w:val="5B697371"/>
    <w:rsid w:val="5CE054F0"/>
    <w:rsid w:val="62F4557B"/>
    <w:rsid w:val="634A6964"/>
    <w:rsid w:val="63F6643B"/>
    <w:rsid w:val="657F63D2"/>
    <w:rsid w:val="6686571E"/>
    <w:rsid w:val="67277FC8"/>
    <w:rsid w:val="673C6F2C"/>
    <w:rsid w:val="68F20236"/>
    <w:rsid w:val="6AEC59C8"/>
    <w:rsid w:val="6DA15E5C"/>
    <w:rsid w:val="6FE5071F"/>
    <w:rsid w:val="6FE769C0"/>
    <w:rsid w:val="70C70595"/>
    <w:rsid w:val="712C761B"/>
    <w:rsid w:val="71537017"/>
    <w:rsid w:val="724179B2"/>
    <w:rsid w:val="74843564"/>
    <w:rsid w:val="74CA1D2B"/>
    <w:rsid w:val="770F5700"/>
    <w:rsid w:val="7AFB559C"/>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7037</Words>
  <Characters>7675</Characters>
  <Lines>37</Lines>
  <Paragraphs>10</Paragraphs>
  <TotalTime>5</TotalTime>
  <ScaleCrop>false</ScaleCrop>
  <LinksUpToDate>false</LinksUpToDate>
  <CharactersWithSpaces>7707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杨洋</cp:lastModifiedBy>
  <cp:lastPrinted>2022-09-19T10:34:00Z</cp:lastPrinted>
  <dcterms:modified xsi:type="dcterms:W3CDTF">2026-01-28T01:45:17Z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D8C3D86190044CF79FC5E9FC38194C98_13</vt:lpwstr>
  </property>
  <property fmtid="{D5CDD505-2E9C-101B-9397-08002B2CF9AE}" pid="4" name="KSOTemplateDocerSaveRecord">
    <vt:lpwstr>eyJoZGlkIjoiNzZiZTQ3ZmI1OTFmODUzNzgwMGRlNDBmMWZiZDQzMjEiLCJ1c2VySWQiOiIyMzQ0MjI2NjQifQ==</vt:lpwstr>
  </property>
</Properties>
</file>