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rPr>
          <w:b/>
          <w:sz w:val="44"/>
          <w:szCs w:val="44"/>
          <w:u w:val="single"/>
        </w:rPr>
      </w:pPr>
    </w:p>
    <w:p>
      <w:pPr>
        <w:spacing w:line="360" w:lineRule="auto"/>
        <w:jc w:val="center"/>
        <w:rPr>
          <w:rFonts w:ascii="宋体" w:hAnsi="宋体"/>
          <w:b/>
          <w:sz w:val="48"/>
          <w:szCs w:val="48"/>
        </w:rPr>
      </w:pPr>
      <w:r>
        <w:rPr>
          <w:rFonts w:ascii="宋体" w:hAnsi="宋体" w:hint="eastAsia"/>
          <w:b/>
          <w:sz w:val="48"/>
          <w:szCs w:val="48"/>
        </w:rPr>
        <w:t xml:space="preserve">辽宁省沈阳市浑南区发展和改革局（本级）</w:t>
      </w:r>
    </w:p>
    <w:p>
      <w:pPr>
        <w:spacing w:line="360" w:lineRule="auto"/>
        <w:jc w:val="center"/>
        <w:rPr>
          <w:rFonts w:ascii="宋体" w:hAnsi="宋体"/>
          <w:b/>
          <w:sz w:val="52"/>
          <w:szCs w:val="52"/>
        </w:rPr>
      </w:pPr>
      <w:r>
        <w:rPr>
          <w:rFonts w:ascii="宋体" w:hAnsi="宋体" w:hint="eastAsia"/>
          <w:b/>
          <w:sz w:val="48"/>
          <w:szCs w:val="48"/>
        </w:rPr>
        <w:t xml:space="preserve">2024年度部门决算</w:t>
      </w:r>
    </w:p>
    <w:p>
      <w:pPr>
        <w:spacing w:line="540" w:lineRule="exact"/>
        <w:jc w:val="center"/>
        <w:rPr>
          <w:rFonts w:ascii="宋体" w:hAnsi="宋体"/>
          <w:b/>
          <w:sz w:val="52"/>
          <w:szCs w:val="52"/>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rPr>
      </w:pPr>
    </w:p>
    <w:p>
      <w:pPr>
        <w:spacing w:line="540" w:lineRule="exact"/>
        <w:jc w:val="center"/>
        <w:rPr>
          <w:b/>
          <w:sz w:val="44"/>
          <w:szCs w:val="44"/>
        </w:rPr>
        <w:sectPr>
          <w:footerReference w:type="even" r:id="rId3"/>
          <w:pgSz w:w="11906" w:h="16838" w:orient="portrait"/>
          <w:pgMar w:top="1701" w:right="1417" w:bottom="1701" w:left="1417" w:header="851" w:footer="992" w:gutter="0"/>
          <w:pgBorders/>
          <w:cols w:num="1" w:space="720">
            <w:col w:w="9072" w:space="720"/>
          </w:cols>
          <w:docGrid w:type="lines" w:linePitch="312" w:charSpace="0"/>
        </w:sectPr>
      </w:pPr>
    </w:p>
    <w:p>
      <w:pPr>
        <w:spacing w:line="540" w:lineRule="exact"/>
        <w:jc w:val="center"/>
        <w:rPr>
          <w:b/>
          <w:sz w:val="44"/>
          <w:szCs w:val="44"/>
        </w:rPr>
      </w:pPr>
      <w:r>
        <w:rPr>
          <w:rFonts w:hint="eastAsia"/>
          <w:b/>
          <w:sz w:val="44"/>
          <w:szCs w:val="44"/>
        </w:rPr>
        <w:t xml:space="preserve">目    录</w:t>
      </w:r>
    </w:p>
    <w:p>
      <w:pPr>
        <w:spacing w:line="540" w:lineRule="exact"/>
        <w:rPr>
          <w:b/>
          <w:sz w:val="44"/>
          <w:szCs w:val="44"/>
          <w:u w:val="single"/>
        </w:rPr>
      </w:pPr>
    </w:p>
    <w:p>
      <w:pPr>
        <w:spacing w:line="520" w:lineRule="exact"/>
        <w:rPr>
          <w:rFonts w:ascii="黑体" w:eastAsia="黑体" w:hAnsi="黑体"/>
          <w:sz w:val="32"/>
          <w:szCs w:val="32"/>
        </w:rPr>
      </w:pPr>
      <w:r>
        <w:rPr>
          <w:rFonts w:ascii="黑体" w:eastAsia="黑体" w:hAnsi="黑体" w:hint="eastAsia"/>
          <w:sz w:val="32"/>
          <w:szCs w:val="32"/>
        </w:rPr>
        <w:t xml:space="preserve">第一部分  </w:t>
      </w:r>
      <w:r>
        <w:rPr>
          <w:rFonts w:ascii="黑体" w:eastAsia="黑体" w:hAnsi="黑体" w:hint="eastAsia"/>
          <w:sz w:val="32"/>
          <w:szCs w:val="32"/>
        </w:rPr>
        <w:t xml:space="preserve">辽宁省沈阳市浑南区发展和改革局（本级）</w:t>
      </w:r>
      <w:r>
        <w:rPr>
          <w:rFonts w:ascii="黑体" w:eastAsia="黑体" w:hAnsi="黑体" w:hint="eastAsia"/>
          <w:sz w:val="32"/>
          <w:szCs w:val="32"/>
        </w:rPr>
        <w:t xml:space="preserve">概况</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一、</w:t>
      </w:r>
      <w:r>
        <w:rPr>
          <w:rFonts w:ascii="仿宋_GB2312" w:eastAsia="仿宋_GB2312" w:hAnsi="黑体" w:hint="eastAsia"/>
          <w:sz w:val="32"/>
          <w:szCs w:val="32"/>
        </w:rPr>
        <w:t xml:space="preserve">主要职责</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二、</w:t>
      </w:r>
      <w:r>
        <w:rPr>
          <w:rFonts w:ascii="仿宋_GB2312" w:eastAsia="仿宋_GB2312" w:hAnsi="黑体" w:hint="eastAsia"/>
          <w:sz w:val="32"/>
          <w:szCs w:val="32"/>
        </w:rPr>
        <w:t xml:space="preserve">辽宁省沈阳市浑南区发展和改革局（本级）</w:t>
      </w:r>
      <w:r>
        <w:rPr>
          <w:rFonts w:ascii="仿宋_GB2312" w:eastAsia="仿宋_GB2312" w:hAnsi="黑体" w:hint="eastAsia"/>
          <w:sz w:val="32"/>
          <w:szCs w:val="32"/>
        </w:rPr>
        <w:t xml:space="preserve">决算单位构成</w:t>
      </w:r>
    </w:p>
    <w:p>
      <w:pPr>
        <w:spacing w:line="520" w:lineRule="exact"/>
        <w:rPr>
          <w:rFonts w:ascii="黑体" w:eastAsia="黑体" w:hAnsi="黑体"/>
          <w:sz w:val="32"/>
          <w:szCs w:val="32"/>
        </w:rPr>
      </w:pPr>
      <w:r>
        <w:rPr>
          <w:rFonts w:ascii="黑体" w:eastAsia="黑体" w:hAnsi="黑体" w:hint="eastAsia"/>
          <w:sz w:val="32"/>
          <w:szCs w:val="32"/>
        </w:rPr>
        <w:t xml:space="preserve">第二部分  </w:t>
      </w:r>
      <w:r>
        <w:rPr>
          <w:rFonts w:ascii="黑体" w:eastAsia="黑体" w:hAnsi="黑体" w:hint="eastAsia"/>
          <w:sz w:val="32"/>
          <w:szCs w:val="32"/>
          <w:lang w:eastAsia="zh-CN"/>
        </w:rPr>
        <w:t xml:space="preserve">2024</w:t>
      </w:r>
      <w:r>
        <w:rPr>
          <w:rFonts w:ascii="黑体" w:eastAsia="黑体" w:hAnsi="黑体" w:hint="eastAsia"/>
          <w:sz w:val="32"/>
          <w:szCs w:val="32"/>
        </w:rPr>
        <w:t xml:space="preserve">年度</w:t>
      </w:r>
      <w:r>
        <w:rPr>
          <w:rFonts w:ascii="黑体" w:eastAsia="黑体" w:hAnsi="黑体" w:hint="eastAsia"/>
          <w:sz w:val="32"/>
          <w:szCs w:val="32"/>
        </w:rPr>
        <w:t xml:space="preserve">辽宁省沈阳市浑南区发展和改革局（本级）</w:t>
      </w:r>
      <w:r>
        <w:rPr>
          <w:rFonts w:ascii="黑体" w:eastAsia="黑体" w:hAnsi="黑体" w:hint="eastAsia"/>
          <w:sz w:val="32"/>
          <w:szCs w:val="32"/>
        </w:rPr>
        <w:t xml:space="preserve">部门决算情况说明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一、收入支出决算总体情况说明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二、财政拨款支出决算情况说明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三、财政拨款“三公”经费支出决算情况说明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四、一般公共预算财政拨款基本支出决算情况说明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五、其他重要事项的情况说明</w:t>
      </w:r>
    </w:p>
    <w:p>
      <w:pPr>
        <w:spacing w:line="520" w:lineRule="exact"/>
        <w:rPr>
          <w:rFonts w:ascii="黑体" w:eastAsia="黑体" w:hAnsi="黑体"/>
          <w:sz w:val="32"/>
          <w:szCs w:val="32"/>
        </w:rPr>
      </w:pPr>
      <w:r>
        <w:rPr>
          <w:rFonts w:ascii="黑体" w:eastAsia="黑体" w:hAnsi="黑体" w:hint="eastAsia"/>
          <w:sz w:val="32"/>
          <w:szCs w:val="32"/>
        </w:rPr>
        <w:t xml:space="preserve">第三部分  名词解释</w:t>
      </w:r>
    </w:p>
    <w:p>
      <w:pPr>
        <w:spacing w:line="520" w:lineRule="exact"/>
        <w:rPr>
          <w:rFonts w:ascii="黑体" w:eastAsia="黑体" w:hAnsi="黑体"/>
          <w:sz w:val="32"/>
          <w:szCs w:val="32"/>
        </w:rPr>
      </w:pPr>
      <w:r>
        <w:rPr>
          <w:rFonts w:ascii="黑体" w:eastAsia="黑体" w:hAnsi="黑体" w:hint="eastAsia"/>
          <w:sz w:val="32"/>
          <w:szCs w:val="32"/>
        </w:rPr>
        <w:t xml:space="preserve">第四部分  </w:t>
      </w:r>
      <w:r>
        <w:rPr>
          <w:rFonts w:ascii="黑体" w:eastAsia="黑体" w:hAnsi="黑体" w:hint="eastAsia"/>
          <w:sz w:val="32"/>
          <w:szCs w:val="32"/>
          <w:lang w:eastAsia="zh-CN"/>
        </w:rPr>
        <w:t xml:space="preserve">2024</w:t>
      </w:r>
      <w:r>
        <w:rPr>
          <w:rFonts w:ascii="黑体" w:eastAsia="黑体" w:hAnsi="黑体" w:hint="eastAsia"/>
          <w:sz w:val="32"/>
          <w:szCs w:val="32"/>
        </w:rPr>
        <w:t xml:space="preserve">年度</w:t>
      </w:r>
      <w:r>
        <w:rPr>
          <w:rFonts w:ascii="黑体" w:eastAsia="黑体" w:hAnsi="黑体" w:hint="eastAsia"/>
          <w:sz w:val="32"/>
          <w:szCs w:val="32"/>
        </w:rPr>
        <w:t xml:space="preserve">辽宁省沈阳市浑南区发展和改革局（本级）</w:t>
      </w:r>
      <w:r>
        <w:rPr>
          <w:rFonts w:ascii="黑体" w:eastAsia="黑体" w:hAnsi="黑体" w:hint="eastAsia"/>
          <w:sz w:val="32"/>
          <w:szCs w:val="32"/>
        </w:rPr>
        <w:t xml:space="preserve">部门决算表</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一、</w:t>
      </w:r>
      <w:r>
        <w:rPr>
          <w:rFonts w:ascii="仿宋_GB2312" w:eastAsia="仿宋_GB2312" w:hAnsi="仿宋" w:hint="eastAsia"/>
          <w:sz w:val="32"/>
          <w:szCs w:val="32"/>
        </w:rPr>
        <w:t xml:space="preserve">收入支出决算总表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二、收入决算表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三、支出决算表</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四、</w:t>
      </w:r>
      <w:r>
        <w:rPr>
          <w:rFonts w:ascii="仿宋_GB2312" w:eastAsia="仿宋_GB2312" w:hAnsi="仿宋" w:hint="eastAsia"/>
          <w:sz w:val="32"/>
          <w:szCs w:val="32"/>
        </w:rPr>
        <w:t xml:space="preserve">财政拨款收入支出决算总表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五、一般公共预算</w:t>
      </w:r>
      <w:r>
        <w:rPr>
          <w:rFonts w:ascii="仿宋_GB2312" w:eastAsia="仿宋_GB2312"/>
          <w:sz w:val="32"/>
          <w:szCs w:val="32"/>
        </w:rPr>
        <w:t xml:space="preserve">财政拨款支出决算表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六、一般公共预算</w:t>
      </w:r>
      <w:r>
        <w:rPr>
          <w:rFonts w:ascii="仿宋_GB2312" w:eastAsia="仿宋_GB2312"/>
          <w:sz w:val="32"/>
          <w:szCs w:val="32"/>
        </w:rPr>
        <w:t xml:space="preserve">财政拨款</w:t>
      </w:r>
      <w:r>
        <w:rPr>
          <w:rFonts w:ascii="仿宋_GB2312" w:eastAsia="仿宋_GB2312" w:hint="eastAsia"/>
          <w:sz w:val="32"/>
          <w:szCs w:val="32"/>
        </w:rPr>
        <w:t xml:space="preserve">基本支出</w:t>
      </w:r>
      <w:r>
        <w:rPr>
          <w:rFonts w:ascii="仿宋_GB2312" w:eastAsia="仿宋_GB2312"/>
          <w:sz w:val="32"/>
          <w:szCs w:val="32"/>
        </w:rPr>
        <w:t xml:space="preserve">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七、财政拨款“三公”经费支出决算表</w:t>
      </w:r>
    </w:p>
    <w:p>
      <w:pPr>
        <w:spacing w:line="520" w:lineRule="exact"/>
        <w:ind w:left="638" w:leftChars="304"/>
        <w:rPr>
          <w:rFonts w:ascii="仿宋_GB2312" w:eastAsia="仿宋_GB2312"/>
          <w:sz w:val="32"/>
          <w:szCs w:val="32"/>
        </w:rPr>
      </w:pPr>
      <w:r>
        <w:rPr>
          <w:rFonts w:ascii="仿宋_GB2312" w:eastAsia="仿宋_GB2312" w:hint="eastAsia"/>
          <w:sz w:val="32"/>
          <w:szCs w:val="32"/>
        </w:rPr>
        <w:t xml:space="preserve">八、</w:t>
      </w:r>
      <w:r>
        <w:rPr>
          <w:rFonts w:ascii="仿宋_GB2312" w:eastAsia="仿宋_GB2312"/>
          <w:sz w:val="32"/>
          <w:szCs w:val="32"/>
        </w:rPr>
        <w:t xml:space="preserve">政府性基金预算财政拨款</w:t>
      </w:r>
      <w:r>
        <w:rPr>
          <w:rFonts w:ascii="仿宋_GB2312" w:eastAsia="仿宋_GB2312" w:hint="eastAsia"/>
          <w:sz w:val="32"/>
          <w:szCs w:val="32"/>
        </w:rPr>
        <w:t xml:space="preserve">收入</w:t>
      </w:r>
      <w:r>
        <w:rPr>
          <w:rFonts w:ascii="仿宋_GB2312" w:eastAsia="仿宋_GB2312"/>
          <w:sz w:val="32"/>
          <w:szCs w:val="32"/>
        </w:rPr>
        <w:t xml:space="preserve">支出决算表</w:t>
      </w:r>
    </w:p>
    <w:p>
      <w:pPr>
        <w:spacing w:line="520" w:lineRule="exact"/>
        <w:ind w:left="638" w:leftChars="304"/>
        <w:rPr>
          <w:rFonts w:ascii="仿宋_GB2312" w:eastAsia="仿宋_GB2312"/>
          <w:sz w:val="32"/>
          <w:szCs w:val="32"/>
        </w:rPr>
      </w:pPr>
      <w:r>
        <w:rPr>
          <w:rFonts w:ascii="仿宋_GB2312" w:eastAsia="仿宋_GB2312" w:hint="eastAsia"/>
          <w:sz w:val="32"/>
          <w:szCs w:val="32"/>
        </w:rPr>
        <w:t xml:space="preserve">九、国有资本经营预算财政拨款支出决算表</w:t>
      </w:r>
    </w:p>
    <w:p>
      <w:pPr>
        <w:spacing w:line="520" w:lineRule="exact"/>
        <w:rPr>
          <w:rFonts w:ascii="仿宋_GB2312" w:eastAsia="仿宋_GB2312"/>
          <w:sz w:val="32"/>
          <w:szCs w:val="32"/>
        </w:rPr>
      </w:pPr>
      <w:r>
        <w:rPr>
          <w:rFonts w:ascii="黑体" w:eastAsia="黑体" w:hAnsi="黑体" w:hint="eastAsia"/>
          <w:sz w:val="32"/>
          <w:szCs w:val="32"/>
        </w:rPr>
        <w:t xml:space="preserve">第五部分  附件</w:t>
      </w:r>
    </w:p>
    <w:p>
      <w:pPr>
        <w:spacing w:line="540" w:lineRule="exact"/>
        <w:jc w:val="center"/>
        <w:rPr>
          <w:rFonts w:ascii="宋体" w:hAnsi="宋体"/>
          <w:b/>
          <w:sz w:val="36"/>
          <w:szCs w:val="36"/>
        </w:rPr>
        <w:sectPr>
          <w:footerReference w:type="default" r:id="rId4"/>
          <w:pgSz w:w="11906" w:h="16838" w:orient="portrait"/>
          <w:pgMar w:top="1701" w:right="1417" w:bottom="567" w:left="1417" w:header="851" w:footer="992" w:gutter="0"/>
          <w:pgBorders/>
          <w:pgNumType w:start="1"/>
          <w:cols w:num="1" w:space="720">
            <w:col w:w="9072" w:space="720"/>
          </w:cols>
          <w:docGrid w:type="lines" w:linePitch="312" w:charSpace="0"/>
        </w:sectPr>
      </w:pPr>
    </w:p>
    <w:p>
      <w:pPr>
        <w:spacing w:line="540" w:lineRule="exact"/>
        <w:jc w:val="center"/>
        <w:rPr>
          <w:rFonts w:ascii="宋体" w:hAnsi="宋体"/>
          <w:b/>
          <w:sz w:val="36"/>
          <w:szCs w:val="36"/>
        </w:rPr>
      </w:pPr>
      <w:r>
        <w:rPr>
          <w:rFonts w:ascii="宋体" w:hAnsi="宋体" w:hint="eastAsia"/>
          <w:b/>
          <w:sz w:val="36"/>
          <w:szCs w:val="36"/>
        </w:rPr>
        <w:t xml:space="preserve">第一部分 辽宁省沈阳市浑南区发展和改革局（本级）概况</w:t>
      </w:r>
    </w:p>
    <w:p>
      <w:pPr>
        <w:spacing w:line="540" w:lineRule="exact"/>
        <w:ind w:firstLine="640" w:firstLineChars="200"/>
        <w:jc w:val="left"/>
        <w:rPr>
          <w:rFonts w:ascii="黑体" w:eastAsia="黑体"/>
          <w:sz w:val="32"/>
          <w:szCs w:val="32"/>
        </w:rPr>
      </w:pPr>
    </w:p>
    <w:p>
      <w:pPr>
        <w:spacing w:line="540" w:lineRule="exact"/>
        <w:ind w:firstLine="640" w:firstLineChars="200"/>
        <w:jc w:val="left"/>
        <w:rPr>
          <w:rFonts w:ascii="黑体" w:eastAsia="黑体"/>
          <w:sz w:val="32"/>
          <w:szCs w:val="32"/>
        </w:rPr>
      </w:pPr>
      <w:r>
        <w:rPr>
          <w:rFonts w:ascii="黑体" w:eastAsia="黑体" w:hAnsi="宋体" w:cs="黑体" w:hint="eastAsia"/>
          <w:kern w:val="0"/>
          <w:sz w:val="32"/>
          <w:szCs w:val="32"/>
        </w:rPr>
        <w:t xml:space="preserve">一、主要职责</w:t>
      </w:r>
    </w:p>
    <w:p>
      <w:pPr>
        <w:wordWrap w:val="0"/>
        <w:topLinePunct/>
        <w:spacing w:line="54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浑南区发展和改革局是浑南区人民政府承担经济和社会发展宏观调控的综合工作部门，并负责组织物价管理工作，指导经济体制综合改革工作。主要职责是：</w:t>
        <w:br/>
        <w:t xml:space="preserve">    1.拟订并组织实施国民经济和社会发展战略、中长期规划和年度计划；研究分析区域经济和城镇化发展情况，提出区域经济协调发展规划。</w:t>
        <w:br/>
        <w:t xml:space="preserve">    2.受区政府委托向区人大作国民经济和社会发展计划的报告；综合协调经济社会发展和经济运行工作。</w:t>
        <w:br/>
        <w:t xml:space="preserve">    3.组织编制政府投资项目建设计划。</w:t>
        <w:br/>
        <w:t xml:space="preserve">    4.负责全区固定资产投资综合调度，组织落实固定资产投资工作任务。</w:t>
        <w:br/>
        <w:t xml:space="preserve">    5.协调汇总全区“三争取”工作。</w:t>
        <w:br/>
        <w:t xml:space="preserve">    6.组织协调全区“多规合一”工作。</w:t>
        <w:br/>
        <w:t xml:space="preserve">    7.组织协调军民融合工作。</w:t>
        <w:br/>
        <w:t xml:space="preserve">    8.负责全区石油、天然气（不包括城镇燃气）长输管道的保护和隐患整治工作。</w:t>
        <w:br/>
        <w:t xml:space="preserve">    9.负责统筹协调对口支援工作。</w:t>
        <w:br/>
        <w:t xml:space="preserve">    10.负责全区社会信用体系建设工作。</w:t>
        <w:br/>
        <w:t xml:space="preserve">    11.负责物价管理、农产品成本调查和价格监测。</w:t>
        <w:br/>
        <w:t xml:space="preserve">    12.负责中央预算内资金项目申报及日常监管工作。</w:t>
        <w:br/>
        <w:t xml:space="preserve">    13.负责国防动员建设管理、规划计划编制、动员准备、组织实施，经济动员、人民防空、交通战备的综合协调工作。</w:t>
        <w:br/>
        <w:t xml:space="preserve">    14.上级交办其他工作。</w:t>
      </w:r>
    </w:p>
    <w:p>
      <w:pPr>
        <w:spacing w:line="540" w:lineRule="exact"/>
        <w:ind w:firstLine="640" w:firstLineChars="200"/>
        <w:jc w:val="left"/>
        <w:rPr>
          <w:rFonts w:ascii="黑体" w:eastAsia="黑体"/>
          <w:sz w:val="32"/>
          <w:szCs w:val="32"/>
        </w:rPr>
      </w:pPr>
      <w:r>
        <w:rPr>
          <w:rFonts w:ascii="黑体" w:eastAsia="黑体" w:hAnsi="宋体" w:cs="黑体" w:hint="eastAsia"/>
          <w:kern w:val="0"/>
          <w:sz w:val="32"/>
          <w:szCs w:val="32"/>
        </w:rPr>
        <w:t xml:space="preserve">二、部门决算单位构成</w:t>
      </w:r>
    </w:p>
    <w:p>
      <w:pPr>
        <w:spacing w:line="540" w:lineRule="exact"/>
        <w:ind w:firstLine="640" w:firstLineChars="200"/>
        <w:jc w:val="left"/>
        <w:rPr>
          <w:rFonts w:ascii="仿宋_GB2312" w:eastAsia="仿宋_GB2312"/>
          <w:b/>
          <w:sz w:val="32"/>
          <w:szCs w:val="32"/>
        </w:rPr>
      </w:pPr>
      <w:r>
        <w:rPr>
          <w:rFonts w:ascii="仿宋_GB2312" w:eastAsia="仿宋_GB2312" w:hint="eastAsia"/>
          <w:b/>
          <w:sz w:val="32"/>
          <w:szCs w:val="32"/>
        </w:rPr>
        <w:t xml:space="preserve">纳入</w:t>
      </w:r>
      <w:r>
        <w:rPr>
          <w:rFonts w:ascii="仿宋_GB2312" w:eastAsia="仿宋_GB2312" w:hint="eastAsia"/>
          <w:b/>
          <w:sz w:val="32"/>
          <w:szCs w:val="32"/>
        </w:rPr>
        <w:t xml:space="preserve">辽宁省沈阳市浑南区发展和改革局（本级）</w:t>
      </w:r>
      <w:r>
        <w:rPr>
          <w:rFonts w:ascii="仿宋_GB2312" w:eastAsia="仿宋_GB2312" w:hint="eastAsia"/>
          <w:b/>
          <w:sz w:val="32"/>
          <w:szCs w:val="32"/>
          <w:lang w:eastAsia="zh-CN"/>
        </w:rPr>
        <w:t xml:space="preserve">2024</w:t>
      </w:r>
      <w:r>
        <w:rPr>
          <w:rFonts w:ascii="仿宋_GB2312" w:eastAsia="仿宋_GB2312" w:hint="eastAsia"/>
          <w:b/>
          <w:sz w:val="32"/>
          <w:szCs w:val="32"/>
        </w:rPr>
        <w:t xml:space="preserve">年部门决算编制范围的预算单位包括：</w:t>
      </w:r>
    </w:p>
    <w:p>
      <w:pPr>
        <w:wordWrap w:val="0"/>
        <w:topLinePunct/>
        <w:spacing w:line="54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辽宁省沈阳市浑南区发展和改革局本级，本单位无下设机构。</w:t>
      </w:r>
    </w:p>
    <w:p>
      <w:pPr>
        <w:spacing w:line="540" w:lineRule="exact"/>
        <w:ind w:firstLine="720" w:firstLineChars="200"/>
        <w:jc w:val="center"/>
        <w:rPr>
          <w:rFonts w:ascii="宋体" w:hAnsi="宋体"/>
          <w:b/>
          <w:sz w:val="36"/>
          <w:szCs w:val="36"/>
        </w:rPr>
      </w:pPr>
      <w:r>
        <w:br w:type="page"/>
      </w:r>
      <w:r>
        <w:rPr>
          <w:rFonts w:ascii="宋体" w:hAnsi="宋体" w:hint="eastAsia"/>
          <w:b/>
          <w:sz w:val="36"/>
          <w:szCs w:val="36"/>
        </w:rPr>
        <w:t xml:space="preserve">第二部分 2024年度部门决算情况说明</w:t>
      </w:r>
    </w:p>
    <w:p>
      <w:pPr>
        <w:spacing w:line="540" w:lineRule="exact"/>
        <w:rPr>
          <w:rFonts w:ascii="宋体" w:hAnsi="宋体"/>
          <w:b/>
          <w:sz w:val="36"/>
          <w:szCs w:val="36"/>
        </w:rPr>
      </w:pPr>
    </w:p>
    <w:p>
      <w:pPr>
        <w:spacing w:line="540" w:lineRule="exact"/>
        <w:ind w:firstLine="627" w:firstLineChars="196"/>
        <w:rPr>
          <w:rFonts w:ascii="黑体" w:eastAsia="黑体" w:hAnsi="黑体"/>
          <w:sz w:val="32"/>
          <w:szCs w:val="32"/>
        </w:rPr>
      </w:pPr>
      <w:r>
        <w:rPr>
          <w:rFonts w:ascii="黑体" w:eastAsia="黑体" w:hAnsi="宋体" w:cs="黑体" w:hint="eastAsia"/>
          <w:sz w:val="32"/>
          <w:szCs w:val="32"/>
        </w:rPr>
        <w:t xml:space="preserve">一、收入支出决算总体情况说明</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（一）收入总计</w:t>
      </w:r>
      <w:r>
        <w:rPr>
          <w:rFonts w:ascii="楷体_GB2312" w:eastAsia="楷体_GB2312" w:hAnsi="宋体" w:hint="eastAsia"/>
          <w:b/>
          <w:sz w:val="32"/>
          <w:szCs w:val="32"/>
        </w:rPr>
        <w:t xml:space="preserve">37287.01</w:t>
      </w:r>
      <w:r>
        <w:rPr>
          <w:rFonts w:ascii="楷体_GB2312" w:eastAsia="楷体_GB2312" w:hAnsi="宋体" w:hint="eastAsia"/>
          <w:b/>
          <w:sz w:val="32"/>
          <w:szCs w:val="32"/>
        </w:rPr>
        <w:t xml:space="preserve">万元，包括：</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1.财政拨款收入</w:t>
      </w:r>
      <w:r>
        <w:rPr>
          <w:rFonts w:ascii="仿宋_GB2312" w:eastAsia="仿宋_GB2312" w:cs="仿宋_GB2312" w:hint="eastAsia"/>
          <w:sz w:val="32"/>
          <w:szCs w:val="32"/>
        </w:rPr>
        <w:t xml:space="preserve">36890.74</w:t>
      </w:r>
      <w:r>
        <w:rPr>
          <w:rFonts w:ascii="仿宋_GB2312" w:eastAsia="仿宋_GB2312" w:hAnsi="宋体" w:hint="eastAsia"/>
          <w:sz w:val="32"/>
          <w:szCs w:val="32"/>
        </w:rPr>
        <w:t xml:space="preserve">万元，占</w:t>
      </w:r>
      <w:r>
        <w:rPr>
          <w:rFonts w:ascii="仿宋_GB2312" w:eastAsia="仿宋_GB2312" w:hAnsi="宋体"/>
          <w:sz w:val="32"/>
          <w:szCs w:val="32"/>
        </w:rPr>
        <w:t xml:space="preserve">收入总计的</w:t>
      </w:r>
      <w:r>
        <w:rPr>
          <w:rFonts w:ascii="仿宋_GB2312" w:eastAsia="仿宋_GB2312" w:cs="仿宋_GB2312" w:hint="eastAsia"/>
          <w:sz w:val="32"/>
          <w:szCs w:val="32"/>
        </w:rPr>
        <w:t xml:space="preserve">98.94</w:t>
      </w:r>
      <w:r>
        <w:rPr>
          <w:rFonts w:ascii="仿宋_GB2312" w:eastAsia="仿宋_GB2312" w:hAnsi="宋体"/>
          <w:sz w:val="32"/>
          <w:szCs w:val="32"/>
        </w:rPr>
        <w:t xml:space="preserve">%</w:t>
      </w:r>
      <w:r>
        <w:rPr>
          <w:rFonts w:ascii="仿宋_GB2312" w:eastAsia="仿宋_GB2312" w:hAnsi="宋体" w:hint="eastAsia"/>
          <w:sz w:val="32"/>
          <w:szCs w:val="32"/>
        </w:rPr>
        <w:t xml:space="preserve">。其中：一般公共预算财政拨款收入</w:t>
      </w:r>
      <w:r>
        <w:rPr>
          <w:rFonts w:ascii="仿宋_GB2312" w:eastAsia="仿宋_GB2312" w:cs="仿宋_GB2312" w:hint="eastAsia"/>
          <w:sz w:val="32"/>
          <w:szCs w:val="32"/>
        </w:rPr>
        <w:t xml:space="preserve">35670.74</w:t>
      </w:r>
      <w:r>
        <w:rPr>
          <w:rFonts w:ascii="仿宋_GB2312" w:eastAsia="仿宋_GB2312" w:hAnsi="宋体" w:hint="eastAsia"/>
          <w:sz w:val="32"/>
          <w:szCs w:val="32"/>
        </w:rPr>
        <w:t xml:space="preserve">万元，政府性基金预算财政拨款收入</w:t>
      </w:r>
      <w:r>
        <w:rPr>
          <w:rFonts w:ascii="仿宋_GB2312" w:eastAsia="仿宋_GB2312" w:cs="仿宋_GB2312" w:hint="eastAsia"/>
          <w:sz w:val="32"/>
          <w:szCs w:val="32"/>
        </w:rPr>
        <w:t xml:space="preserve">1220.00</w:t>
      </w:r>
      <w:r>
        <w:rPr>
          <w:rFonts w:ascii="仿宋_GB2312" w:eastAsia="仿宋_GB2312" w:hAnsi="宋体" w:hint="eastAsia"/>
          <w:sz w:val="32"/>
          <w:szCs w:val="32"/>
        </w:rPr>
        <w:t xml:space="preserve">万元，国有资本经营预算财政拨款收入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2.上级补助收入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3.事业收入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4.经营收入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5.附属单位上缴收入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6.其他收入</w:t>
      </w:r>
      <w:r>
        <w:rPr>
          <w:rFonts w:ascii="仿宋_GB2312" w:eastAsia="仿宋_GB2312" w:cs="仿宋_GB2312" w:hint="eastAsia"/>
          <w:sz w:val="32"/>
          <w:szCs w:val="32"/>
        </w:rPr>
        <w:t xml:space="preserve">250.30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0.67</w:t>
      </w:r>
      <w:r>
        <w:rPr>
          <w:rFonts w:ascii="仿宋_GB2312" w:eastAsia="仿宋_GB2312" w:hAnsi="宋体" w:hint="eastAsia"/>
          <w:sz w:val="32"/>
          <w:szCs w:val="32"/>
        </w:rPr>
        <w:t xml:space="preserve">%。</w:t>
      </w:r>
      <w:r>
        <w:rPr>
          <w:rFonts w:ascii="仿宋_GB2312" w:eastAsia="仿宋_GB2312" w:cs="仿宋_GB2312" w:hint="eastAsia"/>
          <w:sz w:val="32"/>
          <w:szCs w:val="32"/>
        </w:rPr>
        <w:t xml:space="preserve">主要是固定资产投资和成本调查等上级专项资金等收入。</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7.使用非财政拨款结余</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8.上年结转和结余</w:t>
      </w:r>
      <w:r>
        <w:rPr>
          <w:rFonts w:ascii="仿宋_GB2312" w:eastAsia="仿宋_GB2312" w:cs="仿宋_GB2312" w:hint="eastAsia"/>
          <w:sz w:val="32"/>
          <w:szCs w:val="32"/>
        </w:rPr>
        <w:t xml:space="preserve">145.97</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0.39</w:t>
      </w:r>
      <w:r>
        <w:rPr>
          <w:rFonts w:ascii="仿宋_GB2312" w:eastAsia="仿宋_GB2312" w:hAnsi="宋体" w:hint="eastAsia"/>
          <w:sz w:val="32"/>
          <w:szCs w:val="32"/>
        </w:rPr>
        <w:t xml:space="preserve">%。</w:t>
      </w:r>
      <w:r>
        <w:rPr>
          <w:rFonts w:ascii="仿宋_GB2312" w:eastAsia="仿宋_GB2312" w:cs="仿宋_GB2312" w:hint="eastAsia"/>
          <w:sz w:val="32"/>
          <w:szCs w:val="32"/>
        </w:rPr>
        <w:t xml:space="preserve">主要是固定资产投资等上级专项资金等。</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与上年相比，今年收入总计</w:t>
      </w:r>
      <w:r>
        <w:rPr>
          <w:rFonts w:ascii="仿宋_GB2312" w:eastAsia="仿宋_GB2312" w:hAnsi="宋体" w:hint="eastAsia"/>
          <w:sz w:val="32"/>
          <w:szCs w:val="32"/>
        </w:rPr>
        <w:t xml:space="preserve">增加4528.57万元，增长13.82%</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本年度给企业补助资金为中央预算内专项补助资金增加，由财政直接支付后在本单位列支</w:t>
      </w:r>
      <w:r>
        <w:rPr>
          <w:rFonts w:ascii="仿宋_GB2312" w:eastAsia="仿宋_GB2312" w:hAnsi="宋体" w:hint="eastAsia"/>
          <w:sz w:val="32"/>
          <w:szCs w:val="32"/>
        </w:rPr>
        <w:t xml:space="preserve">。</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（二）支出总计</w:t>
      </w:r>
      <w:r>
        <w:rPr>
          <w:rFonts w:ascii="楷体_GB2312" w:eastAsia="楷体_GB2312" w:hAnsi="宋体" w:hint="eastAsia"/>
          <w:b/>
          <w:sz w:val="32"/>
          <w:szCs w:val="32"/>
        </w:rPr>
        <w:t xml:space="preserve">37185.64</w:t>
      </w:r>
      <w:bookmarkStart w:id="0" w:name="_GoBack"/>
      <w:bookmarkEnd w:id="0"/>
      <w:r>
        <w:rPr>
          <w:rFonts w:ascii="楷体_GB2312" w:eastAsia="楷体_GB2312" w:hAnsi="宋体" w:hint="eastAsia"/>
          <w:b/>
          <w:sz w:val="32"/>
          <w:szCs w:val="32"/>
        </w:rPr>
        <w:t xml:space="preserve">万元，包括：</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1.基本支出</w:t>
      </w:r>
      <w:r>
        <w:rPr>
          <w:rFonts w:ascii="仿宋_GB2312" w:eastAsia="仿宋_GB2312" w:cs="仿宋_GB2312" w:hint="eastAsia"/>
          <w:sz w:val="32"/>
          <w:szCs w:val="32"/>
        </w:rPr>
        <w:t xml:space="preserve">523.82</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1.41</w:t>
      </w:r>
      <w:r>
        <w:rPr>
          <w:rFonts w:ascii="仿宋_GB2312" w:eastAsia="仿宋_GB2312" w:hAnsi="宋体" w:hint="eastAsia"/>
          <w:sz w:val="32"/>
          <w:szCs w:val="32"/>
        </w:rPr>
        <w:t xml:space="preserve">%。主要是为保障机构正常运转、完成日常工作任务而发生的各项支出，其中：</w:t>
      </w:r>
      <w:r>
        <w:rPr>
          <w:rFonts w:ascii="仿宋_GB2312" w:eastAsia="仿宋_GB2312" w:cs="仿宋_GB2312" w:hint="eastAsia"/>
          <w:sz w:val="32"/>
          <w:szCs w:val="32"/>
        </w:rPr>
        <w:t xml:space="preserve">工资福利支出444.33万元；商品和服务支出47.84万元；对个人和家庭的补助31.65万元</w:t>
      </w:r>
      <w:r>
        <w:rPr>
          <w:rFonts w:ascii="仿宋_GB2312" w:eastAsia="仿宋_GB2312" w:cs="仿宋_GB2312"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2.项目支出</w:t>
      </w:r>
      <w:r>
        <w:rPr>
          <w:rFonts w:ascii="仿宋_GB2312" w:eastAsia="仿宋_GB2312" w:cs="仿宋_GB2312" w:hint="eastAsia"/>
          <w:sz w:val="32"/>
          <w:szCs w:val="32"/>
        </w:rPr>
        <w:t xml:space="preserve">36661.81</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98.59</w:t>
      </w:r>
      <w:r>
        <w:rPr>
          <w:rFonts w:ascii="仿宋_GB2312" w:eastAsia="仿宋_GB2312" w:hAnsi="宋体" w:hint="eastAsia"/>
          <w:sz w:val="32"/>
          <w:szCs w:val="32"/>
        </w:rPr>
        <w:t xml:space="preserve">%。</w:t>
      </w:r>
      <w:r>
        <w:rPr>
          <w:rFonts w:ascii="仿宋_GB2312" w:eastAsia="仿宋_GB2312" w:cs="仿宋_GB2312" w:hint="eastAsia"/>
          <w:sz w:val="32"/>
          <w:szCs w:val="32"/>
        </w:rPr>
        <w:t xml:space="preserve">主要包括给企业的中央预算内投资补助资金等业务支出。</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3.上缴上级支出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4.经营支出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5.对附属单位补助支出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与上年相比，今年支出</w:t>
      </w:r>
      <w:r>
        <w:rPr>
          <w:rFonts w:ascii="仿宋_GB2312" w:eastAsia="仿宋_GB2312" w:hAnsi="宋体" w:hint="eastAsia"/>
          <w:sz w:val="32"/>
          <w:szCs w:val="32"/>
        </w:rPr>
        <w:t xml:space="preserve">增加4573.61万元，增长14.02%</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本年度给企业补助资金为中央预算内专项补助资金增加，由财政直接支付后在本单位列支</w:t>
      </w:r>
      <w:r>
        <w:rPr>
          <w:rFonts w:ascii="仿宋_GB2312" w:eastAsia="仿宋_GB2312" w:hAnsi="宋体" w:hint="eastAsia"/>
          <w:sz w:val="32"/>
          <w:szCs w:val="32"/>
        </w:rPr>
        <w:t xml:space="preserve">。</w:t>
      </w:r>
    </w:p>
    <w:p>
      <w:pPr>
        <w:wordWrap w:val="0"/>
        <w:topLinePunct/>
        <w:spacing w:line="540" w:lineRule="exact"/>
        <w:ind w:firstLine="658"/>
        <w:rPr>
          <w:rFonts w:ascii="楷体_GB2312" w:eastAsia="楷体_GB2312" w:hAnsi="宋体"/>
          <w:b/>
          <w:sz w:val="32"/>
          <w:szCs w:val="32"/>
        </w:rPr>
      </w:pPr>
      <w:r>
        <w:rPr>
          <w:rFonts w:ascii="楷体_GB2312" w:eastAsia="楷体_GB2312" w:hAnsi="宋体" w:hint="eastAsia"/>
          <w:b/>
          <w:sz w:val="32"/>
          <w:szCs w:val="32"/>
        </w:rPr>
        <w:t xml:space="preserve">（三）年末结转和结余</w:t>
      </w:r>
      <w:r>
        <w:rPr>
          <w:rFonts w:ascii="楷体_GB2312" w:eastAsia="楷体_GB2312" w:hAnsi="宋体" w:hint="eastAsia"/>
          <w:b/>
          <w:sz w:val="32"/>
          <w:szCs w:val="32"/>
        </w:rPr>
        <w:t xml:space="preserve">101.38</w:t>
      </w:r>
      <w:r>
        <w:rPr>
          <w:rFonts w:ascii="楷体_GB2312" w:eastAsia="楷体_GB2312" w:hAnsi="宋体" w:hint="eastAsia"/>
          <w:b/>
          <w:sz w:val="32"/>
          <w:szCs w:val="32"/>
        </w:rPr>
        <w:t xml:space="preserve">万元。</w:t>
      </w:r>
    </w:p>
    <w:p>
      <w:pPr>
        <w:topLinePunct/>
        <w:spacing w:line="540" w:lineRule="exact"/>
        <w:ind w:firstLine="658"/>
        <w:rPr>
          <w:rFonts w:ascii="仿宋_GB2312" w:eastAsia="仿宋_GB2312" w:hAnsi="宋体"/>
          <w:sz w:val="32"/>
          <w:szCs w:val="32"/>
        </w:rPr>
      </w:pPr>
      <w:r>
        <w:rPr>
          <w:rFonts w:ascii="仿宋_GB2312" w:eastAsia="仿宋_GB2312" w:cs="仿宋_GB2312" w:hint="eastAsia"/>
          <w:sz w:val="32"/>
          <w:szCs w:val="32"/>
        </w:rPr>
        <w:t xml:space="preserve">主要是固定资产投资上级专项资金等原因形成的结余。</w:t>
      </w:r>
      <w:r>
        <w:rPr>
          <w:rFonts w:ascii="仿宋_GB2312" w:eastAsia="仿宋_GB2312" w:hAnsi="宋体" w:hint="eastAsia"/>
          <w:sz w:val="32"/>
          <w:szCs w:val="32"/>
        </w:rPr>
        <w:t xml:space="preserve">与上年相比，今年结转结余</w:t>
      </w:r>
      <w:r>
        <w:rPr>
          <w:rFonts w:ascii="仿宋_GB2312" w:eastAsia="仿宋_GB2312" w:hAnsi="宋体" w:hint="eastAsia"/>
          <w:sz w:val="32"/>
          <w:szCs w:val="32"/>
        </w:rPr>
        <w:t xml:space="preserve">减少45.04万元，降低30.76%</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是本年固定资产投资等上级专项资金支出较上年增加</w:t>
      </w:r>
      <w:r>
        <w:rPr>
          <w:rFonts w:ascii="仿宋_GB2312" w:eastAsia="仿宋_GB2312" w:hAnsi="宋体" w:hint="eastAsia"/>
          <w:sz w:val="32"/>
          <w:szCs w:val="32"/>
        </w:rPr>
        <w:t xml:space="preserve">。</w:t>
      </w:r>
    </w:p>
    <w:p>
      <w:pPr>
        <w:spacing w:line="540" w:lineRule="exact"/>
        <w:ind w:firstLine="660"/>
        <w:rPr>
          <w:rFonts w:ascii="黑体" w:eastAsia="黑体" w:hAnsi="黑体"/>
          <w:sz w:val="32"/>
          <w:szCs w:val="32"/>
        </w:rPr>
      </w:pPr>
      <w:r>
        <w:rPr>
          <w:rFonts w:ascii="黑体" w:eastAsia="黑体" w:hAnsi="宋体" w:cs="黑体" w:hint="eastAsia"/>
          <w:sz w:val="32"/>
          <w:szCs w:val="32"/>
        </w:rPr>
        <w:t xml:space="preserve">二、财政拨款支出决算情况说明</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（一）总体情况。</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年度财政拨款支出</w:t>
      </w:r>
      <w:r>
        <w:rPr>
          <w:rFonts w:ascii="仿宋_GB2312" w:eastAsia="仿宋_GB2312" w:cs="仿宋_GB2312" w:hint="eastAsia"/>
          <w:sz w:val="32"/>
          <w:szCs w:val="32"/>
        </w:rPr>
        <w:t xml:space="preserve">36890.74</w:t>
      </w:r>
      <w:r>
        <w:rPr>
          <w:rFonts w:ascii="仿宋_GB2312" w:eastAsia="仿宋_GB2312" w:hAnsi="宋体" w:hint="eastAsia"/>
          <w:sz w:val="32"/>
          <w:szCs w:val="32"/>
        </w:rPr>
        <w:t xml:space="preserve">万元，其中：基本支出</w:t>
      </w:r>
      <w:r>
        <w:rPr>
          <w:rFonts w:ascii="仿宋_GB2312" w:eastAsia="仿宋_GB2312" w:cs="仿宋_GB2312" w:hint="eastAsia"/>
          <w:sz w:val="32"/>
          <w:szCs w:val="32"/>
        </w:rPr>
        <w:t xml:space="preserve">523.82</w:t>
      </w:r>
      <w:r>
        <w:rPr>
          <w:rFonts w:ascii="仿宋_GB2312" w:eastAsia="仿宋_GB2312" w:hAnsi="宋体" w:hint="eastAsia"/>
          <w:sz w:val="32"/>
          <w:szCs w:val="32"/>
        </w:rPr>
        <w:t xml:space="preserve">万元，项目支出</w:t>
      </w:r>
      <w:r>
        <w:rPr>
          <w:rFonts w:ascii="仿宋_GB2312" w:eastAsia="仿宋_GB2312" w:cs="仿宋_GB2312" w:hint="eastAsia"/>
          <w:sz w:val="32"/>
          <w:szCs w:val="32"/>
        </w:rPr>
        <w:t xml:space="preserve">36366.92</w:t>
      </w:r>
      <w:r>
        <w:rPr>
          <w:rFonts w:ascii="仿宋_GB2312" w:eastAsia="仿宋_GB2312" w:hAnsi="宋体" w:hint="eastAsia"/>
          <w:sz w:val="32"/>
          <w:szCs w:val="32"/>
        </w:rPr>
        <w:t xml:space="preserve">万元。与</w:t>
      </w:r>
      <w:r>
        <w:rPr>
          <w:rFonts w:ascii="仿宋_GB2312" w:eastAsia="仿宋_GB2312" w:hAnsi="宋体"/>
          <w:sz w:val="32"/>
          <w:szCs w:val="32"/>
        </w:rPr>
        <w:t xml:space="preserve">上年相比，</w:t>
      </w:r>
      <w:r>
        <w:rPr>
          <w:rFonts w:ascii="仿宋_GB2312" w:eastAsia="仿宋_GB2312" w:hAnsi="宋体" w:hint="eastAsia"/>
          <w:sz w:val="32"/>
          <w:szCs w:val="32"/>
        </w:rPr>
        <w:t xml:space="preserve">财政拨款支出</w:t>
      </w:r>
      <w:r>
        <w:rPr>
          <w:rFonts w:ascii="仿宋_GB2312" w:eastAsia="仿宋_GB2312" w:hAnsi="宋体" w:hint="eastAsia"/>
          <w:sz w:val="32"/>
          <w:szCs w:val="32"/>
        </w:rPr>
        <w:t xml:space="preserve">增加4375.38万元，增长13.46%</w:t>
      </w:r>
      <w:r>
        <w:rPr>
          <w:rFonts w:ascii="仿宋_GB2312" w:eastAsia="仿宋_GB2312" w:hAnsi="宋体" w:hint="eastAsia"/>
          <w:sz w:val="32"/>
          <w:szCs w:val="32"/>
        </w:rPr>
        <w:t xml:space="preserve">，主要原因</w:t>
      </w:r>
      <w:r>
        <w:rPr>
          <w:rFonts w:ascii="仿宋_GB2312" w:eastAsia="仿宋_GB2312" w:cs="仿宋_GB2312" w:hint="eastAsia"/>
          <w:sz w:val="32"/>
          <w:szCs w:val="32"/>
        </w:rPr>
        <w:t xml:space="preserve">：</w:t>
      </w:r>
      <w:r>
        <w:rPr>
          <w:rFonts w:ascii="仿宋_GB2312" w:eastAsia="仿宋_GB2312" w:cs="仿宋_GB2312" w:hint="eastAsia"/>
          <w:sz w:val="32"/>
          <w:szCs w:val="32"/>
        </w:rPr>
        <w:t xml:space="preserve">本年度给企业补助资金增加，为中央预算内专项补助资金，由财政直接支付后在本单位列支</w:t>
      </w:r>
      <w:r>
        <w:rPr>
          <w:rFonts w:ascii="仿宋_GB2312" w:eastAsia="仿宋_GB2312" w:cs="仿宋_GB2312" w:hint="eastAsia"/>
          <w:sz w:val="32"/>
          <w:szCs w:val="32"/>
        </w:rPr>
        <w:t xml:space="preserve">。</w:t>
      </w:r>
      <w:r>
        <w:rPr>
          <w:rFonts w:ascii="仿宋_GB2312" w:eastAsia="仿宋_GB2312" w:hAnsi="宋体" w:hint="eastAsia"/>
          <w:sz w:val="32"/>
          <w:szCs w:val="32"/>
        </w:rPr>
        <w:t xml:space="preserve">与年初预算相比，</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年度财政拨款支出完成年初预算的</w:t>
      </w:r>
      <w:r>
        <w:rPr>
          <w:rFonts w:ascii="仿宋_GB2312" w:eastAsia="仿宋_GB2312" w:cs="仿宋_GB2312" w:hint="eastAsia"/>
          <w:sz w:val="32"/>
          <w:szCs w:val="32"/>
        </w:rPr>
        <w:t xml:space="preserve">5460.04</w:t>
      </w:r>
      <w:r>
        <w:rPr>
          <w:rFonts w:ascii="仿宋_GB2312" w:eastAsia="仿宋_GB2312" w:hAnsi="宋体" w:hint="eastAsia"/>
          <w:sz w:val="32"/>
          <w:szCs w:val="32"/>
        </w:rPr>
        <w:t xml:space="preserve">%，其中：基本支出完成年初预算的</w:t>
      </w:r>
      <w:r>
        <w:rPr>
          <w:rFonts w:ascii="仿宋_GB2312" w:eastAsia="仿宋_GB2312" w:cs="仿宋_GB2312" w:hint="eastAsia"/>
          <w:sz w:val="32"/>
          <w:szCs w:val="32"/>
        </w:rPr>
        <w:t xml:space="preserve">91.51</w:t>
      </w:r>
      <w:r>
        <w:rPr>
          <w:rFonts w:ascii="仿宋_GB2312" w:eastAsia="仿宋_GB2312" w:hAnsi="宋体" w:hint="eastAsia"/>
          <w:sz w:val="32"/>
          <w:szCs w:val="32"/>
        </w:rPr>
        <w:t xml:space="preserve">%，项目支出完成年初预算的</w:t>
      </w:r>
      <w:r>
        <w:rPr>
          <w:rFonts w:ascii="仿宋_GB2312" w:eastAsia="仿宋_GB2312" w:cs="仿宋_GB2312" w:hint="eastAsia"/>
          <w:sz w:val="32"/>
          <w:szCs w:val="32"/>
        </w:rPr>
        <w:t xml:space="preserve">35239.27</w:t>
      </w:r>
      <w:r>
        <w:rPr>
          <w:rFonts w:ascii="仿宋_GB2312" w:eastAsia="仿宋_GB2312" w:hAnsi="宋体" w:hint="eastAsia"/>
          <w:sz w:val="32"/>
          <w:szCs w:val="32"/>
        </w:rPr>
        <w:t xml:space="preserve">%。</w:t>
      </w:r>
    </w:p>
    <w:p>
      <w:pPr>
        <w:spacing w:line="540" w:lineRule="exact"/>
        <w:ind w:firstLine="660"/>
        <w:rPr>
          <w:rFonts w:ascii="仿宋_GB2312" w:eastAsia="仿宋_GB2312" w:cs="仿宋_GB2312"/>
          <w:sz w:val="32"/>
          <w:szCs w:val="32"/>
        </w:rPr>
      </w:pPr>
      <w:r>
        <w:rPr>
          <w:rFonts w:ascii="楷体_GB2312" w:eastAsia="楷体_GB2312" w:hAnsi="宋体" w:hint="eastAsia"/>
          <w:b/>
          <w:sz w:val="32"/>
          <w:szCs w:val="32"/>
        </w:rPr>
        <w:t xml:space="preserve">（二）一般公共预算财政拨款支出情况。</w:t>
      </w:r>
    </w:p>
    <w:p>
      <w:pPr>
        <w:wordWrap w:val="0"/>
        <w:topLinePunct/>
        <w:spacing w:line="540" w:lineRule="exact"/>
        <w:ind w:firstLine="658"/>
        <w:rPr>
          <w:rFonts w:ascii="仿宋_GB2312" w:eastAsia="仿宋_GB2312" w:cs="仿宋_GB2312"/>
          <w:sz w:val="32"/>
          <w:szCs w:val="32"/>
        </w:rPr>
      </w:pPr>
      <w:r>
        <w:rPr>
          <w:rFonts w:ascii="仿宋_GB2312" w:eastAsia="仿宋_GB2312" w:cs="仿宋_GB2312" w:hint="eastAsia"/>
          <w:sz w:val="32"/>
          <w:szCs w:val="32"/>
        </w:rPr>
        <w:t xml:space="preserve">2024年度一般公共预算财政拨款支出35670.74万元。按支出功能分类科目分，包括：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1.一般公共服务支出426.10万元，具体包括：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（1）一般公共服务支出（类）发展与改革事务（款）行政运行（项）374.71万元,主要是工资福利、商品和服务等支出，完成年初预算的87.31%，决算数与年初预算数存在差异的主要原因是资金紧张，缩减经费。</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一般公共服务支出（类）发展与改革事务（款）一般行政管理事务（项）50.41万元,主要是雇员派遣、发展改革专项经费和重大项目开复工活动等支出，完成年初预算的21.23%，决算数与年初预算数存在差异的主要原因是资金紧张，缩减经费，部分经费未下达。</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3）一般公共服务支出（类）发展与改革事务（款）其他发展与改革事务支出（项）0.98万元,主要是农产品成本调查和价格监测等支出，完成年初预算的100%，决算数与年初预算数存在差异的主要原因是该专项为上级专项经费，为本单位上级专项预算。</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2.国防支出310.00万元，具体包括：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国防支出（类）国防动员（款）其他国防动员支出（项）310.00万元,主要是民兵训练基地基础设施维修维护等支出，完成年初预算的100%，决算数与年初预算数存在差异的主要原因是该专项为上级专项经费，为本单位上级专项预算。</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3.社会保障和就业支出78.89万元，具体包括：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（1）社会保障和就业支出（类）行政事业单位养老支出（款）行政单位离退休（项）7.33万元,主要是退休人员采暖费等支出，完成年初预算的96.32%，决算数与年初预算数存在差异的主要原因是人员减少。</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社会保障和就业支出（类）行政事业单位养老支出（款）机关事业单位基本养老保险缴费支出（项）47.24万元,主要是机关单位在职人员基本养老保险缴费等支出，完成年初预算的102.87%，决算数与年初预算数存在差异的主要原因是人员增加及养老基数调整，费用支出相应增加。</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3）社会保障和就业支出（类）抚恤（款）死亡抚恤（项）24.32万元,主要是退休人员丧葬费和一次性抚恤金等支出，完成年初预算的100%，决算数与年初预算数存在差异的主要原因是该款项本年未安排预算，后按实际情况追加预算。</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4.卫生健康支出19.89万元，具体包括：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卫生健康支出（类）行政事业单位医疗（款）行政单位医疗（项）19.89万元,主要是在职人员医疗保险等支出，完成年初预算的108.87%，决算数与年初预算数存在差异的主要原因是人员增加及基数调整，费用支出相应增加。</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5.节能环保支出4874.53万元，具体包括：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节能环保支出（类）污染防治（款）大气（项）4874.53万元,主要是2023年度和2024年度农村清洁取暖项目等支出，完成年初预算的100%，决算数与年初预算数存在差异的主要原因是此项为中央预算内专项补助资金，年初未在本部门安排预算。</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6.资源勘探工业信息等支出25407.00万元，具体包括：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资源勘探工业信息等支出（类）制造业（款）其他制造业支出（项）22956.00万元,主要是中央预算资金等支出，完成年初预算的100%，决算数与年初预算数存在差异的主要原因是此项为中央预算内专项资金，由财政直接支付后在本单位列支。</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资源勘探工业信息等支出（类）其他资源勘探工业信息等支出（款）其他资源勘探工业信息等支出（项）2451.00万元,主要是企业发展政府扶持资金和省数字经济专项资金等支出，完成年初预算的100%，决算数与年初预算数存在差异的主要原因是该专项为上级专项经费，为本单位上级专项预算。</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7.商业服务业等支出3000.00万元，具体包括：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商业服务业等支出（类）商业流通事务（款）其他商业流通事务支出（项）3000.00万元,主要是城乡冷链和国家物流枢纽建设中央预算内资金等支出，完成年初预算的100%，决算数与年初预算数存在差异的主要原因是该专项为上级专项经费，为本单位上级专项预算。</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8.住房保障支出50.33万元，具体包括：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（1）住房保障支出（类）住房改革支出（款）住房公积金（项）50.33万元,主要是在职人员住房公积金等支出，完成年初预算的73.77%，决算数与年初预算数存在差异的主要原因是公积金基数调整。</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9.其他支出1504.00万元，具体包括：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其他支出（类）其他支出（款）其他支出（项）1504.00万元,主要是重点地区转型发展专项和新动能培育资金上级专项资金等支出，完成年初预算的100%，决算数与年初预算数存在差异的主要原因是此专项为中央专项资金，年初未在本单位安排预算。</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（三）政府性基金预算财政拨款支出情况。</w:t>
      </w:r>
    </w:p>
    <w:p>
      <w:pPr>
        <w:widowControl/>
        <w:wordWrap w:val="0"/>
        <w:spacing w:line="360" w:lineRule="auto"/>
        <w:ind w:firstLine="640" w:firstLineChars="200"/>
        <w:rPr>
          <w:rFonts w:ascii="仿宋_GB2312" w:eastAsia="仿宋_GB2312" w:cs="仿宋_GB2312"/>
          <w:sz w:val="32"/>
          <w:szCs w:val="32"/>
        </w:rPr>
      </w:pPr>
      <w:r>
        <w:rPr>
          <w:rFonts w:ascii="仿宋_GB2312" w:eastAsia="仿宋_GB2312" w:cs="仿宋_GB2312" w:hint="eastAsia"/>
          <w:sz w:val="32"/>
          <w:szCs w:val="32"/>
        </w:rPr>
        <w:t xml:space="preserve">2024年度政府性基金预算财政拨款支出1220.00万元。按支出功能分类科目分，包括：</w:t>
      </w:r>
    </w:p>
    <w:p>
      <w:pPr>
        <w:topLinePunct/>
        <w:spacing w:line="360" w:lineRule="auto"/>
        <w:ind w:firstLine="640" w:firstLineChars="200"/>
        <w:rPr>
          <w:rFonts w:ascii="仿宋_GB2312" w:eastAsia="仿宋_GB2312" w:cs="仿宋_GB2312"/>
          <w:sz w:val="32"/>
          <w:szCs w:val="32"/>
        </w:rPr>
      </w:pPr>
      <w:r>
        <w:rPr>
          <w:rFonts w:ascii="仿宋_GB2312" w:eastAsia="仿宋_GB2312" w:cs="仿宋_GB2312"/>
          <w:sz w:val="32"/>
          <w:szCs w:val="32"/>
        </w:rPr>
        <w:t xml:space="preserve">1.资源勘探工业信息等支出1220.00万元，具体包括：</w:t>
      </w:r>
    </w:p>
    <w:p>
      <w:pPr>
        <w:topLinePunct/>
        <w:spacing w:line="360" w:lineRule="auto"/>
        <w:ind w:firstLine="640" w:firstLineChars="200"/>
        <w:rPr>
          <w:rFonts w:ascii="仿宋_GB2312" w:eastAsia="仿宋_GB2312" w:cs="仿宋_GB2312"/>
          <w:sz w:val="32"/>
          <w:szCs w:val="32"/>
        </w:rPr>
      </w:pPr>
      <w:r>
        <w:rPr>
          <w:rFonts w:ascii="仿宋_GB2312" w:eastAsia="仿宋_GB2312" w:cs="仿宋_GB2312"/>
          <w:sz w:val="32"/>
          <w:szCs w:val="32"/>
        </w:rPr>
        <w:t xml:space="preserve">（1）资源勘探工业信息等支出（类）超长期特别国债安排的支出（款）制造业（项）1220.00万元,主要是两重超长期特别国债等支出，完成年初预算的100%，决算数与年初预算数存在差异的主要原因是此项由财政直接支付后在本单位列支。</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（四）国有资本经营预算财政拨款支出情况。</w:t>
      </w:r>
    </w:p>
    <w:p>
      <w:pPr>
        <w:widowControl/>
        <w:wordWrap w:val="0"/>
        <w:spacing w:line="360" w:lineRule="auto"/>
        <w:ind w:firstLine="640" w:firstLineChars="200"/>
        <w:rPr>
          <w:rFonts w:ascii="仿宋_GB2312" w:eastAsia="仿宋_GB2312" w:cs="仿宋_GB2312"/>
          <w:sz w:val="32"/>
          <w:szCs w:val="32"/>
        </w:rPr>
      </w:pPr>
      <w:r>
        <w:rPr>
          <w:rFonts w:ascii="仿宋_GB2312" w:eastAsia="仿宋_GB2312" w:cs="仿宋_GB2312" w:hint="eastAsia"/>
          <w:sz w:val="32"/>
          <w:szCs w:val="32"/>
        </w:rPr>
        <w:t xml:space="preserve">本部门2024年度无国有资本经营预算财政拨款支出。</w:t>
      </w:r>
    </w:p>
    <w:p>
      <w:pPr>
        <w:spacing w:line="540" w:lineRule="exact"/>
        <w:ind w:firstLine="660"/>
        <w:rPr>
          <w:rFonts w:ascii="黑体" w:eastAsia="黑体" w:hAnsi="黑体"/>
          <w:sz w:val="32"/>
          <w:szCs w:val="32"/>
        </w:rPr>
      </w:pPr>
      <w:r>
        <w:rPr>
          <w:rFonts w:ascii="黑体" w:eastAsia="黑体" w:hAnsi="宋体" w:cs="黑体" w:hint="eastAsia"/>
          <w:sz w:val="32"/>
          <w:szCs w:val="32"/>
        </w:rPr>
        <w:t xml:space="preserve">三、财政拨款“三公”经费支出决算情况说明</w:t>
      </w:r>
    </w:p>
    <w:p>
      <w:pPr>
        <w:topLinePunct/>
        <w:spacing w:line="540" w:lineRule="exact"/>
        <w:ind w:firstLine="646"/>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年度财政拨款安排的“三公”经费支出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本年度无此业务</w:t>
      </w:r>
      <w:r>
        <w:rPr>
          <w:rFonts w:ascii="仿宋_GB2312" w:eastAsia="仿宋_GB2312" w:hAnsi="宋体" w:hint="eastAsia"/>
          <w:sz w:val="32"/>
          <w:szCs w:val="32"/>
        </w:rPr>
        <w:t xml:space="preserve">。其中：因公出国（境）费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万元，公务接待费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万元，公务用车购置及运行维护费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p>
    <w:p>
      <w:pPr>
        <w:topLinePunct/>
        <w:spacing w:line="540" w:lineRule="exact"/>
        <w:ind w:firstLine="640" w:firstLineChars="200"/>
        <w:rPr>
          <w:rFonts w:ascii="仿宋_GB2312" w:eastAsia="仿宋_GB2312" w:cs="仿宋_GB2312"/>
          <w:sz w:val="32"/>
          <w:szCs w:val="32"/>
        </w:rPr>
      </w:pPr>
      <w:r>
        <w:rPr>
          <w:rFonts w:ascii="仿宋_GB2312" w:eastAsia="仿宋_GB2312" w:hAnsi="宋体" w:hint="eastAsia"/>
          <w:sz w:val="32"/>
          <w:szCs w:val="32"/>
        </w:rPr>
        <w:t xml:space="preserve">1.因公出国（境）费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本年度无此业务</w:t>
      </w:r>
      <w:r>
        <w:rPr>
          <w:rFonts w:ascii="仿宋_GB2312" w:eastAsia="仿宋_GB2312" w:hAnsi="宋体"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年参加出国（境）团组</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个，累计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人次</w:t>
      </w:r>
      <w:r>
        <w:rPr>
          <w:rFonts w:ascii="仿宋_GB2312" w:eastAsia="仿宋_GB2312" w:cs="仿宋_GB2312"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年因公出国（境）费</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，主要原因是</w:t>
      </w:r>
      <w:r>
        <w:rPr>
          <w:rFonts w:ascii="仿宋_GB2312" w:eastAsia="仿宋_GB2312" w:hAnsi="宋体" w:hint="eastAsia"/>
          <w:sz w:val="32"/>
          <w:szCs w:val="32"/>
        </w:rPr>
        <w:t xml:space="preserve">本年度均无出国任务</w:t>
      </w:r>
      <w:r>
        <w:rPr>
          <w:rFonts w:ascii="仿宋_GB2312" w:eastAsia="仿宋_GB2312" w:hAnsi="宋体" w:hint="eastAsia"/>
          <w:sz w:val="32"/>
          <w:szCs w:val="32"/>
        </w:rPr>
        <w:t xml:space="preserve">等。</w:t>
      </w:r>
    </w:p>
    <w:p>
      <w:pPr>
        <w:topLinePunct/>
        <w:spacing w:line="540" w:lineRule="exact"/>
        <w:ind w:firstLine="640" w:firstLineChars="200"/>
        <w:rPr>
          <w:rFonts w:ascii="仿宋_GB2312" w:eastAsia="仿宋_GB2312" w:hAnsi="宋体"/>
          <w:sz w:val="32"/>
          <w:szCs w:val="32"/>
        </w:rPr>
      </w:pPr>
      <w:r>
        <w:rPr>
          <w:rFonts w:ascii="仿宋_GB2312" w:eastAsia="仿宋_GB2312" w:hAnsi="宋体" w:hint="eastAsia"/>
          <w:sz w:val="32"/>
          <w:szCs w:val="32"/>
        </w:rPr>
        <w:t xml:space="preserve">2.公务接待费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本年度无此业务</w:t>
      </w:r>
      <w:r>
        <w:rPr>
          <w:rFonts w:ascii="仿宋_GB2312" w:eastAsia="仿宋_GB2312" w:hAnsi="宋体"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年国内公务接待累计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批次、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cs="仿宋_GB2312" w:hint="eastAsia"/>
          <w:sz w:val="32"/>
          <w:szCs w:val="32"/>
        </w:rPr>
        <w:t xml:space="preserve">。</w:t>
      </w:r>
      <w:r>
        <w:rPr>
          <w:rFonts w:ascii="仿宋_GB2312" w:eastAsia="仿宋_GB2312" w:hAnsi="宋体" w:hint="eastAsia"/>
          <w:sz w:val="32"/>
          <w:szCs w:val="32"/>
        </w:rPr>
        <w:t xml:space="preserve">其中外事接待累计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批次、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cs="仿宋_GB2312"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年公务接待费</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，主要是</w:t>
      </w:r>
      <w:r>
        <w:rPr>
          <w:rFonts w:ascii="仿宋_GB2312" w:eastAsia="仿宋_GB2312" w:hAnsi="宋体" w:hint="eastAsia"/>
          <w:sz w:val="32"/>
          <w:szCs w:val="32"/>
        </w:rPr>
        <w:t xml:space="preserve">本年度无此业务</w:t>
      </w:r>
      <w:r>
        <w:rPr>
          <w:rFonts w:ascii="仿宋_GB2312" w:eastAsia="仿宋_GB2312" w:hAnsi="宋体" w:hint="eastAsia"/>
          <w:sz w:val="32"/>
          <w:szCs w:val="32"/>
        </w:rPr>
        <w:t xml:space="preserve">等原因。</w:t>
      </w:r>
    </w:p>
    <w:p>
      <w:pPr>
        <w:topLinePunct/>
        <w:spacing w:line="540" w:lineRule="exact"/>
        <w:ind w:firstLine="640" w:firstLineChars="200"/>
        <w:rPr>
          <w:rFonts w:ascii="仿宋_GB2312" w:eastAsia="仿宋_GB2312" w:hAnsi="宋体"/>
          <w:sz w:val="32"/>
          <w:szCs w:val="32"/>
        </w:rPr>
      </w:pPr>
      <w:r>
        <w:rPr>
          <w:rFonts w:ascii="仿宋_GB2312" w:eastAsia="仿宋_GB2312" w:hAnsi="宋体" w:hint="eastAsia"/>
          <w:sz w:val="32"/>
          <w:szCs w:val="32"/>
        </w:rPr>
        <w:t xml:space="preserve">3.公务用车购置及</w:t>
      </w:r>
      <w:r>
        <w:rPr>
          <w:rFonts w:ascii="仿宋_GB2312" w:eastAsia="仿宋_GB2312" w:hAnsi="宋体"/>
          <w:sz w:val="32"/>
          <w:szCs w:val="32"/>
        </w:rPr>
        <w:t xml:space="preserve">运行费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本年度无此业务</w:t>
      </w:r>
      <w:r>
        <w:rPr>
          <w:rFonts w:ascii="仿宋_GB2312" w:eastAsia="仿宋_GB2312" w:hAnsi="宋体" w:hint="eastAsia"/>
          <w:sz w:val="32"/>
          <w:szCs w:val="32"/>
        </w:rPr>
        <w:t xml:space="preserve">。</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，主要是</w:t>
      </w:r>
      <w:r>
        <w:rPr>
          <w:rFonts w:ascii="仿宋_GB2312" w:eastAsia="仿宋_GB2312" w:hAnsi="宋体" w:hint="eastAsia"/>
          <w:sz w:val="32"/>
          <w:szCs w:val="32"/>
        </w:rPr>
        <w:t xml:space="preserve">本年度无此业务</w:t>
      </w:r>
      <w:r>
        <w:rPr>
          <w:rFonts w:ascii="仿宋_GB2312" w:eastAsia="仿宋_GB2312" w:hAnsi="宋体" w:hint="eastAsia"/>
          <w:sz w:val="32"/>
          <w:szCs w:val="32"/>
        </w:rPr>
        <w:t xml:space="preserve">等原因。</w:t>
      </w:r>
    </w:p>
    <w:p>
      <w:pPr>
        <w:topLinePunct/>
        <w:spacing w:line="540" w:lineRule="exact"/>
        <w:ind w:firstLine="645"/>
        <w:rPr>
          <w:rFonts w:ascii="仿宋_GB2312" w:eastAsia="仿宋_GB2312" w:hAnsi="宋体"/>
          <w:sz w:val="32"/>
          <w:szCs w:val="32"/>
        </w:rPr>
      </w:pPr>
      <w:r>
        <w:rPr>
          <w:rFonts w:ascii="仿宋_GB2312" w:eastAsia="仿宋_GB2312" w:hAnsi="宋体" w:hint="eastAsia"/>
          <w:sz w:val="32"/>
          <w:szCs w:val="32"/>
        </w:rPr>
        <w:t xml:space="preserve">其中：公务用车购置费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hAnsi="宋体" w:hint="eastAsia"/>
          <w:sz w:val="32"/>
          <w:szCs w:val="32"/>
        </w:rPr>
        <w:t xml:space="preserve">当年购置公务用车</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辆。公务用车运行维护费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hAnsi="宋体" w:hint="eastAsia"/>
          <w:sz w:val="32"/>
          <w:szCs w:val="32"/>
        </w:rPr>
        <w:t xml:space="preserve">截至年末使用</w:t>
      </w:r>
      <w:r>
        <w:rPr>
          <w:rFonts w:ascii="仿宋_GB2312" w:eastAsia="仿宋_GB2312" w:hAnsi="宋体"/>
          <w:sz w:val="32"/>
          <w:szCs w:val="32"/>
        </w:rPr>
        <w:t xml:space="preserve">财政拨款开支</w:t>
      </w:r>
      <w:r>
        <w:rPr>
          <w:rFonts w:ascii="仿宋_GB2312" w:eastAsia="仿宋_GB2312" w:hAnsi="宋体" w:hint="eastAsia"/>
          <w:sz w:val="32"/>
          <w:szCs w:val="32"/>
        </w:rPr>
        <w:t xml:space="preserve">运行维护费</w:t>
      </w:r>
      <w:r>
        <w:rPr>
          <w:rFonts w:ascii="仿宋_GB2312" w:eastAsia="仿宋_GB2312" w:hAnsi="宋体"/>
          <w:sz w:val="32"/>
          <w:szCs w:val="32"/>
        </w:rPr>
        <w:t xml:space="preserve">的</w:t>
      </w:r>
      <w:r>
        <w:rPr>
          <w:rFonts w:ascii="仿宋_GB2312" w:eastAsia="仿宋_GB2312" w:hAnsi="宋体" w:hint="eastAsia"/>
          <w:sz w:val="32"/>
          <w:szCs w:val="32"/>
        </w:rPr>
        <w:t xml:space="preserve">公务用车保有量</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辆。</w:t>
      </w:r>
    </w:p>
    <w:p>
      <w:pPr>
        <w:spacing w:line="540" w:lineRule="exact"/>
        <w:ind w:firstLine="645"/>
        <w:rPr>
          <w:rFonts w:ascii="黑体" w:eastAsia="黑体" w:hAnsi="黑体"/>
          <w:sz w:val="32"/>
          <w:szCs w:val="32"/>
        </w:rPr>
      </w:pPr>
      <w:r>
        <w:rPr>
          <w:rFonts w:ascii="黑体" w:eastAsia="黑体" w:hAnsi="宋体" w:cs="黑体" w:hint="eastAsia"/>
          <w:sz w:val="32"/>
          <w:szCs w:val="32"/>
        </w:rPr>
        <w:t xml:space="preserve">四、一般公共预算财政拨款基本支出决算情况说明</w:t>
      </w:r>
    </w:p>
    <w:p>
      <w:pPr>
        <w:spacing w:line="540" w:lineRule="exact"/>
        <w:ind w:firstLine="645"/>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年度一般公共预算财政拨款基本支出</w:t>
      </w:r>
      <w:r>
        <w:rPr>
          <w:rFonts w:ascii="仿宋_GB2312" w:eastAsia="仿宋_GB2312" w:cs="仿宋_GB2312" w:hint="eastAsia"/>
          <w:sz w:val="32"/>
          <w:szCs w:val="32"/>
        </w:rPr>
        <w:t xml:space="preserve">523.82</w:t>
      </w:r>
      <w:r>
        <w:rPr>
          <w:rFonts w:ascii="仿宋_GB2312" w:eastAsia="仿宋_GB2312" w:hAnsi="宋体" w:hint="eastAsia"/>
          <w:sz w:val="32"/>
          <w:szCs w:val="32"/>
        </w:rPr>
        <w:t xml:space="preserve">万元，其中：人员经费</w:t>
      </w:r>
      <w:r>
        <w:rPr>
          <w:rFonts w:ascii="仿宋_GB2312" w:eastAsia="仿宋_GB2312" w:cs="仿宋_GB2312" w:hint="eastAsia"/>
          <w:sz w:val="32"/>
          <w:szCs w:val="32"/>
        </w:rPr>
        <w:t xml:space="preserve">475.98</w:t>
      </w:r>
      <w:r>
        <w:rPr>
          <w:rFonts w:ascii="仿宋_GB2312" w:eastAsia="仿宋_GB2312" w:hAnsi="宋体" w:hint="eastAsia"/>
          <w:sz w:val="32"/>
          <w:szCs w:val="32"/>
        </w:rPr>
        <w:t xml:space="preserve">万元，主要包括基本工资、津贴补贴、奖金、其他社会保障缴费、机关事业单位基本养老保险缴费、其他工资福利支出、离休费、退休费、抚恤金、生活补助、奖励金、住房公积金、其他对个人和家庭补助的支出等；日常公用经费</w:t>
      </w:r>
      <w:r>
        <w:rPr>
          <w:rFonts w:ascii="仿宋_GB2312" w:eastAsia="仿宋_GB2312" w:cs="仿宋_GB2312" w:hint="eastAsia"/>
          <w:sz w:val="32"/>
          <w:szCs w:val="32"/>
        </w:rPr>
        <w:t xml:space="preserve">47.84</w:t>
      </w:r>
      <w:r>
        <w:rPr>
          <w:rFonts w:ascii="仿宋_GB2312" w:eastAsia="仿宋_GB2312" w:hAnsi="宋体" w:hint="eastAsia"/>
          <w:sz w:val="32"/>
          <w:szCs w:val="32"/>
        </w:rPr>
        <w:t xml:space="preserve">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等。</w:t>
      </w:r>
    </w:p>
    <w:p>
      <w:pPr>
        <w:spacing w:line="540" w:lineRule="exact"/>
        <w:ind w:firstLine="640" w:firstLineChars="200"/>
        <w:rPr>
          <w:rFonts w:ascii="黑体" w:eastAsia="黑体" w:hAnsi="黑体"/>
          <w:sz w:val="32"/>
          <w:szCs w:val="32"/>
        </w:rPr>
      </w:pPr>
      <w:r>
        <w:rPr>
          <w:rFonts w:ascii="黑体" w:eastAsia="黑体" w:hAnsi="宋体" w:cs="黑体" w:hint="eastAsia"/>
          <w:sz w:val="32"/>
          <w:szCs w:val="32"/>
        </w:rPr>
        <w:t xml:space="preserve">五、其他重要事项的情况说明</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（一）机关运行经费支出情况。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年机关运行经费支出</w:t>
      </w:r>
      <w:r>
        <w:rPr>
          <w:rFonts w:ascii="仿宋_GB2312" w:eastAsia="仿宋_GB2312" w:cs="仿宋_GB2312" w:hint="eastAsia"/>
          <w:sz w:val="32"/>
          <w:szCs w:val="32"/>
        </w:rPr>
        <w:t xml:space="preserve">47.84</w:t>
      </w:r>
      <w:r>
        <w:rPr>
          <w:rFonts w:ascii="仿宋_GB2312" w:eastAsia="仿宋_GB2312" w:hAnsi="黑体" w:hint="eastAsia"/>
          <w:sz w:val="32"/>
          <w:szCs w:val="32"/>
        </w:rPr>
        <w:t xml:space="preserve">万元（与部门决算中行政单位和参照公务员法管理事业单位财政拨款基本支出中公用经费之和一致），</w:t>
      </w:r>
      <w:r>
        <w:rPr>
          <w:rFonts w:ascii="仿宋_GB2312" w:eastAsia="仿宋_GB2312" w:hAnsi="宋体" w:hint="eastAsia"/>
          <w:sz w:val="32"/>
          <w:szCs w:val="32"/>
        </w:rPr>
        <w:t xml:space="preserve">比上年增加11.63万元，增长32.12%</w:t>
      </w:r>
      <w:r>
        <w:rPr>
          <w:rFonts w:ascii="仿宋_GB2312" w:eastAsia="仿宋_GB2312" w:hAnsi="黑体" w:hint="eastAsia"/>
          <w:sz w:val="32"/>
          <w:szCs w:val="32"/>
        </w:rPr>
        <w:t xml:space="preserve">，主要原因是</w:t>
      </w:r>
      <w:r>
        <w:rPr>
          <w:rFonts w:ascii="仿宋_GB2312" w:eastAsia="仿宋_GB2312" w:hAnsi="宋体" w:hint="eastAsia"/>
          <w:sz w:val="32"/>
          <w:szCs w:val="32"/>
        </w:rPr>
        <w:t xml:space="preserve">本年度人员增加</w:t>
      </w:r>
      <w:r>
        <w:rPr>
          <w:rFonts w:ascii="仿宋_GB2312" w:eastAsia="仿宋_GB2312" w:hAnsi="黑体" w:hint="eastAsia"/>
          <w:sz w:val="32"/>
          <w:szCs w:val="32"/>
        </w:rPr>
        <w:t xml:space="preserve">。</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（二）政府采购支出情况。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年政府采购支出总额</w:t>
      </w:r>
      <w:r>
        <w:rPr>
          <w:rFonts w:ascii="仿宋_GB2312" w:eastAsia="仿宋_GB2312" w:cs="仿宋_GB2312" w:hint="eastAsia"/>
          <w:sz w:val="32"/>
          <w:szCs w:val="32"/>
        </w:rPr>
        <w:t xml:space="preserve">4935.13</w:t>
      </w:r>
      <w:r>
        <w:rPr>
          <w:rFonts w:ascii="仿宋_GB2312" w:eastAsia="仿宋_GB2312" w:hAnsi="黑体" w:hint="eastAsia"/>
          <w:sz w:val="32"/>
          <w:szCs w:val="32"/>
        </w:rPr>
        <w:t xml:space="preserve">万元，其中：政府采购货物支出</w:t>
      </w:r>
      <w:r>
        <w:rPr>
          <w:rFonts w:ascii="仿宋_GB2312" w:eastAsia="仿宋_GB2312" w:cs="仿宋_GB2312" w:hint="eastAsia"/>
          <w:sz w:val="32"/>
          <w:szCs w:val="32"/>
        </w:rPr>
        <w:t xml:space="preserve">4046.69</w:t>
      </w:r>
      <w:r>
        <w:rPr>
          <w:rFonts w:ascii="仿宋_GB2312" w:eastAsia="仿宋_GB2312" w:hAnsi="黑体" w:hint="eastAsia"/>
          <w:sz w:val="32"/>
          <w:szCs w:val="32"/>
        </w:rPr>
        <w:t xml:space="preserve">万元，政府采购工程支出</w:t>
      </w:r>
      <w:r>
        <w:rPr>
          <w:rFonts w:ascii="仿宋_GB2312" w:eastAsia="仿宋_GB2312" w:cs="仿宋_GB2312" w:hint="eastAsia"/>
          <w:sz w:val="32"/>
          <w:szCs w:val="32"/>
        </w:rPr>
        <w:t xml:space="preserve">827.84</w:t>
      </w:r>
      <w:r>
        <w:rPr>
          <w:rFonts w:ascii="仿宋_GB2312" w:eastAsia="仿宋_GB2312" w:hAnsi="黑体" w:hint="eastAsia"/>
          <w:sz w:val="32"/>
          <w:szCs w:val="32"/>
        </w:rPr>
        <w:t xml:space="preserve">万元，政府采购服务支出</w:t>
      </w:r>
      <w:r>
        <w:rPr>
          <w:rFonts w:ascii="仿宋_GB2312" w:eastAsia="仿宋_GB2312" w:cs="仿宋_GB2312" w:hint="eastAsia"/>
          <w:sz w:val="32"/>
          <w:szCs w:val="32"/>
        </w:rPr>
        <w:t xml:space="preserve">60.60</w:t>
      </w:r>
      <w:r>
        <w:rPr>
          <w:rFonts w:ascii="仿宋_GB2312" w:eastAsia="仿宋_GB2312" w:hAnsi="黑体" w:hint="eastAsia"/>
          <w:sz w:val="32"/>
          <w:szCs w:val="32"/>
        </w:rPr>
        <w:t xml:space="preserve">万元。</w:t>
      </w:r>
      <w:r>
        <w:rPr>
          <w:rFonts w:ascii="仿宋_GB2312" w:eastAsia="仿宋_GB2312" w:hint="eastAsia"/>
          <w:sz w:val="32"/>
          <w:szCs w:val="32"/>
        </w:rPr>
        <w:t xml:space="preserve">授予中小企业合同金额</w:t>
      </w:r>
      <w:r>
        <w:rPr>
          <w:rFonts w:ascii="仿宋_GB2312" w:eastAsia="仿宋_GB2312" w:cs="仿宋_GB2312" w:hint="eastAsia"/>
          <w:sz w:val="32"/>
          <w:szCs w:val="32"/>
        </w:rPr>
        <w:t xml:space="preserve">0.00</w:t>
      </w:r>
      <w:r>
        <w:rPr>
          <w:rFonts w:ascii="仿宋_GB2312" w:eastAsia="仿宋_GB2312" w:hint="eastAsia"/>
          <w:sz w:val="32"/>
          <w:szCs w:val="32"/>
        </w:rPr>
        <w:t xml:space="preserve">万元，占政府采购支出总额的</w:t>
      </w:r>
      <w:r>
        <w:rPr>
          <w:rFonts w:ascii="仿宋_GB2312" w:eastAsia="仿宋_GB2312" w:cs="仿宋_GB2312" w:hint="eastAsia"/>
          <w:sz w:val="32"/>
          <w:szCs w:val="32"/>
        </w:rPr>
        <w:t xml:space="preserve">0.00</w:t>
      </w:r>
      <w:r>
        <w:rPr>
          <w:rFonts w:ascii="仿宋_GB2312" w:eastAsia="仿宋_GB2312" w:hint="eastAsia"/>
          <w:sz w:val="32"/>
          <w:szCs w:val="32"/>
        </w:rPr>
        <w:t xml:space="preserve">%，其中：授予小微企业合同金额</w:t>
      </w:r>
      <w:r>
        <w:rPr>
          <w:rFonts w:ascii="仿宋_GB2312" w:eastAsia="仿宋_GB2312" w:cs="仿宋_GB2312" w:hint="eastAsia"/>
          <w:sz w:val="32"/>
          <w:szCs w:val="32"/>
        </w:rPr>
        <w:t xml:space="preserve">0.00</w:t>
      </w:r>
      <w:r>
        <w:rPr>
          <w:rFonts w:ascii="仿宋_GB2312" w:eastAsia="仿宋_GB2312" w:hint="eastAsia"/>
          <w:sz w:val="32"/>
          <w:szCs w:val="32"/>
        </w:rPr>
        <w:t xml:space="preserve">万元，占中小企业采购支出总额的</w:t>
      </w:r>
      <w:r>
        <w:rPr>
          <w:rFonts w:ascii="仿宋_GB2312" w:eastAsia="仿宋_GB2312" w:cs="仿宋_GB2312" w:hint="eastAsia"/>
          <w:sz w:val="32"/>
          <w:szCs w:val="32"/>
        </w:rPr>
        <w:t xml:space="preserve">0.00</w:t>
      </w:r>
      <w:r>
        <w:rPr>
          <w:rFonts w:ascii="仿宋_GB2312" w:eastAsia="仿宋_GB2312" w:hint="eastAsia"/>
          <w:sz w:val="32"/>
          <w:szCs w:val="32"/>
        </w:rPr>
        <w:t xml:space="preserve">%；货物采购授予中小企业合同金额占货物支出金额的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%；工程采购授予中小企业合同金额占工程支出金额的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%；服务采购授予中小企业合同金额占服务支出金额的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（三）国有资产占用情况。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rPr>
        <w:t xml:space="preserve">截至</w:t>
      </w: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年12月31日，共有车辆</w:t>
      </w:r>
      <w:r>
        <w:rPr>
          <w:rFonts w:ascii="仿宋_GB2312" w:eastAsia="仿宋_GB2312" w:cs="仿宋_GB2312" w:hint="eastAsia"/>
          <w:sz w:val="32"/>
          <w:szCs w:val="32"/>
        </w:rPr>
        <w:t xml:space="preserve">2</w:t>
      </w:r>
      <w:r>
        <w:rPr>
          <w:rFonts w:ascii="仿宋_GB2312" w:eastAsia="仿宋_GB2312" w:hAnsi="黑体" w:hint="eastAsia"/>
          <w:sz w:val="32"/>
          <w:szCs w:val="32"/>
        </w:rPr>
        <w:t xml:space="preserve">辆，其中：副省级以上领导干部用车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辆，主要</w:t>
      </w:r>
      <w:r>
        <w:rPr>
          <w:rFonts w:ascii="仿宋_GB2312" w:eastAsia="仿宋_GB2312" w:hAnsi="黑体"/>
          <w:sz w:val="32"/>
          <w:szCs w:val="32"/>
        </w:rPr>
        <w:t xml:space="preserve">领导干部</w:t>
      </w:r>
      <w:r>
        <w:rPr>
          <w:rFonts w:ascii="仿宋_GB2312" w:eastAsia="仿宋_GB2312" w:hAnsi="黑体" w:hint="eastAsia"/>
          <w:sz w:val="32"/>
          <w:szCs w:val="32"/>
        </w:rPr>
        <w:t xml:space="preserve">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辆，机要通信用车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辆，应急</w:t>
      </w:r>
      <w:r>
        <w:rPr>
          <w:rFonts w:ascii="仿宋_GB2312" w:eastAsia="仿宋_GB2312" w:hAnsi="黑体"/>
          <w:sz w:val="32"/>
          <w:szCs w:val="32"/>
        </w:rPr>
        <w:t xml:space="preserve">保障用车</w:t>
      </w:r>
      <w:r>
        <w:rPr>
          <w:rFonts w:ascii="仿宋_GB2312" w:eastAsia="仿宋_GB2312" w:cs="仿宋_GB2312" w:hint="eastAsia"/>
          <w:sz w:val="32"/>
          <w:szCs w:val="32"/>
        </w:rPr>
        <w:t xml:space="preserve">0</w:t>
      </w:r>
      <w:r>
        <w:rPr>
          <w:rFonts w:ascii="仿宋_GB2312" w:eastAsia="仿宋_GB2312" w:hAnsi="黑体"/>
          <w:sz w:val="32"/>
          <w:szCs w:val="32"/>
        </w:rPr>
        <w:t xml:space="preserve">辆，</w:t>
      </w:r>
      <w:r>
        <w:rPr>
          <w:rFonts w:ascii="仿宋_GB2312" w:eastAsia="仿宋_GB2312" w:hAnsi="黑体" w:hint="eastAsia"/>
          <w:sz w:val="32"/>
          <w:szCs w:val="32"/>
        </w:rPr>
        <w:t xml:space="preserve">执法执勤</w:t>
      </w:r>
      <w:r>
        <w:rPr>
          <w:rFonts w:ascii="仿宋_GB2312" w:eastAsia="仿宋_GB2312" w:hAnsi="黑体"/>
          <w:sz w:val="32"/>
          <w:szCs w:val="32"/>
        </w:rPr>
        <w:t xml:space="preserve">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sz w:val="32"/>
          <w:szCs w:val="32"/>
        </w:rPr>
        <w:t xml:space="preserve">，</w:t>
      </w:r>
      <w:r>
        <w:rPr>
          <w:rFonts w:ascii="仿宋_GB2312" w:eastAsia="仿宋_GB2312" w:hAnsi="黑体" w:hint="eastAsia"/>
          <w:sz w:val="32"/>
          <w:szCs w:val="32"/>
        </w:rPr>
        <w:t xml:space="preserve">特种专业技术用车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辆，离退休</w:t>
      </w:r>
      <w:r>
        <w:rPr>
          <w:rFonts w:ascii="仿宋_GB2312" w:eastAsia="仿宋_GB2312" w:hAnsi="黑体"/>
          <w:sz w:val="32"/>
          <w:szCs w:val="32"/>
        </w:rPr>
        <w:t xml:space="preserve">干部用车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sz w:val="32"/>
          <w:szCs w:val="32"/>
        </w:rPr>
        <w:t xml:space="preserve">，</w:t>
      </w:r>
      <w:r>
        <w:rPr>
          <w:rFonts w:ascii="仿宋_GB2312" w:eastAsia="仿宋_GB2312" w:hAnsi="黑体" w:hint="eastAsia"/>
          <w:sz w:val="32"/>
          <w:szCs w:val="32"/>
        </w:rPr>
        <w:t xml:space="preserve">其他用车</w:t>
      </w:r>
      <w:r>
        <w:rPr>
          <w:rFonts w:ascii="仿宋_GB2312" w:eastAsia="仿宋_GB2312" w:cs="仿宋_GB2312" w:hint="eastAsia"/>
          <w:sz w:val="32"/>
          <w:szCs w:val="32"/>
        </w:rPr>
        <w:t xml:space="preserve">2</w:t>
      </w:r>
      <w:r>
        <w:rPr>
          <w:rFonts w:ascii="仿宋_GB2312" w:eastAsia="仿宋_GB2312" w:hAnsi="黑体" w:hint="eastAsia"/>
          <w:sz w:val="32"/>
          <w:szCs w:val="32"/>
        </w:rPr>
        <w:t xml:space="preserve">辆</w:t>
      </w:r>
      <w:r>
        <w:rPr>
          <w:rFonts w:ascii="仿宋_GB2312" w:eastAsia="仿宋_GB2312" w:cs="仿宋_GB2312" w:hint="eastAsia"/>
          <w:sz w:val="32"/>
          <w:szCs w:val="32"/>
        </w:rPr>
        <w:t xml:space="preserve">，其他用车主要是为历史遗留问题。账上的2台车，其中1台扶贫给了阜新使用，另外1台交由沈河区使用，以上2台车辆均未进行资产划转</w:t>
      </w:r>
      <w:r>
        <w:rPr>
          <w:rFonts w:ascii="仿宋_GB2312" w:eastAsia="仿宋_GB2312" w:hAnsi="黑体" w:hint="eastAsia"/>
          <w:sz w:val="32"/>
          <w:szCs w:val="32"/>
        </w:rPr>
        <w:t xml:space="preserve">；单价100万元（含）以上设备（不含车辆）</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台（套）。</w:t>
      </w:r>
    </w:p>
    <w:p>
      <w:pPr>
        <w:widowControl/>
        <w:spacing w:line="540" w:lineRule="exact"/>
        <w:ind w:firstLine="640" w:firstLineChars="200"/>
        <w:jc w:val="left"/>
      </w:pPr>
      <w:r>
        <w:rPr>
          <w:rFonts w:ascii="楷体_GB2312" w:eastAsia="楷体_GB2312" w:hAnsi="宋体" w:cs="楷体_GB2312"/>
          <w:b/>
          <w:sz w:val="32"/>
          <w:szCs w:val="32"/>
        </w:rPr>
        <w:t xml:space="preserve">（四）预算绩效情况。</w:t>
      </w:r>
    </w:p>
    <w:p>
      <w:pPr>
        <w:widowControl/>
        <w:spacing w:line="520" w:lineRule="exact"/>
        <w:ind w:firstLine="640" w:firstLineChars="200"/>
        <w:rPr>
          <w:rFonts w:ascii="仿宋_GB2312"/>
          <w:b/>
          <w:bCs/>
          <w:sz w:val="32"/>
          <w:szCs w:val="32"/>
        </w:rPr>
        <w:sectPr>
          <w:footerReference w:type="default" r:id="rId5"/>
          <w:pgSz w:w="11906" w:h="16838" w:orient="portrait"/>
          <w:pgMar w:top="1701" w:right="1417" w:bottom="567" w:left="1417" w:header="851" w:footer="992" w:gutter="0"/>
          <w:pgBorders/>
          <w:pgNumType w:start="1"/>
          <w:cols w:num="1" w:space="720">
            <w:col w:w="9072" w:space="720"/>
          </w:cols>
          <w:docGrid w:type="lines" w:linePitch="312" w:charSpace="0"/>
        </w:sectPr>
      </w:pPr>
      <w:r>
        <w:rPr>
          <w:rFonts w:ascii="仿宋_GB2312" w:eastAsia="仿宋_GB2312" w:hAnsi="宋体" w:cs="仿宋_GB2312" w:hint="eastAsia"/>
          <w:kern w:val="0"/>
          <w:sz w:val="32"/>
          <w:szCs w:val="32"/>
        </w:rPr>
        <w:t xml:space="preserve">1.整体绩效自评情况及结果。</w:t>
        <w:br/>
        <w:t xml:space="preserve">    本部门高度重视预算绩效管理工作，根据财政部门的统一部署和要求，积极组织开展年度预算绩效评价工作。本年度，我们遵循“全面覆盖、科学规范、公开透明、强化应用”的原则，对部门管理的所有符合条件的项目支出进行了绩效自评，并对部分重点项目实施了部门评价。</w:t>
        <w:br/>
        <w:t xml:space="preserve">    具体而言，本年度我部门共组织对11个项目实施了绩效评价。从预算资金来源看，涉及一般公共预算的项目11个，涉及政府性基金预算的项目0  个，涉及国有资本经营预算的项目0个。</w:t>
        <w:br/>
        <w:t xml:space="preserve">    上述评价工作共涉及财政资金8868.28万元。其中，一般公共预算资金8868.28万元，占资金总额的100%；政府性基金预算资金0万元，占0%；国有资本经营预算资金0万元，占0%。通过全面开展绩效评价，旨在全面检验财政资金的使用效益和政策的实施效果。</w:t>
        <w:br/>
        <w:t xml:space="preserve">    2.项目绩效自评情况及结果。</w:t>
        <w:br/>
        <w:t xml:space="preserve">    本部门所有项目均按要求开展了绩效自评，实现了项目支出绩效自评全覆盖。从自评结果总体来看，大部分项目绩效目标明确，决策流程科学，资金管理较为规范，项目执行有序，完成了年度主要产出指标，并较好地实现了预期的效益目标。</w:t>
        <w:br/>
        <w:t xml:space="preserve">    自评得分在90分（含）以上、绩效等级为优的项目有3个；得分在80分（含）至90分、等级为良的项目有0个；得分在60分（含）至80分、等级为中的项目有1个；得分在60分以下、等级为差的项目有7个，各项目自评发现，部分项目存在资金紧张，压缩经费的问题，如：雇员和派遺经费，已要求相关项目单位分析原因并制定改进措施。</w:t>
        <w:br/>
        <w:t xml:space="preserve">    3.部门重点评价情况及结果。</w:t>
        <w:br/>
        <w:t xml:space="preserve">    在全面自评的基础上，本部门选取了3个资金量大、社会关注度高、具有代表性的重点项目实施了部门重点评价。评价工作通过组建评价小组的方式进行。确保了评价结果的客观性和公平性。</w:t>
        <w:br/>
        <w:t xml:space="preserve">    我部门组织对2个项目重点评价，结果显示，被评价项目整体绩效情况良好。其中：第一个重点项目为省2023年数字经济专项，涉及资金2051万元，评价平均分为99.76分，评级情况为优；第二个重点项目为重大城乡冷链和国家物流枢纽建设中央预算内资金，涉及资金3000万元，评价平均分为100分，评级情况为优；同时，评价也发现人员战备宣传专项存在问题，如绩效指标设置不够细化，资金使用效益有待进一步提升。针对评价发现有问题，我们已督促项目单位落实整改，并将评价结果作为下年度预算安排和政策调整的重要依据。</w:t>
        <w:br/>
        <w:t xml:space="preserve">    4.财政评价结果。</w:t>
        <w:br/>
        <w:t xml:space="preserve">    上述项目总体执行情况符合预期，资金使用规范有效，绩效评价效果较好。同时，希望加强绩效指标细化设置、资金使用效益有待时一步提升。对此，我们完全接受财政部门的评价意见，将高度重视评价中发现的问题，立即组织相关单位制定详细的整改方案，明确整改时限和责任人，确保各项问题整改到位，并将整改落实情况及时向财政部门报告。</w:t>
        <w:br/>
        <w:t xml:space="preserve">    5.其他需要说明的情况。</w:t>
        <w:br/>
        <w:t xml:space="preserve">    （1）绩效结果应用情况：本部门建立健全了绩效评价结果与预算安排和政策调整的挂钩机制，本次所有绩效评价结果（包括自评、部门评价和财政评价）作为编制下一年度部门预算、完善政策和改进管理的重要依据。</w:t>
        <w:br/>
        <w:t xml:space="preserve">    （2）公开情况：本部门将按照政务公开要求，适时将通过审核的绩效评价结果（尤其是部门评价和财政评价结果）向社会公开，主动接受社会监督。</w:t>
        <w:br/>
        <w:t xml:space="preserve">    （3）下一步工作计划：下一步，我们将进一步强化绩效主体责任，深化绩效管理理念，加强事前绩效评估和绩效目标管理，健全绩效监控机制，不断提升财政资金使用的精准性和有效性，推动本部门整体绩效管理水平再上新台阶。</w:t>
      </w:r>
    </w:p>
    <w:p>
      <w:pPr>
        <w:spacing w:line="540" w:lineRule="exact"/>
        <w:jc w:val="center"/>
        <w:rPr>
          <w:rFonts w:ascii="宋体" w:hAnsi="宋体"/>
          <w:b/>
          <w:sz w:val="52"/>
          <w:szCs w:val="52"/>
        </w:rPr>
      </w:pPr>
      <w:r>
        <w:rPr>
          <w:rFonts w:ascii="宋体" w:hAnsi="宋体" w:hint="eastAsia"/>
          <w:b/>
          <w:sz w:val="36"/>
          <w:szCs w:val="36"/>
        </w:rPr>
        <w:t xml:space="preserve">第三部分 名词解释</w:t>
      </w: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1.财政拨款收入：</w:t>
      </w:r>
      <w:r>
        <w:rPr>
          <w:rFonts w:ascii="仿宋_GB2312" w:eastAsia="仿宋_GB2312" w:hint="eastAsia"/>
          <w:sz w:val="32"/>
          <w:szCs w:val="32"/>
        </w:rPr>
        <w:t xml:space="preserve">指单位从同级财政部门取得的财政预算资金。</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2.上级补助收入：</w:t>
      </w:r>
      <w:r>
        <w:rPr>
          <w:rFonts w:ascii="仿宋_GB2312" w:eastAsia="仿宋_GB2312" w:hint="eastAsia"/>
          <w:sz w:val="32"/>
          <w:szCs w:val="32"/>
        </w:rPr>
        <w:t xml:space="preserve">指单位从主管部门和上级单位取得的非财政性补助收入。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3.事业收入：</w:t>
      </w:r>
      <w:r>
        <w:rPr>
          <w:rFonts w:ascii="仿宋_GB2312" w:eastAsia="仿宋_GB2312" w:hint="eastAsia"/>
          <w:sz w:val="32"/>
          <w:szCs w:val="32"/>
        </w:rPr>
        <w:t xml:space="preserve">指事业单位开展专业业务活动及辅助活动所取得的收入。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4.经营收入：</w:t>
      </w:r>
      <w:r>
        <w:rPr>
          <w:rFonts w:ascii="仿宋_GB2312" w:eastAsia="仿宋_GB2312" w:hint="eastAsia"/>
          <w:sz w:val="32"/>
          <w:szCs w:val="32"/>
        </w:rPr>
        <w:t xml:space="preserve">指事业单位在专业业务活动及辅助活动之外开展非独立核算经营活动取得的收入。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5.附属单位上缴收入：</w:t>
      </w:r>
      <w:r>
        <w:rPr>
          <w:rFonts w:ascii="仿宋_GB2312" w:eastAsia="仿宋_GB2312" w:hint="eastAsia"/>
          <w:sz w:val="32"/>
          <w:szCs w:val="32"/>
        </w:rPr>
        <w:t xml:space="preserve">指单位附属的独立核算单位按照规定上缴的收入。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6.其他收入：</w:t>
      </w:r>
      <w:r>
        <w:rPr>
          <w:rFonts w:ascii="仿宋_GB2312" w:eastAsia="仿宋_GB2312" w:hint="eastAsia"/>
          <w:sz w:val="32"/>
          <w:szCs w:val="32"/>
        </w:rPr>
        <w:t xml:space="preserve">指除上述“财政拨款收入”、“上级补助收入”、“事业收入”、“经营收入”、“附属单位上缴收入”等以外的收入。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7.使用非财政拨款结余：</w:t>
      </w:r>
      <w:r>
        <w:rPr>
          <w:rFonts w:ascii="仿宋_GB2312" w:eastAsia="仿宋_GB2312" w:hint="eastAsia"/>
          <w:sz w:val="32"/>
          <w:szCs w:val="32"/>
        </w:rPr>
        <w:t xml:space="preserve">指事业单位按照预算管理要求使用非财政拨款结余弥补收支差额的金额。</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8.上年结转和结余：</w:t>
      </w:r>
      <w:r>
        <w:rPr>
          <w:rFonts w:ascii="仿宋_GB2312" w:eastAsia="仿宋_GB2312" w:hint="eastAsia"/>
          <w:sz w:val="32"/>
          <w:szCs w:val="32"/>
        </w:rPr>
        <w:t xml:space="preserve">指以前年度尚未完成、结转到本年按有关规定继续使用的资金。</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9.基本支出：</w:t>
      </w:r>
      <w:r>
        <w:rPr>
          <w:rFonts w:ascii="仿宋_GB2312" w:eastAsia="仿宋_GB2312" w:hint="eastAsia"/>
          <w:sz w:val="32"/>
          <w:szCs w:val="32"/>
        </w:rPr>
        <w:t xml:space="preserve">指保障机构正常运转、完成日常工作任务而发生的人员支出和公用支出。</w:t>
      </w:r>
    </w:p>
    <w:p>
      <w:pPr>
        <w:spacing w:line="540" w:lineRule="exact"/>
        <w:ind w:firstLine="640" w:firstLineChars="200"/>
        <w:rPr>
          <w:rFonts w:ascii="仿宋_GB2312" w:eastAsia="仿宋_GB2312"/>
          <w:sz w:val="32"/>
          <w:szCs w:val="32"/>
        </w:rPr>
        <w:sectPr>
          <w:pgSz w:w="11906" w:h="16838" w:orient="portrait"/>
          <w:pgMar w:top="1701" w:right="1418" w:bottom="1701" w:left="1418" w:header="851" w:footer="992" w:gutter="0"/>
          <w:pgBorders/>
          <w:cols w:num="1" w:space="720">
            <w:col w:w="9070" w:space="720"/>
          </w:cols>
          <w:docGrid w:type="lines" w:linePitch="312" w:charSpace="0"/>
        </w:sectPr>
      </w:pPr>
      <w:r>
        <w:rPr>
          <w:rFonts w:ascii="仿宋_GB2312" w:eastAsia="仿宋_GB2312" w:hint="eastAsia"/>
          <w:b/>
          <w:sz w:val="32"/>
          <w:szCs w:val="32"/>
        </w:rPr>
        <w:t xml:space="preserve">10.项目支出：</w:t>
      </w:r>
      <w:r>
        <w:rPr>
          <w:rFonts w:ascii="仿宋_GB2312" w:eastAsia="仿宋_GB2312" w:hint="eastAsia"/>
          <w:sz w:val="32"/>
          <w:szCs w:val="32"/>
        </w:rPr>
        <w:t xml:space="preserve">指在基本支出之外为完成特定行政任务和事业</w:t>
      </w:r>
    </w:p>
    <w:p>
      <w:pPr>
        <w:spacing w:line="540" w:lineRule="exact"/>
        <w:ind w:firstLine="640" w:firstLineChars="200"/>
        <w:rPr>
          <w:rFonts w:ascii="仿宋_GB2312" w:eastAsia="仿宋_GB2312"/>
          <w:sz w:val="32"/>
          <w:szCs w:val="32"/>
        </w:rPr>
      </w:pPr>
      <w:r>
        <w:rPr>
          <w:rFonts w:ascii="仿宋_GB2312" w:eastAsia="仿宋_GB2312" w:hint="eastAsia"/>
          <w:sz w:val="32"/>
          <w:szCs w:val="32"/>
        </w:rPr>
        <w:t xml:space="preserve">发展目标所发生的支出。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11.上缴上级支出：</w:t>
      </w:r>
      <w:r>
        <w:rPr>
          <w:rFonts w:ascii="仿宋_GB2312" w:eastAsia="仿宋_GB2312" w:hint="eastAsia"/>
          <w:sz w:val="32"/>
          <w:szCs w:val="32"/>
        </w:rPr>
        <w:t xml:space="preserve">指事业单位按照财政部门和主管部门的规定上缴上级单位的支出。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12.经营支出：</w:t>
      </w:r>
      <w:r>
        <w:rPr>
          <w:rFonts w:ascii="仿宋_GB2312" w:eastAsia="仿宋_GB2312" w:hint="eastAsia"/>
          <w:sz w:val="32"/>
          <w:szCs w:val="32"/>
        </w:rPr>
        <w:t xml:space="preserve">指事业单位在专业活动及辅助活动之外开展非独立核算经营活动发生的支出。</w:t>
      </w:r>
    </w:p>
    <w:p>
      <w:pPr>
        <w:spacing w:line="540" w:lineRule="exact"/>
        <w:ind w:firstLine="640" w:firstLineChars="200"/>
        <w:rPr>
          <w:rFonts w:ascii="仿宋_GB2312" w:eastAsia="仿宋_GB2312"/>
          <w:b/>
          <w:sz w:val="32"/>
          <w:szCs w:val="32"/>
        </w:rPr>
      </w:pPr>
      <w:r>
        <w:rPr>
          <w:rFonts w:ascii="仿宋_GB2312" w:eastAsia="仿宋_GB2312" w:hint="eastAsia"/>
          <w:b/>
          <w:sz w:val="32"/>
          <w:szCs w:val="32"/>
        </w:rPr>
        <w:t xml:space="preserve">13.对附属单位补助支出：</w:t>
      </w:r>
      <w:r>
        <w:rPr>
          <w:rFonts w:ascii="仿宋_GB2312" w:eastAsia="仿宋_GB2312" w:hint="eastAsia"/>
          <w:sz w:val="32"/>
          <w:szCs w:val="32"/>
        </w:rPr>
        <w:t xml:space="preserve">指事业单位用财政补助收入之外的收入对附属单位补助发生的支出。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14.“三公”经费：</w:t>
      </w:r>
      <w:r>
        <w:rPr>
          <w:rFonts w:ascii="仿宋_GB2312" w:eastAsia="仿宋_GB2312" w:hint="eastAsia"/>
          <w:sz w:val="32"/>
          <w:szCs w:val="32"/>
        </w:rPr>
        <w:t xml:space="preserve">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pPr>
        <w:spacing w:line="540" w:lineRule="exact"/>
        <w:ind w:firstLine="640"/>
        <w:rPr>
          <w:rFonts w:ascii="宋体" w:hAnsi="宋体"/>
          <w:b/>
          <w:sz w:val="36"/>
          <w:szCs w:val="36"/>
        </w:rPr>
      </w:pPr>
      <w:r>
        <w:rPr>
          <w:rFonts w:ascii="仿宋_GB2312" w:eastAsia="仿宋_GB2312" w:hint="eastAsia"/>
          <w:b/>
          <w:bCs/>
          <w:sz w:val="32"/>
          <w:szCs w:val="32"/>
        </w:rPr>
        <w:t xml:space="preserve">15.机关运行经费：</w:t>
      </w:r>
      <w:r>
        <w:rPr>
          <w:rFonts w:ascii="仿宋_GB2312" w:eastAsia="仿宋_GB2312" w:hint="eastAsia"/>
          <w:sz w:val="32"/>
          <w:szCs w:val="32"/>
        </w:rPr>
        <w:t xml:space="preserve">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pacing w:line="52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16.一般公共服务（类）发展与改革事务（款）行政运行（项）：反映行政单位（包括实行公务员管理的事业单位）的基本支出。</w:t>
        <w:br/>
        <w:t xml:space="preserve">    17.一般公共服务（类）发展与改革事务（款）一般行政管理事务（项）：反映行政单位（包括实行公务员管理的事业单位）未单独设置项级科目的其他项目支出。</w:t>
        <w:br/>
        <w:t xml:space="preserve">    18.一般公共服务（类）发展与改革事务（款）其他发展与改革事务支出（项）：反映除上述项目以外的其他发展与改革事务支出。</w:t>
        <w:br/>
        <w:t xml:space="preserve">    19.国防支出 （类）国防动员（款）其他国防动员支出（项）： 反映其他用于国防方面的支出。</w:t>
        <w:br/>
        <w:t xml:space="preserve">    20.社会保障和就业（类）行政事业单位养老（款）行政单位离退休（项）：反映行政单位（包括实行公务员管理的事业单位）开支的离退休经费。</w:t>
        <w:br/>
        <w:t xml:space="preserve">    21.社会保障和就业（类）行政事业单位养老（款）机关事业单位基本养老保险缴费（项）：反映机关事业单位实施养老保险制度由单位缴纳的基本养老保险费支出。</w:t>
        <w:br/>
        <w:t xml:space="preserve">    22.社会保障和就业（类）抚恤（款）死亡抚恤（项）：反映按规定用于烈士和牺牲、病故人员家属的一次性和定期抚恤金、丧葬补助费以及烈士褒扬金。</w:t>
        <w:br/>
        <w:t xml:space="preserve">    23.卫生健康（类）行政事业单位医疗（款）行政单位医疗（项）：反映财政部门安排的行政单位（包括实行公务员管理的事业单位）基本医疗保险缴费经费，未参加医疗保险的行政单位的公费医疗经费，按国家规定享受离休人员、红军老战士待遇人员的医疗经费。</w:t>
        <w:br/>
        <w:t xml:space="preserve">    24. 节能环保支出（类）污染防治（款）大气（项）： 反映政府在治理空气污染、汽车尾气、酸雨、二氧化硫、沙尘暴等方面的支出。</w:t>
        <w:br/>
        <w:t xml:space="preserve">    25.资源勘探工业信息等（类）制造业（款）其他制造业支出（项）：反映除上述项目以外其他用于制造业方面的支出。 </w:t>
        <w:br/>
        <w:t xml:space="preserve">    26.资源勘探工业信息等（类）超长期特别国债安排的支出（款）制造业（项）：反映政府在制造业相关领域支出的分类科目。</w:t>
        <w:br/>
        <w:t xml:space="preserve">    27.资源勘探工业信息等（类）其他资源勘探工业信息等（款）其他资源勘探工业信息等（项）：反映除上述项目以外其他用于资源勘探工业信息等方面的支出。</w:t>
        <w:br/>
        <w:t xml:space="preserve">    28.商业服务业（类）商业流通事务（款）其他商业流通事务（项）：反映除上述项目以外其他用于商业流通事务方面的支出。</w:t>
        <w:br/>
        <w:t xml:space="preserve">    29.住房保障（类）住房改革（款）住房公积金（项）：反映行政事业单位按人力资源和社会保障部、财政部规定的基本工资和津贴补贴以及规定比例为职工缴纳的住房公积金。</w:t>
        <w:br/>
        <w:t xml:space="preserve">    30.其他支出（类）其他支出（款）其他支出（项）：反映除上述项目以外其他不能划分到具体功能科目中的支出项目。</w:t>
      </w:r>
    </w:p>
    <w:p>
      <w:pPr>
        <w:rPr>
          <w:rFonts w:ascii="仿宋_GB2312" w:eastAsia="仿宋_GB2312" w:hAnsi="宋体" w:cs="仿宋_GB2312"/>
          <w:kern w:val="0"/>
          <w:sz w:val="32"/>
          <w:szCs w:val="32"/>
        </w:rPr>
      </w:pPr>
      <w:r>
        <w:br w:type="page"/>
      </w:r>
    </w:p>
    <w:p>
      <w:pPr>
        <w:widowControl/>
        <w:spacing w:line="520" w:lineRule="exact"/>
        <w:ind w:firstLine="640" w:firstLineChars="200"/>
        <w:rPr>
          <w:rFonts w:ascii="仿宋_GB2312" w:eastAsia="仿宋_GB2312" w:hAnsi="宋体" w:cs="仿宋_GB2312"/>
          <w:kern w:val="0"/>
          <w:sz w:val="32"/>
          <w:szCs w:val="32"/>
        </w:rPr>
        <w:sectPr>
          <w:pgSz w:w="11906" w:h="16838" w:orient="portrait"/>
          <w:pgMar w:top="1701" w:right="1418" w:bottom="567" w:left="1418" w:header="851" w:footer="992" w:gutter="0"/>
          <w:pgBorders/>
          <w:cols w:num="1" w:space="0">
            <w:col w:w="9070"/>
          </w:cols>
          <w:docGrid w:type="lines" w:linePitch="312" w:charSpace="0"/>
        </w:sectPr>
      </w:pPr>
    </w:p>
    <w:p>
      <w:pPr>
        <w:spacing w:line="540" w:lineRule="exact"/>
        <w:ind w:firstLine="640" w:firstLineChars="200"/>
        <w:jc w:val="left"/>
        <w:rPr>
          <w:rFonts w:ascii="仿宋_GB2312" w:eastAsia="仿宋_GB2312"/>
          <w:i/>
          <w:sz w:val="32"/>
          <w:szCs w:val="32"/>
          <w:u w:val="single"/>
        </w:rPr>
      </w:pPr>
    </w:p>
    <w:p>
      <w:pPr>
        <w:spacing w:line="540" w:lineRule="exact"/>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52"/>
          <w:szCs w:val="52"/>
        </w:rPr>
        <w:sectPr>
          <w:pgSz w:w="11906" w:h="16838" w:orient="portrait"/>
          <w:pgMar w:top="1701" w:right="1418" w:bottom="1701" w:left="1418" w:header="851" w:footer="992" w:gutter="0"/>
          <w:pgBorders/>
          <w:cols w:num="1" w:space="720">
            <w:col w:w="9070" w:space="720"/>
          </w:cols>
          <w:docGrid w:type="lines" w:linePitch="312" w:charSpace="0"/>
        </w:sectPr>
      </w:pPr>
      <w:r>
        <w:rPr>
          <w:rFonts w:ascii="宋体" w:hAnsi="宋体" w:hint="eastAsia"/>
          <w:b/>
          <w:sz w:val="36"/>
          <w:szCs w:val="36"/>
        </w:rPr>
        <w:t xml:space="preserve">第四部分 2024年度部门决算表</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收入支出决算总表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公开01表</w:t>
            </w:r>
          </w:p>
        </w:tc>
      </w:tr>
      <w:tr>
        <w:trPr>
          <w:trHeight w:hRule="auto" w:val="0"/>
          <w:jc w:val="center"/>
        </w:trPr>
        <w:tc>
          <w:tcPr>
            <w:tcW w:w="4386" w:type="dxa"/>
          </w:tcPr>
          <w:p>
            <w:pPr>
              <w:jc w:val="left"/>
            </w:pPr>
            <w:r>
              <w:rPr>
                <w:rFonts w:ascii="宋体" w:eastAsia="宋体" w:hAnsi="宋体" w:cs="宋体"/>
                <w:sz w:val="20"/>
              </w:rPr>
              <w:t xml:space="preserve">单位：辽宁省沈阳市浑南区发展和改革局（本级）</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3220"/>
        <w:gridCol w:w="440"/>
        <w:gridCol w:w="1720"/>
        <w:gridCol w:w="3220"/>
        <w:gridCol w:w="440"/>
        <w:gridCol w:w="1732"/>
      </w:tblGrid>
      <w:tr>
        <w:trPr>
          <w:trHeight w:hRule="exact" w:val="362"/>
          <w:jc w:val="center"/>
        </w:trPr>
        <w:tc>
          <w:tcPr>
            <w:tcW w:w="5380" w:type="dxa"/>
            <w:gridSpan w:val="3"/>
            <w:vAlign w:val="center"/>
          </w:tcPr>
          <w:p>
            <w:pPr>
              <w:jc w:val="center"/>
            </w:pPr>
            <w:r>
              <w:rPr>
                <w:rFonts w:ascii="宋体" w:eastAsia="宋体" w:hAnsi="宋体" w:cs="宋体"/>
                <w:b w:val="0"/>
                <w:i w:val="0"/>
                <w:color w:val="000000"/>
                <w:sz w:val="16"/>
              </w:rPr>
              <w:t xml:space="preserve">收入</w:t>
            </w:r>
          </w:p>
        </w:tc>
        <w:tc>
          <w:tcPr>
            <w:tcW w:w="5392" w:type="dxa"/>
            <w:gridSpan w:val="3"/>
            <w:vAlign w:val="center"/>
          </w:tcPr>
          <w:p>
            <w:pPr>
              <w:jc w:val="center"/>
            </w:pPr>
            <w:r>
              <w:rPr>
                <w:rFonts w:ascii="宋体" w:eastAsia="宋体" w:hAnsi="宋体" w:cs="宋体"/>
                <w:b w:val="0"/>
                <w:i w:val="0"/>
                <w:color w:val="000000"/>
                <w:sz w:val="16"/>
              </w:rPr>
              <w:t xml:space="preserve">支出</w:t>
            </w:r>
          </w:p>
        </w:tc>
      </w:tr>
      <w:tr>
        <w:trPr>
          <w:trHeight w:hRule="exact" w:val="362"/>
          <w:jc w:val="center"/>
        </w:trPr>
        <w:tc>
          <w:tcPr>
            <w:tcW w:w="3220" w:type="dxa"/>
            <w:vAlign w:val="center"/>
          </w:tcPr>
          <w:p>
            <w:pPr>
              <w:jc w:val="center"/>
            </w:pPr>
            <w:r>
              <w:rPr>
                <w:rFonts w:ascii="宋体" w:eastAsia="宋体" w:hAnsi="宋体" w:cs="宋体"/>
                <w:b w:val="0"/>
                <w:i w:val="0"/>
                <w:color w:val="000000"/>
                <w:sz w:val="16"/>
              </w:rPr>
              <w:t xml:space="preserve">项目</w:t>
            </w:r>
          </w:p>
        </w:tc>
        <w:tc>
          <w:tcPr>
            <w:tcW w:w="440" w:type="dxa"/>
            <w:vAlign w:val="center"/>
          </w:tcPr>
          <w:p>
            <w:pPr>
              <w:jc w:val="center"/>
            </w:pPr>
            <w:r>
              <w:rPr>
                <w:rFonts w:ascii="宋体" w:eastAsia="宋体" w:hAnsi="宋体" w:cs="宋体"/>
                <w:b w:val="0"/>
                <w:i w:val="0"/>
                <w:color w:val="000000"/>
                <w:sz w:val="16"/>
              </w:rPr>
              <w:t xml:space="preserve">行次</w:t>
            </w:r>
          </w:p>
        </w:tc>
        <w:tc>
          <w:tcPr>
            <w:tcW w:w="1720" w:type="dxa"/>
            <w:vAlign w:val="center"/>
          </w:tcPr>
          <w:p>
            <w:pPr>
              <w:jc w:val="center"/>
            </w:pPr>
            <w:r>
              <w:rPr>
                <w:rFonts w:ascii="宋体" w:eastAsia="宋体" w:hAnsi="宋体" w:cs="宋体"/>
                <w:b w:val="0"/>
                <w:i w:val="0"/>
                <w:color w:val="000000"/>
                <w:sz w:val="16"/>
              </w:rPr>
              <w:t xml:space="preserve">金额</w:t>
            </w:r>
          </w:p>
        </w:tc>
        <w:tc>
          <w:tcPr>
            <w:tcW w:w="3220" w:type="dxa"/>
            <w:vAlign w:val="center"/>
          </w:tcPr>
          <w:p>
            <w:pPr>
              <w:jc w:val="center"/>
            </w:pPr>
            <w:r>
              <w:rPr>
                <w:rFonts w:ascii="宋体" w:eastAsia="宋体" w:hAnsi="宋体" w:cs="宋体"/>
                <w:b w:val="0"/>
                <w:i w:val="0"/>
                <w:color w:val="000000"/>
                <w:sz w:val="16"/>
              </w:rPr>
              <w:t xml:space="preserve">项目</w:t>
            </w:r>
          </w:p>
        </w:tc>
        <w:tc>
          <w:tcPr>
            <w:tcW w:w="440" w:type="dxa"/>
            <w:vAlign w:val="center"/>
          </w:tcPr>
          <w:p>
            <w:pPr>
              <w:jc w:val="center"/>
            </w:pPr>
            <w:r>
              <w:rPr>
                <w:rFonts w:ascii="宋体" w:eastAsia="宋体" w:hAnsi="宋体" w:cs="宋体"/>
                <w:b w:val="0"/>
                <w:i w:val="0"/>
                <w:color w:val="000000"/>
                <w:sz w:val="16"/>
              </w:rPr>
              <w:t xml:space="preserve">行次</w:t>
            </w:r>
          </w:p>
        </w:tc>
        <w:tc>
          <w:tcPr>
            <w:tcW w:w="1732" w:type="dxa"/>
            <w:vAlign w:val="center"/>
          </w:tcPr>
          <w:p>
            <w:pPr>
              <w:jc w:val="center"/>
            </w:pPr>
            <w:r>
              <w:rPr>
                <w:rFonts w:ascii="宋体" w:eastAsia="宋体" w:hAnsi="宋体" w:cs="宋体"/>
                <w:b w:val="0"/>
                <w:i w:val="0"/>
                <w:color w:val="000000"/>
                <w:sz w:val="16"/>
              </w:rPr>
              <w:t xml:space="preserve">金额</w:t>
            </w:r>
          </w:p>
        </w:tc>
      </w:tr>
      <w:tr>
        <w:trPr>
          <w:trHeight w:hRule="exact" w:val="362"/>
          <w:jc w:val="center"/>
        </w:trPr>
        <w:tc>
          <w:tcPr>
            <w:tcW w:w="3220" w:type="dxa"/>
            <w:tcBorders/>
            <w:vAlign w:val="center"/>
          </w:tcPr>
          <w:p>
            <w:pPr>
              <w:jc w:val="center"/>
            </w:pPr>
            <w:r>
              <w:rPr>
                <w:rFonts w:ascii="宋体" w:eastAsia="宋体" w:hAnsi="宋体" w:cs="宋体"/>
                <w:b w:val="0"/>
                <w:i w:val="0"/>
                <w:color w:val="000000"/>
                <w:sz w:val="16"/>
              </w:rPr>
              <w:t xml:space="preserve">栏次</w:t>
            </w:r>
          </w:p>
        </w:tc>
        <w:tc>
          <w:tcPr>
            <w:tcW w:w="440" w:type="dxa"/>
            <w:tcBorders/>
            <w:vAlign w:val="center"/>
          </w:tcPr>
          <w:p>
            <w:pPr/>
          </w:p>
        </w:tc>
        <w:tc>
          <w:tcPr>
            <w:tcW w:w="1720" w:type="dxa"/>
            <w:tcBorders/>
            <w:vAlign w:val="center"/>
          </w:tcPr>
          <w:p>
            <w:pPr>
              <w:jc w:val="center"/>
            </w:pPr>
            <w:r>
              <w:rPr>
                <w:rFonts w:ascii="宋体" w:eastAsia="宋体" w:hAnsi="宋体" w:cs="宋体"/>
                <w:b w:val="0"/>
                <w:i w:val="0"/>
                <w:color w:val="000000"/>
                <w:sz w:val="16"/>
              </w:rPr>
              <w:t xml:space="preserve">1</w:t>
            </w:r>
          </w:p>
        </w:tc>
        <w:tc>
          <w:tcPr>
            <w:tcW w:w="3220" w:type="dxa"/>
            <w:tcBorders/>
            <w:vAlign w:val="center"/>
          </w:tcPr>
          <w:p>
            <w:pPr>
              <w:jc w:val="center"/>
            </w:pPr>
            <w:r>
              <w:rPr>
                <w:rFonts w:ascii="宋体" w:eastAsia="宋体" w:hAnsi="宋体" w:cs="宋体"/>
                <w:b w:val="0"/>
                <w:i w:val="0"/>
                <w:color w:val="000000"/>
                <w:sz w:val="16"/>
              </w:rPr>
              <w:t xml:space="preserve">栏次</w:t>
            </w:r>
          </w:p>
        </w:tc>
        <w:tc>
          <w:tcPr>
            <w:tcW w:w="440" w:type="dxa"/>
            <w:tcBorders/>
            <w:vAlign w:val="center"/>
          </w:tcPr>
          <w:p>
            <w:pPr/>
          </w:p>
        </w:tc>
        <w:tc>
          <w:tcPr>
            <w:tcW w:w="1732" w:type="dxa"/>
            <w:tcBorders/>
            <w:vAlign w:val="center"/>
          </w:tcPr>
          <w:p>
            <w:pPr>
              <w:jc w:val="center"/>
            </w:pPr>
            <w:r>
              <w:rPr>
                <w:rFonts w:ascii="宋体" w:eastAsia="宋体" w:hAnsi="宋体" w:cs="宋体"/>
                <w:b w:val="0"/>
                <w:i w:val="0"/>
                <w:color w:val="000000"/>
                <w:sz w:val="16"/>
              </w:rPr>
              <w:t xml:space="preserve">2</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一、一般公共预算财政拨款收入</w:t>
            </w:r>
          </w:p>
        </w:tc>
        <w:tc>
          <w:tcPr>
            <w:tcW w:w="440" w:type="dxa"/>
            <w:tcBorders/>
            <w:vAlign w:val="center"/>
          </w:tcPr>
          <w:p>
            <w:pPr>
              <w:jc w:val="center"/>
            </w:pPr>
            <w:r>
              <w:rPr>
                <w:rFonts w:ascii="宋体" w:eastAsia="宋体" w:hAnsi="宋体" w:cs="宋体"/>
                <w:b w:val="0"/>
                <w:i w:val="0"/>
                <w:color w:val="000000"/>
                <w:sz w:val="16"/>
              </w:rPr>
              <w:t xml:space="preserve">1</w:t>
            </w:r>
          </w:p>
        </w:tc>
        <w:tc>
          <w:tcPr>
            <w:tcW w:w="1720" w:type="dxa"/>
            <w:tcBorders/>
            <w:vAlign w:val="center"/>
          </w:tcPr>
          <w:p>
            <w:pPr>
              <w:jc w:val="right"/>
            </w:pPr>
            <w:r>
              <w:rPr>
                <w:rFonts w:ascii="宋体" w:eastAsia="宋体" w:hAnsi="宋体" w:cs="宋体"/>
                <w:b w:val="0"/>
                <w:i w:val="0"/>
                <w:color w:val="000000"/>
                <w:sz w:val="16"/>
              </w:rPr>
              <w:t xml:space="preserve">35,670.74</w:t>
            </w:r>
          </w:p>
        </w:tc>
        <w:tc>
          <w:tcPr>
            <w:tcW w:w="3220" w:type="dxa"/>
            <w:tcBorders/>
            <w:vAlign w:val="center"/>
          </w:tcPr>
          <w:p>
            <w:pPr>
              <w:jc w:val="left"/>
            </w:pPr>
            <w:r>
              <w:rPr>
                <w:rFonts w:ascii="宋体" w:eastAsia="宋体" w:hAnsi="宋体" w:cs="宋体"/>
                <w:b w:val="0"/>
                <w:i w:val="0"/>
                <w:color w:val="000000"/>
                <w:sz w:val="16"/>
              </w:rPr>
              <w:t xml:space="preserve">一、一般公共服务支出</w:t>
            </w:r>
          </w:p>
        </w:tc>
        <w:tc>
          <w:tcPr>
            <w:tcW w:w="440" w:type="dxa"/>
            <w:tcBorders/>
            <w:vAlign w:val="center"/>
          </w:tcPr>
          <w:p>
            <w:pPr>
              <w:jc w:val="center"/>
            </w:pPr>
            <w:r>
              <w:rPr>
                <w:rFonts w:ascii="宋体" w:eastAsia="宋体" w:hAnsi="宋体" w:cs="宋体"/>
                <w:b w:val="0"/>
                <w:i w:val="0"/>
                <w:color w:val="000000"/>
                <w:sz w:val="16"/>
              </w:rPr>
              <w:t xml:space="preserve">32</w:t>
            </w:r>
          </w:p>
        </w:tc>
        <w:tc>
          <w:tcPr>
            <w:tcW w:w="1732" w:type="dxa"/>
            <w:tcBorders/>
            <w:vAlign w:val="center"/>
          </w:tcPr>
          <w:p>
            <w:pPr>
              <w:jc w:val="right"/>
            </w:pPr>
            <w:r>
              <w:rPr>
                <w:rFonts w:ascii="宋体" w:eastAsia="宋体" w:hAnsi="宋体" w:cs="宋体"/>
                <w:b w:val="0"/>
                <w:i w:val="0"/>
                <w:color w:val="000000"/>
                <w:sz w:val="16"/>
              </w:rPr>
              <w:t xml:space="preserve">720.99</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二、政府性基金预算财政拨款收入</w:t>
            </w:r>
          </w:p>
        </w:tc>
        <w:tc>
          <w:tcPr>
            <w:tcW w:w="440" w:type="dxa"/>
            <w:tcBorders/>
            <w:vAlign w:val="center"/>
          </w:tcPr>
          <w:p>
            <w:pPr>
              <w:jc w:val="center"/>
            </w:pPr>
            <w:r>
              <w:rPr>
                <w:rFonts w:ascii="宋体" w:eastAsia="宋体" w:hAnsi="宋体" w:cs="宋体"/>
                <w:b w:val="0"/>
                <w:i w:val="0"/>
                <w:color w:val="000000"/>
                <w:sz w:val="16"/>
              </w:rPr>
              <w:t xml:space="preserve">2</w:t>
            </w:r>
          </w:p>
        </w:tc>
        <w:tc>
          <w:tcPr>
            <w:tcW w:w="1720" w:type="dxa"/>
            <w:tcBorders/>
            <w:vAlign w:val="center"/>
          </w:tcPr>
          <w:p>
            <w:pPr>
              <w:jc w:val="right"/>
            </w:pPr>
            <w:r>
              <w:rPr>
                <w:rFonts w:ascii="宋体" w:eastAsia="宋体" w:hAnsi="宋体" w:cs="宋体"/>
                <w:b w:val="0"/>
                <w:i w:val="0"/>
                <w:color w:val="000000"/>
                <w:sz w:val="16"/>
              </w:rPr>
              <w:t xml:space="preserve">1,220.00</w:t>
            </w:r>
          </w:p>
        </w:tc>
        <w:tc>
          <w:tcPr>
            <w:tcW w:w="3220" w:type="dxa"/>
            <w:tcBorders/>
            <w:vAlign w:val="center"/>
          </w:tcPr>
          <w:p>
            <w:pPr>
              <w:jc w:val="left"/>
            </w:pPr>
            <w:r>
              <w:rPr>
                <w:rFonts w:ascii="宋体" w:eastAsia="宋体" w:hAnsi="宋体" w:cs="宋体"/>
                <w:b w:val="0"/>
                <w:i w:val="0"/>
                <w:color w:val="000000"/>
                <w:sz w:val="16"/>
              </w:rPr>
              <w:t xml:space="preserve">二、外交支出</w:t>
            </w:r>
          </w:p>
        </w:tc>
        <w:tc>
          <w:tcPr>
            <w:tcW w:w="440" w:type="dxa"/>
            <w:tcBorders/>
            <w:vAlign w:val="center"/>
          </w:tcPr>
          <w:p>
            <w:pPr>
              <w:jc w:val="center"/>
            </w:pPr>
            <w:r>
              <w:rPr>
                <w:rFonts w:ascii="宋体" w:eastAsia="宋体" w:hAnsi="宋体" w:cs="宋体"/>
                <w:b w:val="0"/>
                <w:i w:val="0"/>
                <w:color w:val="000000"/>
                <w:sz w:val="16"/>
              </w:rPr>
              <w:t xml:space="preserve">33</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三、国有资本经营预算财政拨款收入</w:t>
            </w:r>
          </w:p>
        </w:tc>
        <w:tc>
          <w:tcPr>
            <w:tcW w:w="440" w:type="dxa"/>
            <w:tcBorders/>
            <w:vAlign w:val="center"/>
          </w:tcPr>
          <w:p>
            <w:pPr>
              <w:jc w:val="center"/>
            </w:pPr>
            <w:r>
              <w:rPr>
                <w:rFonts w:ascii="宋体" w:eastAsia="宋体" w:hAnsi="宋体" w:cs="宋体"/>
                <w:b w:val="0"/>
                <w:i w:val="0"/>
                <w:color w:val="000000"/>
                <w:sz w:val="16"/>
              </w:rPr>
              <w:t xml:space="preserve">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三、国防支出</w:t>
            </w:r>
          </w:p>
        </w:tc>
        <w:tc>
          <w:tcPr>
            <w:tcW w:w="440" w:type="dxa"/>
            <w:tcBorders/>
            <w:vAlign w:val="center"/>
          </w:tcPr>
          <w:p>
            <w:pPr>
              <w:jc w:val="center"/>
            </w:pPr>
            <w:r>
              <w:rPr>
                <w:rFonts w:ascii="宋体" w:eastAsia="宋体" w:hAnsi="宋体" w:cs="宋体"/>
                <w:b w:val="0"/>
                <w:i w:val="0"/>
                <w:color w:val="000000"/>
                <w:sz w:val="16"/>
              </w:rPr>
              <w:t xml:space="preserve">34</w:t>
            </w:r>
          </w:p>
        </w:tc>
        <w:tc>
          <w:tcPr>
            <w:tcW w:w="1732" w:type="dxa"/>
            <w:tcBorders/>
            <w:vAlign w:val="center"/>
          </w:tcPr>
          <w:p>
            <w:pPr>
              <w:jc w:val="right"/>
            </w:pPr>
            <w:r>
              <w:rPr>
                <w:rFonts w:ascii="宋体" w:eastAsia="宋体" w:hAnsi="宋体" w:cs="宋体"/>
                <w:b w:val="0"/>
                <w:i w:val="0"/>
                <w:color w:val="000000"/>
                <w:sz w:val="16"/>
              </w:rPr>
              <w:t xml:space="preserve">310.00</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四、上级补助收入</w:t>
            </w:r>
          </w:p>
        </w:tc>
        <w:tc>
          <w:tcPr>
            <w:tcW w:w="440" w:type="dxa"/>
            <w:tcBorders/>
            <w:vAlign w:val="center"/>
          </w:tcPr>
          <w:p>
            <w:pPr>
              <w:jc w:val="center"/>
            </w:pPr>
            <w:r>
              <w:rPr>
                <w:rFonts w:ascii="宋体" w:eastAsia="宋体" w:hAnsi="宋体" w:cs="宋体"/>
                <w:b w:val="0"/>
                <w:i w:val="0"/>
                <w:color w:val="000000"/>
                <w:sz w:val="16"/>
              </w:rPr>
              <w:t xml:space="preserve">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四、公共安全支出</w:t>
            </w:r>
          </w:p>
        </w:tc>
        <w:tc>
          <w:tcPr>
            <w:tcW w:w="440" w:type="dxa"/>
            <w:tcBorders/>
            <w:vAlign w:val="center"/>
          </w:tcPr>
          <w:p>
            <w:pPr>
              <w:jc w:val="center"/>
            </w:pPr>
            <w:r>
              <w:rPr>
                <w:rFonts w:ascii="宋体" w:eastAsia="宋体" w:hAnsi="宋体" w:cs="宋体"/>
                <w:b w:val="0"/>
                <w:i w:val="0"/>
                <w:color w:val="000000"/>
                <w:sz w:val="16"/>
              </w:rPr>
              <w:t xml:space="preserve">35</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五、事业收入</w:t>
            </w:r>
          </w:p>
        </w:tc>
        <w:tc>
          <w:tcPr>
            <w:tcW w:w="440" w:type="dxa"/>
            <w:tcBorders/>
            <w:vAlign w:val="center"/>
          </w:tcPr>
          <w:p>
            <w:pPr>
              <w:jc w:val="center"/>
            </w:pPr>
            <w:r>
              <w:rPr>
                <w:rFonts w:ascii="宋体" w:eastAsia="宋体" w:hAnsi="宋体" w:cs="宋体"/>
                <w:b w:val="0"/>
                <w:i w:val="0"/>
                <w:color w:val="000000"/>
                <w:sz w:val="16"/>
              </w:rPr>
              <w:t xml:space="preserve">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五、教育支出</w:t>
            </w:r>
          </w:p>
        </w:tc>
        <w:tc>
          <w:tcPr>
            <w:tcW w:w="440" w:type="dxa"/>
            <w:tcBorders/>
            <w:vAlign w:val="center"/>
          </w:tcPr>
          <w:p>
            <w:pPr>
              <w:jc w:val="center"/>
            </w:pPr>
            <w:r>
              <w:rPr>
                <w:rFonts w:ascii="宋体" w:eastAsia="宋体" w:hAnsi="宋体" w:cs="宋体"/>
                <w:b w:val="0"/>
                <w:i w:val="0"/>
                <w:color w:val="000000"/>
                <w:sz w:val="16"/>
              </w:rPr>
              <w:t xml:space="preserve">36</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六、经营收入</w:t>
            </w:r>
          </w:p>
        </w:tc>
        <w:tc>
          <w:tcPr>
            <w:tcW w:w="440" w:type="dxa"/>
            <w:tcBorders/>
            <w:vAlign w:val="center"/>
          </w:tcPr>
          <w:p>
            <w:pPr>
              <w:jc w:val="center"/>
            </w:pPr>
            <w:r>
              <w:rPr>
                <w:rFonts w:ascii="宋体" w:eastAsia="宋体" w:hAnsi="宋体" w:cs="宋体"/>
                <w:b w:val="0"/>
                <w:i w:val="0"/>
                <w:color w:val="000000"/>
                <w:sz w:val="16"/>
              </w:rPr>
              <w:t xml:space="preserve">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六、科学技术支出</w:t>
            </w:r>
          </w:p>
        </w:tc>
        <w:tc>
          <w:tcPr>
            <w:tcW w:w="440" w:type="dxa"/>
            <w:tcBorders/>
            <w:vAlign w:val="center"/>
          </w:tcPr>
          <w:p>
            <w:pPr>
              <w:jc w:val="center"/>
            </w:pPr>
            <w:r>
              <w:rPr>
                <w:rFonts w:ascii="宋体" w:eastAsia="宋体" w:hAnsi="宋体" w:cs="宋体"/>
                <w:b w:val="0"/>
                <w:i w:val="0"/>
                <w:color w:val="000000"/>
                <w:sz w:val="16"/>
              </w:rPr>
              <w:t xml:space="preserve">37</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七、附属单位上缴收入</w:t>
            </w:r>
          </w:p>
        </w:tc>
        <w:tc>
          <w:tcPr>
            <w:tcW w:w="440" w:type="dxa"/>
            <w:tcBorders/>
            <w:vAlign w:val="center"/>
          </w:tcPr>
          <w:p>
            <w:pPr>
              <w:jc w:val="center"/>
            </w:pPr>
            <w:r>
              <w:rPr>
                <w:rFonts w:ascii="宋体" w:eastAsia="宋体" w:hAnsi="宋体" w:cs="宋体"/>
                <w:b w:val="0"/>
                <w:i w:val="0"/>
                <w:color w:val="000000"/>
                <w:sz w:val="16"/>
              </w:rPr>
              <w:t xml:space="preserve">7</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七、文化旅游体育与传媒支出</w:t>
            </w:r>
          </w:p>
        </w:tc>
        <w:tc>
          <w:tcPr>
            <w:tcW w:w="440" w:type="dxa"/>
            <w:tcBorders/>
            <w:vAlign w:val="center"/>
          </w:tcPr>
          <w:p>
            <w:pPr>
              <w:jc w:val="center"/>
            </w:pPr>
            <w:r>
              <w:rPr>
                <w:rFonts w:ascii="宋体" w:eastAsia="宋体" w:hAnsi="宋体" w:cs="宋体"/>
                <w:b w:val="0"/>
                <w:i w:val="0"/>
                <w:color w:val="000000"/>
                <w:sz w:val="16"/>
              </w:rPr>
              <w:t xml:space="preserve">38</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八、其他收入</w:t>
            </w:r>
          </w:p>
        </w:tc>
        <w:tc>
          <w:tcPr>
            <w:tcW w:w="440" w:type="dxa"/>
            <w:tcBorders/>
            <w:vAlign w:val="center"/>
          </w:tcPr>
          <w:p>
            <w:pPr>
              <w:jc w:val="center"/>
            </w:pPr>
            <w:r>
              <w:rPr>
                <w:rFonts w:ascii="宋体" w:eastAsia="宋体" w:hAnsi="宋体" w:cs="宋体"/>
                <w:b w:val="0"/>
                <w:i w:val="0"/>
                <w:color w:val="000000"/>
                <w:sz w:val="16"/>
              </w:rPr>
              <w:t xml:space="preserve">8</w:t>
            </w:r>
          </w:p>
        </w:tc>
        <w:tc>
          <w:tcPr>
            <w:tcW w:w="1720" w:type="dxa"/>
            <w:tcBorders/>
            <w:vAlign w:val="center"/>
          </w:tcPr>
          <w:p>
            <w:pPr>
              <w:jc w:val="right"/>
            </w:pPr>
            <w:r>
              <w:rPr>
                <w:rFonts w:ascii="宋体" w:eastAsia="宋体" w:hAnsi="宋体" w:cs="宋体"/>
                <w:b w:val="0"/>
                <w:i w:val="0"/>
                <w:color w:val="000000"/>
                <w:sz w:val="16"/>
              </w:rPr>
              <w:t xml:space="preserve">250.30</w:t>
            </w:r>
          </w:p>
        </w:tc>
        <w:tc>
          <w:tcPr>
            <w:tcW w:w="3220" w:type="dxa"/>
            <w:tcBorders/>
            <w:vAlign w:val="center"/>
          </w:tcPr>
          <w:p>
            <w:pPr>
              <w:jc w:val="left"/>
            </w:pPr>
            <w:r>
              <w:rPr>
                <w:rFonts w:ascii="宋体" w:eastAsia="宋体" w:hAnsi="宋体" w:cs="宋体"/>
                <w:b w:val="0"/>
                <w:i w:val="0"/>
                <w:color w:val="000000"/>
                <w:sz w:val="16"/>
              </w:rPr>
              <w:t xml:space="preserve">八、社会保障和就业支出</w:t>
            </w:r>
          </w:p>
        </w:tc>
        <w:tc>
          <w:tcPr>
            <w:tcW w:w="440" w:type="dxa"/>
            <w:tcBorders/>
            <w:vAlign w:val="center"/>
          </w:tcPr>
          <w:p>
            <w:pPr>
              <w:jc w:val="center"/>
            </w:pPr>
            <w:r>
              <w:rPr>
                <w:rFonts w:ascii="宋体" w:eastAsia="宋体" w:hAnsi="宋体" w:cs="宋体"/>
                <w:b w:val="0"/>
                <w:i w:val="0"/>
                <w:color w:val="000000"/>
                <w:sz w:val="16"/>
              </w:rPr>
              <w:t xml:space="preserve">39</w:t>
            </w:r>
          </w:p>
        </w:tc>
        <w:tc>
          <w:tcPr>
            <w:tcW w:w="1732" w:type="dxa"/>
            <w:tcBorders/>
            <w:vAlign w:val="center"/>
          </w:tcPr>
          <w:p>
            <w:pPr>
              <w:jc w:val="right"/>
            </w:pPr>
            <w:r>
              <w:rPr>
                <w:rFonts w:ascii="宋体" w:eastAsia="宋体" w:hAnsi="宋体" w:cs="宋体"/>
                <w:b w:val="0"/>
                <w:i w:val="0"/>
                <w:color w:val="000000"/>
                <w:sz w:val="16"/>
              </w:rPr>
              <w:t xml:space="preserve">78.89</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九、卫生健康支出</w:t>
            </w:r>
          </w:p>
        </w:tc>
        <w:tc>
          <w:tcPr>
            <w:tcW w:w="440" w:type="dxa"/>
            <w:tcBorders/>
            <w:vAlign w:val="center"/>
          </w:tcPr>
          <w:p>
            <w:pPr>
              <w:jc w:val="center"/>
            </w:pPr>
            <w:r>
              <w:rPr>
                <w:rFonts w:ascii="宋体" w:eastAsia="宋体" w:hAnsi="宋体" w:cs="宋体"/>
                <w:b w:val="0"/>
                <w:i w:val="0"/>
                <w:color w:val="000000"/>
                <w:sz w:val="16"/>
              </w:rPr>
              <w:t xml:space="preserve">40</w:t>
            </w:r>
          </w:p>
        </w:tc>
        <w:tc>
          <w:tcPr>
            <w:tcW w:w="1732" w:type="dxa"/>
            <w:tcBorders/>
            <w:vAlign w:val="center"/>
          </w:tcPr>
          <w:p>
            <w:pPr>
              <w:jc w:val="right"/>
            </w:pPr>
            <w:r>
              <w:rPr>
                <w:rFonts w:ascii="宋体" w:eastAsia="宋体" w:hAnsi="宋体" w:cs="宋体"/>
                <w:b w:val="0"/>
                <w:i w:val="0"/>
                <w:color w:val="000000"/>
                <w:sz w:val="16"/>
              </w:rPr>
              <w:t xml:space="preserve">19.89</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10</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十、节能环保支出</w:t>
            </w:r>
          </w:p>
        </w:tc>
        <w:tc>
          <w:tcPr>
            <w:tcW w:w="440" w:type="dxa"/>
            <w:tcBorders/>
            <w:vAlign w:val="center"/>
          </w:tcPr>
          <w:p>
            <w:pPr>
              <w:jc w:val="center"/>
            </w:pPr>
            <w:r>
              <w:rPr>
                <w:rFonts w:ascii="宋体" w:eastAsia="宋体" w:hAnsi="宋体" w:cs="宋体"/>
                <w:b w:val="0"/>
                <w:i w:val="0"/>
                <w:color w:val="000000"/>
                <w:sz w:val="16"/>
              </w:rPr>
              <w:t xml:space="preserve">41</w:t>
            </w:r>
          </w:p>
        </w:tc>
        <w:tc>
          <w:tcPr>
            <w:tcW w:w="1732" w:type="dxa"/>
            <w:tcBorders/>
            <w:vAlign w:val="center"/>
          </w:tcPr>
          <w:p>
            <w:pPr>
              <w:jc w:val="right"/>
            </w:pPr>
            <w:r>
              <w:rPr>
                <w:rFonts w:ascii="宋体" w:eastAsia="宋体" w:hAnsi="宋体" w:cs="宋体"/>
                <w:b w:val="0"/>
                <w:i w:val="0"/>
                <w:color w:val="000000"/>
                <w:sz w:val="16"/>
              </w:rPr>
              <w:t xml:space="preserve">4,874.53</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11</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十一、城乡社区支出</w:t>
            </w:r>
          </w:p>
        </w:tc>
        <w:tc>
          <w:tcPr>
            <w:tcW w:w="440" w:type="dxa"/>
            <w:tcBorders/>
            <w:vAlign w:val="center"/>
          </w:tcPr>
          <w:p>
            <w:pPr>
              <w:jc w:val="center"/>
            </w:pPr>
            <w:r>
              <w:rPr>
                <w:rFonts w:ascii="宋体" w:eastAsia="宋体" w:hAnsi="宋体" w:cs="宋体"/>
                <w:b w:val="0"/>
                <w:i w:val="0"/>
                <w:color w:val="000000"/>
                <w:sz w:val="16"/>
              </w:rPr>
              <w:t xml:space="preserve">42</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十二、农林水支出</w:t>
            </w:r>
          </w:p>
        </w:tc>
        <w:tc>
          <w:tcPr>
            <w:tcW w:w="440" w:type="dxa"/>
            <w:tcBorders/>
            <w:vAlign w:val="center"/>
          </w:tcPr>
          <w:p>
            <w:pPr>
              <w:jc w:val="center"/>
            </w:pPr>
            <w:r>
              <w:rPr>
                <w:rFonts w:ascii="宋体" w:eastAsia="宋体" w:hAnsi="宋体" w:cs="宋体"/>
                <w:b w:val="0"/>
                <w:i w:val="0"/>
                <w:color w:val="000000"/>
                <w:sz w:val="16"/>
              </w:rPr>
              <w:t xml:space="preserve">43</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十三、交通运输支出</w:t>
            </w:r>
          </w:p>
        </w:tc>
        <w:tc>
          <w:tcPr>
            <w:tcW w:w="440" w:type="dxa"/>
            <w:tcBorders/>
            <w:vAlign w:val="center"/>
          </w:tcPr>
          <w:p>
            <w:pPr>
              <w:jc w:val="center"/>
            </w:pPr>
            <w:r>
              <w:rPr>
                <w:rFonts w:ascii="宋体" w:eastAsia="宋体" w:hAnsi="宋体" w:cs="宋体"/>
                <w:b w:val="0"/>
                <w:i w:val="0"/>
                <w:color w:val="000000"/>
                <w:sz w:val="16"/>
              </w:rPr>
              <w:t xml:space="preserve">44</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十四、资源勘探工业信息等支出</w:t>
            </w:r>
          </w:p>
        </w:tc>
        <w:tc>
          <w:tcPr>
            <w:tcW w:w="440" w:type="dxa"/>
            <w:tcBorders/>
            <w:vAlign w:val="center"/>
          </w:tcPr>
          <w:p>
            <w:pPr>
              <w:jc w:val="center"/>
            </w:pPr>
            <w:r>
              <w:rPr>
                <w:rFonts w:ascii="宋体" w:eastAsia="宋体" w:hAnsi="宋体" w:cs="宋体"/>
                <w:b w:val="0"/>
                <w:i w:val="0"/>
                <w:color w:val="000000"/>
                <w:sz w:val="16"/>
              </w:rPr>
              <w:t xml:space="preserve">45</w:t>
            </w:r>
          </w:p>
        </w:tc>
        <w:tc>
          <w:tcPr>
            <w:tcW w:w="1732" w:type="dxa"/>
            <w:tcBorders/>
            <w:vAlign w:val="center"/>
          </w:tcPr>
          <w:p>
            <w:pPr>
              <w:jc w:val="right"/>
            </w:pPr>
            <w:r>
              <w:rPr>
                <w:rFonts w:ascii="宋体" w:eastAsia="宋体" w:hAnsi="宋体" w:cs="宋体"/>
                <w:b w:val="0"/>
                <w:i w:val="0"/>
                <w:color w:val="000000"/>
                <w:sz w:val="16"/>
              </w:rPr>
              <w:t xml:space="preserve">26,627.00</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十五、商业服务业等支出</w:t>
            </w:r>
          </w:p>
        </w:tc>
        <w:tc>
          <w:tcPr>
            <w:tcW w:w="440" w:type="dxa"/>
            <w:tcBorders/>
            <w:vAlign w:val="center"/>
          </w:tcPr>
          <w:p>
            <w:pPr>
              <w:jc w:val="center"/>
            </w:pPr>
            <w:r>
              <w:rPr>
                <w:rFonts w:ascii="宋体" w:eastAsia="宋体" w:hAnsi="宋体" w:cs="宋体"/>
                <w:b w:val="0"/>
                <w:i w:val="0"/>
                <w:color w:val="000000"/>
                <w:sz w:val="16"/>
              </w:rPr>
              <w:t xml:space="preserve">46</w:t>
            </w:r>
          </w:p>
        </w:tc>
        <w:tc>
          <w:tcPr>
            <w:tcW w:w="1732" w:type="dxa"/>
            <w:tcBorders/>
            <w:vAlign w:val="center"/>
          </w:tcPr>
          <w:p>
            <w:pPr>
              <w:jc w:val="right"/>
            </w:pPr>
            <w:r>
              <w:rPr>
                <w:rFonts w:ascii="宋体" w:eastAsia="宋体" w:hAnsi="宋体" w:cs="宋体"/>
                <w:b w:val="0"/>
                <w:i w:val="0"/>
                <w:color w:val="000000"/>
                <w:sz w:val="16"/>
              </w:rPr>
              <w:t xml:space="preserve">3,000.00</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十六、金融支出</w:t>
            </w:r>
          </w:p>
        </w:tc>
        <w:tc>
          <w:tcPr>
            <w:tcW w:w="440" w:type="dxa"/>
            <w:tcBorders/>
            <w:vAlign w:val="center"/>
          </w:tcPr>
          <w:p>
            <w:pPr>
              <w:jc w:val="center"/>
            </w:pPr>
            <w:r>
              <w:rPr>
                <w:rFonts w:ascii="宋体" w:eastAsia="宋体" w:hAnsi="宋体" w:cs="宋体"/>
                <w:b w:val="0"/>
                <w:i w:val="0"/>
                <w:color w:val="000000"/>
                <w:sz w:val="16"/>
              </w:rPr>
              <w:t xml:space="preserve">47</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17</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十七、援助其他地区支出</w:t>
            </w:r>
          </w:p>
        </w:tc>
        <w:tc>
          <w:tcPr>
            <w:tcW w:w="440" w:type="dxa"/>
            <w:tcBorders/>
            <w:vAlign w:val="center"/>
          </w:tcPr>
          <w:p>
            <w:pPr>
              <w:jc w:val="center"/>
            </w:pPr>
            <w:r>
              <w:rPr>
                <w:rFonts w:ascii="宋体" w:eastAsia="宋体" w:hAnsi="宋体" w:cs="宋体"/>
                <w:b w:val="0"/>
                <w:i w:val="0"/>
                <w:color w:val="000000"/>
                <w:sz w:val="16"/>
              </w:rPr>
              <w:t xml:space="preserve">48</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十八、自然资源海洋气象等支出</w:t>
            </w:r>
          </w:p>
        </w:tc>
        <w:tc>
          <w:tcPr>
            <w:tcW w:w="440" w:type="dxa"/>
            <w:tcBorders/>
            <w:vAlign w:val="center"/>
          </w:tcPr>
          <w:p>
            <w:pPr>
              <w:jc w:val="center"/>
            </w:pPr>
            <w:r>
              <w:rPr>
                <w:rFonts w:ascii="宋体" w:eastAsia="宋体" w:hAnsi="宋体" w:cs="宋体"/>
                <w:b w:val="0"/>
                <w:i w:val="0"/>
                <w:color w:val="000000"/>
                <w:sz w:val="16"/>
              </w:rPr>
              <w:t xml:space="preserve">49</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十九、住房保障支出</w:t>
            </w:r>
          </w:p>
        </w:tc>
        <w:tc>
          <w:tcPr>
            <w:tcW w:w="440" w:type="dxa"/>
            <w:tcBorders/>
            <w:vAlign w:val="center"/>
          </w:tcPr>
          <w:p>
            <w:pPr>
              <w:jc w:val="center"/>
            </w:pPr>
            <w:r>
              <w:rPr>
                <w:rFonts w:ascii="宋体" w:eastAsia="宋体" w:hAnsi="宋体" w:cs="宋体"/>
                <w:b w:val="0"/>
                <w:i w:val="0"/>
                <w:color w:val="000000"/>
                <w:sz w:val="16"/>
              </w:rPr>
              <w:t xml:space="preserve">50</w:t>
            </w:r>
          </w:p>
        </w:tc>
        <w:tc>
          <w:tcPr>
            <w:tcW w:w="1732" w:type="dxa"/>
            <w:tcBorders/>
            <w:vAlign w:val="center"/>
          </w:tcPr>
          <w:p>
            <w:pPr>
              <w:jc w:val="right"/>
            </w:pPr>
            <w:r>
              <w:rPr>
                <w:rFonts w:ascii="宋体" w:eastAsia="宋体" w:hAnsi="宋体" w:cs="宋体"/>
                <w:b w:val="0"/>
                <w:i w:val="0"/>
                <w:color w:val="000000"/>
                <w:sz w:val="16"/>
              </w:rPr>
              <w:t xml:space="preserve">50.33</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20</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二十、粮油物资储备支出</w:t>
            </w:r>
          </w:p>
        </w:tc>
        <w:tc>
          <w:tcPr>
            <w:tcW w:w="440" w:type="dxa"/>
            <w:tcBorders/>
            <w:vAlign w:val="center"/>
          </w:tcPr>
          <w:p>
            <w:pPr>
              <w:jc w:val="center"/>
            </w:pPr>
            <w:r>
              <w:rPr>
                <w:rFonts w:ascii="宋体" w:eastAsia="宋体" w:hAnsi="宋体" w:cs="宋体"/>
                <w:b w:val="0"/>
                <w:i w:val="0"/>
                <w:color w:val="000000"/>
                <w:sz w:val="16"/>
              </w:rPr>
              <w:t xml:space="preserve">51</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21</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二十一、国有资本经营预算支出</w:t>
            </w:r>
          </w:p>
        </w:tc>
        <w:tc>
          <w:tcPr>
            <w:tcW w:w="440" w:type="dxa"/>
            <w:tcBorders/>
            <w:vAlign w:val="center"/>
          </w:tcPr>
          <w:p>
            <w:pPr>
              <w:jc w:val="center"/>
            </w:pPr>
            <w:r>
              <w:rPr>
                <w:rFonts w:ascii="宋体" w:eastAsia="宋体" w:hAnsi="宋体" w:cs="宋体"/>
                <w:b w:val="0"/>
                <w:i w:val="0"/>
                <w:color w:val="000000"/>
                <w:sz w:val="16"/>
              </w:rPr>
              <w:t xml:space="preserve">52</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二十二、灾害防治及应急管理支出</w:t>
            </w:r>
          </w:p>
        </w:tc>
        <w:tc>
          <w:tcPr>
            <w:tcW w:w="440" w:type="dxa"/>
            <w:tcBorders/>
            <w:vAlign w:val="center"/>
          </w:tcPr>
          <w:p>
            <w:pPr>
              <w:jc w:val="center"/>
            </w:pPr>
            <w:r>
              <w:rPr>
                <w:rFonts w:ascii="宋体" w:eastAsia="宋体" w:hAnsi="宋体" w:cs="宋体"/>
                <w:b w:val="0"/>
                <w:i w:val="0"/>
                <w:color w:val="000000"/>
                <w:sz w:val="16"/>
              </w:rPr>
              <w:t xml:space="preserve">53</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二十三、其他支出</w:t>
            </w:r>
          </w:p>
        </w:tc>
        <w:tc>
          <w:tcPr>
            <w:tcW w:w="440" w:type="dxa"/>
            <w:tcBorders/>
            <w:vAlign w:val="center"/>
          </w:tcPr>
          <w:p>
            <w:pPr>
              <w:jc w:val="center"/>
            </w:pPr>
            <w:r>
              <w:rPr>
                <w:rFonts w:ascii="宋体" w:eastAsia="宋体" w:hAnsi="宋体" w:cs="宋体"/>
                <w:b w:val="0"/>
                <w:i w:val="0"/>
                <w:color w:val="000000"/>
                <w:sz w:val="16"/>
              </w:rPr>
              <w:t xml:space="preserve">54</w:t>
            </w:r>
          </w:p>
        </w:tc>
        <w:tc>
          <w:tcPr>
            <w:tcW w:w="1732" w:type="dxa"/>
            <w:tcBorders/>
            <w:vAlign w:val="center"/>
          </w:tcPr>
          <w:p>
            <w:pPr>
              <w:jc w:val="right"/>
            </w:pPr>
            <w:r>
              <w:rPr>
                <w:rFonts w:ascii="宋体" w:eastAsia="宋体" w:hAnsi="宋体" w:cs="宋体"/>
                <w:b w:val="0"/>
                <w:i w:val="0"/>
                <w:color w:val="000000"/>
                <w:sz w:val="16"/>
              </w:rPr>
              <w:t xml:space="preserve">1,504.00</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二十四、债务还本支出</w:t>
            </w:r>
          </w:p>
        </w:tc>
        <w:tc>
          <w:tcPr>
            <w:tcW w:w="440" w:type="dxa"/>
            <w:tcBorders/>
            <w:vAlign w:val="center"/>
          </w:tcPr>
          <w:p>
            <w:pPr>
              <w:jc w:val="center"/>
            </w:pPr>
            <w:r>
              <w:rPr>
                <w:rFonts w:ascii="宋体" w:eastAsia="宋体" w:hAnsi="宋体" w:cs="宋体"/>
                <w:b w:val="0"/>
                <w:i w:val="0"/>
                <w:color w:val="000000"/>
                <w:sz w:val="16"/>
              </w:rPr>
              <w:t xml:space="preserve">55</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二十五、债务付息支出</w:t>
            </w:r>
          </w:p>
        </w:tc>
        <w:tc>
          <w:tcPr>
            <w:tcW w:w="440" w:type="dxa"/>
            <w:tcBorders/>
            <w:vAlign w:val="center"/>
          </w:tcPr>
          <w:p>
            <w:pPr>
              <w:jc w:val="center"/>
            </w:pPr>
            <w:r>
              <w:rPr>
                <w:rFonts w:ascii="宋体" w:eastAsia="宋体" w:hAnsi="宋体" w:cs="宋体"/>
                <w:b w:val="0"/>
                <w:i w:val="0"/>
                <w:color w:val="000000"/>
                <w:sz w:val="16"/>
              </w:rPr>
              <w:t xml:space="preserve">56</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二十六、抗疫特别国债安排的支出</w:t>
            </w:r>
          </w:p>
        </w:tc>
        <w:tc>
          <w:tcPr>
            <w:tcW w:w="440" w:type="dxa"/>
            <w:tcBorders/>
            <w:vAlign w:val="center"/>
          </w:tcPr>
          <w:p>
            <w:pPr>
              <w:jc w:val="center"/>
            </w:pPr>
            <w:r>
              <w:rPr>
                <w:rFonts w:ascii="宋体" w:eastAsia="宋体" w:hAnsi="宋体" w:cs="宋体"/>
                <w:b w:val="0"/>
                <w:i w:val="0"/>
                <w:color w:val="000000"/>
                <w:sz w:val="16"/>
              </w:rPr>
              <w:t xml:space="preserve">57</w:t>
            </w:r>
          </w:p>
        </w:tc>
        <w:tc>
          <w:tcPr>
            <w:tcW w:w="1732" w:type="dxa"/>
            <w:tcBorders/>
            <w:vAlign w:val="center"/>
          </w:tcPr>
          <w:p>
            <w:pPr/>
          </w:p>
        </w:tc>
      </w:tr>
      <w:tr>
        <w:trPr>
          <w:trHeight w:hRule="exact" w:val="362"/>
          <w:jc w:val="center"/>
        </w:trPr>
        <w:tc>
          <w:tcPr>
            <w:tcW w:w="3220" w:type="dxa"/>
            <w:tcBorders/>
            <w:vAlign w:val="center"/>
          </w:tcPr>
          <w:p>
            <w:pPr>
              <w:jc w:val="center"/>
            </w:pPr>
            <w:r>
              <w:rPr>
                <w:rFonts w:ascii="宋体" w:eastAsia="宋体" w:hAnsi="宋体" w:cs="宋体"/>
                <w:b/>
                <w:i w:val="0"/>
                <w:color w:val="000000"/>
                <w:sz w:val="16"/>
              </w:rPr>
              <w:t xml:space="preserve">本年收入合计</w:t>
            </w:r>
          </w:p>
        </w:tc>
        <w:tc>
          <w:tcPr>
            <w:tcW w:w="440" w:type="dxa"/>
            <w:tcBorders/>
            <w:vAlign w:val="center"/>
          </w:tcPr>
          <w:p>
            <w:pPr>
              <w:jc w:val="center"/>
            </w:pPr>
            <w:r>
              <w:rPr>
                <w:rFonts w:ascii="宋体" w:eastAsia="宋体" w:hAnsi="宋体" w:cs="宋体"/>
                <w:b w:val="0"/>
                <w:i w:val="0"/>
                <w:color w:val="000000"/>
                <w:sz w:val="16"/>
              </w:rPr>
              <w:t xml:space="preserve">27</w:t>
            </w:r>
          </w:p>
        </w:tc>
        <w:tc>
          <w:tcPr>
            <w:tcW w:w="1720" w:type="dxa"/>
            <w:tcBorders/>
            <w:vAlign w:val="center"/>
          </w:tcPr>
          <w:p>
            <w:pPr>
              <w:jc w:val="right"/>
            </w:pPr>
            <w:r>
              <w:rPr>
                <w:rFonts w:ascii="宋体" w:eastAsia="宋体" w:hAnsi="宋体" w:cs="宋体"/>
                <w:b w:val="0"/>
                <w:i w:val="0"/>
                <w:color w:val="000000"/>
                <w:sz w:val="16"/>
              </w:rPr>
              <w:t xml:space="preserve">37,141.04</w:t>
            </w:r>
          </w:p>
        </w:tc>
        <w:tc>
          <w:tcPr>
            <w:tcW w:w="3220" w:type="dxa"/>
            <w:tcBorders/>
            <w:vAlign w:val="center"/>
          </w:tcPr>
          <w:p>
            <w:pPr>
              <w:jc w:val="center"/>
            </w:pPr>
            <w:r>
              <w:rPr>
                <w:rFonts w:ascii="宋体" w:eastAsia="宋体" w:hAnsi="宋体" w:cs="宋体"/>
                <w:b/>
                <w:i w:val="0"/>
                <w:color w:val="000000"/>
                <w:sz w:val="16"/>
              </w:rPr>
              <w:t xml:space="preserve">本年支出合计</w:t>
            </w:r>
          </w:p>
        </w:tc>
        <w:tc>
          <w:tcPr>
            <w:tcW w:w="440" w:type="dxa"/>
            <w:tcBorders/>
            <w:vAlign w:val="center"/>
          </w:tcPr>
          <w:p>
            <w:pPr>
              <w:jc w:val="center"/>
            </w:pPr>
            <w:r>
              <w:rPr>
                <w:rFonts w:ascii="宋体" w:eastAsia="宋体" w:hAnsi="宋体" w:cs="宋体"/>
                <w:b w:val="0"/>
                <w:i w:val="0"/>
                <w:color w:val="000000"/>
                <w:sz w:val="16"/>
              </w:rPr>
              <w:t xml:space="preserve">58</w:t>
            </w:r>
          </w:p>
        </w:tc>
        <w:tc>
          <w:tcPr>
            <w:tcW w:w="1732" w:type="dxa"/>
            <w:tcBorders/>
            <w:vAlign w:val="center"/>
          </w:tcPr>
          <w:p>
            <w:pPr>
              <w:jc w:val="right"/>
            </w:pPr>
            <w:r>
              <w:rPr>
                <w:rFonts w:ascii="宋体" w:eastAsia="宋体" w:hAnsi="宋体" w:cs="宋体"/>
                <w:b w:val="0"/>
                <w:i w:val="0"/>
                <w:color w:val="000000"/>
                <w:sz w:val="16"/>
              </w:rPr>
              <w:t xml:space="preserve">37,185.64</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使用非财政拨款结余</w:t>
            </w:r>
          </w:p>
        </w:tc>
        <w:tc>
          <w:tcPr>
            <w:tcW w:w="440" w:type="dxa"/>
            <w:tcBorders/>
            <w:vAlign w:val="center"/>
          </w:tcPr>
          <w:p>
            <w:pPr>
              <w:jc w:val="center"/>
            </w:pPr>
            <w:r>
              <w:rPr>
                <w:rFonts w:ascii="宋体" w:eastAsia="宋体" w:hAnsi="宋体" w:cs="宋体"/>
                <w:b w:val="0"/>
                <w:i w:val="0"/>
                <w:color w:val="000000"/>
                <w:sz w:val="16"/>
              </w:rPr>
              <w:t xml:space="preserve">28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结余分配</w:t>
            </w:r>
          </w:p>
        </w:tc>
        <w:tc>
          <w:tcPr>
            <w:tcW w:w="440" w:type="dxa"/>
            <w:tcBorders/>
            <w:vAlign w:val="center"/>
          </w:tcPr>
          <w:p>
            <w:pPr>
              <w:jc w:val="center"/>
            </w:pPr>
            <w:r>
              <w:rPr>
                <w:rFonts w:ascii="宋体" w:eastAsia="宋体" w:hAnsi="宋体" w:cs="宋体"/>
                <w:b w:val="0"/>
                <w:i w:val="0"/>
                <w:color w:val="000000"/>
                <w:sz w:val="16"/>
              </w:rPr>
              <w:t xml:space="preserve">59</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年初结转和结余</w:t>
            </w:r>
          </w:p>
        </w:tc>
        <w:tc>
          <w:tcPr>
            <w:tcW w:w="440" w:type="dxa"/>
            <w:tcBorders/>
            <w:vAlign w:val="center"/>
          </w:tcPr>
          <w:p>
            <w:pPr>
              <w:jc w:val="center"/>
            </w:pPr>
            <w:r>
              <w:rPr>
                <w:rFonts w:ascii="宋体" w:eastAsia="宋体" w:hAnsi="宋体" w:cs="宋体"/>
                <w:b w:val="0"/>
                <w:i w:val="0"/>
                <w:color w:val="000000"/>
                <w:sz w:val="16"/>
              </w:rPr>
              <w:t xml:space="preserve">29</w:t>
            </w:r>
          </w:p>
        </w:tc>
        <w:tc>
          <w:tcPr>
            <w:tcW w:w="1720" w:type="dxa"/>
            <w:tcBorders/>
            <w:vAlign w:val="center"/>
          </w:tcPr>
          <w:p>
            <w:pPr>
              <w:jc w:val="right"/>
            </w:pPr>
            <w:r>
              <w:rPr>
                <w:rFonts w:ascii="宋体" w:eastAsia="宋体" w:hAnsi="宋体" w:cs="宋体"/>
                <w:b w:val="0"/>
                <w:i w:val="0"/>
                <w:color w:val="000000"/>
                <w:sz w:val="16"/>
              </w:rPr>
              <w:t xml:space="preserve">145.97</w:t>
            </w:r>
          </w:p>
        </w:tc>
        <w:tc>
          <w:tcPr>
            <w:tcW w:w="3220" w:type="dxa"/>
            <w:tcBorders/>
            <w:vAlign w:val="center"/>
          </w:tcPr>
          <w:p>
            <w:pPr>
              <w:jc w:val="left"/>
            </w:pPr>
            <w:r>
              <w:rPr>
                <w:rFonts w:ascii="宋体" w:eastAsia="宋体" w:hAnsi="宋体" w:cs="宋体"/>
                <w:b w:val="0"/>
                <w:i w:val="0"/>
                <w:color w:val="000000"/>
                <w:sz w:val="16"/>
              </w:rPr>
              <w:t xml:space="preserve">年末结转和结余</w:t>
            </w:r>
          </w:p>
        </w:tc>
        <w:tc>
          <w:tcPr>
            <w:tcW w:w="440" w:type="dxa"/>
            <w:tcBorders/>
            <w:vAlign w:val="center"/>
          </w:tcPr>
          <w:p>
            <w:pPr>
              <w:jc w:val="center"/>
            </w:pPr>
            <w:r>
              <w:rPr>
                <w:rFonts w:ascii="宋体" w:eastAsia="宋体" w:hAnsi="宋体" w:cs="宋体"/>
                <w:b w:val="0"/>
                <w:i w:val="0"/>
                <w:color w:val="000000"/>
                <w:sz w:val="16"/>
              </w:rPr>
              <w:t xml:space="preserve">60</w:t>
            </w:r>
          </w:p>
        </w:tc>
        <w:tc>
          <w:tcPr>
            <w:tcW w:w="1732" w:type="dxa"/>
            <w:tcBorders/>
            <w:vAlign w:val="center"/>
          </w:tcPr>
          <w:p>
            <w:pPr>
              <w:jc w:val="right"/>
            </w:pPr>
            <w:r>
              <w:rPr>
                <w:rFonts w:ascii="宋体" w:eastAsia="宋体" w:hAnsi="宋体" w:cs="宋体"/>
                <w:b w:val="0"/>
                <w:i w:val="0"/>
                <w:color w:val="000000"/>
                <w:sz w:val="16"/>
              </w:rPr>
              <w:t xml:space="preserve">101.38</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30</w:t>
            </w:r>
          </w:p>
        </w:tc>
        <w:tc>
          <w:tcPr>
            <w:tcW w:w="1720" w:type="dxa"/>
            <w:tcBorders/>
            <w:vAlign w:val="center"/>
          </w:tcPr>
          <w:p>
            <w:pPr/>
          </w:p>
        </w:tc>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61</w:t>
            </w:r>
          </w:p>
        </w:tc>
        <w:tc>
          <w:tcPr>
            <w:tcW w:w="1732" w:type="dxa"/>
            <w:tcBorders/>
            <w:vAlign w:val="center"/>
          </w:tcPr>
          <w:p>
            <w:pPr/>
          </w:p>
        </w:tc>
      </w:tr>
      <w:tr>
        <w:trPr>
          <w:trHeight w:hRule="exact" w:val="362"/>
          <w:jc w:val="center"/>
        </w:trPr>
        <w:tc>
          <w:tcPr>
            <w:tcW w:w="3220" w:type="dxa"/>
            <w:tcBorders/>
            <w:vAlign w:val="center"/>
          </w:tcPr>
          <w:p>
            <w:pPr>
              <w:jc w:val="center"/>
            </w:pPr>
            <w:r>
              <w:rPr>
                <w:rFonts w:ascii="宋体" w:eastAsia="宋体" w:hAnsi="宋体" w:cs="宋体"/>
                <w:b/>
                <w:i w:val="0"/>
                <w:color w:val="000000"/>
                <w:sz w:val="16"/>
              </w:rPr>
              <w:t xml:space="preserve">总计</w:t>
            </w:r>
          </w:p>
        </w:tc>
        <w:tc>
          <w:tcPr>
            <w:tcW w:w="440" w:type="dxa"/>
            <w:tcBorders/>
            <w:vAlign w:val="center"/>
          </w:tcPr>
          <w:p>
            <w:pPr>
              <w:jc w:val="center"/>
            </w:pPr>
            <w:r>
              <w:rPr>
                <w:rFonts w:ascii="宋体" w:eastAsia="宋体" w:hAnsi="宋体" w:cs="宋体"/>
                <w:b w:val="0"/>
                <w:i w:val="0"/>
                <w:color w:val="000000"/>
                <w:sz w:val="16"/>
              </w:rPr>
              <w:t xml:space="preserve">31</w:t>
            </w:r>
          </w:p>
        </w:tc>
        <w:tc>
          <w:tcPr>
            <w:tcW w:w="1720" w:type="dxa"/>
            <w:tcBorders/>
            <w:vAlign w:val="center"/>
          </w:tcPr>
          <w:p>
            <w:pPr>
              <w:jc w:val="right"/>
            </w:pPr>
            <w:r>
              <w:rPr>
                <w:rFonts w:ascii="宋体" w:eastAsia="宋体" w:hAnsi="宋体" w:cs="宋体"/>
                <w:b w:val="0"/>
                <w:i w:val="0"/>
                <w:color w:val="000000"/>
                <w:sz w:val="16"/>
              </w:rPr>
              <w:t xml:space="preserve">37,287.01</w:t>
            </w:r>
          </w:p>
        </w:tc>
        <w:tc>
          <w:tcPr>
            <w:tcW w:w="3220" w:type="dxa"/>
            <w:tcBorders/>
            <w:vAlign w:val="center"/>
          </w:tcPr>
          <w:p>
            <w:pPr>
              <w:jc w:val="center"/>
            </w:pPr>
            <w:r>
              <w:rPr>
                <w:rFonts w:ascii="宋体" w:eastAsia="宋体" w:hAnsi="宋体" w:cs="宋体"/>
                <w:b/>
                <w:i w:val="0"/>
                <w:color w:val="000000"/>
                <w:sz w:val="16"/>
              </w:rPr>
              <w:t xml:space="preserve">总计</w:t>
            </w:r>
          </w:p>
        </w:tc>
        <w:tc>
          <w:tcPr>
            <w:tcW w:w="440" w:type="dxa"/>
            <w:tcBorders/>
            <w:vAlign w:val="center"/>
          </w:tcPr>
          <w:p>
            <w:pPr>
              <w:jc w:val="center"/>
            </w:pPr>
            <w:r>
              <w:rPr>
                <w:rFonts w:ascii="宋体" w:eastAsia="宋体" w:hAnsi="宋体" w:cs="宋体"/>
                <w:b w:val="0"/>
                <w:i w:val="0"/>
                <w:color w:val="000000"/>
                <w:sz w:val="16"/>
              </w:rPr>
              <w:t xml:space="preserve">62</w:t>
            </w:r>
          </w:p>
        </w:tc>
        <w:tc>
          <w:tcPr>
            <w:tcW w:w="1732" w:type="dxa"/>
            <w:tcBorders/>
            <w:vAlign w:val="center"/>
          </w:tcPr>
          <w:p>
            <w:pPr>
              <w:jc w:val="right"/>
            </w:pPr>
            <w:r>
              <w:rPr>
                <w:rFonts w:ascii="宋体" w:eastAsia="宋体" w:hAnsi="宋体" w:cs="宋体"/>
                <w:b w:val="0"/>
                <w:i w:val="0"/>
                <w:color w:val="000000"/>
                <w:sz w:val="16"/>
              </w:rPr>
              <w:t xml:space="preserve">37,287.01</w:t>
            </w:r>
          </w:p>
        </w:tc>
      </w:tr>
      <w:tr>
        <w:trPr>
          <w:trHeight w:hRule="exact" w:val="362"/>
          <w:jc w:val="center"/>
        </w:trPr>
        <w:tc>
          <w:tcPr>
            <w:tcW w:w="10772" w:type="dxa"/>
            <w:gridSpan w:val="6"/>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6"/>
              </w:rPr>
              <w:t xml:space="preserve">注：本表反映部门本年度的总收支和年末结转结余情况。本套报表金额单位转换万元时可能存在尾数误差。</w:t>
            </w:r>
          </w:p>
        </w:tc>
      </w:tr>
      <w:tr>
        <w:trPr>
          <w:trHeight w:hRule="exact" w:val="362"/>
          <w:jc w:val="center"/>
        </w:trPr>
        <w:tc>
          <w:tcPr>
            <w:tcW w:w="10772" w:type="dxa"/>
            <w:gridSpan w:val="6"/>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6"/>
              </w:rPr>
              <w:t xml:space="preserve">    如本表为空，则我部门本年度无此类资金收支余。</w:t>
            </w:r>
          </w:p>
        </w:tc>
      </w:tr>
    </w:tbl>
    <w:p>
      <w:pPr>
        <w:snapToGrid w:val="0"/>
        <w:spacing w:before="0" w:after="0" w:line="0"/>
      </w:pPr>
      <w:r>
        <w:rPr>
          <w:sz w:val="8"/>
        </w:rPr>
        <w:t xml:space="preserve"> </w:t>
      </w:r>
    </w:p>
    <w:p>
      <w:pPr>
        <w:spacing w:line="540" w:lineRule="exact"/>
        <w:rPr>
          <w:rFonts w:ascii="宋体" w:hAnsi="宋体"/>
          <w:b/>
          <w:sz w:val="52"/>
          <w:szCs w:val="52"/>
        </w:rPr>
        <w:sectPr>
          <w:pgSz w:w="11906" w:h="16838" w:orient="portrait"/>
          <w:pgMar w:top="567" w:right="567" w:bottom="0" w:left="567" w:header="851" w:footer="992" w:gutter="0"/>
          <w:pgBorders/>
          <w:cols w:num="1" w:space="720">
            <w:col w:w="10772" w:space="720"/>
          </w:cols>
          <w:docGrid w:type="lines" w:linePitch="312" w:charSpace="0"/>
        </w:sectPr>
      </w:pP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收入决算表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公开02表</w:t>
            </w:r>
          </w:p>
        </w:tc>
      </w:tr>
      <w:tr>
        <w:trPr>
          <w:trHeight w:hRule="auto" w:val="0"/>
          <w:jc w:val="center"/>
        </w:trPr>
        <w:tc>
          <w:tcPr>
            <w:tcW w:w="4386" w:type="dxa"/>
          </w:tcPr>
          <w:p>
            <w:pPr>
              <w:jc w:val="left"/>
            </w:pPr>
            <w:r>
              <w:rPr>
                <w:rFonts w:ascii="宋体" w:eastAsia="宋体" w:hAnsi="宋体" w:cs="宋体"/>
                <w:sz w:val="20"/>
              </w:rPr>
              <w:t xml:space="preserve">单位：辽宁省沈阳市浑南区发展和改革局（本级）</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840"/>
        <w:gridCol w:w="3200"/>
        <w:gridCol w:w="960"/>
        <w:gridCol w:w="960"/>
        <w:gridCol w:w="960"/>
        <w:gridCol w:w="960"/>
        <w:gridCol w:w="960"/>
        <w:gridCol w:w="960"/>
        <w:gridCol w:w="972"/>
      </w:tblGrid>
      <w:tr>
        <w:trPr>
          <w:trHeight w:hRule="exact" w:val="358"/>
          <w:jc w:val="center"/>
        </w:trPr>
        <w:tc>
          <w:tcPr>
            <w:tcW w:w="4040" w:type="dxa"/>
            <w:gridSpan w:val="2"/>
            <w:vAlign w:val="center"/>
          </w:tcPr>
          <w:p>
            <w:pPr>
              <w:jc w:val="center"/>
            </w:pPr>
            <w:r>
              <w:rPr>
                <w:rFonts w:ascii="宋体" w:eastAsia="宋体" w:hAnsi="宋体" w:cs="宋体"/>
                <w:b w:val="0"/>
                <w:i w:val="0"/>
                <w:color w:val="000000"/>
                <w:sz w:val="13"/>
              </w:rPr>
              <w:t xml:space="preserve">项目</w:t>
            </w:r>
          </w:p>
        </w:tc>
        <w:tc>
          <w:tcPr>
            <w:tcW w:w="960" w:type="dxa"/>
            <w:vMerge w:val="restart"/>
            <w:vAlign w:val="center"/>
          </w:tcPr>
          <w:p>
            <w:pPr>
              <w:jc w:val="center"/>
            </w:pPr>
            <w:r>
              <w:rPr>
                <w:rFonts w:ascii="宋体" w:eastAsia="宋体" w:hAnsi="宋体" w:cs="宋体"/>
                <w:b w:val="0"/>
                <w:i w:val="0"/>
                <w:color w:val="000000"/>
                <w:sz w:val="13"/>
              </w:rPr>
              <w:t xml:space="preserve">本年收入合计</w:t>
            </w:r>
          </w:p>
        </w:tc>
        <w:tc>
          <w:tcPr>
            <w:tcW w:w="960" w:type="dxa"/>
            <w:vMerge w:val="restart"/>
            <w:vAlign w:val="center"/>
          </w:tcPr>
          <w:p>
            <w:pPr>
              <w:jc w:val="center"/>
            </w:pPr>
            <w:r>
              <w:rPr>
                <w:rFonts w:ascii="宋体" w:eastAsia="宋体" w:hAnsi="宋体" w:cs="宋体"/>
                <w:b w:val="0"/>
                <w:i w:val="0"/>
                <w:color w:val="000000"/>
                <w:sz w:val="13"/>
              </w:rPr>
              <w:t xml:space="preserve">财政拨款收入</w:t>
            </w:r>
          </w:p>
        </w:tc>
        <w:tc>
          <w:tcPr>
            <w:tcW w:w="960" w:type="dxa"/>
            <w:vMerge w:val="restart"/>
            <w:vAlign w:val="center"/>
          </w:tcPr>
          <w:p>
            <w:pPr>
              <w:jc w:val="center"/>
            </w:pPr>
            <w:r>
              <w:rPr>
                <w:rFonts w:ascii="宋体" w:eastAsia="宋体" w:hAnsi="宋体" w:cs="宋体"/>
                <w:b w:val="0"/>
                <w:i w:val="0"/>
                <w:color w:val="000000"/>
                <w:sz w:val="13"/>
              </w:rPr>
              <w:t xml:space="preserve">上级补助收入</w:t>
            </w:r>
          </w:p>
        </w:tc>
        <w:tc>
          <w:tcPr>
            <w:tcW w:w="960" w:type="dxa"/>
            <w:vMerge w:val="restart"/>
            <w:vAlign w:val="center"/>
          </w:tcPr>
          <w:p>
            <w:pPr>
              <w:jc w:val="center"/>
            </w:pPr>
            <w:r>
              <w:rPr>
                <w:rFonts w:ascii="宋体" w:eastAsia="宋体" w:hAnsi="宋体" w:cs="宋体"/>
                <w:b w:val="0"/>
                <w:i w:val="0"/>
                <w:color w:val="000000"/>
                <w:sz w:val="13"/>
              </w:rPr>
              <w:t xml:space="preserve">事业收入</w:t>
            </w:r>
          </w:p>
        </w:tc>
        <w:tc>
          <w:tcPr>
            <w:tcW w:w="960" w:type="dxa"/>
            <w:vMerge w:val="restart"/>
            <w:vAlign w:val="center"/>
          </w:tcPr>
          <w:p>
            <w:pPr>
              <w:jc w:val="center"/>
            </w:pPr>
            <w:r>
              <w:rPr>
                <w:rFonts w:ascii="宋体" w:eastAsia="宋体" w:hAnsi="宋体" w:cs="宋体"/>
                <w:b w:val="0"/>
                <w:i w:val="0"/>
                <w:color w:val="000000"/>
                <w:sz w:val="13"/>
              </w:rPr>
              <w:t xml:space="preserve">经营收入</w:t>
            </w:r>
          </w:p>
        </w:tc>
        <w:tc>
          <w:tcPr>
            <w:tcW w:w="960" w:type="dxa"/>
            <w:vMerge w:val="restart"/>
            <w:vAlign w:val="center"/>
          </w:tcPr>
          <w:p>
            <w:pPr>
              <w:jc w:val="center"/>
            </w:pPr>
            <w:r>
              <w:rPr>
                <w:rFonts w:ascii="宋体" w:eastAsia="宋体" w:hAnsi="宋体" w:cs="宋体"/>
                <w:b w:val="0"/>
                <w:i w:val="0"/>
                <w:color w:val="000000"/>
                <w:sz w:val="13"/>
              </w:rPr>
              <w:t xml:space="preserve">附属单位上缴收入</w:t>
            </w:r>
          </w:p>
        </w:tc>
        <w:tc>
          <w:tcPr>
            <w:tcW w:w="972" w:type="dxa"/>
            <w:vMerge w:val="restart"/>
            <w:vAlign w:val="center"/>
          </w:tcPr>
          <w:p>
            <w:pPr>
              <w:jc w:val="center"/>
            </w:pPr>
            <w:r>
              <w:rPr>
                <w:rFonts w:ascii="宋体" w:eastAsia="宋体" w:hAnsi="宋体" w:cs="宋体"/>
                <w:b w:val="0"/>
                <w:i w:val="0"/>
                <w:color w:val="000000"/>
                <w:sz w:val="13"/>
              </w:rPr>
              <w:t xml:space="preserve">其他收入</w:t>
            </w:r>
          </w:p>
        </w:tc>
      </w:tr>
      <w:tr>
        <w:trPr>
          <w:trHeight w:hRule="exact" w:val="358"/>
          <w:jc w:val="center"/>
        </w:trPr>
        <w:tc>
          <w:tcPr>
            <w:tcW w:w="840" w:type="dxa"/>
            <w:vMerge w:val="restart"/>
            <w:vAlign w:val="center"/>
          </w:tcPr>
          <w:p>
            <w:pPr>
              <w:jc w:val="center"/>
            </w:pPr>
            <w:r>
              <w:rPr>
                <w:rFonts w:ascii="宋体" w:eastAsia="宋体" w:hAnsi="宋体" w:cs="宋体"/>
                <w:b w:val="0"/>
                <w:i w:val="0"/>
                <w:color w:val="000000"/>
                <w:sz w:val="13"/>
              </w:rPr>
              <w:t xml:space="preserve">功能分类科目编码</w:t>
            </w:r>
          </w:p>
        </w:tc>
        <w:tc>
          <w:tcPr>
            <w:tcW w:w="3200" w:type="dxa"/>
            <w:vMerge w:val="restart"/>
            <w:vAlign w:val="center"/>
          </w:tcPr>
          <w:p>
            <w:pPr>
              <w:jc w:val="center"/>
            </w:pPr>
            <w:r>
              <w:rPr>
                <w:rFonts w:ascii="宋体" w:eastAsia="宋体" w:hAnsi="宋体" w:cs="宋体"/>
                <w:b w:val="0"/>
                <w:i w:val="0"/>
                <w:color w:val="000000"/>
                <w:sz w:val="13"/>
              </w:rPr>
              <w:t xml:space="preserve">科目名称</w:t>
            </w: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72" w:type="dxa"/>
            <w:vMerge/>
            <w:vAlign w:val="center"/>
          </w:tcPr>
          <w:p>
            <w:pPr/>
          </w:p>
        </w:tc>
      </w:tr>
      <w:tr>
        <w:trPr>
          <w:trHeight w:hRule="exact" w:val="358"/>
          <w:jc w:val="center"/>
        </w:trPr>
        <w:tc>
          <w:tcPr>
            <w:tcW w:w="840" w:type="dxa"/>
            <w:vMerge/>
            <w:tcBorders/>
            <w:vAlign w:val="center"/>
          </w:tcPr>
          <w:p>
            <w:pPr/>
          </w:p>
        </w:tc>
        <w:tc>
          <w:tcPr>
            <w:tcW w:w="320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72" w:type="dxa"/>
            <w:vMerge/>
            <w:tcBorders/>
            <w:vAlign w:val="center"/>
          </w:tcPr>
          <w:p>
            <w:pPr/>
          </w:p>
        </w:tc>
      </w:tr>
      <w:tr>
        <w:trPr>
          <w:trHeight w:hRule="exact" w:val="358"/>
          <w:jc w:val="center"/>
        </w:trPr>
        <w:tc>
          <w:tcPr>
            <w:tcW w:w="840" w:type="dxa"/>
            <w:vMerge/>
            <w:tcBorders/>
            <w:vAlign w:val="center"/>
          </w:tcPr>
          <w:p>
            <w:pPr/>
          </w:p>
        </w:tc>
        <w:tc>
          <w:tcPr>
            <w:tcW w:w="320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72" w:type="dxa"/>
            <w:vMerge/>
            <w:tcBorders/>
            <w:vAlign w:val="center"/>
          </w:tcPr>
          <w:p>
            <w:pPr/>
          </w:p>
        </w:tc>
      </w:tr>
      <w:tr>
        <w:trPr>
          <w:trHeight w:hRule="exact" w:val="303"/>
          <w:jc w:val="center"/>
        </w:trPr>
        <w:tc>
          <w:tcPr>
            <w:tcW w:w="4040" w:type="dxa"/>
            <w:gridSpan w:val="2"/>
            <w:tcBorders/>
            <w:vAlign w:val="center"/>
          </w:tcPr>
          <w:p>
            <w:pPr>
              <w:jc w:val="center"/>
            </w:pPr>
            <w:r>
              <w:rPr>
                <w:rFonts w:ascii="宋体" w:eastAsia="宋体" w:hAnsi="宋体" w:cs="宋体"/>
                <w:b w:val="0"/>
                <w:i w:val="0"/>
                <w:color w:val="000000"/>
                <w:sz w:val="13"/>
              </w:rPr>
              <w:t xml:space="preserve">栏次</w:t>
            </w:r>
          </w:p>
        </w:tc>
        <w:tc>
          <w:tcPr>
            <w:tcW w:w="960" w:type="dxa"/>
            <w:tcBorders/>
            <w:vAlign w:val="center"/>
          </w:tcPr>
          <w:p>
            <w:pPr>
              <w:jc w:val="center"/>
            </w:pPr>
            <w:r>
              <w:rPr>
                <w:rFonts w:ascii="宋体" w:eastAsia="宋体" w:hAnsi="宋体" w:cs="宋体"/>
                <w:b w:val="0"/>
                <w:i w:val="0"/>
                <w:color w:val="000000"/>
                <w:sz w:val="13"/>
              </w:rPr>
              <w:t xml:space="preserve">1</w:t>
            </w:r>
          </w:p>
        </w:tc>
        <w:tc>
          <w:tcPr>
            <w:tcW w:w="960" w:type="dxa"/>
            <w:tcBorders/>
            <w:vAlign w:val="center"/>
          </w:tcPr>
          <w:p>
            <w:pPr>
              <w:jc w:val="center"/>
            </w:pPr>
            <w:r>
              <w:rPr>
                <w:rFonts w:ascii="宋体" w:eastAsia="宋体" w:hAnsi="宋体" w:cs="宋体"/>
                <w:b w:val="0"/>
                <w:i w:val="0"/>
                <w:color w:val="000000"/>
                <w:sz w:val="13"/>
              </w:rPr>
              <w:t xml:space="preserve">2</w:t>
            </w:r>
          </w:p>
        </w:tc>
        <w:tc>
          <w:tcPr>
            <w:tcW w:w="960" w:type="dxa"/>
            <w:tcBorders/>
            <w:vAlign w:val="center"/>
          </w:tcPr>
          <w:p>
            <w:pPr>
              <w:jc w:val="center"/>
            </w:pPr>
            <w:r>
              <w:rPr>
                <w:rFonts w:ascii="宋体" w:eastAsia="宋体" w:hAnsi="宋体" w:cs="宋体"/>
                <w:b w:val="0"/>
                <w:i w:val="0"/>
                <w:color w:val="000000"/>
                <w:sz w:val="13"/>
              </w:rPr>
              <w:t xml:space="preserve">3</w:t>
            </w:r>
          </w:p>
        </w:tc>
        <w:tc>
          <w:tcPr>
            <w:tcW w:w="960" w:type="dxa"/>
            <w:tcBorders/>
            <w:vAlign w:val="center"/>
          </w:tcPr>
          <w:p>
            <w:pPr>
              <w:jc w:val="center"/>
            </w:pPr>
            <w:r>
              <w:rPr>
                <w:rFonts w:ascii="宋体" w:eastAsia="宋体" w:hAnsi="宋体" w:cs="宋体"/>
                <w:b w:val="0"/>
                <w:i w:val="0"/>
                <w:color w:val="000000"/>
                <w:sz w:val="13"/>
              </w:rPr>
              <w:t xml:space="preserve">4</w:t>
            </w:r>
          </w:p>
        </w:tc>
        <w:tc>
          <w:tcPr>
            <w:tcW w:w="960" w:type="dxa"/>
            <w:tcBorders/>
            <w:vAlign w:val="center"/>
          </w:tcPr>
          <w:p>
            <w:pPr>
              <w:jc w:val="center"/>
            </w:pPr>
            <w:r>
              <w:rPr>
                <w:rFonts w:ascii="宋体" w:eastAsia="宋体" w:hAnsi="宋体" w:cs="宋体"/>
                <w:b w:val="0"/>
                <w:i w:val="0"/>
                <w:color w:val="000000"/>
                <w:sz w:val="13"/>
              </w:rPr>
              <w:t xml:space="preserve">5</w:t>
            </w:r>
          </w:p>
        </w:tc>
        <w:tc>
          <w:tcPr>
            <w:tcW w:w="960" w:type="dxa"/>
            <w:tcBorders/>
            <w:vAlign w:val="center"/>
          </w:tcPr>
          <w:p>
            <w:pPr>
              <w:jc w:val="center"/>
            </w:pPr>
            <w:r>
              <w:rPr>
                <w:rFonts w:ascii="宋体" w:eastAsia="宋体" w:hAnsi="宋体" w:cs="宋体"/>
                <w:b w:val="0"/>
                <w:i w:val="0"/>
                <w:color w:val="000000"/>
                <w:sz w:val="13"/>
              </w:rPr>
              <w:t xml:space="preserve">6</w:t>
            </w:r>
          </w:p>
        </w:tc>
        <w:tc>
          <w:tcPr>
            <w:tcW w:w="972" w:type="dxa"/>
            <w:tcBorders/>
            <w:vAlign w:val="center"/>
          </w:tcPr>
          <w:p>
            <w:pPr>
              <w:jc w:val="center"/>
            </w:pPr>
            <w:r>
              <w:rPr>
                <w:rFonts w:ascii="宋体" w:eastAsia="宋体" w:hAnsi="宋体" w:cs="宋体"/>
                <w:b w:val="0"/>
                <w:i w:val="0"/>
                <w:color w:val="000000"/>
                <w:sz w:val="13"/>
              </w:rPr>
              <w:t xml:space="preserve">7</w:t>
            </w:r>
          </w:p>
        </w:tc>
      </w:tr>
      <w:tr>
        <w:trPr>
          <w:trHeight w:hRule="exact" w:val="303"/>
          <w:jc w:val="center"/>
        </w:trPr>
        <w:tc>
          <w:tcPr>
            <w:tcW w:w="4040" w:type="dxa"/>
            <w:gridSpan w:val="2"/>
            <w:tcBorders/>
            <w:vAlign w:val="center"/>
          </w:tcPr>
          <w:p>
            <w:pPr>
              <w:jc w:val="center"/>
            </w:pPr>
            <w:r>
              <w:rPr>
                <w:rFonts w:ascii="宋体" w:eastAsia="宋体" w:hAnsi="宋体" w:cs="宋体"/>
                <w:b w:val="0"/>
                <w:i w:val="0"/>
                <w:color w:val="000000"/>
                <w:sz w:val="13"/>
              </w:rPr>
              <w:t xml:space="preserve">合计</w:t>
            </w:r>
          </w:p>
        </w:tc>
        <w:tc>
          <w:tcPr>
            <w:tcW w:w="960" w:type="dxa"/>
            <w:tcBorders/>
            <w:vAlign w:val="center"/>
          </w:tcPr>
          <w:p>
            <w:pPr>
              <w:jc w:val="right"/>
            </w:pPr>
            <w:r>
              <w:rPr>
                <w:rFonts w:ascii="宋体" w:eastAsia="宋体" w:hAnsi="宋体" w:cs="宋体"/>
                <w:b/>
                <w:i w:val="0"/>
                <w:color w:val="000000"/>
                <w:sz w:val="13"/>
              </w:rPr>
              <w:t xml:space="preserve">37,141.04</w:t>
            </w:r>
          </w:p>
        </w:tc>
        <w:tc>
          <w:tcPr>
            <w:tcW w:w="960" w:type="dxa"/>
            <w:tcBorders/>
            <w:vAlign w:val="center"/>
          </w:tcPr>
          <w:p>
            <w:pPr>
              <w:jc w:val="right"/>
            </w:pPr>
            <w:r>
              <w:rPr>
                <w:rFonts w:ascii="宋体" w:eastAsia="宋体" w:hAnsi="宋体" w:cs="宋体"/>
                <w:b/>
                <w:i w:val="0"/>
                <w:color w:val="000000"/>
                <w:sz w:val="13"/>
              </w:rPr>
              <w:t xml:space="preserve">36,890.74</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jc w:val="right"/>
            </w:pPr>
            <w:r>
              <w:rPr>
                <w:rFonts w:ascii="宋体" w:eastAsia="宋体" w:hAnsi="宋体" w:cs="宋体"/>
                <w:b/>
                <w:i w:val="0"/>
                <w:color w:val="000000"/>
                <w:sz w:val="13"/>
              </w:rPr>
              <w:t xml:space="preserve">250.30</w:t>
            </w: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w:t>
            </w:r>
          </w:p>
        </w:tc>
        <w:tc>
          <w:tcPr>
            <w:tcW w:w="3200" w:type="dxa"/>
            <w:tcBorders/>
            <w:vAlign w:val="center"/>
          </w:tcPr>
          <w:p>
            <w:pPr>
              <w:jc w:val="left"/>
            </w:pPr>
            <w:r>
              <w:rPr>
                <w:rFonts w:ascii="宋体" w:eastAsia="宋体" w:hAnsi="宋体" w:cs="宋体"/>
                <w:b w:val="0"/>
                <w:i w:val="0"/>
                <w:color w:val="000000"/>
                <w:sz w:val="13"/>
              </w:rPr>
              <w:t xml:space="preserve">一般公共服务支出</w:t>
            </w:r>
          </w:p>
        </w:tc>
        <w:tc>
          <w:tcPr>
            <w:tcW w:w="960" w:type="dxa"/>
            <w:tcBorders/>
            <w:vAlign w:val="center"/>
          </w:tcPr>
          <w:p>
            <w:pPr>
              <w:jc w:val="right"/>
            </w:pPr>
            <w:r>
              <w:rPr>
                <w:rFonts w:ascii="宋体" w:eastAsia="宋体" w:hAnsi="宋体" w:cs="宋体"/>
                <w:b w:val="0"/>
                <w:i w:val="0"/>
                <w:color w:val="000000"/>
                <w:sz w:val="13"/>
              </w:rPr>
              <w:t xml:space="preserve">676.40</w:t>
            </w:r>
          </w:p>
        </w:tc>
        <w:tc>
          <w:tcPr>
            <w:tcW w:w="960" w:type="dxa"/>
            <w:tcBorders/>
            <w:vAlign w:val="center"/>
          </w:tcPr>
          <w:p>
            <w:pPr>
              <w:jc w:val="right"/>
            </w:pPr>
            <w:r>
              <w:rPr>
                <w:rFonts w:ascii="宋体" w:eastAsia="宋体" w:hAnsi="宋体" w:cs="宋体"/>
                <w:b w:val="0"/>
                <w:i w:val="0"/>
                <w:color w:val="000000"/>
                <w:sz w:val="13"/>
              </w:rPr>
              <w:t xml:space="preserve">426.10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jc w:val="right"/>
            </w:pPr>
            <w:r>
              <w:rPr>
                <w:rFonts w:ascii="宋体" w:eastAsia="宋体" w:hAnsi="宋体" w:cs="宋体"/>
                <w:b w:val="0"/>
                <w:i w:val="0"/>
                <w:color w:val="000000"/>
                <w:sz w:val="13"/>
              </w:rPr>
              <w:t xml:space="preserve">250.30</w:t>
            </w: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20104</w:t>
            </w:r>
          </w:p>
        </w:tc>
        <w:tc>
          <w:tcPr>
            <w:tcW w:w="3200" w:type="dxa"/>
            <w:tcBorders/>
            <w:vAlign w:val="center"/>
          </w:tcPr>
          <w:p>
            <w:pPr>
              <w:jc w:val="left"/>
            </w:pPr>
            <w:r>
              <w:rPr>
                <w:rFonts w:ascii="宋体" w:eastAsia="宋体" w:hAnsi="宋体" w:cs="宋体"/>
                <w:b w:val="0"/>
                <w:i w:val="0"/>
                <w:color w:val="000000"/>
                <w:sz w:val="13"/>
              </w:rPr>
              <w:t xml:space="preserve">发展与改革事务</w:t>
            </w:r>
          </w:p>
        </w:tc>
        <w:tc>
          <w:tcPr>
            <w:tcW w:w="960" w:type="dxa"/>
            <w:tcBorders/>
            <w:vAlign w:val="center"/>
          </w:tcPr>
          <w:p>
            <w:pPr>
              <w:jc w:val="right"/>
            </w:pPr>
            <w:r>
              <w:rPr>
                <w:rFonts w:ascii="宋体" w:eastAsia="宋体" w:hAnsi="宋体" w:cs="宋体"/>
                <w:b w:val="0"/>
                <w:i w:val="0"/>
                <w:color w:val="000000"/>
                <w:sz w:val="13"/>
              </w:rPr>
              <w:t xml:space="preserve">676.40</w:t>
            </w:r>
          </w:p>
        </w:tc>
        <w:tc>
          <w:tcPr>
            <w:tcW w:w="960" w:type="dxa"/>
            <w:tcBorders/>
            <w:vAlign w:val="center"/>
          </w:tcPr>
          <w:p>
            <w:pPr>
              <w:jc w:val="right"/>
            </w:pPr>
            <w:r>
              <w:rPr>
                <w:rFonts w:ascii="宋体" w:eastAsia="宋体" w:hAnsi="宋体" w:cs="宋体"/>
                <w:b w:val="0"/>
                <w:i w:val="0"/>
                <w:color w:val="000000"/>
                <w:sz w:val="13"/>
              </w:rPr>
              <w:t xml:space="preserve">426.10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jc w:val="right"/>
            </w:pPr>
            <w:r>
              <w:rPr>
                <w:rFonts w:ascii="宋体" w:eastAsia="宋体" w:hAnsi="宋体" w:cs="宋体"/>
                <w:b w:val="0"/>
                <w:i w:val="0"/>
                <w:color w:val="000000"/>
                <w:sz w:val="13"/>
              </w:rPr>
              <w:t xml:space="preserve">250.30</w:t>
            </w: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2010401</w:t>
            </w:r>
          </w:p>
        </w:tc>
        <w:tc>
          <w:tcPr>
            <w:tcW w:w="3200" w:type="dxa"/>
            <w:tcBorders/>
            <w:vAlign w:val="center"/>
          </w:tcPr>
          <w:p>
            <w:pPr>
              <w:jc w:val="left"/>
            </w:pPr>
            <w:r>
              <w:rPr>
                <w:rFonts w:ascii="宋体" w:eastAsia="宋体" w:hAnsi="宋体" w:cs="宋体"/>
                <w:b w:val="0"/>
                <w:i w:val="0"/>
                <w:color w:val="000000"/>
                <w:sz w:val="13"/>
              </w:rPr>
              <w:t xml:space="preserve">行政运行</w:t>
            </w:r>
          </w:p>
        </w:tc>
        <w:tc>
          <w:tcPr>
            <w:tcW w:w="960" w:type="dxa"/>
            <w:tcBorders/>
            <w:vAlign w:val="center"/>
          </w:tcPr>
          <w:p>
            <w:pPr>
              <w:jc w:val="right"/>
            </w:pPr>
            <w:r>
              <w:rPr>
                <w:rFonts w:ascii="宋体" w:eastAsia="宋体" w:hAnsi="宋体" w:cs="宋体"/>
                <w:b w:val="0"/>
                <w:i w:val="0"/>
                <w:color w:val="000000"/>
                <w:sz w:val="13"/>
              </w:rPr>
              <w:t xml:space="preserve">374.71</w:t>
            </w:r>
          </w:p>
        </w:tc>
        <w:tc>
          <w:tcPr>
            <w:tcW w:w="960" w:type="dxa"/>
            <w:tcBorders/>
            <w:vAlign w:val="center"/>
          </w:tcPr>
          <w:p>
            <w:pPr>
              <w:jc w:val="right"/>
            </w:pPr>
            <w:r>
              <w:rPr>
                <w:rFonts w:ascii="宋体" w:eastAsia="宋体" w:hAnsi="宋体" w:cs="宋体"/>
                <w:b w:val="0"/>
                <w:i w:val="0"/>
                <w:color w:val="000000"/>
                <w:sz w:val="13"/>
              </w:rPr>
              <w:t xml:space="preserve">374.71</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2010402</w:t>
            </w:r>
          </w:p>
        </w:tc>
        <w:tc>
          <w:tcPr>
            <w:tcW w:w="3200" w:type="dxa"/>
            <w:tcBorders/>
            <w:vAlign w:val="center"/>
          </w:tcPr>
          <w:p>
            <w:pPr>
              <w:jc w:val="left"/>
            </w:pPr>
            <w:r>
              <w:rPr>
                <w:rFonts w:ascii="宋体" w:eastAsia="宋体" w:hAnsi="宋体" w:cs="宋体"/>
                <w:b w:val="0"/>
                <w:i w:val="0"/>
                <w:color w:val="000000"/>
                <w:sz w:val="13"/>
              </w:rPr>
              <w:t xml:space="preserve">一般行政管理事务</w:t>
            </w:r>
          </w:p>
        </w:tc>
        <w:tc>
          <w:tcPr>
            <w:tcW w:w="960" w:type="dxa"/>
            <w:tcBorders/>
            <w:vAlign w:val="center"/>
          </w:tcPr>
          <w:p>
            <w:pPr>
              <w:jc w:val="right"/>
            </w:pPr>
            <w:r>
              <w:rPr>
                <w:rFonts w:ascii="宋体" w:eastAsia="宋体" w:hAnsi="宋体" w:cs="宋体"/>
                <w:b w:val="0"/>
                <w:i w:val="0"/>
                <w:color w:val="000000"/>
                <w:sz w:val="13"/>
              </w:rPr>
              <w:t xml:space="preserve">300.71</w:t>
            </w:r>
          </w:p>
        </w:tc>
        <w:tc>
          <w:tcPr>
            <w:tcW w:w="960" w:type="dxa"/>
            <w:tcBorders/>
            <w:vAlign w:val="center"/>
          </w:tcPr>
          <w:p>
            <w:pPr>
              <w:jc w:val="right"/>
            </w:pPr>
            <w:r>
              <w:rPr>
                <w:rFonts w:ascii="宋体" w:eastAsia="宋体" w:hAnsi="宋体" w:cs="宋体"/>
                <w:b w:val="0"/>
                <w:i w:val="0"/>
                <w:color w:val="000000"/>
                <w:sz w:val="13"/>
              </w:rPr>
              <w:t xml:space="preserve">50.41</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jc w:val="right"/>
            </w:pPr>
            <w:r>
              <w:rPr>
                <w:rFonts w:ascii="宋体" w:eastAsia="宋体" w:hAnsi="宋体" w:cs="宋体"/>
                <w:b w:val="0"/>
                <w:i w:val="0"/>
                <w:color w:val="000000"/>
                <w:sz w:val="13"/>
              </w:rPr>
              <w:t xml:space="preserve">250.30</w:t>
            </w: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2010499</w:t>
            </w:r>
          </w:p>
        </w:tc>
        <w:tc>
          <w:tcPr>
            <w:tcW w:w="3200" w:type="dxa"/>
            <w:tcBorders/>
            <w:vAlign w:val="center"/>
          </w:tcPr>
          <w:p>
            <w:pPr>
              <w:jc w:val="left"/>
            </w:pPr>
            <w:r>
              <w:rPr>
                <w:rFonts w:ascii="宋体" w:eastAsia="宋体" w:hAnsi="宋体" w:cs="宋体"/>
                <w:b w:val="0"/>
                <w:i w:val="0"/>
                <w:color w:val="000000"/>
                <w:sz w:val="13"/>
              </w:rPr>
              <w:t xml:space="preserve">其他发展与改革事务支出</w:t>
            </w:r>
          </w:p>
        </w:tc>
        <w:tc>
          <w:tcPr>
            <w:tcW w:w="960" w:type="dxa"/>
            <w:tcBorders/>
            <w:vAlign w:val="center"/>
          </w:tcPr>
          <w:p>
            <w:pPr>
              <w:jc w:val="right"/>
            </w:pPr>
            <w:r>
              <w:rPr>
                <w:rFonts w:ascii="宋体" w:eastAsia="宋体" w:hAnsi="宋体" w:cs="宋体"/>
                <w:b w:val="0"/>
                <w:i w:val="0"/>
                <w:color w:val="000000"/>
                <w:sz w:val="13"/>
              </w:rPr>
              <w:t xml:space="preserve">0.98</w:t>
            </w:r>
          </w:p>
        </w:tc>
        <w:tc>
          <w:tcPr>
            <w:tcW w:w="960" w:type="dxa"/>
            <w:tcBorders/>
            <w:vAlign w:val="center"/>
          </w:tcPr>
          <w:p>
            <w:pPr>
              <w:jc w:val="right"/>
            </w:pPr>
            <w:r>
              <w:rPr>
                <w:rFonts w:ascii="宋体" w:eastAsia="宋体" w:hAnsi="宋体" w:cs="宋体"/>
                <w:b w:val="0"/>
                <w:i w:val="0"/>
                <w:color w:val="000000"/>
                <w:sz w:val="13"/>
              </w:rPr>
              <w:t xml:space="preserve">0.98</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203</w:t>
            </w:r>
          </w:p>
        </w:tc>
        <w:tc>
          <w:tcPr>
            <w:tcW w:w="3200" w:type="dxa"/>
            <w:tcBorders/>
            <w:vAlign w:val="center"/>
          </w:tcPr>
          <w:p>
            <w:pPr>
              <w:jc w:val="left"/>
            </w:pPr>
            <w:r>
              <w:rPr>
                <w:rFonts w:ascii="宋体" w:eastAsia="宋体" w:hAnsi="宋体" w:cs="宋体"/>
                <w:b w:val="0"/>
                <w:i w:val="0"/>
                <w:color w:val="000000"/>
                <w:sz w:val="13"/>
              </w:rPr>
              <w:t xml:space="preserve">国防支出</w:t>
            </w:r>
          </w:p>
        </w:tc>
        <w:tc>
          <w:tcPr>
            <w:tcW w:w="960" w:type="dxa"/>
            <w:tcBorders/>
            <w:vAlign w:val="center"/>
          </w:tcPr>
          <w:p>
            <w:pPr>
              <w:jc w:val="right"/>
            </w:pPr>
            <w:r>
              <w:rPr>
                <w:rFonts w:ascii="宋体" w:eastAsia="宋体" w:hAnsi="宋体" w:cs="宋体"/>
                <w:b w:val="0"/>
                <w:i w:val="0"/>
                <w:color w:val="000000"/>
                <w:sz w:val="13"/>
              </w:rPr>
              <w:t xml:space="preserve">310.00</w:t>
            </w:r>
          </w:p>
        </w:tc>
        <w:tc>
          <w:tcPr>
            <w:tcW w:w="960" w:type="dxa"/>
            <w:tcBorders/>
            <w:vAlign w:val="center"/>
          </w:tcPr>
          <w:p>
            <w:pPr>
              <w:jc w:val="right"/>
            </w:pPr>
            <w:r>
              <w:rPr>
                <w:rFonts w:ascii="宋体" w:eastAsia="宋体" w:hAnsi="宋体" w:cs="宋体"/>
                <w:b w:val="0"/>
                <w:i w:val="0"/>
                <w:color w:val="000000"/>
                <w:sz w:val="13"/>
              </w:rPr>
              <w:t xml:space="preserve">310.00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20306</w:t>
            </w:r>
          </w:p>
        </w:tc>
        <w:tc>
          <w:tcPr>
            <w:tcW w:w="3200" w:type="dxa"/>
            <w:tcBorders/>
            <w:vAlign w:val="center"/>
          </w:tcPr>
          <w:p>
            <w:pPr>
              <w:jc w:val="left"/>
            </w:pPr>
            <w:r>
              <w:rPr>
                <w:rFonts w:ascii="宋体" w:eastAsia="宋体" w:hAnsi="宋体" w:cs="宋体"/>
                <w:b w:val="0"/>
                <w:i w:val="0"/>
                <w:color w:val="000000"/>
                <w:sz w:val="13"/>
              </w:rPr>
              <w:t xml:space="preserve">国防动员</w:t>
            </w:r>
          </w:p>
        </w:tc>
        <w:tc>
          <w:tcPr>
            <w:tcW w:w="960" w:type="dxa"/>
            <w:tcBorders/>
            <w:vAlign w:val="center"/>
          </w:tcPr>
          <w:p>
            <w:pPr>
              <w:jc w:val="right"/>
            </w:pPr>
            <w:r>
              <w:rPr>
                <w:rFonts w:ascii="宋体" w:eastAsia="宋体" w:hAnsi="宋体" w:cs="宋体"/>
                <w:b w:val="0"/>
                <w:i w:val="0"/>
                <w:color w:val="000000"/>
                <w:sz w:val="13"/>
              </w:rPr>
              <w:t xml:space="preserve">310.00</w:t>
            </w:r>
          </w:p>
        </w:tc>
        <w:tc>
          <w:tcPr>
            <w:tcW w:w="960" w:type="dxa"/>
            <w:tcBorders/>
            <w:vAlign w:val="center"/>
          </w:tcPr>
          <w:p>
            <w:pPr>
              <w:jc w:val="right"/>
            </w:pPr>
            <w:r>
              <w:rPr>
                <w:rFonts w:ascii="宋体" w:eastAsia="宋体" w:hAnsi="宋体" w:cs="宋体"/>
                <w:b w:val="0"/>
                <w:i w:val="0"/>
                <w:color w:val="000000"/>
                <w:sz w:val="13"/>
              </w:rPr>
              <w:t xml:space="preserve">310.00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2030699</w:t>
            </w:r>
          </w:p>
        </w:tc>
        <w:tc>
          <w:tcPr>
            <w:tcW w:w="3200" w:type="dxa"/>
            <w:tcBorders/>
            <w:vAlign w:val="center"/>
          </w:tcPr>
          <w:p>
            <w:pPr>
              <w:jc w:val="left"/>
            </w:pPr>
            <w:r>
              <w:rPr>
                <w:rFonts w:ascii="宋体" w:eastAsia="宋体" w:hAnsi="宋体" w:cs="宋体"/>
                <w:b w:val="0"/>
                <w:i w:val="0"/>
                <w:color w:val="000000"/>
                <w:sz w:val="13"/>
              </w:rPr>
              <w:t xml:space="preserve">其他国防动员支出</w:t>
            </w:r>
          </w:p>
        </w:tc>
        <w:tc>
          <w:tcPr>
            <w:tcW w:w="960" w:type="dxa"/>
            <w:tcBorders/>
            <w:vAlign w:val="center"/>
          </w:tcPr>
          <w:p>
            <w:pPr>
              <w:jc w:val="right"/>
            </w:pPr>
            <w:r>
              <w:rPr>
                <w:rFonts w:ascii="宋体" w:eastAsia="宋体" w:hAnsi="宋体" w:cs="宋体"/>
                <w:b w:val="0"/>
                <w:i w:val="0"/>
                <w:color w:val="000000"/>
                <w:sz w:val="13"/>
              </w:rPr>
              <w:t xml:space="preserve">310.00</w:t>
            </w:r>
          </w:p>
        </w:tc>
        <w:tc>
          <w:tcPr>
            <w:tcW w:w="960" w:type="dxa"/>
            <w:tcBorders/>
            <w:vAlign w:val="center"/>
          </w:tcPr>
          <w:p>
            <w:pPr>
              <w:jc w:val="right"/>
            </w:pPr>
            <w:r>
              <w:rPr>
                <w:rFonts w:ascii="宋体" w:eastAsia="宋体" w:hAnsi="宋体" w:cs="宋体"/>
                <w:b w:val="0"/>
                <w:i w:val="0"/>
                <w:color w:val="000000"/>
                <w:sz w:val="13"/>
              </w:rPr>
              <w:t xml:space="preserve">310.00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w:t>
            </w:r>
          </w:p>
        </w:tc>
        <w:tc>
          <w:tcPr>
            <w:tcW w:w="3200" w:type="dxa"/>
            <w:tcBorders/>
            <w:vAlign w:val="center"/>
          </w:tcPr>
          <w:p>
            <w:pPr>
              <w:jc w:val="left"/>
            </w:pPr>
            <w:r>
              <w:rPr>
                <w:rFonts w:ascii="宋体" w:eastAsia="宋体" w:hAnsi="宋体" w:cs="宋体"/>
                <w:b w:val="0"/>
                <w:i w:val="0"/>
                <w:color w:val="000000"/>
                <w:sz w:val="13"/>
              </w:rPr>
              <w:t xml:space="preserve">社会保障和就业支出</w:t>
            </w:r>
          </w:p>
        </w:tc>
        <w:tc>
          <w:tcPr>
            <w:tcW w:w="960" w:type="dxa"/>
            <w:tcBorders/>
            <w:vAlign w:val="center"/>
          </w:tcPr>
          <w:p>
            <w:pPr>
              <w:jc w:val="right"/>
            </w:pPr>
            <w:r>
              <w:rPr>
                <w:rFonts w:ascii="宋体" w:eastAsia="宋体" w:hAnsi="宋体" w:cs="宋体"/>
                <w:b w:val="0"/>
                <w:i w:val="0"/>
                <w:color w:val="000000"/>
                <w:sz w:val="13"/>
              </w:rPr>
              <w:t xml:space="preserve">78.89</w:t>
            </w:r>
          </w:p>
        </w:tc>
        <w:tc>
          <w:tcPr>
            <w:tcW w:w="960" w:type="dxa"/>
            <w:tcBorders/>
            <w:vAlign w:val="center"/>
          </w:tcPr>
          <w:p>
            <w:pPr>
              <w:jc w:val="right"/>
            </w:pPr>
            <w:r>
              <w:rPr>
                <w:rFonts w:ascii="宋体" w:eastAsia="宋体" w:hAnsi="宋体" w:cs="宋体"/>
                <w:b w:val="0"/>
                <w:i w:val="0"/>
                <w:color w:val="000000"/>
                <w:sz w:val="13"/>
              </w:rPr>
              <w:t xml:space="preserve">78.89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w:t>
            </w:r>
          </w:p>
        </w:tc>
        <w:tc>
          <w:tcPr>
            <w:tcW w:w="3200" w:type="dxa"/>
            <w:tcBorders/>
            <w:vAlign w:val="center"/>
          </w:tcPr>
          <w:p>
            <w:pPr>
              <w:jc w:val="left"/>
            </w:pPr>
            <w:r>
              <w:rPr>
                <w:rFonts w:ascii="宋体" w:eastAsia="宋体" w:hAnsi="宋体" w:cs="宋体"/>
                <w:b w:val="0"/>
                <w:i w:val="0"/>
                <w:color w:val="000000"/>
                <w:sz w:val="13"/>
              </w:rPr>
              <w:t xml:space="preserve">行政事业单位养老支出</w:t>
            </w:r>
          </w:p>
        </w:tc>
        <w:tc>
          <w:tcPr>
            <w:tcW w:w="960" w:type="dxa"/>
            <w:tcBorders/>
            <w:vAlign w:val="center"/>
          </w:tcPr>
          <w:p>
            <w:pPr>
              <w:jc w:val="right"/>
            </w:pPr>
            <w:r>
              <w:rPr>
                <w:rFonts w:ascii="宋体" w:eastAsia="宋体" w:hAnsi="宋体" w:cs="宋体"/>
                <w:b w:val="0"/>
                <w:i w:val="0"/>
                <w:color w:val="000000"/>
                <w:sz w:val="13"/>
              </w:rPr>
              <w:t xml:space="preserve">54.57</w:t>
            </w:r>
          </w:p>
        </w:tc>
        <w:tc>
          <w:tcPr>
            <w:tcW w:w="960" w:type="dxa"/>
            <w:tcBorders/>
            <w:vAlign w:val="center"/>
          </w:tcPr>
          <w:p>
            <w:pPr>
              <w:jc w:val="right"/>
            </w:pPr>
            <w:r>
              <w:rPr>
                <w:rFonts w:ascii="宋体" w:eastAsia="宋体" w:hAnsi="宋体" w:cs="宋体"/>
                <w:b w:val="0"/>
                <w:i w:val="0"/>
                <w:color w:val="000000"/>
                <w:sz w:val="13"/>
              </w:rPr>
              <w:t xml:space="preserve">54.57</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2080501</w:t>
            </w:r>
          </w:p>
        </w:tc>
        <w:tc>
          <w:tcPr>
            <w:tcW w:w="3200" w:type="dxa"/>
            <w:tcBorders/>
            <w:vAlign w:val="center"/>
          </w:tcPr>
          <w:p>
            <w:pPr>
              <w:jc w:val="left"/>
            </w:pPr>
            <w:r>
              <w:rPr>
                <w:rFonts w:ascii="宋体" w:eastAsia="宋体" w:hAnsi="宋体" w:cs="宋体"/>
                <w:b w:val="0"/>
                <w:i w:val="0"/>
                <w:color w:val="000000"/>
                <w:sz w:val="13"/>
              </w:rPr>
              <w:t xml:space="preserve">行政单位离退休</w:t>
            </w:r>
          </w:p>
        </w:tc>
        <w:tc>
          <w:tcPr>
            <w:tcW w:w="960" w:type="dxa"/>
            <w:tcBorders/>
            <w:vAlign w:val="center"/>
          </w:tcPr>
          <w:p>
            <w:pPr>
              <w:jc w:val="right"/>
            </w:pPr>
            <w:r>
              <w:rPr>
                <w:rFonts w:ascii="宋体" w:eastAsia="宋体" w:hAnsi="宋体" w:cs="宋体"/>
                <w:b w:val="0"/>
                <w:i w:val="0"/>
                <w:color w:val="000000"/>
                <w:sz w:val="13"/>
              </w:rPr>
              <w:t xml:space="preserve">7.33</w:t>
            </w:r>
          </w:p>
        </w:tc>
        <w:tc>
          <w:tcPr>
            <w:tcW w:w="960" w:type="dxa"/>
            <w:tcBorders/>
            <w:vAlign w:val="center"/>
          </w:tcPr>
          <w:p>
            <w:pPr>
              <w:jc w:val="right"/>
            </w:pPr>
            <w:r>
              <w:rPr>
                <w:rFonts w:ascii="宋体" w:eastAsia="宋体" w:hAnsi="宋体" w:cs="宋体"/>
                <w:b w:val="0"/>
                <w:i w:val="0"/>
                <w:color w:val="000000"/>
                <w:sz w:val="13"/>
              </w:rPr>
              <w:t xml:space="preserve">7.33</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2080505</w:t>
            </w:r>
          </w:p>
        </w:tc>
        <w:tc>
          <w:tcPr>
            <w:tcW w:w="3200" w:type="dxa"/>
            <w:tcBorders/>
            <w:vAlign w:val="center"/>
          </w:tcPr>
          <w:p>
            <w:pPr>
              <w:jc w:val="left"/>
            </w:pPr>
            <w:r>
              <w:rPr>
                <w:rFonts w:ascii="宋体" w:eastAsia="宋体" w:hAnsi="宋体" w:cs="宋体"/>
                <w:b w:val="0"/>
                <w:i w:val="0"/>
                <w:color w:val="000000"/>
                <w:sz w:val="13"/>
              </w:rPr>
              <w:t xml:space="preserve">机关事业单位基本养老保险缴费支出</w:t>
            </w:r>
          </w:p>
        </w:tc>
        <w:tc>
          <w:tcPr>
            <w:tcW w:w="960" w:type="dxa"/>
            <w:tcBorders/>
            <w:vAlign w:val="center"/>
          </w:tcPr>
          <w:p>
            <w:pPr>
              <w:jc w:val="right"/>
            </w:pPr>
            <w:r>
              <w:rPr>
                <w:rFonts w:ascii="宋体" w:eastAsia="宋体" w:hAnsi="宋体" w:cs="宋体"/>
                <w:b w:val="0"/>
                <w:i w:val="0"/>
                <w:color w:val="000000"/>
                <w:sz w:val="13"/>
              </w:rPr>
              <w:t xml:space="preserve">47.24</w:t>
            </w:r>
          </w:p>
        </w:tc>
        <w:tc>
          <w:tcPr>
            <w:tcW w:w="960" w:type="dxa"/>
            <w:tcBorders/>
            <w:vAlign w:val="center"/>
          </w:tcPr>
          <w:p>
            <w:pPr>
              <w:jc w:val="right"/>
            </w:pPr>
            <w:r>
              <w:rPr>
                <w:rFonts w:ascii="宋体" w:eastAsia="宋体" w:hAnsi="宋体" w:cs="宋体"/>
                <w:b w:val="0"/>
                <w:i w:val="0"/>
                <w:color w:val="000000"/>
                <w:sz w:val="13"/>
              </w:rPr>
              <w:t xml:space="preserve">47.24</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20808</w:t>
            </w:r>
          </w:p>
        </w:tc>
        <w:tc>
          <w:tcPr>
            <w:tcW w:w="3200" w:type="dxa"/>
            <w:tcBorders/>
            <w:vAlign w:val="center"/>
          </w:tcPr>
          <w:p>
            <w:pPr>
              <w:jc w:val="left"/>
            </w:pPr>
            <w:r>
              <w:rPr>
                <w:rFonts w:ascii="宋体" w:eastAsia="宋体" w:hAnsi="宋体" w:cs="宋体"/>
                <w:b w:val="0"/>
                <w:i w:val="0"/>
                <w:color w:val="000000"/>
                <w:sz w:val="13"/>
              </w:rPr>
              <w:t xml:space="preserve">抚恤</w:t>
            </w:r>
          </w:p>
        </w:tc>
        <w:tc>
          <w:tcPr>
            <w:tcW w:w="960" w:type="dxa"/>
            <w:tcBorders/>
            <w:vAlign w:val="center"/>
          </w:tcPr>
          <w:p>
            <w:pPr>
              <w:jc w:val="right"/>
            </w:pPr>
            <w:r>
              <w:rPr>
                <w:rFonts w:ascii="宋体" w:eastAsia="宋体" w:hAnsi="宋体" w:cs="宋体"/>
                <w:b w:val="0"/>
                <w:i w:val="0"/>
                <w:color w:val="000000"/>
                <w:sz w:val="13"/>
              </w:rPr>
              <w:t xml:space="preserve">24.32</w:t>
            </w:r>
          </w:p>
        </w:tc>
        <w:tc>
          <w:tcPr>
            <w:tcW w:w="960" w:type="dxa"/>
            <w:tcBorders/>
            <w:vAlign w:val="center"/>
          </w:tcPr>
          <w:p>
            <w:pPr>
              <w:jc w:val="right"/>
            </w:pPr>
            <w:r>
              <w:rPr>
                <w:rFonts w:ascii="宋体" w:eastAsia="宋体" w:hAnsi="宋体" w:cs="宋体"/>
                <w:b w:val="0"/>
                <w:i w:val="0"/>
                <w:color w:val="000000"/>
                <w:sz w:val="13"/>
              </w:rPr>
              <w:t xml:space="preserve">24.32</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2080801</w:t>
            </w:r>
          </w:p>
        </w:tc>
        <w:tc>
          <w:tcPr>
            <w:tcW w:w="3200" w:type="dxa"/>
            <w:tcBorders/>
            <w:vAlign w:val="center"/>
          </w:tcPr>
          <w:p>
            <w:pPr>
              <w:jc w:val="left"/>
            </w:pPr>
            <w:r>
              <w:rPr>
                <w:rFonts w:ascii="宋体" w:eastAsia="宋体" w:hAnsi="宋体" w:cs="宋体"/>
                <w:b w:val="0"/>
                <w:i w:val="0"/>
                <w:color w:val="000000"/>
                <w:sz w:val="13"/>
              </w:rPr>
              <w:t xml:space="preserve">死亡抚恤</w:t>
            </w:r>
          </w:p>
        </w:tc>
        <w:tc>
          <w:tcPr>
            <w:tcW w:w="960" w:type="dxa"/>
            <w:tcBorders/>
            <w:vAlign w:val="center"/>
          </w:tcPr>
          <w:p>
            <w:pPr>
              <w:jc w:val="right"/>
            </w:pPr>
            <w:r>
              <w:rPr>
                <w:rFonts w:ascii="宋体" w:eastAsia="宋体" w:hAnsi="宋体" w:cs="宋体"/>
                <w:b w:val="0"/>
                <w:i w:val="0"/>
                <w:color w:val="000000"/>
                <w:sz w:val="13"/>
              </w:rPr>
              <w:t xml:space="preserve">24.32</w:t>
            </w:r>
          </w:p>
        </w:tc>
        <w:tc>
          <w:tcPr>
            <w:tcW w:w="960" w:type="dxa"/>
            <w:tcBorders/>
            <w:vAlign w:val="center"/>
          </w:tcPr>
          <w:p>
            <w:pPr>
              <w:jc w:val="right"/>
            </w:pPr>
            <w:r>
              <w:rPr>
                <w:rFonts w:ascii="宋体" w:eastAsia="宋体" w:hAnsi="宋体" w:cs="宋体"/>
                <w:b w:val="0"/>
                <w:i w:val="0"/>
                <w:color w:val="000000"/>
                <w:sz w:val="13"/>
              </w:rPr>
              <w:t xml:space="preserve">24.32</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w:t>
            </w:r>
          </w:p>
        </w:tc>
        <w:tc>
          <w:tcPr>
            <w:tcW w:w="3200" w:type="dxa"/>
            <w:tcBorders/>
            <w:vAlign w:val="center"/>
          </w:tcPr>
          <w:p>
            <w:pPr>
              <w:jc w:val="left"/>
            </w:pPr>
            <w:r>
              <w:rPr>
                <w:rFonts w:ascii="宋体" w:eastAsia="宋体" w:hAnsi="宋体" w:cs="宋体"/>
                <w:b w:val="0"/>
                <w:i w:val="0"/>
                <w:color w:val="000000"/>
                <w:sz w:val="13"/>
              </w:rPr>
              <w:t xml:space="preserve">卫生健康支出</w:t>
            </w:r>
          </w:p>
        </w:tc>
        <w:tc>
          <w:tcPr>
            <w:tcW w:w="960" w:type="dxa"/>
            <w:tcBorders/>
            <w:vAlign w:val="center"/>
          </w:tcPr>
          <w:p>
            <w:pPr>
              <w:jc w:val="right"/>
            </w:pPr>
            <w:r>
              <w:rPr>
                <w:rFonts w:ascii="宋体" w:eastAsia="宋体" w:hAnsi="宋体" w:cs="宋体"/>
                <w:b w:val="0"/>
                <w:i w:val="0"/>
                <w:color w:val="000000"/>
                <w:sz w:val="13"/>
              </w:rPr>
              <w:t xml:space="preserve">19.89</w:t>
            </w:r>
          </w:p>
        </w:tc>
        <w:tc>
          <w:tcPr>
            <w:tcW w:w="960" w:type="dxa"/>
            <w:tcBorders/>
            <w:vAlign w:val="center"/>
          </w:tcPr>
          <w:p>
            <w:pPr>
              <w:jc w:val="right"/>
            </w:pPr>
            <w:r>
              <w:rPr>
                <w:rFonts w:ascii="宋体" w:eastAsia="宋体" w:hAnsi="宋体" w:cs="宋体"/>
                <w:b w:val="0"/>
                <w:i w:val="0"/>
                <w:color w:val="000000"/>
                <w:sz w:val="13"/>
              </w:rPr>
              <w:t xml:space="preserve">19.89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21011</w:t>
            </w:r>
          </w:p>
        </w:tc>
        <w:tc>
          <w:tcPr>
            <w:tcW w:w="3200" w:type="dxa"/>
            <w:tcBorders/>
            <w:vAlign w:val="center"/>
          </w:tcPr>
          <w:p>
            <w:pPr>
              <w:jc w:val="left"/>
            </w:pPr>
            <w:r>
              <w:rPr>
                <w:rFonts w:ascii="宋体" w:eastAsia="宋体" w:hAnsi="宋体" w:cs="宋体"/>
                <w:b w:val="0"/>
                <w:i w:val="0"/>
                <w:color w:val="000000"/>
                <w:sz w:val="13"/>
              </w:rPr>
              <w:t xml:space="preserve">行政事业单位医疗</w:t>
            </w:r>
          </w:p>
        </w:tc>
        <w:tc>
          <w:tcPr>
            <w:tcW w:w="960" w:type="dxa"/>
            <w:tcBorders/>
            <w:vAlign w:val="center"/>
          </w:tcPr>
          <w:p>
            <w:pPr>
              <w:jc w:val="right"/>
            </w:pPr>
            <w:r>
              <w:rPr>
                <w:rFonts w:ascii="宋体" w:eastAsia="宋体" w:hAnsi="宋体" w:cs="宋体"/>
                <w:b w:val="0"/>
                <w:i w:val="0"/>
                <w:color w:val="000000"/>
                <w:sz w:val="13"/>
              </w:rPr>
              <w:t xml:space="preserve">19.89</w:t>
            </w:r>
          </w:p>
        </w:tc>
        <w:tc>
          <w:tcPr>
            <w:tcW w:w="960" w:type="dxa"/>
            <w:tcBorders/>
            <w:vAlign w:val="center"/>
          </w:tcPr>
          <w:p>
            <w:pPr>
              <w:jc w:val="right"/>
            </w:pPr>
            <w:r>
              <w:rPr>
                <w:rFonts w:ascii="宋体" w:eastAsia="宋体" w:hAnsi="宋体" w:cs="宋体"/>
                <w:b w:val="0"/>
                <w:i w:val="0"/>
                <w:color w:val="000000"/>
                <w:sz w:val="13"/>
              </w:rPr>
              <w:t xml:space="preserve">19.89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2101101</w:t>
            </w:r>
          </w:p>
        </w:tc>
        <w:tc>
          <w:tcPr>
            <w:tcW w:w="3200" w:type="dxa"/>
            <w:tcBorders/>
            <w:vAlign w:val="center"/>
          </w:tcPr>
          <w:p>
            <w:pPr>
              <w:jc w:val="left"/>
            </w:pPr>
            <w:r>
              <w:rPr>
                <w:rFonts w:ascii="宋体" w:eastAsia="宋体" w:hAnsi="宋体" w:cs="宋体"/>
                <w:b w:val="0"/>
                <w:i w:val="0"/>
                <w:color w:val="000000"/>
                <w:sz w:val="13"/>
              </w:rPr>
              <w:t xml:space="preserve">行政单位医疗</w:t>
            </w:r>
          </w:p>
        </w:tc>
        <w:tc>
          <w:tcPr>
            <w:tcW w:w="960" w:type="dxa"/>
            <w:tcBorders/>
            <w:vAlign w:val="center"/>
          </w:tcPr>
          <w:p>
            <w:pPr>
              <w:jc w:val="right"/>
            </w:pPr>
            <w:r>
              <w:rPr>
                <w:rFonts w:ascii="宋体" w:eastAsia="宋体" w:hAnsi="宋体" w:cs="宋体"/>
                <w:b w:val="0"/>
                <w:i w:val="0"/>
                <w:color w:val="000000"/>
                <w:sz w:val="13"/>
              </w:rPr>
              <w:t xml:space="preserve">19.89</w:t>
            </w:r>
          </w:p>
        </w:tc>
        <w:tc>
          <w:tcPr>
            <w:tcW w:w="960" w:type="dxa"/>
            <w:tcBorders/>
            <w:vAlign w:val="center"/>
          </w:tcPr>
          <w:p>
            <w:pPr>
              <w:jc w:val="right"/>
            </w:pPr>
            <w:r>
              <w:rPr>
                <w:rFonts w:ascii="宋体" w:eastAsia="宋体" w:hAnsi="宋体" w:cs="宋体"/>
                <w:b w:val="0"/>
                <w:i w:val="0"/>
                <w:color w:val="000000"/>
                <w:sz w:val="13"/>
              </w:rPr>
              <w:t xml:space="preserve">19.89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211</w:t>
            </w:r>
          </w:p>
        </w:tc>
        <w:tc>
          <w:tcPr>
            <w:tcW w:w="3200" w:type="dxa"/>
            <w:tcBorders/>
            <w:vAlign w:val="center"/>
          </w:tcPr>
          <w:p>
            <w:pPr>
              <w:jc w:val="left"/>
            </w:pPr>
            <w:r>
              <w:rPr>
                <w:rFonts w:ascii="宋体" w:eastAsia="宋体" w:hAnsi="宋体" w:cs="宋体"/>
                <w:b w:val="0"/>
                <w:i w:val="0"/>
                <w:color w:val="000000"/>
                <w:sz w:val="13"/>
              </w:rPr>
              <w:t xml:space="preserve">节能环保支出</w:t>
            </w:r>
          </w:p>
        </w:tc>
        <w:tc>
          <w:tcPr>
            <w:tcW w:w="960" w:type="dxa"/>
            <w:tcBorders/>
            <w:vAlign w:val="center"/>
          </w:tcPr>
          <w:p>
            <w:pPr>
              <w:jc w:val="right"/>
            </w:pPr>
            <w:r>
              <w:rPr>
                <w:rFonts w:ascii="宋体" w:eastAsia="宋体" w:hAnsi="宋体" w:cs="宋体"/>
                <w:b w:val="0"/>
                <w:i w:val="0"/>
                <w:color w:val="000000"/>
                <w:sz w:val="13"/>
              </w:rPr>
              <w:t xml:space="preserve">4,874.53</w:t>
            </w:r>
          </w:p>
        </w:tc>
        <w:tc>
          <w:tcPr>
            <w:tcW w:w="960" w:type="dxa"/>
            <w:tcBorders/>
            <w:vAlign w:val="center"/>
          </w:tcPr>
          <w:p>
            <w:pPr>
              <w:jc w:val="right"/>
            </w:pPr>
            <w:r>
              <w:rPr>
                <w:rFonts w:ascii="宋体" w:eastAsia="宋体" w:hAnsi="宋体" w:cs="宋体"/>
                <w:b w:val="0"/>
                <w:i w:val="0"/>
                <w:color w:val="000000"/>
                <w:sz w:val="13"/>
              </w:rPr>
              <w:t xml:space="preserve">4,874.53</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21103</w:t>
            </w:r>
          </w:p>
        </w:tc>
        <w:tc>
          <w:tcPr>
            <w:tcW w:w="3200" w:type="dxa"/>
            <w:tcBorders/>
            <w:vAlign w:val="center"/>
          </w:tcPr>
          <w:p>
            <w:pPr>
              <w:jc w:val="left"/>
            </w:pPr>
            <w:r>
              <w:rPr>
                <w:rFonts w:ascii="宋体" w:eastAsia="宋体" w:hAnsi="宋体" w:cs="宋体"/>
                <w:b w:val="0"/>
                <w:i w:val="0"/>
                <w:color w:val="000000"/>
                <w:sz w:val="13"/>
              </w:rPr>
              <w:t xml:space="preserve">污染防治</w:t>
            </w:r>
          </w:p>
        </w:tc>
        <w:tc>
          <w:tcPr>
            <w:tcW w:w="960" w:type="dxa"/>
            <w:tcBorders/>
            <w:vAlign w:val="center"/>
          </w:tcPr>
          <w:p>
            <w:pPr>
              <w:jc w:val="right"/>
            </w:pPr>
            <w:r>
              <w:rPr>
                <w:rFonts w:ascii="宋体" w:eastAsia="宋体" w:hAnsi="宋体" w:cs="宋体"/>
                <w:b w:val="0"/>
                <w:i w:val="0"/>
                <w:color w:val="000000"/>
                <w:sz w:val="13"/>
              </w:rPr>
              <w:t xml:space="preserve">4,874.53</w:t>
            </w:r>
          </w:p>
        </w:tc>
        <w:tc>
          <w:tcPr>
            <w:tcW w:w="960" w:type="dxa"/>
            <w:tcBorders/>
            <w:vAlign w:val="center"/>
          </w:tcPr>
          <w:p>
            <w:pPr>
              <w:jc w:val="right"/>
            </w:pPr>
            <w:r>
              <w:rPr>
                <w:rFonts w:ascii="宋体" w:eastAsia="宋体" w:hAnsi="宋体" w:cs="宋体"/>
                <w:b w:val="0"/>
                <w:i w:val="0"/>
                <w:color w:val="000000"/>
                <w:sz w:val="13"/>
              </w:rPr>
              <w:t xml:space="preserve">4,874.53</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2110301</w:t>
            </w:r>
          </w:p>
        </w:tc>
        <w:tc>
          <w:tcPr>
            <w:tcW w:w="3200" w:type="dxa"/>
            <w:tcBorders/>
            <w:vAlign w:val="center"/>
          </w:tcPr>
          <w:p>
            <w:pPr>
              <w:jc w:val="left"/>
            </w:pPr>
            <w:r>
              <w:rPr>
                <w:rFonts w:ascii="宋体" w:eastAsia="宋体" w:hAnsi="宋体" w:cs="宋体"/>
                <w:b w:val="0"/>
                <w:i w:val="0"/>
                <w:color w:val="000000"/>
                <w:sz w:val="13"/>
              </w:rPr>
              <w:t xml:space="preserve">大气</w:t>
            </w:r>
          </w:p>
        </w:tc>
        <w:tc>
          <w:tcPr>
            <w:tcW w:w="960" w:type="dxa"/>
            <w:tcBorders/>
            <w:vAlign w:val="center"/>
          </w:tcPr>
          <w:p>
            <w:pPr>
              <w:jc w:val="right"/>
            </w:pPr>
            <w:r>
              <w:rPr>
                <w:rFonts w:ascii="宋体" w:eastAsia="宋体" w:hAnsi="宋体" w:cs="宋体"/>
                <w:b w:val="0"/>
                <w:i w:val="0"/>
                <w:color w:val="000000"/>
                <w:sz w:val="13"/>
              </w:rPr>
              <w:t xml:space="preserve">4,874.53</w:t>
            </w:r>
          </w:p>
        </w:tc>
        <w:tc>
          <w:tcPr>
            <w:tcW w:w="960" w:type="dxa"/>
            <w:tcBorders/>
            <w:vAlign w:val="center"/>
          </w:tcPr>
          <w:p>
            <w:pPr>
              <w:jc w:val="right"/>
            </w:pPr>
            <w:r>
              <w:rPr>
                <w:rFonts w:ascii="宋体" w:eastAsia="宋体" w:hAnsi="宋体" w:cs="宋体"/>
                <w:b w:val="0"/>
                <w:i w:val="0"/>
                <w:color w:val="000000"/>
                <w:sz w:val="13"/>
              </w:rPr>
              <w:t xml:space="preserve">4,874.53</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215</w:t>
            </w:r>
          </w:p>
        </w:tc>
        <w:tc>
          <w:tcPr>
            <w:tcW w:w="3200" w:type="dxa"/>
            <w:tcBorders/>
            <w:vAlign w:val="center"/>
          </w:tcPr>
          <w:p>
            <w:pPr>
              <w:jc w:val="left"/>
            </w:pPr>
            <w:r>
              <w:rPr>
                <w:rFonts w:ascii="宋体" w:eastAsia="宋体" w:hAnsi="宋体" w:cs="宋体"/>
                <w:b w:val="0"/>
                <w:i w:val="0"/>
                <w:color w:val="000000"/>
                <w:sz w:val="13"/>
              </w:rPr>
              <w:t xml:space="preserve">资源勘探工业信息等支出</w:t>
            </w:r>
          </w:p>
        </w:tc>
        <w:tc>
          <w:tcPr>
            <w:tcW w:w="960" w:type="dxa"/>
            <w:tcBorders/>
            <w:vAlign w:val="center"/>
          </w:tcPr>
          <w:p>
            <w:pPr>
              <w:jc w:val="right"/>
            </w:pPr>
            <w:r>
              <w:rPr>
                <w:rFonts w:ascii="宋体" w:eastAsia="宋体" w:hAnsi="宋体" w:cs="宋体"/>
                <w:b w:val="0"/>
                <w:i w:val="0"/>
                <w:color w:val="000000"/>
                <w:sz w:val="13"/>
              </w:rPr>
              <w:t xml:space="preserve">26,627.00</w:t>
            </w:r>
          </w:p>
        </w:tc>
        <w:tc>
          <w:tcPr>
            <w:tcW w:w="960" w:type="dxa"/>
            <w:tcBorders/>
            <w:vAlign w:val="center"/>
          </w:tcPr>
          <w:p>
            <w:pPr>
              <w:jc w:val="right"/>
            </w:pPr>
            <w:r>
              <w:rPr>
                <w:rFonts w:ascii="宋体" w:eastAsia="宋体" w:hAnsi="宋体" w:cs="宋体"/>
                <w:b w:val="0"/>
                <w:i w:val="0"/>
                <w:color w:val="000000"/>
                <w:sz w:val="13"/>
              </w:rPr>
              <w:t xml:space="preserve">26,627.00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21502</w:t>
            </w:r>
          </w:p>
        </w:tc>
        <w:tc>
          <w:tcPr>
            <w:tcW w:w="3200" w:type="dxa"/>
            <w:tcBorders/>
            <w:vAlign w:val="center"/>
          </w:tcPr>
          <w:p>
            <w:pPr>
              <w:jc w:val="left"/>
            </w:pPr>
            <w:r>
              <w:rPr>
                <w:rFonts w:ascii="宋体" w:eastAsia="宋体" w:hAnsi="宋体" w:cs="宋体"/>
                <w:b w:val="0"/>
                <w:i w:val="0"/>
                <w:color w:val="000000"/>
                <w:sz w:val="13"/>
              </w:rPr>
              <w:t xml:space="preserve">制造业</w:t>
            </w:r>
          </w:p>
        </w:tc>
        <w:tc>
          <w:tcPr>
            <w:tcW w:w="960" w:type="dxa"/>
            <w:tcBorders/>
            <w:vAlign w:val="center"/>
          </w:tcPr>
          <w:p>
            <w:pPr>
              <w:jc w:val="right"/>
            </w:pPr>
            <w:r>
              <w:rPr>
                <w:rFonts w:ascii="宋体" w:eastAsia="宋体" w:hAnsi="宋体" w:cs="宋体"/>
                <w:b w:val="0"/>
                <w:i w:val="0"/>
                <w:color w:val="000000"/>
                <w:sz w:val="13"/>
              </w:rPr>
              <w:t xml:space="preserve">22,956.00</w:t>
            </w:r>
          </w:p>
        </w:tc>
        <w:tc>
          <w:tcPr>
            <w:tcW w:w="960" w:type="dxa"/>
            <w:tcBorders/>
            <w:vAlign w:val="center"/>
          </w:tcPr>
          <w:p>
            <w:pPr>
              <w:jc w:val="right"/>
            </w:pPr>
            <w:r>
              <w:rPr>
                <w:rFonts w:ascii="宋体" w:eastAsia="宋体" w:hAnsi="宋体" w:cs="宋体"/>
                <w:b w:val="0"/>
                <w:i w:val="0"/>
                <w:color w:val="000000"/>
                <w:sz w:val="13"/>
              </w:rPr>
              <w:t xml:space="preserve">22,956.00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2150299</w:t>
            </w:r>
          </w:p>
        </w:tc>
        <w:tc>
          <w:tcPr>
            <w:tcW w:w="3200" w:type="dxa"/>
            <w:tcBorders/>
            <w:vAlign w:val="center"/>
          </w:tcPr>
          <w:p>
            <w:pPr>
              <w:jc w:val="left"/>
            </w:pPr>
            <w:r>
              <w:rPr>
                <w:rFonts w:ascii="宋体" w:eastAsia="宋体" w:hAnsi="宋体" w:cs="宋体"/>
                <w:b w:val="0"/>
                <w:i w:val="0"/>
                <w:color w:val="000000"/>
                <w:sz w:val="13"/>
              </w:rPr>
              <w:t xml:space="preserve">其他制造业支出</w:t>
            </w:r>
          </w:p>
        </w:tc>
        <w:tc>
          <w:tcPr>
            <w:tcW w:w="960" w:type="dxa"/>
            <w:tcBorders/>
            <w:vAlign w:val="center"/>
          </w:tcPr>
          <w:p>
            <w:pPr>
              <w:jc w:val="right"/>
            </w:pPr>
            <w:r>
              <w:rPr>
                <w:rFonts w:ascii="宋体" w:eastAsia="宋体" w:hAnsi="宋体" w:cs="宋体"/>
                <w:b w:val="0"/>
                <w:i w:val="0"/>
                <w:color w:val="000000"/>
                <w:sz w:val="13"/>
              </w:rPr>
              <w:t xml:space="preserve">22,956.00</w:t>
            </w:r>
          </w:p>
        </w:tc>
        <w:tc>
          <w:tcPr>
            <w:tcW w:w="960" w:type="dxa"/>
            <w:tcBorders/>
            <w:vAlign w:val="center"/>
          </w:tcPr>
          <w:p>
            <w:pPr>
              <w:jc w:val="right"/>
            </w:pPr>
            <w:r>
              <w:rPr>
                <w:rFonts w:ascii="宋体" w:eastAsia="宋体" w:hAnsi="宋体" w:cs="宋体"/>
                <w:b w:val="0"/>
                <w:i w:val="0"/>
                <w:color w:val="000000"/>
                <w:sz w:val="13"/>
              </w:rPr>
              <w:t xml:space="preserve">22,956.00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21598</w:t>
            </w:r>
          </w:p>
        </w:tc>
        <w:tc>
          <w:tcPr>
            <w:tcW w:w="3200" w:type="dxa"/>
            <w:tcBorders/>
            <w:vAlign w:val="center"/>
          </w:tcPr>
          <w:p>
            <w:pPr>
              <w:jc w:val="left"/>
            </w:pPr>
            <w:r>
              <w:rPr>
                <w:rFonts w:ascii="宋体" w:eastAsia="宋体" w:hAnsi="宋体" w:cs="宋体"/>
                <w:b w:val="0"/>
                <w:i w:val="0"/>
                <w:color w:val="000000"/>
                <w:sz w:val="13"/>
              </w:rPr>
              <w:t xml:space="preserve">超长期特别国债安排的支出</w:t>
            </w:r>
          </w:p>
        </w:tc>
        <w:tc>
          <w:tcPr>
            <w:tcW w:w="960" w:type="dxa"/>
            <w:tcBorders/>
            <w:vAlign w:val="center"/>
          </w:tcPr>
          <w:p>
            <w:pPr>
              <w:jc w:val="right"/>
            </w:pPr>
            <w:r>
              <w:rPr>
                <w:rFonts w:ascii="宋体" w:eastAsia="宋体" w:hAnsi="宋体" w:cs="宋体"/>
                <w:b w:val="0"/>
                <w:i w:val="0"/>
                <w:color w:val="000000"/>
                <w:sz w:val="13"/>
              </w:rPr>
              <w:t xml:space="preserve">1,220.00</w:t>
            </w:r>
          </w:p>
        </w:tc>
        <w:tc>
          <w:tcPr>
            <w:tcW w:w="960" w:type="dxa"/>
            <w:tcBorders/>
            <w:vAlign w:val="center"/>
          </w:tcPr>
          <w:p>
            <w:pPr>
              <w:jc w:val="right"/>
            </w:pPr>
            <w:r>
              <w:rPr>
                <w:rFonts w:ascii="宋体" w:eastAsia="宋体" w:hAnsi="宋体" w:cs="宋体"/>
                <w:b w:val="0"/>
                <w:i w:val="0"/>
                <w:color w:val="000000"/>
                <w:sz w:val="13"/>
              </w:rPr>
              <w:t xml:space="preserve">1,220.00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2159802</w:t>
            </w:r>
          </w:p>
        </w:tc>
        <w:tc>
          <w:tcPr>
            <w:tcW w:w="3200" w:type="dxa"/>
            <w:tcBorders/>
            <w:vAlign w:val="center"/>
          </w:tcPr>
          <w:p>
            <w:pPr>
              <w:jc w:val="left"/>
            </w:pPr>
            <w:r>
              <w:rPr>
                <w:rFonts w:ascii="宋体" w:eastAsia="宋体" w:hAnsi="宋体" w:cs="宋体"/>
                <w:b w:val="0"/>
                <w:i w:val="0"/>
                <w:color w:val="000000"/>
                <w:sz w:val="13"/>
              </w:rPr>
              <w:t xml:space="preserve">制造业</w:t>
            </w:r>
          </w:p>
        </w:tc>
        <w:tc>
          <w:tcPr>
            <w:tcW w:w="960" w:type="dxa"/>
            <w:tcBorders/>
            <w:vAlign w:val="center"/>
          </w:tcPr>
          <w:p>
            <w:pPr>
              <w:jc w:val="right"/>
            </w:pPr>
            <w:r>
              <w:rPr>
                <w:rFonts w:ascii="宋体" w:eastAsia="宋体" w:hAnsi="宋体" w:cs="宋体"/>
                <w:b w:val="0"/>
                <w:i w:val="0"/>
                <w:color w:val="000000"/>
                <w:sz w:val="13"/>
              </w:rPr>
              <w:t xml:space="preserve">1,220.00</w:t>
            </w:r>
          </w:p>
        </w:tc>
        <w:tc>
          <w:tcPr>
            <w:tcW w:w="960" w:type="dxa"/>
            <w:tcBorders/>
            <w:vAlign w:val="center"/>
          </w:tcPr>
          <w:p>
            <w:pPr>
              <w:jc w:val="right"/>
            </w:pPr>
            <w:r>
              <w:rPr>
                <w:rFonts w:ascii="宋体" w:eastAsia="宋体" w:hAnsi="宋体" w:cs="宋体"/>
                <w:b w:val="0"/>
                <w:i w:val="0"/>
                <w:color w:val="000000"/>
                <w:sz w:val="13"/>
              </w:rPr>
              <w:t xml:space="preserve">1,220.00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21599</w:t>
            </w:r>
          </w:p>
        </w:tc>
        <w:tc>
          <w:tcPr>
            <w:tcW w:w="3200" w:type="dxa"/>
            <w:tcBorders/>
            <w:vAlign w:val="center"/>
          </w:tcPr>
          <w:p>
            <w:pPr>
              <w:jc w:val="left"/>
            </w:pPr>
            <w:r>
              <w:rPr>
                <w:rFonts w:ascii="宋体" w:eastAsia="宋体" w:hAnsi="宋体" w:cs="宋体"/>
                <w:b w:val="0"/>
                <w:i w:val="0"/>
                <w:color w:val="000000"/>
                <w:sz w:val="13"/>
              </w:rPr>
              <w:t xml:space="preserve">其他资源勘探工业信息等支出</w:t>
            </w:r>
          </w:p>
        </w:tc>
        <w:tc>
          <w:tcPr>
            <w:tcW w:w="960" w:type="dxa"/>
            <w:tcBorders/>
            <w:vAlign w:val="center"/>
          </w:tcPr>
          <w:p>
            <w:pPr>
              <w:jc w:val="right"/>
            </w:pPr>
            <w:r>
              <w:rPr>
                <w:rFonts w:ascii="宋体" w:eastAsia="宋体" w:hAnsi="宋体" w:cs="宋体"/>
                <w:b w:val="0"/>
                <w:i w:val="0"/>
                <w:color w:val="000000"/>
                <w:sz w:val="13"/>
              </w:rPr>
              <w:t xml:space="preserve">2,451.00</w:t>
            </w:r>
          </w:p>
        </w:tc>
        <w:tc>
          <w:tcPr>
            <w:tcW w:w="960" w:type="dxa"/>
            <w:tcBorders/>
            <w:vAlign w:val="center"/>
          </w:tcPr>
          <w:p>
            <w:pPr>
              <w:jc w:val="right"/>
            </w:pPr>
            <w:r>
              <w:rPr>
                <w:rFonts w:ascii="宋体" w:eastAsia="宋体" w:hAnsi="宋体" w:cs="宋体"/>
                <w:b w:val="0"/>
                <w:i w:val="0"/>
                <w:color w:val="000000"/>
                <w:sz w:val="13"/>
              </w:rPr>
              <w:t xml:space="preserve">2,451.00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2159999</w:t>
            </w:r>
          </w:p>
        </w:tc>
        <w:tc>
          <w:tcPr>
            <w:tcW w:w="3200" w:type="dxa"/>
            <w:tcBorders/>
            <w:vAlign w:val="center"/>
          </w:tcPr>
          <w:p>
            <w:pPr>
              <w:jc w:val="left"/>
            </w:pPr>
            <w:r>
              <w:rPr>
                <w:rFonts w:ascii="宋体" w:eastAsia="宋体" w:hAnsi="宋体" w:cs="宋体"/>
                <w:b w:val="0"/>
                <w:i w:val="0"/>
                <w:color w:val="000000"/>
                <w:sz w:val="13"/>
              </w:rPr>
              <w:t xml:space="preserve">其他资源勘探工业信息等支出</w:t>
            </w:r>
          </w:p>
        </w:tc>
        <w:tc>
          <w:tcPr>
            <w:tcW w:w="960" w:type="dxa"/>
            <w:tcBorders/>
            <w:vAlign w:val="center"/>
          </w:tcPr>
          <w:p>
            <w:pPr>
              <w:jc w:val="right"/>
            </w:pPr>
            <w:r>
              <w:rPr>
                <w:rFonts w:ascii="宋体" w:eastAsia="宋体" w:hAnsi="宋体" w:cs="宋体"/>
                <w:b w:val="0"/>
                <w:i w:val="0"/>
                <w:color w:val="000000"/>
                <w:sz w:val="13"/>
              </w:rPr>
              <w:t xml:space="preserve">2,451.00</w:t>
            </w:r>
          </w:p>
        </w:tc>
        <w:tc>
          <w:tcPr>
            <w:tcW w:w="960" w:type="dxa"/>
            <w:tcBorders/>
            <w:vAlign w:val="center"/>
          </w:tcPr>
          <w:p>
            <w:pPr>
              <w:jc w:val="right"/>
            </w:pPr>
            <w:r>
              <w:rPr>
                <w:rFonts w:ascii="宋体" w:eastAsia="宋体" w:hAnsi="宋体" w:cs="宋体"/>
                <w:b w:val="0"/>
                <w:i w:val="0"/>
                <w:color w:val="000000"/>
                <w:sz w:val="13"/>
              </w:rPr>
              <w:t xml:space="preserve">2,451.00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216</w:t>
            </w:r>
          </w:p>
        </w:tc>
        <w:tc>
          <w:tcPr>
            <w:tcW w:w="3200" w:type="dxa"/>
            <w:tcBorders/>
            <w:vAlign w:val="center"/>
          </w:tcPr>
          <w:p>
            <w:pPr>
              <w:jc w:val="left"/>
            </w:pPr>
            <w:r>
              <w:rPr>
                <w:rFonts w:ascii="宋体" w:eastAsia="宋体" w:hAnsi="宋体" w:cs="宋体"/>
                <w:b w:val="0"/>
                <w:i w:val="0"/>
                <w:color w:val="000000"/>
                <w:sz w:val="13"/>
              </w:rPr>
              <w:t xml:space="preserve">商业服务业等支出</w:t>
            </w:r>
          </w:p>
        </w:tc>
        <w:tc>
          <w:tcPr>
            <w:tcW w:w="960" w:type="dxa"/>
            <w:tcBorders/>
            <w:vAlign w:val="center"/>
          </w:tcPr>
          <w:p>
            <w:pPr>
              <w:jc w:val="right"/>
            </w:pPr>
            <w:r>
              <w:rPr>
                <w:rFonts w:ascii="宋体" w:eastAsia="宋体" w:hAnsi="宋体" w:cs="宋体"/>
                <w:b w:val="0"/>
                <w:i w:val="0"/>
                <w:color w:val="000000"/>
                <w:sz w:val="13"/>
              </w:rPr>
              <w:t xml:space="preserve">3,000.00</w:t>
            </w:r>
          </w:p>
        </w:tc>
        <w:tc>
          <w:tcPr>
            <w:tcW w:w="960" w:type="dxa"/>
            <w:tcBorders/>
            <w:vAlign w:val="center"/>
          </w:tcPr>
          <w:p>
            <w:pPr>
              <w:jc w:val="right"/>
            </w:pPr>
            <w:r>
              <w:rPr>
                <w:rFonts w:ascii="宋体" w:eastAsia="宋体" w:hAnsi="宋体" w:cs="宋体"/>
                <w:b w:val="0"/>
                <w:i w:val="0"/>
                <w:color w:val="000000"/>
                <w:sz w:val="13"/>
              </w:rPr>
              <w:t xml:space="preserve">3,000.00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21602</w:t>
            </w:r>
          </w:p>
        </w:tc>
        <w:tc>
          <w:tcPr>
            <w:tcW w:w="3200" w:type="dxa"/>
            <w:tcBorders/>
            <w:vAlign w:val="center"/>
          </w:tcPr>
          <w:p>
            <w:pPr>
              <w:jc w:val="left"/>
            </w:pPr>
            <w:r>
              <w:rPr>
                <w:rFonts w:ascii="宋体" w:eastAsia="宋体" w:hAnsi="宋体" w:cs="宋体"/>
                <w:b w:val="0"/>
                <w:i w:val="0"/>
                <w:color w:val="000000"/>
                <w:sz w:val="13"/>
              </w:rPr>
              <w:t xml:space="preserve">商业流通事务</w:t>
            </w:r>
          </w:p>
        </w:tc>
        <w:tc>
          <w:tcPr>
            <w:tcW w:w="960" w:type="dxa"/>
            <w:tcBorders/>
            <w:vAlign w:val="center"/>
          </w:tcPr>
          <w:p>
            <w:pPr>
              <w:jc w:val="right"/>
            </w:pPr>
            <w:r>
              <w:rPr>
                <w:rFonts w:ascii="宋体" w:eastAsia="宋体" w:hAnsi="宋体" w:cs="宋体"/>
                <w:b w:val="0"/>
                <w:i w:val="0"/>
                <w:color w:val="000000"/>
                <w:sz w:val="13"/>
              </w:rPr>
              <w:t xml:space="preserve">3,000.00</w:t>
            </w:r>
          </w:p>
        </w:tc>
        <w:tc>
          <w:tcPr>
            <w:tcW w:w="960" w:type="dxa"/>
            <w:tcBorders/>
            <w:vAlign w:val="center"/>
          </w:tcPr>
          <w:p>
            <w:pPr>
              <w:jc w:val="right"/>
            </w:pPr>
            <w:r>
              <w:rPr>
                <w:rFonts w:ascii="宋体" w:eastAsia="宋体" w:hAnsi="宋体" w:cs="宋体"/>
                <w:b w:val="0"/>
                <w:i w:val="0"/>
                <w:color w:val="000000"/>
                <w:sz w:val="13"/>
              </w:rPr>
              <w:t xml:space="preserve">3,000.00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2160299</w:t>
            </w:r>
          </w:p>
        </w:tc>
        <w:tc>
          <w:tcPr>
            <w:tcW w:w="3200" w:type="dxa"/>
            <w:tcBorders/>
            <w:vAlign w:val="center"/>
          </w:tcPr>
          <w:p>
            <w:pPr>
              <w:jc w:val="left"/>
            </w:pPr>
            <w:r>
              <w:rPr>
                <w:rFonts w:ascii="宋体" w:eastAsia="宋体" w:hAnsi="宋体" w:cs="宋体"/>
                <w:b w:val="0"/>
                <w:i w:val="0"/>
                <w:color w:val="000000"/>
                <w:sz w:val="13"/>
              </w:rPr>
              <w:t xml:space="preserve">其他商业流通事务支出</w:t>
            </w:r>
          </w:p>
        </w:tc>
        <w:tc>
          <w:tcPr>
            <w:tcW w:w="960" w:type="dxa"/>
            <w:tcBorders/>
            <w:vAlign w:val="center"/>
          </w:tcPr>
          <w:p>
            <w:pPr>
              <w:jc w:val="right"/>
            </w:pPr>
            <w:r>
              <w:rPr>
                <w:rFonts w:ascii="宋体" w:eastAsia="宋体" w:hAnsi="宋体" w:cs="宋体"/>
                <w:b w:val="0"/>
                <w:i w:val="0"/>
                <w:color w:val="000000"/>
                <w:sz w:val="13"/>
              </w:rPr>
              <w:t xml:space="preserve">3,000.00</w:t>
            </w:r>
          </w:p>
        </w:tc>
        <w:tc>
          <w:tcPr>
            <w:tcW w:w="960" w:type="dxa"/>
            <w:tcBorders/>
            <w:vAlign w:val="center"/>
          </w:tcPr>
          <w:p>
            <w:pPr>
              <w:jc w:val="right"/>
            </w:pPr>
            <w:r>
              <w:rPr>
                <w:rFonts w:ascii="宋体" w:eastAsia="宋体" w:hAnsi="宋体" w:cs="宋体"/>
                <w:b w:val="0"/>
                <w:i w:val="0"/>
                <w:color w:val="000000"/>
                <w:sz w:val="13"/>
              </w:rPr>
              <w:t xml:space="preserve">3,000.00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w:t>
            </w:r>
          </w:p>
        </w:tc>
        <w:tc>
          <w:tcPr>
            <w:tcW w:w="3200" w:type="dxa"/>
            <w:tcBorders/>
            <w:vAlign w:val="center"/>
          </w:tcPr>
          <w:p>
            <w:pPr>
              <w:jc w:val="left"/>
            </w:pPr>
            <w:r>
              <w:rPr>
                <w:rFonts w:ascii="宋体" w:eastAsia="宋体" w:hAnsi="宋体" w:cs="宋体"/>
                <w:b w:val="0"/>
                <w:i w:val="0"/>
                <w:color w:val="000000"/>
                <w:sz w:val="13"/>
              </w:rPr>
              <w:t xml:space="preserve">住房保障支出</w:t>
            </w:r>
          </w:p>
        </w:tc>
        <w:tc>
          <w:tcPr>
            <w:tcW w:w="960" w:type="dxa"/>
            <w:tcBorders/>
            <w:vAlign w:val="center"/>
          </w:tcPr>
          <w:p>
            <w:pPr>
              <w:jc w:val="right"/>
            </w:pPr>
            <w:r>
              <w:rPr>
                <w:rFonts w:ascii="宋体" w:eastAsia="宋体" w:hAnsi="宋体" w:cs="宋体"/>
                <w:b w:val="0"/>
                <w:i w:val="0"/>
                <w:color w:val="000000"/>
                <w:sz w:val="13"/>
              </w:rPr>
              <w:t xml:space="preserve">50.33</w:t>
            </w:r>
          </w:p>
        </w:tc>
        <w:tc>
          <w:tcPr>
            <w:tcW w:w="960" w:type="dxa"/>
            <w:tcBorders/>
            <w:vAlign w:val="center"/>
          </w:tcPr>
          <w:p>
            <w:pPr>
              <w:jc w:val="right"/>
            </w:pPr>
            <w:r>
              <w:rPr>
                <w:rFonts w:ascii="宋体" w:eastAsia="宋体" w:hAnsi="宋体" w:cs="宋体"/>
                <w:b w:val="0"/>
                <w:i w:val="0"/>
                <w:color w:val="000000"/>
                <w:sz w:val="13"/>
              </w:rPr>
              <w:t xml:space="preserve">50.33</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22102</w:t>
            </w:r>
          </w:p>
        </w:tc>
        <w:tc>
          <w:tcPr>
            <w:tcW w:w="3200" w:type="dxa"/>
            <w:tcBorders/>
            <w:vAlign w:val="center"/>
          </w:tcPr>
          <w:p>
            <w:pPr>
              <w:jc w:val="left"/>
            </w:pPr>
            <w:r>
              <w:rPr>
                <w:rFonts w:ascii="宋体" w:eastAsia="宋体" w:hAnsi="宋体" w:cs="宋体"/>
                <w:b w:val="0"/>
                <w:i w:val="0"/>
                <w:color w:val="000000"/>
                <w:sz w:val="13"/>
              </w:rPr>
              <w:t xml:space="preserve">住房改革支出</w:t>
            </w:r>
          </w:p>
        </w:tc>
        <w:tc>
          <w:tcPr>
            <w:tcW w:w="960" w:type="dxa"/>
            <w:tcBorders/>
            <w:vAlign w:val="center"/>
          </w:tcPr>
          <w:p>
            <w:pPr>
              <w:jc w:val="right"/>
            </w:pPr>
            <w:r>
              <w:rPr>
                <w:rFonts w:ascii="宋体" w:eastAsia="宋体" w:hAnsi="宋体" w:cs="宋体"/>
                <w:b w:val="0"/>
                <w:i w:val="0"/>
                <w:color w:val="000000"/>
                <w:sz w:val="13"/>
              </w:rPr>
              <w:t xml:space="preserve">50.33</w:t>
            </w:r>
          </w:p>
        </w:tc>
        <w:tc>
          <w:tcPr>
            <w:tcW w:w="960" w:type="dxa"/>
            <w:tcBorders/>
            <w:vAlign w:val="center"/>
          </w:tcPr>
          <w:p>
            <w:pPr>
              <w:jc w:val="right"/>
            </w:pPr>
            <w:r>
              <w:rPr>
                <w:rFonts w:ascii="宋体" w:eastAsia="宋体" w:hAnsi="宋体" w:cs="宋体"/>
                <w:b w:val="0"/>
                <w:i w:val="0"/>
                <w:color w:val="000000"/>
                <w:sz w:val="13"/>
              </w:rPr>
              <w:t xml:space="preserve">50.33</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2210201</w:t>
            </w:r>
          </w:p>
        </w:tc>
        <w:tc>
          <w:tcPr>
            <w:tcW w:w="3200" w:type="dxa"/>
            <w:tcBorders/>
            <w:vAlign w:val="center"/>
          </w:tcPr>
          <w:p>
            <w:pPr>
              <w:jc w:val="left"/>
            </w:pPr>
            <w:r>
              <w:rPr>
                <w:rFonts w:ascii="宋体" w:eastAsia="宋体" w:hAnsi="宋体" w:cs="宋体"/>
                <w:b w:val="0"/>
                <w:i w:val="0"/>
                <w:color w:val="000000"/>
                <w:sz w:val="13"/>
              </w:rPr>
              <w:t xml:space="preserve">住房公积金</w:t>
            </w:r>
          </w:p>
        </w:tc>
        <w:tc>
          <w:tcPr>
            <w:tcW w:w="960" w:type="dxa"/>
            <w:tcBorders/>
            <w:vAlign w:val="center"/>
          </w:tcPr>
          <w:p>
            <w:pPr>
              <w:jc w:val="right"/>
            </w:pPr>
            <w:r>
              <w:rPr>
                <w:rFonts w:ascii="宋体" w:eastAsia="宋体" w:hAnsi="宋体" w:cs="宋体"/>
                <w:b w:val="0"/>
                <w:i w:val="0"/>
                <w:color w:val="000000"/>
                <w:sz w:val="13"/>
              </w:rPr>
              <w:t xml:space="preserve">50.33</w:t>
            </w:r>
          </w:p>
        </w:tc>
        <w:tc>
          <w:tcPr>
            <w:tcW w:w="960" w:type="dxa"/>
            <w:tcBorders/>
            <w:vAlign w:val="center"/>
          </w:tcPr>
          <w:p>
            <w:pPr>
              <w:jc w:val="right"/>
            </w:pPr>
            <w:r>
              <w:rPr>
                <w:rFonts w:ascii="宋体" w:eastAsia="宋体" w:hAnsi="宋体" w:cs="宋体"/>
                <w:b w:val="0"/>
                <w:i w:val="0"/>
                <w:color w:val="000000"/>
                <w:sz w:val="13"/>
              </w:rPr>
              <w:t xml:space="preserve">50.33</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229</w:t>
            </w:r>
          </w:p>
        </w:tc>
        <w:tc>
          <w:tcPr>
            <w:tcW w:w="3200" w:type="dxa"/>
            <w:tcBorders/>
            <w:vAlign w:val="center"/>
          </w:tcPr>
          <w:p>
            <w:pPr>
              <w:jc w:val="left"/>
            </w:pPr>
            <w:r>
              <w:rPr>
                <w:rFonts w:ascii="宋体" w:eastAsia="宋体" w:hAnsi="宋体" w:cs="宋体"/>
                <w:b w:val="0"/>
                <w:i w:val="0"/>
                <w:color w:val="000000"/>
                <w:sz w:val="13"/>
              </w:rPr>
              <w:t xml:space="preserve">其他支出</w:t>
            </w:r>
          </w:p>
        </w:tc>
        <w:tc>
          <w:tcPr>
            <w:tcW w:w="960" w:type="dxa"/>
            <w:tcBorders/>
            <w:vAlign w:val="center"/>
          </w:tcPr>
          <w:p>
            <w:pPr>
              <w:jc w:val="right"/>
            </w:pPr>
            <w:r>
              <w:rPr>
                <w:rFonts w:ascii="宋体" w:eastAsia="宋体" w:hAnsi="宋体" w:cs="宋体"/>
                <w:b w:val="0"/>
                <w:i w:val="0"/>
                <w:color w:val="000000"/>
                <w:sz w:val="13"/>
              </w:rPr>
              <w:t xml:space="preserve">1,504.00</w:t>
            </w:r>
          </w:p>
        </w:tc>
        <w:tc>
          <w:tcPr>
            <w:tcW w:w="960" w:type="dxa"/>
            <w:tcBorders/>
            <w:vAlign w:val="center"/>
          </w:tcPr>
          <w:p>
            <w:pPr>
              <w:jc w:val="right"/>
            </w:pPr>
            <w:r>
              <w:rPr>
                <w:rFonts w:ascii="宋体" w:eastAsia="宋体" w:hAnsi="宋体" w:cs="宋体"/>
                <w:b w:val="0"/>
                <w:i w:val="0"/>
                <w:color w:val="000000"/>
                <w:sz w:val="13"/>
              </w:rPr>
              <w:t xml:space="preserve">1,504.00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22999</w:t>
            </w:r>
          </w:p>
        </w:tc>
        <w:tc>
          <w:tcPr>
            <w:tcW w:w="3200" w:type="dxa"/>
            <w:tcBorders/>
            <w:vAlign w:val="center"/>
          </w:tcPr>
          <w:p>
            <w:pPr>
              <w:jc w:val="left"/>
            </w:pPr>
            <w:r>
              <w:rPr>
                <w:rFonts w:ascii="宋体" w:eastAsia="宋体" w:hAnsi="宋体" w:cs="宋体"/>
                <w:b w:val="0"/>
                <w:i w:val="0"/>
                <w:color w:val="000000"/>
                <w:sz w:val="13"/>
              </w:rPr>
              <w:t xml:space="preserve">其他支出</w:t>
            </w:r>
          </w:p>
        </w:tc>
        <w:tc>
          <w:tcPr>
            <w:tcW w:w="960" w:type="dxa"/>
            <w:tcBorders/>
            <w:vAlign w:val="center"/>
          </w:tcPr>
          <w:p>
            <w:pPr>
              <w:jc w:val="right"/>
            </w:pPr>
            <w:r>
              <w:rPr>
                <w:rFonts w:ascii="宋体" w:eastAsia="宋体" w:hAnsi="宋体" w:cs="宋体"/>
                <w:b w:val="0"/>
                <w:i w:val="0"/>
                <w:color w:val="000000"/>
                <w:sz w:val="13"/>
              </w:rPr>
              <w:t xml:space="preserve">1,504.00</w:t>
            </w:r>
          </w:p>
        </w:tc>
        <w:tc>
          <w:tcPr>
            <w:tcW w:w="960" w:type="dxa"/>
            <w:tcBorders/>
            <w:vAlign w:val="center"/>
          </w:tcPr>
          <w:p>
            <w:pPr>
              <w:jc w:val="right"/>
            </w:pPr>
            <w:r>
              <w:rPr>
                <w:rFonts w:ascii="宋体" w:eastAsia="宋体" w:hAnsi="宋体" w:cs="宋体"/>
                <w:b w:val="0"/>
                <w:i w:val="0"/>
                <w:color w:val="000000"/>
                <w:sz w:val="13"/>
              </w:rPr>
              <w:t xml:space="preserve">1,504.00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2299999</w:t>
            </w:r>
          </w:p>
        </w:tc>
        <w:tc>
          <w:tcPr>
            <w:tcW w:w="3200" w:type="dxa"/>
            <w:tcBorders/>
            <w:vAlign w:val="center"/>
          </w:tcPr>
          <w:p>
            <w:pPr>
              <w:jc w:val="left"/>
            </w:pPr>
            <w:r>
              <w:rPr>
                <w:rFonts w:ascii="宋体" w:eastAsia="宋体" w:hAnsi="宋体" w:cs="宋体"/>
                <w:b w:val="0"/>
                <w:i w:val="0"/>
                <w:color w:val="000000"/>
                <w:sz w:val="13"/>
              </w:rPr>
              <w:t xml:space="preserve">其他支出</w:t>
            </w:r>
          </w:p>
        </w:tc>
        <w:tc>
          <w:tcPr>
            <w:tcW w:w="960" w:type="dxa"/>
            <w:tcBorders/>
            <w:vAlign w:val="center"/>
          </w:tcPr>
          <w:p>
            <w:pPr>
              <w:jc w:val="right"/>
            </w:pPr>
            <w:r>
              <w:rPr>
                <w:rFonts w:ascii="宋体" w:eastAsia="宋体" w:hAnsi="宋体" w:cs="宋体"/>
                <w:b w:val="0"/>
                <w:i w:val="0"/>
                <w:color w:val="000000"/>
                <w:sz w:val="13"/>
              </w:rPr>
              <w:t xml:space="preserve">1,504.00</w:t>
            </w:r>
          </w:p>
        </w:tc>
        <w:tc>
          <w:tcPr>
            <w:tcW w:w="960" w:type="dxa"/>
            <w:tcBorders/>
            <w:vAlign w:val="center"/>
          </w:tcPr>
          <w:p>
            <w:pPr>
              <w:jc w:val="right"/>
            </w:pPr>
            <w:r>
              <w:rPr>
                <w:rFonts w:ascii="宋体" w:eastAsia="宋体" w:hAnsi="宋体" w:cs="宋体"/>
                <w:b w:val="0"/>
                <w:i w:val="0"/>
                <w:color w:val="000000"/>
                <w:sz w:val="13"/>
              </w:rPr>
              <w:t xml:space="preserve">1,504.00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275"/>
          <w:jc w:val="center"/>
        </w:trPr>
        <w:tc>
          <w:tcPr>
            <w:tcW w:w="10772" w:type="dxa"/>
            <w:gridSpan w:val="9"/>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注：本表反映部门本年度取得的各项收入情况。</w:t>
            </w:r>
          </w:p>
        </w:tc>
      </w:tr>
      <w:tr>
        <w:trPr>
          <w:trHeight w:hRule="exact" w:val="275"/>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    本表金额转换成万元时，因四舍五入可能存在尾差。</w:t>
            </w:r>
          </w:p>
        </w:tc>
      </w:tr>
      <w:tr>
        <w:trPr>
          <w:trHeight w:hRule="exact" w:val="275"/>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公开03表</w:t>
            </w:r>
          </w:p>
        </w:tc>
      </w:tr>
      <w:tr>
        <w:trPr>
          <w:trHeight w:hRule="auto" w:val="0"/>
          <w:jc w:val="center"/>
        </w:trPr>
        <w:tc>
          <w:tcPr>
            <w:tcW w:w="4386" w:type="dxa"/>
          </w:tcPr>
          <w:p>
            <w:pPr>
              <w:jc w:val="left"/>
            </w:pPr>
            <w:r>
              <w:rPr>
                <w:rFonts w:ascii="宋体" w:eastAsia="宋体" w:hAnsi="宋体" w:cs="宋体"/>
                <w:sz w:val="20"/>
              </w:rPr>
              <w:t xml:space="preserve">单位：辽宁省沈阳市浑南区发展和改革局（本级）</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900"/>
        <w:gridCol w:w="3440"/>
        <w:gridCol w:w="1060"/>
        <w:gridCol w:w="1060"/>
        <w:gridCol w:w="1060"/>
        <w:gridCol w:w="1060"/>
        <w:gridCol w:w="1060"/>
        <w:gridCol w:w="1132"/>
      </w:tblGrid>
      <w:tr>
        <w:trPr>
          <w:trHeight w:hRule="exact" w:val="305"/>
          <w:jc w:val="center"/>
        </w:trPr>
        <w:tc>
          <w:tcPr>
            <w:tcW w:w="4340" w:type="dxa"/>
            <w:gridSpan w:val="2"/>
            <w:vAlign w:val="center"/>
          </w:tcPr>
          <w:p>
            <w:pPr>
              <w:jc w:val="center"/>
            </w:pPr>
            <w:r>
              <w:rPr>
                <w:rFonts w:ascii="宋体" w:eastAsia="宋体" w:hAnsi="宋体" w:cs="宋体"/>
                <w:b w:val="0"/>
                <w:i w:val="0"/>
                <w:color w:val="000000"/>
                <w:sz w:val="14"/>
              </w:rPr>
              <w:t xml:space="preserve">项目</w:t>
            </w:r>
          </w:p>
        </w:tc>
        <w:tc>
          <w:tcPr>
            <w:tcW w:w="1060" w:type="dxa"/>
            <w:vMerge w:val="restart"/>
            <w:vAlign w:val="center"/>
          </w:tcPr>
          <w:p>
            <w:pPr>
              <w:jc w:val="center"/>
            </w:pPr>
            <w:r>
              <w:rPr>
                <w:rFonts w:ascii="宋体" w:eastAsia="宋体" w:hAnsi="宋体" w:cs="宋体"/>
                <w:b w:val="0"/>
                <w:i w:val="0"/>
                <w:color w:val="000000"/>
                <w:sz w:val="14"/>
              </w:rPr>
              <w:t xml:space="preserve">本年支出合计</w:t>
            </w:r>
          </w:p>
        </w:tc>
        <w:tc>
          <w:tcPr>
            <w:tcW w:w="1060" w:type="dxa"/>
            <w:vMerge w:val="restart"/>
            <w:vAlign w:val="center"/>
          </w:tcPr>
          <w:p>
            <w:pPr>
              <w:jc w:val="center"/>
            </w:pPr>
            <w:r>
              <w:rPr>
                <w:rFonts w:ascii="宋体" w:eastAsia="宋体" w:hAnsi="宋体" w:cs="宋体"/>
                <w:b w:val="0"/>
                <w:i w:val="0"/>
                <w:color w:val="000000"/>
                <w:sz w:val="14"/>
              </w:rPr>
              <w:t xml:space="preserve">基本支出</w:t>
            </w:r>
          </w:p>
        </w:tc>
        <w:tc>
          <w:tcPr>
            <w:tcW w:w="1060" w:type="dxa"/>
            <w:vMerge w:val="restart"/>
            <w:vAlign w:val="center"/>
          </w:tcPr>
          <w:p>
            <w:pPr>
              <w:jc w:val="center"/>
            </w:pPr>
            <w:r>
              <w:rPr>
                <w:rFonts w:ascii="宋体" w:eastAsia="宋体" w:hAnsi="宋体" w:cs="宋体"/>
                <w:b w:val="0"/>
                <w:i w:val="0"/>
                <w:color w:val="000000"/>
                <w:sz w:val="14"/>
              </w:rPr>
              <w:t xml:space="preserve">项目支出</w:t>
            </w:r>
          </w:p>
        </w:tc>
        <w:tc>
          <w:tcPr>
            <w:tcW w:w="1060" w:type="dxa"/>
            <w:vMerge w:val="restart"/>
            <w:vAlign w:val="center"/>
          </w:tcPr>
          <w:p>
            <w:pPr>
              <w:jc w:val="center"/>
            </w:pPr>
            <w:r>
              <w:rPr>
                <w:rFonts w:ascii="宋体" w:eastAsia="宋体" w:hAnsi="宋体" w:cs="宋体"/>
                <w:b w:val="0"/>
                <w:i w:val="0"/>
                <w:color w:val="000000"/>
                <w:sz w:val="14"/>
              </w:rPr>
              <w:t xml:space="preserve">上缴上级支出</w:t>
            </w:r>
          </w:p>
        </w:tc>
        <w:tc>
          <w:tcPr>
            <w:tcW w:w="1060" w:type="dxa"/>
            <w:vMerge w:val="restart"/>
            <w:vAlign w:val="center"/>
          </w:tcPr>
          <w:p>
            <w:pPr>
              <w:jc w:val="center"/>
            </w:pPr>
            <w:r>
              <w:rPr>
                <w:rFonts w:ascii="宋体" w:eastAsia="宋体" w:hAnsi="宋体" w:cs="宋体"/>
                <w:b w:val="0"/>
                <w:i w:val="0"/>
                <w:color w:val="000000"/>
                <w:sz w:val="14"/>
              </w:rPr>
              <w:t xml:space="preserve">经营支出</w:t>
            </w:r>
          </w:p>
        </w:tc>
        <w:tc>
          <w:tcPr>
            <w:tcW w:w="1132" w:type="dxa"/>
            <w:vMerge w:val="restart"/>
            <w:vAlign w:val="center"/>
          </w:tcPr>
          <w:p>
            <w:pPr>
              <w:jc w:val="center"/>
            </w:pPr>
            <w:r>
              <w:rPr>
                <w:rFonts w:ascii="宋体" w:eastAsia="宋体" w:hAnsi="宋体" w:cs="宋体"/>
                <w:b w:val="0"/>
                <w:i w:val="0"/>
                <w:color w:val="000000"/>
                <w:sz w:val="14"/>
              </w:rPr>
              <w:t xml:space="preserve">对附属单位补助支出</w:t>
            </w:r>
          </w:p>
        </w:tc>
      </w:tr>
      <w:tr>
        <w:trPr>
          <w:trHeight w:hRule="exact" w:val="305"/>
          <w:jc w:val="center"/>
        </w:trPr>
        <w:tc>
          <w:tcPr>
            <w:tcW w:w="900" w:type="dxa"/>
            <w:vMerge w:val="restart"/>
            <w:vAlign w:val="center"/>
          </w:tcPr>
          <w:p>
            <w:pPr>
              <w:jc w:val="center"/>
            </w:pPr>
            <w:r>
              <w:rPr>
                <w:rFonts w:ascii="宋体" w:eastAsia="宋体" w:hAnsi="宋体" w:cs="宋体"/>
                <w:b w:val="0"/>
                <w:i w:val="0"/>
                <w:color w:val="000000"/>
                <w:sz w:val="14"/>
              </w:rPr>
              <w:t xml:space="preserve">功能分类科目编码</w:t>
            </w:r>
          </w:p>
        </w:tc>
        <w:tc>
          <w:tcPr>
            <w:tcW w:w="3440" w:type="dxa"/>
            <w:vMerge w:val="restart"/>
            <w:vAlign w:val="center"/>
          </w:tcPr>
          <w:p>
            <w:pPr>
              <w:jc w:val="center"/>
            </w:pPr>
            <w:r>
              <w:rPr>
                <w:rFonts w:ascii="宋体" w:eastAsia="宋体" w:hAnsi="宋体" w:cs="宋体"/>
                <w:b w:val="0"/>
                <w:i w:val="0"/>
                <w:color w:val="000000"/>
                <w:sz w:val="14"/>
              </w:rPr>
              <w:t xml:space="preserve">科目名称</w:t>
            </w:r>
          </w:p>
        </w:tc>
        <w:tc>
          <w:tcPr>
            <w:tcW w:w="1060" w:type="dxa"/>
            <w:vMerge/>
            <w:vAlign w:val="center"/>
          </w:tcPr>
          <w:p>
            <w:pPr/>
          </w:p>
        </w:tc>
        <w:tc>
          <w:tcPr>
            <w:tcW w:w="1060" w:type="dxa"/>
            <w:vMerge/>
            <w:vAlign w:val="center"/>
          </w:tcPr>
          <w:p>
            <w:pPr/>
          </w:p>
        </w:tc>
        <w:tc>
          <w:tcPr>
            <w:tcW w:w="1060" w:type="dxa"/>
            <w:vMerge/>
            <w:vAlign w:val="center"/>
          </w:tcPr>
          <w:p>
            <w:pPr/>
          </w:p>
        </w:tc>
        <w:tc>
          <w:tcPr>
            <w:tcW w:w="1060" w:type="dxa"/>
            <w:vMerge/>
            <w:vAlign w:val="center"/>
          </w:tcPr>
          <w:p>
            <w:pPr/>
          </w:p>
        </w:tc>
        <w:tc>
          <w:tcPr>
            <w:tcW w:w="1060" w:type="dxa"/>
            <w:vMerge/>
            <w:vAlign w:val="center"/>
          </w:tcPr>
          <w:p>
            <w:pPr/>
          </w:p>
        </w:tc>
        <w:tc>
          <w:tcPr>
            <w:tcW w:w="1132" w:type="dxa"/>
            <w:vMerge/>
            <w:vAlign w:val="center"/>
          </w:tcPr>
          <w:p>
            <w:pPr/>
          </w:p>
        </w:tc>
      </w:tr>
      <w:tr>
        <w:trPr>
          <w:trHeight w:hRule="exact" w:val="305"/>
          <w:jc w:val="center"/>
        </w:trPr>
        <w:tc>
          <w:tcPr>
            <w:tcW w:w="900" w:type="dxa"/>
            <w:vMerge/>
            <w:tcBorders/>
            <w:vAlign w:val="center"/>
          </w:tcPr>
          <w:p>
            <w:pPr/>
          </w:p>
        </w:tc>
        <w:tc>
          <w:tcPr>
            <w:tcW w:w="344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132" w:type="dxa"/>
            <w:vMerge/>
            <w:tcBorders/>
            <w:vAlign w:val="center"/>
          </w:tcPr>
          <w:p>
            <w:pPr/>
          </w:p>
        </w:tc>
      </w:tr>
      <w:tr>
        <w:trPr>
          <w:trHeight w:hRule="exact" w:val="305"/>
          <w:jc w:val="center"/>
        </w:trPr>
        <w:tc>
          <w:tcPr>
            <w:tcW w:w="900" w:type="dxa"/>
            <w:vMerge/>
            <w:tcBorders/>
            <w:vAlign w:val="center"/>
          </w:tcPr>
          <w:p>
            <w:pPr/>
          </w:p>
        </w:tc>
        <w:tc>
          <w:tcPr>
            <w:tcW w:w="344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132" w:type="dxa"/>
            <w:vMerge/>
            <w:tcBorders/>
            <w:vAlign w:val="center"/>
          </w:tcPr>
          <w:p>
            <w:pPr/>
          </w:p>
        </w:tc>
      </w:tr>
      <w:tr>
        <w:trPr>
          <w:trHeight w:hRule="exact" w:val="321"/>
          <w:jc w:val="center"/>
        </w:trPr>
        <w:tc>
          <w:tcPr>
            <w:tcW w:w="4340" w:type="dxa"/>
            <w:gridSpan w:val="2"/>
            <w:tcBorders/>
            <w:vAlign w:val="center"/>
          </w:tcPr>
          <w:p>
            <w:pPr>
              <w:jc w:val="center"/>
            </w:pPr>
            <w:r>
              <w:rPr>
                <w:rFonts w:ascii="宋体" w:eastAsia="宋体" w:hAnsi="宋体" w:cs="宋体"/>
                <w:b w:val="0"/>
                <w:i w:val="0"/>
                <w:color w:val="000000"/>
                <w:sz w:val="14"/>
              </w:rPr>
              <w:t xml:space="preserve">栏次</w:t>
            </w:r>
          </w:p>
        </w:tc>
        <w:tc>
          <w:tcPr>
            <w:tcW w:w="1060" w:type="dxa"/>
            <w:tcBorders/>
            <w:vAlign w:val="center"/>
          </w:tcPr>
          <w:p>
            <w:pPr>
              <w:jc w:val="center"/>
            </w:pPr>
            <w:r>
              <w:rPr>
                <w:rFonts w:ascii="宋体" w:eastAsia="宋体" w:hAnsi="宋体" w:cs="宋体"/>
                <w:b w:val="0"/>
                <w:i w:val="0"/>
                <w:color w:val="000000"/>
                <w:sz w:val="14"/>
              </w:rPr>
              <w:t xml:space="preserve">1</w:t>
            </w:r>
          </w:p>
        </w:tc>
        <w:tc>
          <w:tcPr>
            <w:tcW w:w="1060" w:type="dxa"/>
            <w:tcBorders/>
            <w:vAlign w:val="center"/>
          </w:tcPr>
          <w:p>
            <w:pPr>
              <w:jc w:val="center"/>
            </w:pPr>
            <w:r>
              <w:rPr>
                <w:rFonts w:ascii="宋体" w:eastAsia="宋体" w:hAnsi="宋体" w:cs="宋体"/>
                <w:b w:val="0"/>
                <w:i w:val="0"/>
                <w:color w:val="000000"/>
                <w:sz w:val="14"/>
              </w:rPr>
              <w:t xml:space="preserve">2</w:t>
            </w:r>
          </w:p>
        </w:tc>
        <w:tc>
          <w:tcPr>
            <w:tcW w:w="1060" w:type="dxa"/>
            <w:tcBorders/>
            <w:vAlign w:val="center"/>
          </w:tcPr>
          <w:p>
            <w:pPr>
              <w:jc w:val="center"/>
            </w:pPr>
            <w:r>
              <w:rPr>
                <w:rFonts w:ascii="宋体" w:eastAsia="宋体" w:hAnsi="宋体" w:cs="宋体"/>
                <w:b w:val="0"/>
                <w:i w:val="0"/>
                <w:color w:val="000000"/>
                <w:sz w:val="14"/>
              </w:rPr>
              <w:t xml:space="preserve">3</w:t>
            </w:r>
          </w:p>
        </w:tc>
        <w:tc>
          <w:tcPr>
            <w:tcW w:w="1060" w:type="dxa"/>
            <w:tcBorders/>
            <w:vAlign w:val="center"/>
          </w:tcPr>
          <w:p>
            <w:pPr>
              <w:jc w:val="center"/>
            </w:pPr>
            <w:r>
              <w:rPr>
                <w:rFonts w:ascii="宋体" w:eastAsia="宋体" w:hAnsi="宋体" w:cs="宋体"/>
                <w:b w:val="0"/>
                <w:i w:val="0"/>
                <w:color w:val="000000"/>
                <w:sz w:val="14"/>
              </w:rPr>
              <w:t xml:space="preserve">4</w:t>
            </w:r>
          </w:p>
        </w:tc>
        <w:tc>
          <w:tcPr>
            <w:tcW w:w="1060" w:type="dxa"/>
            <w:tcBorders/>
            <w:vAlign w:val="center"/>
          </w:tcPr>
          <w:p>
            <w:pPr>
              <w:jc w:val="center"/>
            </w:pPr>
            <w:r>
              <w:rPr>
                <w:rFonts w:ascii="宋体" w:eastAsia="宋体" w:hAnsi="宋体" w:cs="宋体"/>
                <w:b w:val="0"/>
                <w:i w:val="0"/>
                <w:color w:val="000000"/>
                <w:sz w:val="14"/>
              </w:rPr>
              <w:t xml:space="preserve">5</w:t>
            </w:r>
          </w:p>
        </w:tc>
        <w:tc>
          <w:tcPr>
            <w:tcW w:w="1132" w:type="dxa"/>
            <w:tcBorders/>
            <w:vAlign w:val="center"/>
          </w:tcPr>
          <w:p>
            <w:pPr>
              <w:jc w:val="center"/>
            </w:pPr>
            <w:r>
              <w:rPr>
                <w:rFonts w:ascii="宋体" w:eastAsia="宋体" w:hAnsi="宋体" w:cs="宋体"/>
                <w:b w:val="0"/>
                <w:i w:val="0"/>
                <w:color w:val="000000"/>
                <w:sz w:val="14"/>
              </w:rPr>
              <w:t xml:space="preserve">6</w:t>
            </w:r>
          </w:p>
        </w:tc>
      </w:tr>
      <w:tr>
        <w:trPr>
          <w:trHeight w:hRule="exact" w:val="321"/>
          <w:jc w:val="center"/>
        </w:trPr>
        <w:tc>
          <w:tcPr>
            <w:tcW w:w="4340" w:type="dxa"/>
            <w:gridSpan w:val="2"/>
            <w:tcBorders/>
            <w:vAlign w:val="center"/>
          </w:tcPr>
          <w:p>
            <w:pPr>
              <w:jc w:val="center"/>
            </w:pPr>
            <w:r>
              <w:rPr>
                <w:rFonts w:ascii="宋体" w:eastAsia="宋体" w:hAnsi="宋体" w:cs="宋体"/>
                <w:b w:val="0"/>
                <w:i w:val="0"/>
                <w:color w:val="000000"/>
                <w:sz w:val="14"/>
              </w:rPr>
              <w:t xml:space="preserve">合计</w:t>
            </w:r>
          </w:p>
        </w:tc>
        <w:tc>
          <w:tcPr>
            <w:tcW w:w="1060" w:type="dxa"/>
            <w:tcBorders/>
            <w:vAlign w:val="center"/>
          </w:tcPr>
          <w:p>
            <w:pPr>
              <w:jc w:val="right"/>
            </w:pPr>
            <w:r>
              <w:rPr>
                <w:rFonts w:ascii="宋体" w:eastAsia="宋体" w:hAnsi="宋体" w:cs="宋体"/>
                <w:b/>
                <w:i w:val="0"/>
                <w:color w:val="000000"/>
                <w:sz w:val="14"/>
              </w:rPr>
              <w:t xml:space="preserve">37,185.64</w:t>
            </w:r>
          </w:p>
        </w:tc>
        <w:tc>
          <w:tcPr>
            <w:tcW w:w="1060" w:type="dxa"/>
            <w:tcBorders/>
            <w:vAlign w:val="center"/>
          </w:tcPr>
          <w:p>
            <w:pPr>
              <w:jc w:val="right"/>
            </w:pPr>
            <w:r>
              <w:rPr>
                <w:rFonts w:ascii="宋体" w:eastAsia="宋体" w:hAnsi="宋体" w:cs="宋体"/>
                <w:b/>
                <w:i w:val="0"/>
                <w:color w:val="000000"/>
                <w:sz w:val="14"/>
              </w:rPr>
              <w:t xml:space="preserve">523.82</w:t>
            </w:r>
          </w:p>
        </w:tc>
        <w:tc>
          <w:tcPr>
            <w:tcW w:w="1060" w:type="dxa"/>
            <w:tcBorders/>
            <w:vAlign w:val="center"/>
          </w:tcPr>
          <w:p>
            <w:pPr>
              <w:jc w:val="right"/>
            </w:pPr>
            <w:r>
              <w:rPr>
                <w:rFonts w:ascii="宋体" w:eastAsia="宋体" w:hAnsi="宋体" w:cs="宋体"/>
                <w:b/>
                <w:i w:val="0"/>
                <w:color w:val="000000"/>
                <w:sz w:val="14"/>
              </w:rPr>
              <w:t xml:space="preserve">36,661.81</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w:t>
            </w:r>
          </w:p>
        </w:tc>
        <w:tc>
          <w:tcPr>
            <w:tcW w:w="3440" w:type="dxa"/>
            <w:tcBorders/>
            <w:vAlign w:val="center"/>
          </w:tcPr>
          <w:p>
            <w:pPr>
              <w:jc w:val="left"/>
            </w:pPr>
            <w:r>
              <w:rPr>
                <w:rFonts w:ascii="宋体" w:eastAsia="宋体" w:hAnsi="宋体" w:cs="宋体"/>
                <w:b w:val="0"/>
                <w:i w:val="0"/>
                <w:color w:val="000000"/>
                <w:sz w:val="14"/>
              </w:rPr>
              <w:t xml:space="preserve">一般公共服务支出</w:t>
            </w:r>
          </w:p>
        </w:tc>
        <w:tc>
          <w:tcPr>
            <w:tcW w:w="1060" w:type="dxa"/>
            <w:tcBorders/>
            <w:vAlign w:val="center"/>
          </w:tcPr>
          <w:p>
            <w:pPr>
              <w:jc w:val="right"/>
            </w:pPr>
            <w:r>
              <w:rPr>
                <w:rFonts w:ascii="宋体" w:eastAsia="宋体" w:hAnsi="宋体" w:cs="宋体"/>
                <w:b w:val="0"/>
                <w:i w:val="0"/>
                <w:color w:val="000000"/>
                <w:sz w:val="14"/>
              </w:rPr>
              <w:t xml:space="preserve">720.99</w:t>
            </w:r>
          </w:p>
        </w:tc>
        <w:tc>
          <w:tcPr>
            <w:tcW w:w="1060" w:type="dxa"/>
            <w:tcBorders/>
            <w:vAlign w:val="center"/>
          </w:tcPr>
          <w:p>
            <w:pPr>
              <w:jc w:val="right"/>
            </w:pPr>
            <w:r>
              <w:rPr>
                <w:rFonts w:ascii="宋体" w:eastAsia="宋体" w:hAnsi="宋体" w:cs="宋体"/>
                <w:b w:val="0"/>
                <w:i w:val="0"/>
                <w:color w:val="000000"/>
                <w:sz w:val="14"/>
              </w:rPr>
              <w:t xml:space="preserve">374.71</w:t>
            </w:r>
          </w:p>
        </w:tc>
        <w:tc>
          <w:tcPr>
            <w:tcW w:w="1060" w:type="dxa"/>
            <w:tcBorders/>
            <w:vAlign w:val="center"/>
          </w:tcPr>
          <w:p>
            <w:pPr>
              <w:jc w:val="right"/>
            </w:pPr>
            <w:r>
              <w:rPr>
                <w:rFonts w:ascii="宋体" w:eastAsia="宋体" w:hAnsi="宋体" w:cs="宋体"/>
                <w:b w:val="0"/>
                <w:i w:val="0"/>
                <w:color w:val="000000"/>
                <w:sz w:val="14"/>
              </w:rPr>
              <w:t xml:space="preserve">346.28</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20104</w:t>
            </w:r>
          </w:p>
        </w:tc>
        <w:tc>
          <w:tcPr>
            <w:tcW w:w="3440" w:type="dxa"/>
            <w:tcBorders/>
            <w:vAlign w:val="center"/>
          </w:tcPr>
          <w:p>
            <w:pPr>
              <w:jc w:val="left"/>
            </w:pPr>
            <w:r>
              <w:rPr>
                <w:rFonts w:ascii="宋体" w:eastAsia="宋体" w:hAnsi="宋体" w:cs="宋体"/>
                <w:b w:val="0"/>
                <w:i w:val="0"/>
                <w:color w:val="000000"/>
                <w:sz w:val="14"/>
              </w:rPr>
              <w:t xml:space="preserve">发展与改革事务</w:t>
            </w:r>
          </w:p>
        </w:tc>
        <w:tc>
          <w:tcPr>
            <w:tcW w:w="1060" w:type="dxa"/>
            <w:tcBorders/>
            <w:vAlign w:val="center"/>
          </w:tcPr>
          <w:p>
            <w:pPr>
              <w:jc w:val="right"/>
            </w:pPr>
            <w:r>
              <w:rPr>
                <w:rFonts w:ascii="宋体" w:eastAsia="宋体" w:hAnsi="宋体" w:cs="宋体"/>
                <w:b w:val="0"/>
                <w:i w:val="0"/>
                <w:color w:val="000000"/>
                <w:sz w:val="14"/>
              </w:rPr>
              <w:t xml:space="preserve">720.99</w:t>
            </w:r>
          </w:p>
        </w:tc>
        <w:tc>
          <w:tcPr>
            <w:tcW w:w="1060" w:type="dxa"/>
            <w:tcBorders/>
            <w:vAlign w:val="center"/>
          </w:tcPr>
          <w:p>
            <w:pPr>
              <w:jc w:val="right"/>
            </w:pPr>
            <w:r>
              <w:rPr>
                <w:rFonts w:ascii="宋体" w:eastAsia="宋体" w:hAnsi="宋体" w:cs="宋体"/>
                <w:b w:val="0"/>
                <w:i w:val="0"/>
                <w:color w:val="000000"/>
                <w:sz w:val="14"/>
              </w:rPr>
              <w:t xml:space="preserve">374.71</w:t>
            </w:r>
          </w:p>
        </w:tc>
        <w:tc>
          <w:tcPr>
            <w:tcW w:w="1060" w:type="dxa"/>
            <w:tcBorders/>
            <w:vAlign w:val="center"/>
          </w:tcPr>
          <w:p>
            <w:pPr>
              <w:jc w:val="right"/>
            </w:pPr>
            <w:r>
              <w:rPr>
                <w:rFonts w:ascii="宋体" w:eastAsia="宋体" w:hAnsi="宋体" w:cs="宋体"/>
                <w:b w:val="0"/>
                <w:i w:val="0"/>
                <w:color w:val="000000"/>
                <w:sz w:val="14"/>
              </w:rPr>
              <w:t xml:space="preserve">346.28</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2010401</w:t>
            </w:r>
          </w:p>
        </w:tc>
        <w:tc>
          <w:tcPr>
            <w:tcW w:w="3440" w:type="dxa"/>
            <w:tcBorders/>
            <w:vAlign w:val="center"/>
          </w:tcPr>
          <w:p>
            <w:pPr>
              <w:jc w:val="left"/>
            </w:pPr>
            <w:r>
              <w:rPr>
                <w:rFonts w:ascii="宋体" w:eastAsia="宋体" w:hAnsi="宋体" w:cs="宋体"/>
                <w:b w:val="0"/>
                <w:i w:val="0"/>
                <w:color w:val="000000"/>
                <w:sz w:val="14"/>
              </w:rPr>
              <w:t xml:space="preserve">行政运行</w:t>
            </w:r>
          </w:p>
        </w:tc>
        <w:tc>
          <w:tcPr>
            <w:tcW w:w="1060" w:type="dxa"/>
            <w:tcBorders/>
            <w:vAlign w:val="center"/>
          </w:tcPr>
          <w:p>
            <w:pPr>
              <w:jc w:val="right"/>
            </w:pPr>
            <w:r>
              <w:rPr>
                <w:rFonts w:ascii="宋体" w:eastAsia="宋体" w:hAnsi="宋体" w:cs="宋体"/>
                <w:b w:val="0"/>
                <w:i w:val="0"/>
                <w:color w:val="000000"/>
                <w:sz w:val="14"/>
              </w:rPr>
              <w:t xml:space="preserve">374.71</w:t>
            </w:r>
          </w:p>
        </w:tc>
        <w:tc>
          <w:tcPr>
            <w:tcW w:w="1060" w:type="dxa"/>
            <w:tcBorders/>
            <w:vAlign w:val="center"/>
          </w:tcPr>
          <w:p>
            <w:pPr>
              <w:jc w:val="right"/>
            </w:pPr>
            <w:r>
              <w:rPr>
                <w:rFonts w:ascii="宋体" w:eastAsia="宋体" w:hAnsi="宋体" w:cs="宋体"/>
                <w:b w:val="0"/>
                <w:i w:val="0"/>
                <w:color w:val="000000"/>
                <w:sz w:val="14"/>
              </w:rPr>
              <w:t xml:space="preserve">374.71</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2010402</w:t>
            </w:r>
          </w:p>
        </w:tc>
        <w:tc>
          <w:tcPr>
            <w:tcW w:w="3440" w:type="dxa"/>
            <w:tcBorders/>
            <w:vAlign w:val="center"/>
          </w:tcPr>
          <w:p>
            <w:pPr>
              <w:jc w:val="left"/>
            </w:pPr>
            <w:r>
              <w:rPr>
                <w:rFonts w:ascii="宋体" w:eastAsia="宋体" w:hAnsi="宋体" w:cs="宋体"/>
                <w:b w:val="0"/>
                <w:i w:val="0"/>
                <w:color w:val="000000"/>
                <w:sz w:val="14"/>
              </w:rPr>
              <w:t xml:space="preserve">一般行政管理事务</w:t>
            </w:r>
          </w:p>
        </w:tc>
        <w:tc>
          <w:tcPr>
            <w:tcW w:w="1060" w:type="dxa"/>
            <w:tcBorders/>
            <w:vAlign w:val="center"/>
          </w:tcPr>
          <w:p>
            <w:pPr>
              <w:jc w:val="right"/>
            </w:pPr>
            <w:r>
              <w:rPr>
                <w:rFonts w:ascii="宋体" w:eastAsia="宋体" w:hAnsi="宋体" w:cs="宋体"/>
                <w:b w:val="0"/>
                <w:i w:val="0"/>
                <w:color w:val="000000"/>
                <w:sz w:val="14"/>
              </w:rPr>
              <w:t xml:space="preserve">345.30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345.30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2010499</w:t>
            </w:r>
          </w:p>
        </w:tc>
        <w:tc>
          <w:tcPr>
            <w:tcW w:w="3440" w:type="dxa"/>
            <w:tcBorders/>
            <w:vAlign w:val="center"/>
          </w:tcPr>
          <w:p>
            <w:pPr>
              <w:jc w:val="left"/>
            </w:pPr>
            <w:r>
              <w:rPr>
                <w:rFonts w:ascii="宋体" w:eastAsia="宋体" w:hAnsi="宋体" w:cs="宋体"/>
                <w:b w:val="0"/>
                <w:i w:val="0"/>
                <w:color w:val="000000"/>
                <w:sz w:val="14"/>
              </w:rPr>
              <w:t xml:space="preserve">其他发展与改革事务支出</w:t>
            </w:r>
          </w:p>
        </w:tc>
        <w:tc>
          <w:tcPr>
            <w:tcW w:w="1060" w:type="dxa"/>
            <w:tcBorders/>
            <w:vAlign w:val="center"/>
          </w:tcPr>
          <w:p>
            <w:pPr>
              <w:jc w:val="right"/>
            </w:pPr>
            <w:r>
              <w:rPr>
                <w:rFonts w:ascii="宋体" w:eastAsia="宋体" w:hAnsi="宋体" w:cs="宋体"/>
                <w:b w:val="0"/>
                <w:i w:val="0"/>
                <w:color w:val="000000"/>
                <w:sz w:val="14"/>
              </w:rPr>
              <w:t xml:space="preserve">0.98</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0.98</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203</w:t>
            </w:r>
          </w:p>
        </w:tc>
        <w:tc>
          <w:tcPr>
            <w:tcW w:w="3440" w:type="dxa"/>
            <w:tcBorders/>
            <w:vAlign w:val="center"/>
          </w:tcPr>
          <w:p>
            <w:pPr>
              <w:jc w:val="left"/>
            </w:pPr>
            <w:r>
              <w:rPr>
                <w:rFonts w:ascii="宋体" w:eastAsia="宋体" w:hAnsi="宋体" w:cs="宋体"/>
                <w:b w:val="0"/>
                <w:i w:val="0"/>
                <w:color w:val="000000"/>
                <w:sz w:val="14"/>
              </w:rPr>
              <w:t xml:space="preserve">国防支出</w:t>
            </w:r>
          </w:p>
        </w:tc>
        <w:tc>
          <w:tcPr>
            <w:tcW w:w="1060" w:type="dxa"/>
            <w:tcBorders/>
            <w:vAlign w:val="center"/>
          </w:tcPr>
          <w:p>
            <w:pPr>
              <w:jc w:val="right"/>
            </w:pPr>
            <w:r>
              <w:rPr>
                <w:rFonts w:ascii="宋体" w:eastAsia="宋体" w:hAnsi="宋体" w:cs="宋体"/>
                <w:b w:val="0"/>
                <w:i w:val="0"/>
                <w:color w:val="000000"/>
                <w:sz w:val="14"/>
              </w:rPr>
              <w:t xml:space="preserve">310.00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310.00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20306</w:t>
            </w:r>
          </w:p>
        </w:tc>
        <w:tc>
          <w:tcPr>
            <w:tcW w:w="3440" w:type="dxa"/>
            <w:tcBorders/>
            <w:vAlign w:val="center"/>
          </w:tcPr>
          <w:p>
            <w:pPr>
              <w:jc w:val="left"/>
            </w:pPr>
            <w:r>
              <w:rPr>
                <w:rFonts w:ascii="宋体" w:eastAsia="宋体" w:hAnsi="宋体" w:cs="宋体"/>
                <w:b w:val="0"/>
                <w:i w:val="0"/>
                <w:color w:val="000000"/>
                <w:sz w:val="14"/>
              </w:rPr>
              <w:t xml:space="preserve">国防动员</w:t>
            </w:r>
          </w:p>
        </w:tc>
        <w:tc>
          <w:tcPr>
            <w:tcW w:w="1060" w:type="dxa"/>
            <w:tcBorders/>
            <w:vAlign w:val="center"/>
          </w:tcPr>
          <w:p>
            <w:pPr>
              <w:jc w:val="right"/>
            </w:pPr>
            <w:r>
              <w:rPr>
                <w:rFonts w:ascii="宋体" w:eastAsia="宋体" w:hAnsi="宋体" w:cs="宋体"/>
                <w:b w:val="0"/>
                <w:i w:val="0"/>
                <w:color w:val="000000"/>
                <w:sz w:val="14"/>
              </w:rPr>
              <w:t xml:space="preserve">310.00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310.00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2030699</w:t>
            </w:r>
          </w:p>
        </w:tc>
        <w:tc>
          <w:tcPr>
            <w:tcW w:w="3440" w:type="dxa"/>
            <w:tcBorders/>
            <w:vAlign w:val="center"/>
          </w:tcPr>
          <w:p>
            <w:pPr>
              <w:jc w:val="left"/>
            </w:pPr>
            <w:r>
              <w:rPr>
                <w:rFonts w:ascii="宋体" w:eastAsia="宋体" w:hAnsi="宋体" w:cs="宋体"/>
                <w:b w:val="0"/>
                <w:i w:val="0"/>
                <w:color w:val="000000"/>
                <w:sz w:val="14"/>
              </w:rPr>
              <w:t xml:space="preserve">其他国防动员支出</w:t>
            </w:r>
          </w:p>
        </w:tc>
        <w:tc>
          <w:tcPr>
            <w:tcW w:w="1060" w:type="dxa"/>
            <w:tcBorders/>
            <w:vAlign w:val="center"/>
          </w:tcPr>
          <w:p>
            <w:pPr>
              <w:jc w:val="right"/>
            </w:pPr>
            <w:r>
              <w:rPr>
                <w:rFonts w:ascii="宋体" w:eastAsia="宋体" w:hAnsi="宋体" w:cs="宋体"/>
                <w:b w:val="0"/>
                <w:i w:val="0"/>
                <w:color w:val="000000"/>
                <w:sz w:val="14"/>
              </w:rPr>
              <w:t xml:space="preserve">310.00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310.00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w:t>
            </w:r>
          </w:p>
        </w:tc>
        <w:tc>
          <w:tcPr>
            <w:tcW w:w="3440" w:type="dxa"/>
            <w:tcBorders/>
            <w:vAlign w:val="center"/>
          </w:tcPr>
          <w:p>
            <w:pPr>
              <w:jc w:val="left"/>
            </w:pPr>
            <w:r>
              <w:rPr>
                <w:rFonts w:ascii="宋体" w:eastAsia="宋体" w:hAnsi="宋体" w:cs="宋体"/>
                <w:b w:val="0"/>
                <w:i w:val="0"/>
                <w:color w:val="000000"/>
                <w:sz w:val="14"/>
              </w:rPr>
              <w:t xml:space="preserve">社会保障和就业支出</w:t>
            </w:r>
          </w:p>
        </w:tc>
        <w:tc>
          <w:tcPr>
            <w:tcW w:w="1060" w:type="dxa"/>
            <w:tcBorders/>
            <w:vAlign w:val="center"/>
          </w:tcPr>
          <w:p>
            <w:pPr>
              <w:jc w:val="right"/>
            </w:pPr>
            <w:r>
              <w:rPr>
                <w:rFonts w:ascii="宋体" w:eastAsia="宋体" w:hAnsi="宋体" w:cs="宋体"/>
                <w:b w:val="0"/>
                <w:i w:val="0"/>
                <w:color w:val="000000"/>
                <w:sz w:val="14"/>
              </w:rPr>
              <w:t xml:space="preserve">78.89</w:t>
            </w:r>
          </w:p>
        </w:tc>
        <w:tc>
          <w:tcPr>
            <w:tcW w:w="1060" w:type="dxa"/>
            <w:tcBorders/>
            <w:vAlign w:val="center"/>
          </w:tcPr>
          <w:p>
            <w:pPr>
              <w:jc w:val="right"/>
            </w:pPr>
            <w:r>
              <w:rPr>
                <w:rFonts w:ascii="宋体" w:eastAsia="宋体" w:hAnsi="宋体" w:cs="宋体"/>
                <w:b w:val="0"/>
                <w:i w:val="0"/>
                <w:color w:val="000000"/>
                <w:sz w:val="14"/>
              </w:rPr>
              <w:t xml:space="preserve">78.89</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w:t>
            </w:r>
          </w:p>
        </w:tc>
        <w:tc>
          <w:tcPr>
            <w:tcW w:w="3440" w:type="dxa"/>
            <w:tcBorders/>
            <w:vAlign w:val="center"/>
          </w:tcPr>
          <w:p>
            <w:pPr>
              <w:jc w:val="left"/>
            </w:pPr>
            <w:r>
              <w:rPr>
                <w:rFonts w:ascii="宋体" w:eastAsia="宋体" w:hAnsi="宋体" w:cs="宋体"/>
                <w:b w:val="0"/>
                <w:i w:val="0"/>
                <w:color w:val="000000"/>
                <w:sz w:val="14"/>
              </w:rPr>
              <w:t xml:space="preserve">行政事业单位养老支出</w:t>
            </w:r>
          </w:p>
        </w:tc>
        <w:tc>
          <w:tcPr>
            <w:tcW w:w="1060" w:type="dxa"/>
            <w:tcBorders/>
            <w:vAlign w:val="center"/>
          </w:tcPr>
          <w:p>
            <w:pPr>
              <w:jc w:val="right"/>
            </w:pPr>
            <w:r>
              <w:rPr>
                <w:rFonts w:ascii="宋体" w:eastAsia="宋体" w:hAnsi="宋体" w:cs="宋体"/>
                <w:b w:val="0"/>
                <w:i w:val="0"/>
                <w:color w:val="000000"/>
                <w:sz w:val="14"/>
              </w:rPr>
              <w:t xml:space="preserve">54.57</w:t>
            </w:r>
          </w:p>
        </w:tc>
        <w:tc>
          <w:tcPr>
            <w:tcW w:w="1060" w:type="dxa"/>
            <w:tcBorders/>
            <w:vAlign w:val="center"/>
          </w:tcPr>
          <w:p>
            <w:pPr>
              <w:jc w:val="right"/>
            </w:pPr>
            <w:r>
              <w:rPr>
                <w:rFonts w:ascii="宋体" w:eastAsia="宋体" w:hAnsi="宋体" w:cs="宋体"/>
                <w:b w:val="0"/>
                <w:i w:val="0"/>
                <w:color w:val="000000"/>
                <w:sz w:val="14"/>
              </w:rPr>
              <w:t xml:space="preserve">54.57</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2080501</w:t>
            </w:r>
          </w:p>
        </w:tc>
        <w:tc>
          <w:tcPr>
            <w:tcW w:w="3440" w:type="dxa"/>
            <w:tcBorders/>
            <w:vAlign w:val="center"/>
          </w:tcPr>
          <w:p>
            <w:pPr>
              <w:jc w:val="left"/>
            </w:pPr>
            <w:r>
              <w:rPr>
                <w:rFonts w:ascii="宋体" w:eastAsia="宋体" w:hAnsi="宋体" w:cs="宋体"/>
                <w:b w:val="0"/>
                <w:i w:val="0"/>
                <w:color w:val="000000"/>
                <w:sz w:val="14"/>
              </w:rPr>
              <w:t xml:space="preserve">行政单位离退休</w:t>
            </w:r>
          </w:p>
        </w:tc>
        <w:tc>
          <w:tcPr>
            <w:tcW w:w="1060" w:type="dxa"/>
            <w:tcBorders/>
            <w:vAlign w:val="center"/>
          </w:tcPr>
          <w:p>
            <w:pPr>
              <w:jc w:val="right"/>
            </w:pPr>
            <w:r>
              <w:rPr>
                <w:rFonts w:ascii="宋体" w:eastAsia="宋体" w:hAnsi="宋体" w:cs="宋体"/>
                <w:b w:val="0"/>
                <w:i w:val="0"/>
                <w:color w:val="000000"/>
                <w:sz w:val="14"/>
              </w:rPr>
              <w:t xml:space="preserve">7.33</w:t>
            </w:r>
          </w:p>
        </w:tc>
        <w:tc>
          <w:tcPr>
            <w:tcW w:w="1060" w:type="dxa"/>
            <w:tcBorders/>
            <w:vAlign w:val="center"/>
          </w:tcPr>
          <w:p>
            <w:pPr>
              <w:jc w:val="right"/>
            </w:pPr>
            <w:r>
              <w:rPr>
                <w:rFonts w:ascii="宋体" w:eastAsia="宋体" w:hAnsi="宋体" w:cs="宋体"/>
                <w:b w:val="0"/>
                <w:i w:val="0"/>
                <w:color w:val="000000"/>
                <w:sz w:val="14"/>
              </w:rPr>
              <w:t xml:space="preserve">7.33</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2080505</w:t>
            </w:r>
          </w:p>
        </w:tc>
        <w:tc>
          <w:tcPr>
            <w:tcW w:w="3440" w:type="dxa"/>
            <w:tcBorders/>
            <w:vAlign w:val="center"/>
          </w:tcPr>
          <w:p>
            <w:pPr>
              <w:jc w:val="left"/>
            </w:pPr>
            <w:r>
              <w:rPr>
                <w:rFonts w:ascii="宋体" w:eastAsia="宋体" w:hAnsi="宋体" w:cs="宋体"/>
                <w:b w:val="0"/>
                <w:i w:val="0"/>
                <w:color w:val="000000"/>
                <w:sz w:val="14"/>
              </w:rPr>
              <w:t xml:space="preserve">机关事业单位基本养老保险缴费支出</w:t>
            </w:r>
          </w:p>
        </w:tc>
        <w:tc>
          <w:tcPr>
            <w:tcW w:w="1060" w:type="dxa"/>
            <w:tcBorders/>
            <w:vAlign w:val="center"/>
          </w:tcPr>
          <w:p>
            <w:pPr>
              <w:jc w:val="right"/>
            </w:pPr>
            <w:r>
              <w:rPr>
                <w:rFonts w:ascii="宋体" w:eastAsia="宋体" w:hAnsi="宋体" w:cs="宋体"/>
                <w:b w:val="0"/>
                <w:i w:val="0"/>
                <w:color w:val="000000"/>
                <w:sz w:val="14"/>
              </w:rPr>
              <w:t xml:space="preserve">47.24</w:t>
            </w:r>
          </w:p>
        </w:tc>
        <w:tc>
          <w:tcPr>
            <w:tcW w:w="1060" w:type="dxa"/>
            <w:tcBorders/>
            <w:vAlign w:val="center"/>
          </w:tcPr>
          <w:p>
            <w:pPr>
              <w:jc w:val="right"/>
            </w:pPr>
            <w:r>
              <w:rPr>
                <w:rFonts w:ascii="宋体" w:eastAsia="宋体" w:hAnsi="宋体" w:cs="宋体"/>
                <w:b w:val="0"/>
                <w:i w:val="0"/>
                <w:color w:val="000000"/>
                <w:sz w:val="14"/>
              </w:rPr>
              <w:t xml:space="preserve">47.24</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20808</w:t>
            </w:r>
          </w:p>
        </w:tc>
        <w:tc>
          <w:tcPr>
            <w:tcW w:w="3440" w:type="dxa"/>
            <w:tcBorders/>
            <w:vAlign w:val="center"/>
          </w:tcPr>
          <w:p>
            <w:pPr>
              <w:jc w:val="left"/>
            </w:pPr>
            <w:r>
              <w:rPr>
                <w:rFonts w:ascii="宋体" w:eastAsia="宋体" w:hAnsi="宋体" w:cs="宋体"/>
                <w:b w:val="0"/>
                <w:i w:val="0"/>
                <w:color w:val="000000"/>
                <w:sz w:val="14"/>
              </w:rPr>
              <w:t xml:space="preserve">抚恤</w:t>
            </w:r>
          </w:p>
        </w:tc>
        <w:tc>
          <w:tcPr>
            <w:tcW w:w="1060" w:type="dxa"/>
            <w:tcBorders/>
            <w:vAlign w:val="center"/>
          </w:tcPr>
          <w:p>
            <w:pPr>
              <w:jc w:val="right"/>
            </w:pPr>
            <w:r>
              <w:rPr>
                <w:rFonts w:ascii="宋体" w:eastAsia="宋体" w:hAnsi="宋体" w:cs="宋体"/>
                <w:b w:val="0"/>
                <w:i w:val="0"/>
                <w:color w:val="000000"/>
                <w:sz w:val="14"/>
              </w:rPr>
              <w:t xml:space="preserve">24.32</w:t>
            </w:r>
          </w:p>
        </w:tc>
        <w:tc>
          <w:tcPr>
            <w:tcW w:w="1060" w:type="dxa"/>
            <w:tcBorders/>
            <w:vAlign w:val="center"/>
          </w:tcPr>
          <w:p>
            <w:pPr>
              <w:jc w:val="right"/>
            </w:pPr>
            <w:r>
              <w:rPr>
                <w:rFonts w:ascii="宋体" w:eastAsia="宋体" w:hAnsi="宋体" w:cs="宋体"/>
                <w:b w:val="0"/>
                <w:i w:val="0"/>
                <w:color w:val="000000"/>
                <w:sz w:val="14"/>
              </w:rPr>
              <w:t xml:space="preserve">24.32</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2080801</w:t>
            </w:r>
          </w:p>
        </w:tc>
        <w:tc>
          <w:tcPr>
            <w:tcW w:w="3440" w:type="dxa"/>
            <w:tcBorders/>
            <w:vAlign w:val="center"/>
          </w:tcPr>
          <w:p>
            <w:pPr>
              <w:jc w:val="left"/>
            </w:pPr>
            <w:r>
              <w:rPr>
                <w:rFonts w:ascii="宋体" w:eastAsia="宋体" w:hAnsi="宋体" w:cs="宋体"/>
                <w:b w:val="0"/>
                <w:i w:val="0"/>
                <w:color w:val="000000"/>
                <w:sz w:val="14"/>
              </w:rPr>
              <w:t xml:space="preserve">死亡抚恤</w:t>
            </w:r>
          </w:p>
        </w:tc>
        <w:tc>
          <w:tcPr>
            <w:tcW w:w="1060" w:type="dxa"/>
            <w:tcBorders/>
            <w:vAlign w:val="center"/>
          </w:tcPr>
          <w:p>
            <w:pPr>
              <w:jc w:val="right"/>
            </w:pPr>
            <w:r>
              <w:rPr>
                <w:rFonts w:ascii="宋体" w:eastAsia="宋体" w:hAnsi="宋体" w:cs="宋体"/>
                <w:b w:val="0"/>
                <w:i w:val="0"/>
                <w:color w:val="000000"/>
                <w:sz w:val="14"/>
              </w:rPr>
              <w:t xml:space="preserve">24.32</w:t>
            </w:r>
          </w:p>
        </w:tc>
        <w:tc>
          <w:tcPr>
            <w:tcW w:w="1060" w:type="dxa"/>
            <w:tcBorders/>
            <w:vAlign w:val="center"/>
          </w:tcPr>
          <w:p>
            <w:pPr>
              <w:jc w:val="right"/>
            </w:pPr>
            <w:r>
              <w:rPr>
                <w:rFonts w:ascii="宋体" w:eastAsia="宋体" w:hAnsi="宋体" w:cs="宋体"/>
                <w:b w:val="0"/>
                <w:i w:val="0"/>
                <w:color w:val="000000"/>
                <w:sz w:val="14"/>
              </w:rPr>
              <w:t xml:space="preserve">24.32</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w:t>
            </w:r>
          </w:p>
        </w:tc>
        <w:tc>
          <w:tcPr>
            <w:tcW w:w="3440" w:type="dxa"/>
            <w:tcBorders/>
            <w:vAlign w:val="center"/>
          </w:tcPr>
          <w:p>
            <w:pPr>
              <w:jc w:val="left"/>
            </w:pPr>
            <w:r>
              <w:rPr>
                <w:rFonts w:ascii="宋体" w:eastAsia="宋体" w:hAnsi="宋体" w:cs="宋体"/>
                <w:b w:val="0"/>
                <w:i w:val="0"/>
                <w:color w:val="000000"/>
                <w:sz w:val="14"/>
              </w:rPr>
              <w:t xml:space="preserve">卫生健康支出</w:t>
            </w:r>
          </w:p>
        </w:tc>
        <w:tc>
          <w:tcPr>
            <w:tcW w:w="1060" w:type="dxa"/>
            <w:tcBorders/>
            <w:vAlign w:val="center"/>
          </w:tcPr>
          <w:p>
            <w:pPr>
              <w:jc w:val="right"/>
            </w:pPr>
            <w:r>
              <w:rPr>
                <w:rFonts w:ascii="宋体" w:eastAsia="宋体" w:hAnsi="宋体" w:cs="宋体"/>
                <w:b w:val="0"/>
                <w:i w:val="0"/>
                <w:color w:val="000000"/>
                <w:sz w:val="14"/>
              </w:rPr>
              <w:t xml:space="preserve">19.89</w:t>
            </w:r>
          </w:p>
        </w:tc>
        <w:tc>
          <w:tcPr>
            <w:tcW w:w="1060" w:type="dxa"/>
            <w:tcBorders/>
            <w:vAlign w:val="center"/>
          </w:tcPr>
          <w:p>
            <w:pPr>
              <w:jc w:val="right"/>
            </w:pPr>
            <w:r>
              <w:rPr>
                <w:rFonts w:ascii="宋体" w:eastAsia="宋体" w:hAnsi="宋体" w:cs="宋体"/>
                <w:b w:val="0"/>
                <w:i w:val="0"/>
                <w:color w:val="000000"/>
                <w:sz w:val="14"/>
              </w:rPr>
              <w:t xml:space="preserve">19.89</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21011</w:t>
            </w:r>
          </w:p>
        </w:tc>
        <w:tc>
          <w:tcPr>
            <w:tcW w:w="3440" w:type="dxa"/>
            <w:tcBorders/>
            <w:vAlign w:val="center"/>
          </w:tcPr>
          <w:p>
            <w:pPr>
              <w:jc w:val="left"/>
            </w:pPr>
            <w:r>
              <w:rPr>
                <w:rFonts w:ascii="宋体" w:eastAsia="宋体" w:hAnsi="宋体" w:cs="宋体"/>
                <w:b w:val="0"/>
                <w:i w:val="0"/>
                <w:color w:val="000000"/>
                <w:sz w:val="14"/>
              </w:rPr>
              <w:t xml:space="preserve">行政事业单位医疗</w:t>
            </w:r>
          </w:p>
        </w:tc>
        <w:tc>
          <w:tcPr>
            <w:tcW w:w="1060" w:type="dxa"/>
            <w:tcBorders/>
            <w:vAlign w:val="center"/>
          </w:tcPr>
          <w:p>
            <w:pPr>
              <w:jc w:val="right"/>
            </w:pPr>
            <w:r>
              <w:rPr>
                <w:rFonts w:ascii="宋体" w:eastAsia="宋体" w:hAnsi="宋体" w:cs="宋体"/>
                <w:b w:val="0"/>
                <w:i w:val="0"/>
                <w:color w:val="000000"/>
                <w:sz w:val="14"/>
              </w:rPr>
              <w:t xml:space="preserve">19.89</w:t>
            </w:r>
          </w:p>
        </w:tc>
        <w:tc>
          <w:tcPr>
            <w:tcW w:w="1060" w:type="dxa"/>
            <w:tcBorders/>
            <w:vAlign w:val="center"/>
          </w:tcPr>
          <w:p>
            <w:pPr>
              <w:jc w:val="right"/>
            </w:pPr>
            <w:r>
              <w:rPr>
                <w:rFonts w:ascii="宋体" w:eastAsia="宋体" w:hAnsi="宋体" w:cs="宋体"/>
                <w:b w:val="0"/>
                <w:i w:val="0"/>
                <w:color w:val="000000"/>
                <w:sz w:val="14"/>
              </w:rPr>
              <w:t xml:space="preserve">19.89</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2101101</w:t>
            </w:r>
          </w:p>
        </w:tc>
        <w:tc>
          <w:tcPr>
            <w:tcW w:w="3440" w:type="dxa"/>
            <w:tcBorders/>
            <w:vAlign w:val="center"/>
          </w:tcPr>
          <w:p>
            <w:pPr>
              <w:jc w:val="left"/>
            </w:pPr>
            <w:r>
              <w:rPr>
                <w:rFonts w:ascii="宋体" w:eastAsia="宋体" w:hAnsi="宋体" w:cs="宋体"/>
                <w:b w:val="0"/>
                <w:i w:val="0"/>
                <w:color w:val="000000"/>
                <w:sz w:val="14"/>
              </w:rPr>
              <w:t xml:space="preserve">行政单位医疗</w:t>
            </w:r>
          </w:p>
        </w:tc>
        <w:tc>
          <w:tcPr>
            <w:tcW w:w="1060" w:type="dxa"/>
            <w:tcBorders/>
            <w:vAlign w:val="center"/>
          </w:tcPr>
          <w:p>
            <w:pPr>
              <w:jc w:val="right"/>
            </w:pPr>
            <w:r>
              <w:rPr>
                <w:rFonts w:ascii="宋体" w:eastAsia="宋体" w:hAnsi="宋体" w:cs="宋体"/>
                <w:b w:val="0"/>
                <w:i w:val="0"/>
                <w:color w:val="000000"/>
                <w:sz w:val="14"/>
              </w:rPr>
              <w:t xml:space="preserve">19.89</w:t>
            </w:r>
          </w:p>
        </w:tc>
        <w:tc>
          <w:tcPr>
            <w:tcW w:w="1060" w:type="dxa"/>
            <w:tcBorders/>
            <w:vAlign w:val="center"/>
          </w:tcPr>
          <w:p>
            <w:pPr>
              <w:jc w:val="right"/>
            </w:pPr>
            <w:r>
              <w:rPr>
                <w:rFonts w:ascii="宋体" w:eastAsia="宋体" w:hAnsi="宋体" w:cs="宋体"/>
                <w:b w:val="0"/>
                <w:i w:val="0"/>
                <w:color w:val="000000"/>
                <w:sz w:val="14"/>
              </w:rPr>
              <w:t xml:space="preserve">19.89</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211</w:t>
            </w:r>
          </w:p>
        </w:tc>
        <w:tc>
          <w:tcPr>
            <w:tcW w:w="3440" w:type="dxa"/>
            <w:tcBorders/>
            <w:vAlign w:val="center"/>
          </w:tcPr>
          <w:p>
            <w:pPr>
              <w:jc w:val="left"/>
            </w:pPr>
            <w:r>
              <w:rPr>
                <w:rFonts w:ascii="宋体" w:eastAsia="宋体" w:hAnsi="宋体" w:cs="宋体"/>
                <w:b w:val="0"/>
                <w:i w:val="0"/>
                <w:color w:val="000000"/>
                <w:sz w:val="14"/>
              </w:rPr>
              <w:t xml:space="preserve">节能环保支出</w:t>
            </w:r>
          </w:p>
        </w:tc>
        <w:tc>
          <w:tcPr>
            <w:tcW w:w="1060" w:type="dxa"/>
            <w:tcBorders/>
            <w:vAlign w:val="center"/>
          </w:tcPr>
          <w:p>
            <w:pPr>
              <w:jc w:val="right"/>
            </w:pPr>
            <w:r>
              <w:rPr>
                <w:rFonts w:ascii="宋体" w:eastAsia="宋体" w:hAnsi="宋体" w:cs="宋体"/>
                <w:b w:val="0"/>
                <w:i w:val="0"/>
                <w:color w:val="000000"/>
                <w:sz w:val="14"/>
              </w:rPr>
              <w:t xml:space="preserve">4,874.53</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4,874.53</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21103</w:t>
            </w:r>
          </w:p>
        </w:tc>
        <w:tc>
          <w:tcPr>
            <w:tcW w:w="3440" w:type="dxa"/>
            <w:tcBorders/>
            <w:vAlign w:val="center"/>
          </w:tcPr>
          <w:p>
            <w:pPr>
              <w:jc w:val="left"/>
            </w:pPr>
            <w:r>
              <w:rPr>
                <w:rFonts w:ascii="宋体" w:eastAsia="宋体" w:hAnsi="宋体" w:cs="宋体"/>
                <w:b w:val="0"/>
                <w:i w:val="0"/>
                <w:color w:val="000000"/>
                <w:sz w:val="14"/>
              </w:rPr>
              <w:t xml:space="preserve">污染防治</w:t>
            </w:r>
          </w:p>
        </w:tc>
        <w:tc>
          <w:tcPr>
            <w:tcW w:w="1060" w:type="dxa"/>
            <w:tcBorders/>
            <w:vAlign w:val="center"/>
          </w:tcPr>
          <w:p>
            <w:pPr>
              <w:jc w:val="right"/>
            </w:pPr>
            <w:r>
              <w:rPr>
                <w:rFonts w:ascii="宋体" w:eastAsia="宋体" w:hAnsi="宋体" w:cs="宋体"/>
                <w:b w:val="0"/>
                <w:i w:val="0"/>
                <w:color w:val="000000"/>
                <w:sz w:val="14"/>
              </w:rPr>
              <w:t xml:space="preserve">4,874.53</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4,874.53</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2110301</w:t>
            </w:r>
          </w:p>
        </w:tc>
        <w:tc>
          <w:tcPr>
            <w:tcW w:w="3440" w:type="dxa"/>
            <w:tcBorders/>
            <w:vAlign w:val="center"/>
          </w:tcPr>
          <w:p>
            <w:pPr>
              <w:jc w:val="left"/>
            </w:pPr>
            <w:r>
              <w:rPr>
                <w:rFonts w:ascii="宋体" w:eastAsia="宋体" w:hAnsi="宋体" w:cs="宋体"/>
                <w:b w:val="0"/>
                <w:i w:val="0"/>
                <w:color w:val="000000"/>
                <w:sz w:val="14"/>
              </w:rPr>
              <w:t xml:space="preserve">大气</w:t>
            </w:r>
          </w:p>
        </w:tc>
        <w:tc>
          <w:tcPr>
            <w:tcW w:w="1060" w:type="dxa"/>
            <w:tcBorders/>
            <w:vAlign w:val="center"/>
          </w:tcPr>
          <w:p>
            <w:pPr>
              <w:jc w:val="right"/>
            </w:pPr>
            <w:r>
              <w:rPr>
                <w:rFonts w:ascii="宋体" w:eastAsia="宋体" w:hAnsi="宋体" w:cs="宋体"/>
                <w:b w:val="0"/>
                <w:i w:val="0"/>
                <w:color w:val="000000"/>
                <w:sz w:val="14"/>
              </w:rPr>
              <w:t xml:space="preserve">4,874.53</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4,874.53</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215</w:t>
            </w:r>
          </w:p>
        </w:tc>
        <w:tc>
          <w:tcPr>
            <w:tcW w:w="3440" w:type="dxa"/>
            <w:tcBorders/>
            <w:vAlign w:val="center"/>
          </w:tcPr>
          <w:p>
            <w:pPr>
              <w:jc w:val="left"/>
            </w:pPr>
            <w:r>
              <w:rPr>
                <w:rFonts w:ascii="宋体" w:eastAsia="宋体" w:hAnsi="宋体" w:cs="宋体"/>
                <w:b w:val="0"/>
                <w:i w:val="0"/>
                <w:color w:val="000000"/>
                <w:sz w:val="14"/>
              </w:rPr>
              <w:t xml:space="preserve">资源勘探工业信息等支出</w:t>
            </w:r>
          </w:p>
        </w:tc>
        <w:tc>
          <w:tcPr>
            <w:tcW w:w="1060" w:type="dxa"/>
            <w:tcBorders/>
            <w:vAlign w:val="center"/>
          </w:tcPr>
          <w:p>
            <w:pPr>
              <w:jc w:val="right"/>
            </w:pPr>
            <w:r>
              <w:rPr>
                <w:rFonts w:ascii="宋体" w:eastAsia="宋体" w:hAnsi="宋体" w:cs="宋体"/>
                <w:b w:val="0"/>
                <w:i w:val="0"/>
                <w:color w:val="000000"/>
                <w:sz w:val="14"/>
              </w:rPr>
              <w:t xml:space="preserve">26,627.00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26,627.00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21502</w:t>
            </w:r>
          </w:p>
        </w:tc>
        <w:tc>
          <w:tcPr>
            <w:tcW w:w="3440" w:type="dxa"/>
            <w:tcBorders/>
            <w:vAlign w:val="center"/>
          </w:tcPr>
          <w:p>
            <w:pPr>
              <w:jc w:val="left"/>
            </w:pPr>
            <w:r>
              <w:rPr>
                <w:rFonts w:ascii="宋体" w:eastAsia="宋体" w:hAnsi="宋体" w:cs="宋体"/>
                <w:b w:val="0"/>
                <w:i w:val="0"/>
                <w:color w:val="000000"/>
                <w:sz w:val="14"/>
              </w:rPr>
              <w:t xml:space="preserve">制造业</w:t>
            </w:r>
          </w:p>
        </w:tc>
        <w:tc>
          <w:tcPr>
            <w:tcW w:w="1060" w:type="dxa"/>
            <w:tcBorders/>
            <w:vAlign w:val="center"/>
          </w:tcPr>
          <w:p>
            <w:pPr>
              <w:jc w:val="right"/>
            </w:pPr>
            <w:r>
              <w:rPr>
                <w:rFonts w:ascii="宋体" w:eastAsia="宋体" w:hAnsi="宋体" w:cs="宋体"/>
                <w:b w:val="0"/>
                <w:i w:val="0"/>
                <w:color w:val="000000"/>
                <w:sz w:val="14"/>
              </w:rPr>
              <w:t xml:space="preserve">22,956.00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22,956.00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2150299</w:t>
            </w:r>
          </w:p>
        </w:tc>
        <w:tc>
          <w:tcPr>
            <w:tcW w:w="3440" w:type="dxa"/>
            <w:tcBorders/>
            <w:vAlign w:val="center"/>
          </w:tcPr>
          <w:p>
            <w:pPr>
              <w:jc w:val="left"/>
            </w:pPr>
            <w:r>
              <w:rPr>
                <w:rFonts w:ascii="宋体" w:eastAsia="宋体" w:hAnsi="宋体" w:cs="宋体"/>
                <w:b w:val="0"/>
                <w:i w:val="0"/>
                <w:color w:val="000000"/>
                <w:sz w:val="14"/>
              </w:rPr>
              <w:t xml:space="preserve">其他制造业支出</w:t>
            </w:r>
          </w:p>
        </w:tc>
        <w:tc>
          <w:tcPr>
            <w:tcW w:w="1060" w:type="dxa"/>
            <w:tcBorders/>
            <w:vAlign w:val="center"/>
          </w:tcPr>
          <w:p>
            <w:pPr>
              <w:jc w:val="right"/>
            </w:pPr>
            <w:r>
              <w:rPr>
                <w:rFonts w:ascii="宋体" w:eastAsia="宋体" w:hAnsi="宋体" w:cs="宋体"/>
                <w:b w:val="0"/>
                <w:i w:val="0"/>
                <w:color w:val="000000"/>
                <w:sz w:val="14"/>
              </w:rPr>
              <w:t xml:space="preserve">22,956.00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22,956.00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21598</w:t>
            </w:r>
          </w:p>
        </w:tc>
        <w:tc>
          <w:tcPr>
            <w:tcW w:w="3440" w:type="dxa"/>
            <w:tcBorders/>
            <w:vAlign w:val="center"/>
          </w:tcPr>
          <w:p>
            <w:pPr>
              <w:jc w:val="left"/>
            </w:pPr>
            <w:r>
              <w:rPr>
                <w:rFonts w:ascii="宋体" w:eastAsia="宋体" w:hAnsi="宋体" w:cs="宋体"/>
                <w:b w:val="0"/>
                <w:i w:val="0"/>
                <w:color w:val="000000"/>
                <w:sz w:val="14"/>
              </w:rPr>
              <w:t xml:space="preserve">超长期特别国债安排的支出</w:t>
            </w:r>
          </w:p>
        </w:tc>
        <w:tc>
          <w:tcPr>
            <w:tcW w:w="1060" w:type="dxa"/>
            <w:tcBorders/>
            <w:vAlign w:val="center"/>
          </w:tcPr>
          <w:p>
            <w:pPr>
              <w:jc w:val="right"/>
            </w:pPr>
            <w:r>
              <w:rPr>
                <w:rFonts w:ascii="宋体" w:eastAsia="宋体" w:hAnsi="宋体" w:cs="宋体"/>
                <w:b w:val="0"/>
                <w:i w:val="0"/>
                <w:color w:val="000000"/>
                <w:sz w:val="14"/>
              </w:rPr>
              <w:t xml:space="preserve">1,220.00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1,220.00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2159802</w:t>
            </w:r>
          </w:p>
        </w:tc>
        <w:tc>
          <w:tcPr>
            <w:tcW w:w="3440" w:type="dxa"/>
            <w:tcBorders/>
            <w:vAlign w:val="center"/>
          </w:tcPr>
          <w:p>
            <w:pPr>
              <w:jc w:val="left"/>
            </w:pPr>
            <w:r>
              <w:rPr>
                <w:rFonts w:ascii="宋体" w:eastAsia="宋体" w:hAnsi="宋体" w:cs="宋体"/>
                <w:b w:val="0"/>
                <w:i w:val="0"/>
                <w:color w:val="000000"/>
                <w:sz w:val="14"/>
              </w:rPr>
              <w:t xml:space="preserve">制造业</w:t>
            </w:r>
          </w:p>
        </w:tc>
        <w:tc>
          <w:tcPr>
            <w:tcW w:w="1060" w:type="dxa"/>
            <w:tcBorders/>
            <w:vAlign w:val="center"/>
          </w:tcPr>
          <w:p>
            <w:pPr>
              <w:jc w:val="right"/>
            </w:pPr>
            <w:r>
              <w:rPr>
                <w:rFonts w:ascii="宋体" w:eastAsia="宋体" w:hAnsi="宋体" w:cs="宋体"/>
                <w:b w:val="0"/>
                <w:i w:val="0"/>
                <w:color w:val="000000"/>
                <w:sz w:val="14"/>
              </w:rPr>
              <w:t xml:space="preserve">1,220.00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1,220.00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21599</w:t>
            </w:r>
          </w:p>
        </w:tc>
        <w:tc>
          <w:tcPr>
            <w:tcW w:w="3440" w:type="dxa"/>
            <w:tcBorders/>
            <w:vAlign w:val="center"/>
          </w:tcPr>
          <w:p>
            <w:pPr>
              <w:jc w:val="left"/>
            </w:pPr>
            <w:r>
              <w:rPr>
                <w:rFonts w:ascii="宋体" w:eastAsia="宋体" w:hAnsi="宋体" w:cs="宋体"/>
                <w:b w:val="0"/>
                <w:i w:val="0"/>
                <w:color w:val="000000"/>
                <w:sz w:val="14"/>
              </w:rPr>
              <w:t xml:space="preserve">其他资源勘探工业信息等支出</w:t>
            </w:r>
          </w:p>
        </w:tc>
        <w:tc>
          <w:tcPr>
            <w:tcW w:w="1060" w:type="dxa"/>
            <w:tcBorders/>
            <w:vAlign w:val="center"/>
          </w:tcPr>
          <w:p>
            <w:pPr>
              <w:jc w:val="right"/>
            </w:pPr>
            <w:r>
              <w:rPr>
                <w:rFonts w:ascii="宋体" w:eastAsia="宋体" w:hAnsi="宋体" w:cs="宋体"/>
                <w:b w:val="0"/>
                <w:i w:val="0"/>
                <w:color w:val="000000"/>
                <w:sz w:val="14"/>
              </w:rPr>
              <w:t xml:space="preserve">2,451.00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2,451.00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2159999</w:t>
            </w:r>
          </w:p>
        </w:tc>
        <w:tc>
          <w:tcPr>
            <w:tcW w:w="3440" w:type="dxa"/>
            <w:tcBorders/>
            <w:vAlign w:val="center"/>
          </w:tcPr>
          <w:p>
            <w:pPr>
              <w:jc w:val="left"/>
            </w:pPr>
            <w:r>
              <w:rPr>
                <w:rFonts w:ascii="宋体" w:eastAsia="宋体" w:hAnsi="宋体" w:cs="宋体"/>
                <w:b w:val="0"/>
                <w:i w:val="0"/>
                <w:color w:val="000000"/>
                <w:sz w:val="14"/>
              </w:rPr>
              <w:t xml:space="preserve">其他资源勘探工业信息等支出</w:t>
            </w:r>
          </w:p>
        </w:tc>
        <w:tc>
          <w:tcPr>
            <w:tcW w:w="1060" w:type="dxa"/>
            <w:tcBorders/>
            <w:vAlign w:val="center"/>
          </w:tcPr>
          <w:p>
            <w:pPr>
              <w:jc w:val="right"/>
            </w:pPr>
            <w:r>
              <w:rPr>
                <w:rFonts w:ascii="宋体" w:eastAsia="宋体" w:hAnsi="宋体" w:cs="宋体"/>
                <w:b w:val="0"/>
                <w:i w:val="0"/>
                <w:color w:val="000000"/>
                <w:sz w:val="14"/>
              </w:rPr>
              <w:t xml:space="preserve">2,451.00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2,451.00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216</w:t>
            </w:r>
          </w:p>
        </w:tc>
        <w:tc>
          <w:tcPr>
            <w:tcW w:w="3440" w:type="dxa"/>
            <w:tcBorders/>
            <w:vAlign w:val="center"/>
          </w:tcPr>
          <w:p>
            <w:pPr>
              <w:jc w:val="left"/>
            </w:pPr>
            <w:r>
              <w:rPr>
                <w:rFonts w:ascii="宋体" w:eastAsia="宋体" w:hAnsi="宋体" w:cs="宋体"/>
                <w:b w:val="0"/>
                <w:i w:val="0"/>
                <w:color w:val="000000"/>
                <w:sz w:val="14"/>
              </w:rPr>
              <w:t xml:space="preserve">商业服务业等支出</w:t>
            </w:r>
          </w:p>
        </w:tc>
        <w:tc>
          <w:tcPr>
            <w:tcW w:w="1060" w:type="dxa"/>
            <w:tcBorders/>
            <w:vAlign w:val="center"/>
          </w:tcPr>
          <w:p>
            <w:pPr>
              <w:jc w:val="right"/>
            </w:pPr>
            <w:r>
              <w:rPr>
                <w:rFonts w:ascii="宋体" w:eastAsia="宋体" w:hAnsi="宋体" w:cs="宋体"/>
                <w:b w:val="0"/>
                <w:i w:val="0"/>
                <w:color w:val="000000"/>
                <w:sz w:val="14"/>
              </w:rPr>
              <w:t xml:space="preserve">3,000.00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3,000.00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21602</w:t>
            </w:r>
          </w:p>
        </w:tc>
        <w:tc>
          <w:tcPr>
            <w:tcW w:w="3440" w:type="dxa"/>
            <w:tcBorders/>
            <w:vAlign w:val="center"/>
          </w:tcPr>
          <w:p>
            <w:pPr>
              <w:jc w:val="left"/>
            </w:pPr>
            <w:r>
              <w:rPr>
                <w:rFonts w:ascii="宋体" w:eastAsia="宋体" w:hAnsi="宋体" w:cs="宋体"/>
                <w:b w:val="0"/>
                <w:i w:val="0"/>
                <w:color w:val="000000"/>
                <w:sz w:val="14"/>
              </w:rPr>
              <w:t xml:space="preserve">商业流通事务</w:t>
            </w:r>
          </w:p>
        </w:tc>
        <w:tc>
          <w:tcPr>
            <w:tcW w:w="1060" w:type="dxa"/>
            <w:tcBorders/>
            <w:vAlign w:val="center"/>
          </w:tcPr>
          <w:p>
            <w:pPr>
              <w:jc w:val="right"/>
            </w:pPr>
            <w:r>
              <w:rPr>
                <w:rFonts w:ascii="宋体" w:eastAsia="宋体" w:hAnsi="宋体" w:cs="宋体"/>
                <w:b w:val="0"/>
                <w:i w:val="0"/>
                <w:color w:val="000000"/>
                <w:sz w:val="14"/>
              </w:rPr>
              <w:t xml:space="preserve">3,000.00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3,000.00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2160299</w:t>
            </w:r>
          </w:p>
        </w:tc>
        <w:tc>
          <w:tcPr>
            <w:tcW w:w="3440" w:type="dxa"/>
            <w:tcBorders/>
            <w:vAlign w:val="center"/>
          </w:tcPr>
          <w:p>
            <w:pPr>
              <w:jc w:val="left"/>
            </w:pPr>
            <w:r>
              <w:rPr>
                <w:rFonts w:ascii="宋体" w:eastAsia="宋体" w:hAnsi="宋体" w:cs="宋体"/>
                <w:b w:val="0"/>
                <w:i w:val="0"/>
                <w:color w:val="000000"/>
                <w:sz w:val="14"/>
              </w:rPr>
              <w:t xml:space="preserve">其他商业流通事务支出</w:t>
            </w:r>
          </w:p>
        </w:tc>
        <w:tc>
          <w:tcPr>
            <w:tcW w:w="1060" w:type="dxa"/>
            <w:tcBorders/>
            <w:vAlign w:val="center"/>
          </w:tcPr>
          <w:p>
            <w:pPr>
              <w:jc w:val="right"/>
            </w:pPr>
            <w:r>
              <w:rPr>
                <w:rFonts w:ascii="宋体" w:eastAsia="宋体" w:hAnsi="宋体" w:cs="宋体"/>
                <w:b w:val="0"/>
                <w:i w:val="0"/>
                <w:color w:val="000000"/>
                <w:sz w:val="14"/>
              </w:rPr>
              <w:t xml:space="preserve">3,000.00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3,000.00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w:t>
            </w:r>
          </w:p>
        </w:tc>
        <w:tc>
          <w:tcPr>
            <w:tcW w:w="3440" w:type="dxa"/>
            <w:tcBorders/>
            <w:vAlign w:val="center"/>
          </w:tcPr>
          <w:p>
            <w:pPr>
              <w:jc w:val="left"/>
            </w:pPr>
            <w:r>
              <w:rPr>
                <w:rFonts w:ascii="宋体" w:eastAsia="宋体" w:hAnsi="宋体" w:cs="宋体"/>
                <w:b w:val="0"/>
                <w:i w:val="0"/>
                <w:color w:val="000000"/>
                <w:sz w:val="14"/>
              </w:rPr>
              <w:t xml:space="preserve">住房保障支出</w:t>
            </w:r>
          </w:p>
        </w:tc>
        <w:tc>
          <w:tcPr>
            <w:tcW w:w="1060" w:type="dxa"/>
            <w:tcBorders/>
            <w:vAlign w:val="center"/>
          </w:tcPr>
          <w:p>
            <w:pPr>
              <w:jc w:val="right"/>
            </w:pPr>
            <w:r>
              <w:rPr>
                <w:rFonts w:ascii="宋体" w:eastAsia="宋体" w:hAnsi="宋体" w:cs="宋体"/>
                <w:b w:val="0"/>
                <w:i w:val="0"/>
                <w:color w:val="000000"/>
                <w:sz w:val="14"/>
              </w:rPr>
              <w:t xml:space="preserve">50.33</w:t>
            </w:r>
          </w:p>
        </w:tc>
        <w:tc>
          <w:tcPr>
            <w:tcW w:w="1060" w:type="dxa"/>
            <w:tcBorders/>
            <w:vAlign w:val="center"/>
          </w:tcPr>
          <w:p>
            <w:pPr>
              <w:jc w:val="right"/>
            </w:pPr>
            <w:r>
              <w:rPr>
                <w:rFonts w:ascii="宋体" w:eastAsia="宋体" w:hAnsi="宋体" w:cs="宋体"/>
                <w:b w:val="0"/>
                <w:i w:val="0"/>
                <w:color w:val="000000"/>
                <w:sz w:val="14"/>
              </w:rPr>
              <w:t xml:space="preserve">50.33</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22102</w:t>
            </w:r>
          </w:p>
        </w:tc>
        <w:tc>
          <w:tcPr>
            <w:tcW w:w="3440" w:type="dxa"/>
            <w:tcBorders/>
            <w:vAlign w:val="center"/>
          </w:tcPr>
          <w:p>
            <w:pPr>
              <w:jc w:val="left"/>
            </w:pPr>
            <w:r>
              <w:rPr>
                <w:rFonts w:ascii="宋体" w:eastAsia="宋体" w:hAnsi="宋体" w:cs="宋体"/>
                <w:b w:val="0"/>
                <w:i w:val="0"/>
                <w:color w:val="000000"/>
                <w:sz w:val="14"/>
              </w:rPr>
              <w:t xml:space="preserve">住房改革支出</w:t>
            </w:r>
          </w:p>
        </w:tc>
        <w:tc>
          <w:tcPr>
            <w:tcW w:w="1060" w:type="dxa"/>
            <w:tcBorders/>
            <w:vAlign w:val="center"/>
          </w:tcPr>
          <w:p>
            <w:pPr>
              <w:jc w:val="right"/>
            </w:pPr>
            <w:r>
              <w:rPr>
                <w:rFonts w:ascii="宋体" w:eastAsia="宋体" w:hAnsi="宋体" w:cs="宋体"/>
                <w:b w:val="0"/>
                <w:i w:val="0"/>
                <w:color w:val="000000"/>
                <w:sz w:val="14"/>
              </w:rPr>
              <w:t xml:space="preserve">50.33</w:t>
            </w:r>
          </w:p>
        </w:tc>
        <w:tc>
          <w:tcPr>
            <w:tcW w:w="1060" w:type="dxa"/>
            <w:tcBorders/>
            <w:vAlign w:val="center"/>
          </w:tcPr>
          <w:p>
            <w:pPr>
              <w:jc w:val="right"/>
            </w:pPr>
            <w:r>
              <w:rPr>
                <w:rFonts w:ascii="宋体" w:eastAsia="宋体" w:hAnsi="宋体" w:cs="宋体"/>
                <w:b w:val="0"/>
                <w:i w:val="0"/>
                <w:color w:val="000000"/>
                <w:sz w:val="14"/>
              </w:rPr>
              <w:t xml:space="preserve">50.33</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2210201</w:t>
            </w:r>
          </w:p>
        </w:tc>
        <w:tc>
          <w:tcPr>
            <w:tcW w:w="3440" w:type="dxa"/>
            <w:tcBorders/>
            <w:vAlign w:val="center"/>
          </w:tcPr>
          <w:p>
            <w:pPr>
              <w:jc w:val="left"/>
            </w:pPr>
            <w:r>
              <w:rPr>
                <w:rFonts w:ascii="宋体" w:eastAsia="宋体" w:hAnsi="宋体" w:cs="宋体"/>
                <w:b w:val="0"/>
                <w:i w:val="0"/>
                <w:color w:val="000000"/>
                <w:sz w:val="14"/>
              </w:rPr>
              <w:t xml:space="preserve">住房公积金</w:t>
            </w:r>
          </w:p>
        </w:tc>
        <w:tc>
          <w:tcPr>
            <w:tcW w:w="1060" w:type="dxa"/>
            <w:tcBorders/>
            <w:vAlign w:val="center"/>
          </w:tcPr>
          <w:p>
            <w:pPr>
              <w:jc w:val="right"/>
            </w:pPr>
            <w:r>
              <w:rPr>
                <w:rFonts w:ascii="宋体" w:eastAsia="宋体" w:hAnsi="宋体" w:cs="宋体"/>
                <w:b w:val="0"/>
                <w:i w:val="0"/>
                <w:color w:val="000000"/>
                <w:sz w:val="14"/>
              </w:rPr>
              <w:t xml:space="preserve">50.33</w:t>
            </w:r>
          </w:p>
        </w:tc>
        <w:tc>
          <w:tcPr>
            <w:tcW w:w="1060" w:type="dxa"/>
            <w:tcBorders/>
            <w:vAlign w:val="center"/>
          </w:tcPr>
          <w:p>
            <w:pPr>
              <w:jc w:val="right"/>
            </w:pPr>
            <w:r>
              <w:rPr>
                <w:rFonts w:ascii="宋体" w:eastAsia="宋体" w:hAnsi="宋体" w:cs="宋体"/>
                <w:b w:val="0"/>
                <w:i w:val="0"/>
                <w:color w:val="000000"/>
                <w:sz w:val="14"/>
              </w:rPr>
              <w:t xml:space="preserve">50.33</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229</w:t>
            </w:r>
          </w:p>
        </w:tc>
        <w:tc>
          <w:tcPr>
            <w:tcW w:w="3440" w:type="dxa"/>
            <w:tcBorders/>
            <w:vAlign w:val="center"/>
          </w:tcPr>
          <w:p>
            <w:pPr>
              <w:jc w:val="left"/>
            </w:pPr>
            <w:r>
              <w:rPr>
                <w:rFonts w:ascii="宋体" w:eastAsia="宋体" w:hAnsi="宋体" w:cs="宋体"/>
                <w:b w:val="0"/>
                <w:i w:val="0"/>
                <w:color w:val="000000"/>
                <w:sz w:val="14"/>
              </w:rPr>
              <w:t xml:space="preserve">其他支出</w:t>
            </w:r>
          </w:p>
        </w:tc>
        <w:tc>
          <w:tcPr>
            <w:tcW w:w="1060" w:type="dxa"/>
            <w:tcBorders/>
            <w:vAlign w:val="center"/>
          </w:tcPr>
          <w:p>
            <w:pPr>
              <w:jc w:val="right"/>
            </w:pPr>
            <w:r>
              <w:rPr>
                <w:rFonts w:ascii="宋体" w:eastAsia="宋体" w:hAnsi="宋体" w:cs="宋体"/>
                <w:b w:val="0"/>
                <w:i w:val="0"/>
                <w:color w:val="000000"/>
                <w:sz w:val="14"/>
              </w:rPr>
              <w:t xml:space="preserve">1,504.00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1,504.00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22999</w:t>
            </w:r>
          </w:p>
        </w:tc>
        <w:tc>
          <w:tcPr>
            <w:tcW w:w="3440" w:type="dxa"/>
            <w:tcBorders/>
            <w:vAlign w:val="center"/>
          </w:tcPr>
          <w:p>
            <w:pPr>
              <w:jc w:val="left"/>
            </w:pPr>
            <w:r>
              <w:rPr>
                <w:rFonts w:ascii="宋体" w:eastAsia="宋体" w:hAnsi="宋体" w:cs="宋体"/>
                <w:b w:val="0"/>
                <w:i w:val="0"/>
                <w:color w:val="000000"/>
                <w:sz w:val="14"/>
              </w:rPr>
              <w:t xml:space="preserve">其他支出</w:t>
            </w:r>
          </w:p>
        </w:tc>
        <w:tc>
          <w:tcPr>
            <w:tcW w:w="1060" w:type="dxa"/>
            <w:tcBorders/>
            <w:vAlign w:val="center"/>
          </w:tcPr>
          <w:p>
            <w:pPr>
              <w:jc w:val="right"/>
            </w:pPr>
            <w:r>
              <w:rPr>
                <w:rFonts w:ascii="宋体" w:eastAsia="宋体" w:hAnsi="宋体" w:cs="宋体"/>
                <w:b w:val="0"/>
                <w:i w:val="0"/>
                <w:color w:val="000000"/>
                <w:sz w:val="14"/>
              </w:rPr>
              <w:t xml:space="preserve">1,504.00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1,504.00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2299999</w:t>
            </w:r>
          </w:p>
        </w:tc>
        <w:tc>
          <w:tcPr>
            <w:tcW w:w="3440" w:type="dxa"/>
            <w:tcBorders/>
            <w:vAlign w:val="center"/>
          </w:tcPr>
          <w:p>
            <w:pPr>
              <w:jc w:val="left"/>
            </w:pPr>
            <w:r>
              <w:rPr>
                <w:rFonts w:ascii="宋体" w:eastAsia="宋体" w:hAnsi="宋体" w:cs="宋体"/>
                <w:b w:val="0"/>
                <w:i w:val="0"/>
                <w:color w:val="000000"/>
                <w:sz w:val="14"/>
              </w:rPr>
              <w:t xml:space="preserve">其他支出</w:t>
            </w:r>
          </w:p>
        </w:tc>
        <w:tc>
          <w:tcPr>
            <w:tcW w:w="1060" w:type="dxa"/>
            <w:tcBorders/>
            <w:vAlign w:val="center"/>
          </w:tcPr>
          <w:p>
            <w:pPr>
              <w:jc w:val="right"/>
            </w:pPr>
            <w:r>
              <w:rPr>
                <w:rFonts w:ascii="宋体" w:eastAsia="宋体" w:hAnsi="宋体" w:cs="宋体"/>
                <w:b w:val="0"/>
                <w:i w:val="0"/>
                <w:color w:val="000000"/>
                <w:sz w:val="14"/>
              </w:rPr>
              <w:t xml:space="preserve">1,504.00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1,504.00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05"/>
          <w:jc w:val="center"/>
        </w:trPr>
        <w:tc>
          <w:tcPr>
            <w:tcW w:w="10772"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注：本表反映部门本年度各项支出情况。</w:t>
            </w:r>
          </w:p>
        </w:tc>
      </w:tr>
      <w:tr>
        <w:trPr>
          <w:trHeight w:hRule="exact" w:val="305"/>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本表金额转换成万元时，因四舍五入可能存在尾差。</w:t>
            </w:r>
          </w:p>
        </w:tc>
      </w:tr>
      <w:tr>
        <w:trPr>
          <w:trHeight w:hRule="exact" w:val="305"/>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如本表为空，则我部门本年度无此类资金收支余。</w:t>
            </w:r>
          </w:p>
        </w:tc>
      </w:tr>
    </w:tbl>
    <w:p>
      <w:pPr>
        <w:snapToGrid w:val="0"/>
        <w:spacing w:before="0" w:after="0" w:line="0"/>
      </w:pPr>
      <w:r>
        <w:rPr>
          <w:sz w:val="8"/>
        </w:rPr>
        <w:t xml:space="preserve"> </w:t>
      </w:r>
    </w:p>
    <w:p>
      <w:pPr>
        <w:spacing w:line="540" w:lineRule="exact"/>
        <w:jc w:val="left"/>
        <w:rPr>
          <w:rFonts w:ascii="黑体" w:eastAsia="黑体" w:hAnsi="宋体" w:cs="黑体"/>
          <w:sz w:val="32"/>
          <w:szCs w:val="32"/>
        </w:rPr>
        <w:sectPr>
          <w:pgSz w:w="11906" w:h="16838" w:orient="portrait"/>
          <w:pgMar w:top="567" w:right="567" w:bottom="567" w:left="567" w:header="851" w:footer="992" w:gutter="0"/>
          <w:pgBorders/>
          <w:cols w:num="1" w:space="720">
            <w:col w:w="10772" w:space="720"/>
          </w:cols>
          <w:docGrid w:type="lines" w:linePitch="312" w:charSpace="0"/>
        </w:sectPr>
      </w:pP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财政拨款收入支出决算总表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公开04表</w:t>
            </w:r>
          </w:p>
        </w:tc>
      </w:tr>
      <w:tr>
        <w:trPr>
          <w:trHeight w:hRule="auto" w:val="0"/>
          <w:jc w:val="center"/>
        </w:trPr>
        <w:tc>
          <w:tcPr>
            <w:tcW w:w="4386" w:type="dxa"/>
          </w:tcPr>
          <w:p>
            <w:pPr>
              <w:jc w:val="left"/>
            </w:pPr>
            <w:r>
              <w:rPr>
                <w:rFonts w:ascii="宋体" w:eastAsia="宋体" w:hAnsi="宋体" w:cs="宋体"/>
                <w:sz w:val="20"/>
              </w:rPr>
              <w:t xml:space="preserve">单位：辽宁省沈阳市浑南区发展和改革局（本级）</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2120"/>
        <w:gridCol w:w="380"/>
        <w:gridCol w:w="1100"/>
        <w:gridCol w:w="2380"/>
        <w:gridCol w:w="380"/>
        <w:gridCol w:w="1100"/>
        <w:gridCol w:w="1100"/>
        <w:gridCol w:w="1100"/>
        <w:gridCol w:w="1112"/>
      </w:tblGrid>
      <w:tr>
        <w:trPr>
          <w:trHeight w:hRule="exact" w:val="336"/>
          <w:jc w:val="center"/>
        </w:trPr>
        <w:tc>
          <w:tcPr>
            <w:tcW w:w="3600" w:type="dxa"/>
            <w:gridSpan w:val="3"/>
            <w:vAlign w:val="center"/>
          </w:tcPr>
          <w:p>
            <w:pPr>
              <w:jc w:val="center"/>
            </w:pPr>
            <w:r>
              <w:rPr>
                <w:rFonts w:ascii="宋体" w:eastAsia="宋体" w:hAnsi="宋体" w:cs="宋体"/>
                <w:b w:val="0"/>
                <w:i w:val="0"/>
                <w:color w:val="000000"/>
                <w:sz w:val="14"/>
              </w:rPr>
              <w:t xml:space="preserve">收     入</w:t>
            </w:r>
          </w:p>
        </w:tc>
        <w:tc>
          <w:tcPr>
            <w:tcW w:w="7172" w:type="dxa"/>
            <w:gridSpan w:val="6"/>
            <w:vAlign w:val="center"/>
          </w:tcPr>
          <w:p>
            <w:pPr>
              <w:jc w:val="center"/>
            </w:pPr>
            <w:r>
              <w:rPr>
                <w:rFonts w:ascii="宋体" w:eastAsia="宋体" w:hAnsi="宋体" w:cs="宋体"/>
                <w:b w:val="0"/>
                <w:i w:val="0"/>
                <w:color w:val="000000"/>
                <w:sz w:val="14"/>
              </w:rPr>
              <w:t xml:space="preserve">支     出</w:t>
            </w:r>
          </w:p>
        </w:tc>
      </w:tr>
      <w:tr>
        <w:trPr>
          <w:trHeight w:hRule="exact" w:val="336"/>
          <w:jc w:val="center"/>
        </w:trPr>
        <w:tc>
          <w:tcPr>
            <w:tcW w:w="2120" w:type="dxa"/>
            <w:vMerge w:val="restart"/>
            <w:vAlign w:val="center"/>
          </w:tcPr>
          <w:p>
            <w:pPr>
              <w:jc w:val="center"/>
            </w:pPr>
            <w:r>
              <w:rPr>
                <w:rFonts w:ascii="宋体" w:eastAsia="宋体" w:hAnsi="宋体" w:cs="宋体"/>
                <w:b w:val="0"/>
                <w:i w:val="0"/>
                <w:color w:val="000000"/>
                <w:sz w:val="14"/>
              </w:rPr>
              <w:t xml:space="preserve">项目</w:t>
            </w:r>
          </w:p>
        </w:tc>
        <w:tc>
          <w:tcPr>
            <w:tcW w:w="380" w:type="dxa"/>
            <w:vMerge w:val="restart"/>
            <w:vAlign w:val="center"/>
          </w:tcPr>
          <w:p>
            <w:pPr>
              <w:jc w:val="center"/>
            </w:pPr>
            <w:r>
              <w:rPr>
                <w:rFonts w:ascii="宋体" w:eastAsia="宋体" w:hAnsi="宋体" w:cs="宋体"/>
                <w:b w:val="0"/>
                <w:i w:val="0"/>
                <w:color w:val="000000"/>
                <w:sz w:val="14"/>
              </w:rPr>
              <w:t xml:space="preserve">行次</w:t>
            </w:r>
          </w:p>
        </w:tc>
        <w:tc>
          <w:tcPr>
            <w:tcW w:w="1100" w:type="dxa"/>
            <w:vMerge w:val="restart"/>
            <w:vAlign w:val="center"/>
          </w:tcPr>
          <w:p>
            <w:pPr>
              <w:jc w:val="center"/>
            </w:pPr>
            <w:r>
              <w:rPr>
                <w:rFonts w:ascii="宋体" w:eastAsia="宋体" w:hAnsi="宋体" w:cs="宋体"/>
                <w:b w:val="0"/>
                <w:i w:val="0"/>
                <w:color w:val="000000"/>
                <w:sz w:val="14"/>
              </w:rPr>
              <w:t xml:space="preserve">金额</w:t>
            </w:r>
          </w:p>
        </w:tc>
        <w:tc>
          <w:tcPr>
            <w:tcW w:w="2380" w:type="dxa"/>
            <w:vMerge w:val="restart"/>
            <w:vAlign w:val="center"/>
          </w:tcPr>
          <w:p>
            <w:pPr>
              <w:jc w:val="center"/>
            </w:pPr>
            <w:r>
              <w:rPr>
                <w:rFonts w:ascii="宋体" w:eastAsia="宋体" w:hAnsi="宋体" w:cs="宋体"/>
                <w:b w:val="0"/>
                <w:i w:val="0"/>
                <w:color w:val="000000"/>
                <w:sz w:val="14"/>
              </w:rPr>
              <w:t xml:space="preserve">项目</w:t>
            </w:r>
          </w:p>
        </w:tc>
        <w:tc>
          <w:tcPr>
            <w:tcW w:w="380" w:type="dxa"/>
            <w:vMerge w:val="restart"/>
            <w:vAlign w:val="center"/>
          </w:tcPr>
          <w:p>
            <w:pPr>
              <w:jc w:val="center"/>
            </w:pPr>
            <w:r>
              <w:rPr>
                <w:rFonts w:ascii="宋体" w:eastAsia="宋体" w:hAnsi="宋体" w:cs="宋体"/>
                <w:b w:val="0"/>
                <w:i w:val="0"/>
                <w:color w:val="000000"/>
                <w:sz w:val="14"/>
              </w:rPr>
              <w:t xml:space="preserve">行次</w:t>
            </w:r>
          </w:p>
        </w:tc>
        <w:tc>
          <w:tcPr>
            <w:tcW w:w="1100" w:type="dxa"/>
            <w:vMerge w:val="restart"/>
            <w:vAlign w:val="center"/>
          </w:tcPr>
          <w:p>
            <w:pPr>
              <w:jc w:val="center"/>
            </w:pPr>
            <w:r>
              <w:rPr>
                <w:rFonts w:ascii="宋体" w:eastAsia="宋体" w:hAnsi="宋体" w:cs="宋体"/>
                <w:b w:val="0"/>
                <w:i w:val="0"/>
                <w:color w:val="000000"/>
                <w:sz w:val="14"/>
              </w:rPr>
              <w:t xml:space="preserve">合计</w:t>
            </w:r>
          </w:p>
        </w:tc>
        <w:tc>
          <w:tcPr>
            <w:tcW w:w="1100" w:type="dxa"/>
            <w:vMerge w:val="restart"/>
            <w:vAlign w:val="center"/>
          </w:tcPr>
          <w:p>
            <w:pPr>
              <w:jc w:val="center"/>
            </w:pPr>
            <w:r>
              <w:rPr>
                <w:rFonts w:ascii="宋体" w:eastAsia="宋体" w:hAnsi="宋体" w:cs="宋体"/>
                <w:b w:val="0"/>
                <w:i w:val="0"/>
                <w:color w:val="000000"/>
                <w:sz w:val="14"/>
              </w:rPr>
              <w:t xml:space="preserve">一般公共预算财政拨款</w:t>
            </w:r>
          </w:p>
        </w:tc>
        <w:tc>
          <w:tcPr>
            <w:tcW w:w="1100" w:type="dxa"/>
            <w:vMerge w:val="restart"/>
            <w:vAlign w:val="center"/>
          </w:tcPr>
          <w:p>
            <w:pPr>
              <w:jc w:val="center"/>
            </w:pPr>
            <w:r>
              <w:rPr>
                <w:rFonts w:ascii="宋体" w:eastAsia="宋体" w:hAnsi="宋体" w:cs="宋体"/>
                <w:b w:val="0"/>
                <w:i w:val="0"/>
                <w:color w:val="000000"/>
                <w:sz w:val="14"/>
              </w:rPr>
              <w:t xml:space="preserve">政府性基金预算财政拨款</w:t>
            </w:r>
          </w:p>
        </w:tc>
        <w:tc>
          <w:tcPr>
            <w:tcW w:w="1112" w:type="dxa"/>
            <w:vMerge w:val="restart"/>
            <w:vAlign w:val="center"/>
          </w:tcPr>
          <w:p>
            <w:pPr>
              <w:jc w:val="center"/>
            </w:pPr>
            <w:r>
              <w:rPr>
                <w:rFonts w:ascii="宋体" w:eastAsia="宋体" w:hAnsi="宋体" w:cs="宋体"/>
                <w:b w:val="0"/>
                <w:i w:val="0"/>
                <w:color w:val="000000"/>
                <w:sz w:val="14"/>
              </w:rPr>
              <w:t xml:space="preserve">国有资本经营预算财政拨款</w:t>
            </w:r>
          </w:p>
        </w:tc>
      </w:tr>
      <w:tr>
        <w:trPr>
          <w:trHeight w:hRule="exact" w:val="336"/>
          <w:jc w:val="center"/>
        </w:trPr>
        <w:tc>
          <w:tcPr>
            <w:tcW w:w="2120" w:type="dxa"/>
            <w:vMerge/>
            <w:tcBorders/>
            <w:vAlign w:val="center"/>
          </w:tcPr>
          <w:p>
            <w:pPr/>
          </w:p>
        </w:tc>
        <w:tc>
          <w:tcPr>
            <w:tcW w:w="380" w:type="dxa"/>
            <w:vMerge/>
            <w:tcBorders/>
            <w:vAlign w:val="center"/>
          </w:tcPr>
          <w:p>
            <w:pPr/>
          </w:p>
        </w:tc>
        <w:tc>
          <w:tcPr>
            <w:tcW w:w="1100" w:type="dxa"/>
            <w:vMerge/>
            <w:tcBorders/>
            <w:vAlign w:val="center"/>
          </w:tcPr>
          <w:p>
            <w:pPr/>
          </w:p>
        </w:tc>
        <w:tc>
          <w:tcPr>
            <w:tcW w:w="2380" w:type="dxa"/>
            <w:vMerge/>
            <w:tcBorders/>
            <w:vAlign w:val="center"/>
          </w:tcPr>
          <w:p>
            <w:pPr/>
          </w:p>
        </w:tc>
        <w:tc>
          <w:tcPr>
            <w:tcW w:w="380" w:type="dxa"/>
            <w:vMerge/>
            <w:tcBorders/>
            <w:vAlign w:val="center"/>
          </w:tcPr>
          <w:p>
            <w:pPr/>
          </w:p>
        </w:tc>
        <w:tc>
          <w:tcPr>
            <w:tcW w:w="1100" w:type="dxa"/>
            <w:vMerge/>
            <w:tcBorders/>
            <w:vAlign w:val="center"/>
          </w:tcPr>
          <w:p>
            <w:pPr/>
          </w:p>
        </w:tc>
        <w:tc>
          <w:tcPr>
            <w:tcW w:w="1100" w:type="dxa"/>
            <w:vMerge/>
            <w:tcBorders/>
            <w:vAlign w:val="center"/>
          </w:tcPr>
          <w:p>
            <w:pPr/>
          </w:p>
        </w:tc>
        <w:tc>
          <w:tcPr>
            <w:tcW w:w="1100" w:type="dxa"/>
            <w:vMerge/>
            <w:tcBorders/>
            <w:vAlign w:val="center"/>
          </w:tcPr>
          <w:p>
            <w:pPr/>
          </w:p>
        </w:tc>
        <w:tc>
          <w:tcPr>
            <w:tcW w:w="1112" w:type="dxa"/>
            <w:vMerge/>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栏次</w:t>
            </w:r>
          </w:p>
        </w:tc>
        <w:tc>
          <w:tcPr>
            <w:tcW w:w="380" w:type="dxa"/>
            <w:tcBorders/>
            <w:vAlign w:val="center"/>
          </w:tcPr>
          <w:p>
            <w:pPr/>
          </w:p>
        </w:tc>
        <w:tc>
          <w:tcPr>
            <w:tcW w:w="1100" w:type="dxa"/>
            <w:tcBorders/>
            <w:vAlign w:val="center"/>
          </w:tcPr>
          <w:p>
            <w:pPr>
              <w:jc w:val="center"/>
            </w:pPr>
            <w:r>
              <w:rPr>
                <w:rFonts w:ascii="宋体" w:eastAsia="宋体" w:hAnsi="宋体" w:cs="宋体"/>
                <w:b w:val="0"/>
                <w:i w:val="0"/>
                <w:color w:val="000000"/>
                <w:sz w:val="14"/>
              </w:rPr>
              <w:t xml:space="preserve">1</w:t>
            </w:r>
          </w:p>
        </w:tc>
        <w:tc>
          <w:tcPr>
            <w:tcW w:w="2380" w:type="dxa"/>
            <w:tcBorders/>
            <w:vAlign w:val="center"/>
          </w:tcPr>
          <w:p>
            <w:pPr>
              <w:jc w:val="center"/>
            </w:pPr>
            <w:r>
              <w:rPr>
                <w:rFonts w:ascii="宋体" w:eastAsia="宋体" w:hAnsi="宋体" w:cs="宋体"/>
                <w:b w:val="0"/>
                <w:i w:val="0"/>
                <w:color w:val="000000"/>
                <w:sz w:val="14"/>
              </w:rPr>
              <w:t xml:space="preserve">栏次</w:t>
            </w:r>
          </w:p>
        </w:tc>
        <w:tc>
          <w:tcPr>
            <w:tcW w:w="380" w:type="dxa"/>
            <w:tcBorders/>
            <w:vAlign w:val="center"/>
          </w:tcPr>
          <w:p>
            <w:pPr/>
          </w:p>
        </w:tc>
        <w:tc>
          <w:tcPr>
            <w:tcW w:w="1100" w:type="dxa"/>
            <w:tcBorders/>
            <w:vAlign w:val="center"/>
          </w:tcPr>
          <w:p>
            <w:pPr>
              <w:jc w:val="center"/>
            </w:pPr>
            <w:r>
              <w:rPr>
                <w:rFonts w:ascii="宋体" w:eastAsia="宋体" w:hAnsi="宋体" w:cs="宋体"/>
                <w:b w:val="0"/>
                <w:i w:val="0"/>
                <w:color w:val="000000"/>
                <w:sz w:val="14"/>
              </w:rPr>
              <w:t xml:space="preserve">2</w:t>
            </w:r>
          </w:p>
        </w:tc>
        <w:tc>
          <w:tcPr>
            <w:tcW w:w="1100" w:type="dxa"/>
            <w:tcBorders/>
            <w:vAlign w:val="center"/>
          </w:tcPr>
          <w:p>
            <w:pPr>
              <w:jc w:val="center"/>
            </w:pPr>
            <w:r>
              <w:rPr>
                <w:rFonts w:ascii="宋体" w:eastAsia="宋体" w:hAnsi="宋体" w:cs="宋体"/>
                <w:b w:val="0"/>
                <w:i w:val="0"/>
                <w:color w:val="000000"/>
                <w:sz w:val="14"/>
              </w:rPr>
              <w:t xml:space="preserve">3</w:t>
            </w:r>
          </w:p>
        </w:tc>
        <w:tc>
          <w:tcPr>
            <w:tcW w:w="1100" w:type="dxa"/>
            <w:tcBorders/>
            <w:vAlign w:val="center"/>
          </w:tcPr>
          <w:p>
            <w:pPr>
              <w:jc w:val="center"/>
            </w:pPr>
            <w:r>
              <w:rPr>
                <w:rFonts w:ascii="宋体" w:eastAsia="宋体" w:hAnsi="宋体" w:cs="宋体"/>
                <w:b w:val="0"/>
                <w:i w:val="0"/>
                <w:color w:val="000000"/>
                <w:sz w:val="14"/>
              </w:rPr>
              <w:t xml:space="preserve">4</w:t>
            </w:r>
          </w:p>
        </w:tc>
        <w:tc>
          <w:tcPr>
            <w:tcW w:w="1112" w:type="dxa"/>
            <w:tcBorders/>
            <w:vAlign w:val="center"/>
          </w:tcPr>
          <w:p>
            <w:pPr>
              <w:jc w:val="center"/>
            </w:pPr>
            <w:r>
              <w:rPr>
                <w:rFonts w:ascii="宋体" w:eastAsia="宋体" w:hAnsi="宋体" w:cs="宋体"/>
                <w:b w:val="0"/>
                <w:i w:val="0"/>
                <w:color w:val="000000"/>
                <w:sz w:val="14"/>
              </w:rPr>
              <w:t xml:space="preserve">5</w:t>
            </w: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一、一般公共预算财政拨款</w:t>
            </w:r>
          </w:p>
        </w:tc>
        <w:tc>
          <w:tcPr>
            <w:tcW w:w="380" w:type="dxa"/>
            <w:tcBorders/>
            <w:vAlign w:val="center"/>
          </w:tcPr>
          <w:p>
            <w:pPr>
              <w:jc w:val="center"/>
            </w:pPr>
            <w:r>
              <w:rPr>
                <w:rFonts w:ascii="宋体" w:eastAsia="宋体" w:hAnsi="宋体" w:cs="宋体"/>
                <w:b w:val="0"/>
                <w:i w:val="0"/>
                <w:color w:val="000000"/>
                <w:sz w:val="14"/>
              </w:rPr>
              <w:t xml:space="preserve">1</w:t>
            </w:r>
          </w:p>
        </w:tc>
        <w:tc>
          <w:tcPr>
            <w:tcW w:w="1100" w:type="dxa"/>
            <w:tcBorders/>
            <w:vAlign w:val="center"/>
          </w:tcPr>
          <w:p>
            <w:pPr>
              <w:jc w:val="right"/>
            </w:pPr>
            <w:r>
              <w:rPr>
                <w:rFonts w:ascii="宋体" w:eastAsia="宋体" w:hAnsi="宋体" w:cs="宋体"/>
                <w:b w:val="0"/>
                <w:i w:val="0"/>
                <w:color w:val="000000"/>
                <w:sz w:val="14"/>
              </w:rPr>
              <w:t xml:space="preserve">35,670.74</w:t>
            </w:r>
          </w:p>
        </w:tc>
        <w:tc>
          <w:tcPr>
            <w:tcW w:w="2380" w:type="dxa"/>
            <w:tcBorders/>
            <w:vAlign w:val="center"/>
          </w:tcPr>
          <w:p>
            <w:pPr>
              <w:jc w:val="left"/>
            </w:pPr>
            <w:r>
              <w:rPr>
                <w:rFonts w:ascii="宋体" w:eastAsia="宋体" w:hAnsi="宋体" w:cs="宋体"/>
                <w:b w:val="0"/>
                <w:i w:val="0"/>
                <w:color w:val="000000"/>
                <w:sz w:val="14"/>
              </w:rPr>
              <w:t xml:space="preserve">一、一般公共服务支出</w:t>
            </w:r>
          </w:p>
        </w:tc>
        <w:tc>
          <w:tcPr>
            <w:tcW w:w="380" w:type="dxa"/>
            <w:tcBorders/>
            <w:vAlign w:val="center"/>
          </w:tcPr>
          <w:p>
            <w:pPr>
              <w:jc w:val="center"/>
            </w:pPr>
            <w:r>
              <w:rPr>
                <w:rFonts w:ascii="宋体" w:eastAsia="宋体" w:hAnsi="宋体" w:cs="宋体"/>
                <w:b w:val="0"/>
                <w:i w:val="0"/>
                <w:color w:val="000000"/>
                <w:sz w:val="14"/>
              </w:rPr>
              <w:t xml:space="preserve">33</w:t>
            </w:r>
          </w:p>
        </w:tc>
        <w:tc>
          <w:tcPr>
            <w:tcW w:w="1100" w:type="dxa"/>
            <w:tcBorders/>
            <w:vAlign w:val="center"/>
          </w:tcPr>
          <w:p>
            <w:pPr>
              <w:jc w:val="right"/>
            </w:pPr>
            <w:r>
              <w:rPr>
                <w:rFonts w:ascii="宋体" w:eastAsia="宋体" w:hAnsi="宋体" w:cs="宋体"/>
                <w:b w:val="0"/>
                <w:i w:val="0"/>
                <w:color w:val="000000"/>
                <w:sz w:val="14"/>
              </w:rPr>
              <w:t xml:space="preserve">426.10</w:t>
            </w:r>
          </w:p>
        </w:tc>
        <w:tc>
          <w:tcPr>
            <w:tcW w:w="1100" w:type="dxa"/>
            <w:tcBorders/>
            <w:vAlign w:val="center"/>
          </w:tcPr>
          <w:p>
            <w:pPr>
              <w:jc w:val="right"/>
            </w:pPr>
            <w:r>
              <w:rPr>
                <w:rFonts w:ascii="宋体" w:eastAsia="宋体" w:hAnsi="宋体" w:cs="宋体"/>
                <w:b w:val="0"/>
                <w:i w:val="0"/>
                <w:color w:val="000000"/>
                <w:sz w:val="14"/>
              </w:rPr>
              <w:t xml:space="preserve">426.10</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二、政府性基金预算财政拨款</w:t>
            </w:r>
          </w:p>
        </w:tc>
        <w:tc>
          <w:tcPr>
            <w:tcW w:w="380" w:type="dxa"/>
            <w:tcBorders/>
            <w:vAlign w:val="center"/>
          </w:tcPr>
          <w:p>
            <w:pPr>
              <w:jc w:val="center"/>
            </w:pPr>
            <w:r>
              <w:rPr>
                <w:rFonts w:ascii="宋体" w:eastAsia="宋体" w:hAnsi="宋体" w:cs="宋体"/>
                <w:b w:val="0"/>
                <w:i w:val="0"/>
                <w:color w:val="000000"/>
                <w:sz w:val="14"/>
              </w:rPr>
              <w:t xml:space="preserve">2</w:t>
            </w:r>
          </w:p>
        </w:tc>
        <w:tc>
          <w:tcPr>
            <w:tcW w:w="1100" w:type="dxa"/>
            <w:tcBorders/>
            <w:vAlign w:val="center"/>
          </w:tcPr>
          <w:p>
            <w:pPr>
              <w:jc w:val="right"/>
            </w:pPr>
            <w:r>
              <w:rPr>
                <w:rFonts w:ascii="宋体" w:eastAsia="宋体" w:hAnsi="宋体" w:cs="宋体"/>
                <w:b w:val="0"/>
                <w:i w:val="0"/>
                <w:color w:val="000000"/>
                <w:sz w:val="14"/>
              </w:rPr>
              <w:t xml:space="preserve">1,220.00</w:t>
            </w:r>
          </w:p>
        </w:tc>
        <w:tc>
          <w:tcPr>
            <w:tcW w:w="2380" w:type="dxa"/>
            <w:tcBorders/>
            <w:vAlign w:val="center"/>
          </w:tcPr>
          <w:p>
            <w:pPr>
              <w:jc w:val="left"/>
            </w:pPr>
            <w:r>
              <w:rPr>
                <w:rFonts w:ascii="宋体" w:eastAsia="宋体" w:hAnsi="宋体" w:cs="宋体"/>
                <w:b w:val="0"/>
                <w:i w:val="0"/>
                <w:color w:val="000000"/>
                <w:sz w:val="14"/>
              </w:rPr>
              <w:t xml:space="preserve">二、外交支出</w:t>
            </w:r>
          </w:p>
        </w:tc>
        <w:tc>
          <w:tcPr>
            <w:tcW w:w="380" w:type="dxa"/>
            <w:tcBorders/>
            <w:vAlign w:val="center"/>
          </w:tcPr>
          <w:p>
            <w:pPr>
              <w:jc w:val="center"/>
            </w:pPr>
            <w:r>
              <w:rPr>
                <w:rFonts w:ascii="宋体" w:eastAsia="宋体" w:hAnsi="宋体" w:cs="宋体"/>
                <w:b w:val="0"/>
                <w:i w:val="0"/>
                <w:color w:val="000000"/>
                <w:sz w:val="14"/>
              </w:rPr>
              <w:t xml:space="preserve">34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三、国有资本经营财政拨款</w:t>
            </w:r>
          </w:p>
        </w:tc>
        <w:tc>
          <w:tcPr>
            <w:tcW w:w="380" w:type="dxa"/>
            <w:tcBorders/>
            <w:vAlign w:val="center"/>
          </w:tcPr>
          <w:p>
            <w:pPr>
              <w:jc w:val="center"/>
            </w:pPr>
            <w:r>
              <w:rPr>
                <w:rFonts w:ascii="宋体" w:eastAsia="宋体" w:hAnsi="宋体" w:cs="宋体"/>
                <w:b w:val="0"/>
                <w:i w:val="0"/>
                <w:color w:val="000000"/>
                <w:sz w:val="14"/>
              </w:rPr>
              <w:t xml:space="preserve">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三、国防支出</w:t>
            </w:r>
          </w:p>
        </w:tc>
        <w:tc>
          <w:tcPr>
            <w:tcW w:w="380" w:type="dxa"/>
            <w:tcBorders/>
            <w:vAlign w:val="center"/>
          </w:tcPr>
          <w:p>
            <w:pPr>
              <w:jc w:val="center"/>
            </w:pPr>
            <w:r>
              <w:rPr>
                <w:rFonts w:ascii="宋体" w:eastAsia="宋体" w:hAnsi="宋体" w:cs="宋体"/>
                <w:b w:val="0"/>
                <w:i w:val="0"/>
                <w:color w:val="000000"/>
                <w:sz w:val="14"/>
              </w:rPr>
              <w:t xml:space="preserve">35</w:t>
            </w:r>
          </w:p>
        </w:tc>
        <w:tc>
          <w:tcPr>
            <w:tcW w:w="1100" w:type="dxa"/>
            <w:tcBorders/>
            <w:vAlign w:val="center"/>
          </w:tcPr>
          <w:p>
            <w:pPr>
              <w:jc w:val="right"/>
            </w:pPr>
            <w:r>
              <w:rPr>
                <w:rFonts w:ascii="宋体" w:eastAsia="宋体" w:hAnsi="宋体" w:cs="宋体"/>
                <w:b w:val="0"/>
                <w:i w:val="0"/>
                <w:color w:val="000000"/>
                <w:sz w:val="14"/>
              </w:rPr>
              <w:t xml:space="preserve">310.00</w:t>
            </w:r>
          </w:p>
        </w:tc>
        <w:tc>
          <w:tcPr>
            <w:tcW w:w="1100" w:type="dxa"/>
            <w:tcBorders/>
            <w:vAlign w:val="center"/>
          </w:tcPr>
          <w:p>
            <w:pPr>
              <w:jc w:val="right"/>
            </w:pPr>
            <w:r>
              <w:rPr>
                <w:rFonts w:ascii="宋体" w:eastAsia="宋体" w:hAnsi="宋体" w:cs="宋体"/>
                <w:b w:val="0"/>
                <w:i w:val="0"/>
                <w:color w:val="000000"/>
                <w:sz w:val="14"/>
              </w:rPr>
              <w:t xml:space="preserve">310.00</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四、公共安全支出</w:t>
            </w:r>
          </w:p>
        </w:tc>
        <w:tc>
          <w:tcPr>
            <w:tcW w:w="380" w:type="dxa"/>
            <w:tcBorders/>
            <w:vAlign w:val="center"/>
          </w:tcPr>
          <w:p>
            <w:pPr>
              <w:jc w:val="center"/>
            </w:pPr>
            <w:r>
              <w:rPr>
                <w:rFonts w:ascii="宋体" w:eastAsia="宋体" w:hAnsi="宋体" w:cs="宋体"/>
                <w:b w:val="0"/>
                <w:i w:val="0"/>
                <w:color w:val="000000"/>
                <w:sz w:val="14"/>
              </w:rPr>
              <w:t xml:space="preserve">36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五、教育支出</w:t>
            </w:r>
          </w:p>
        </w:tc>
        <w:tc>
          <w:tcPr>
            <w:tcW w:w="380" w:type="dxa"/>
            <w:tcBorders/>
            <w:vAlign w:val="center"/>
          </w:tcPr>
          <w:p>
            <w:pPr>
              <w:jc w:val="center"/>
            </w:pPr>
            <w:r>
              <w:rPr>
                <w:rFonts w:ascii="宋体" w:eastAsia="宋体" w:hAnsi="宋体" w:cs="宋体"/>
                <w:b w:val="0"/>
                <w:i w:val="0"/>
                <w:color w:val="000000"/>
                <w:sz w:val="14"/>
              </w:rPr>
              <w:t xml:space="preserve">37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六、科学技术支出</w:t>
            </w:r>
          </w:p>
        </w:tc>
        <w:tc>
          <w:tcPr>
            <w:tcW w:w="380" w:type="dxa"/>
            <w:tcBorders/>
            <w:vAlign w:val="center"/>
          </w:tcPr>
          <w:p>
            <w:pPr>
              <w:jc w:val="center"/>
            </w:pPr>
            <w:r>
              <w:rPr>
                <w:rFonts w:ascii="宋体" w:eastAsia="宋体" w:hAnsi="宋体" w:cs="宋体"/>
                <w:b w:val="0"/>
                <w:i w:val="0"/>
                <w:color w:val="000000"/>
                <w:sz w:val="14"/>
              </w:rPr>
              <w:t xml:space="preserve">38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7</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七、文化旅游体育与传媒支出</w:t>
            </w:r>
          </w:p>
        </w:tc>
        <w:tc>
          <w:tcPr>
            <w:tcW w:w="380" w:type="dxa"/>
            <w:tcBorders/>
            <w:vAlign w:val="center"/>
          </w:tcPr>
          <w:p>
            <w:pPr>
              <w:jc w:val="center"/>
            </w:pPr>
            <w:r>
              <w:rPr>
                <w:rFonts w:ascii="宋体" w:eastAsia="宋体" w:hAnsi="宋体" w:cs="宋体"/>
                <w:b w:val="0"/>
                <w:i w:val="0"/>
                <w:color w:val="000000"/>
                <w:sz w:val="14"/>
              </w:rPr>
              <w:t xml:space="preserve">39</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八、社会保障和就业支出</w:t>
            </w:r>
          </w:p>
        </w:tc>
        <w:tc>
          <w:tcPr>
            <w:tcW w:w="380" w:type="dxa"/>
            <w:tcBorders/>
            <w:vAlign w:val="center"/>
          </w:tcPr>
          <w:p>
            <w:pPr>
              <w:jc w:val="center"/>
            </w:pPr>
            <w:r>
              <w:rPr>
                <w:rFonts w:ascii="宋体" w:eastAsia="宋体" w:hAnsi="宋体" w:cs="宋体"/>
                <w:b w:val="0"/>
                <w:i w:val="0"/>
                <w:color w:val="000000"/>
                <w:sz w:val="14"/>
              </w:rPr>
              <w:t xml:space="preserve">40</w:t>
            </w:r>
          </w:p>
        </w:tc>
        <w:tc>
          <w:tcPr>
            <w:tcW w:w="1100" w:type="dxa"/>
            <w:tcBorders/>
            <w:vAlign w:val="center"/>
          </w:tcPr>
          <w:p>
            <w:pPr>
              <w:jc w:val="right"/>
            </w:pPr>
            <w:r>
              <w:rPr>
                <w:rFonts w:ascii="宋体" w:eastAsia="宋体" w:hAnsi="宋体" w:cs="宋体"/>
                <w:b w:val="0"/>
                <w:i w:val="0"/>
                <w:color w:val="000000"/>
                <w:sz w:val="14"/>
              </w:rPr>
              <w:t xml:space="preserve">78.89</w:t>
            </w:r>
          </w:p>
        </w:tc>
        <w:tc>
          <w:tcPr>
            <w:tcW w:w="1100" w:type="dxa"/>
            <w:tcBorders/>
            <w:vAlign w:val="center"/>
          </w:tcPr>
          <w:p>
            <w:pPr>
              <w:jc w:val="right"/>
            </w:pPr>
            <w:r>
              <w:rPr>
                <w:rFonts w:ascii="宋体" w:eastAsia="宋体" w:hAnsi="宋体" w:cs="宋体"/>
                <w:b w:val="0"/>
                <w:i w:val="0"/>
                <w:color w:val="000000"/>
                <w:sz w:val="14"/>
              </w:rPr>
              <w:t xml:space="preserve">78.89</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9</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九、卫生健康支出</w:t>
            </w:r>
          </w:p>
        </w:tc>
        <w:tc>
          <w:tcPr>
            <w:tcW w:w="380" w:type="dxa"/>
            <w:tcBorders/>
            <w:vAlign w:val="center"/>
          </w:tcPr>
          <w:p>
            <w:pPr>
              <w:jc w:val="center"/>
            </w:pPr>
            <w:r>
              <w:rPr>
                <w:rFonts w:ascii="宋体" w:eastAsia="宋体" w:hAnsi="宋体" w:cs="宋体"/>
                <w:b w:val="0"/>
                <w:i w:val="0"/>
                <w:color w:val="000000"/>
                <w:sz w:val="14"/>
              </w:rPr>
              <w:t xml:space="preserve">41</w:t>
            </w:r>
          </w:p>
        </w:tc>
        <w:tc>
          <w:tcPr>
            <w:tcW w:w="1100" w:type="dxa"/>
            <w:tcBorders/>
            <w:vAlign w:val="center"/>
          </w:tcPr>
          <w:p>
            <w:pPr>
              <w:jc w:val="right"/>
            </w:pPr>
            <w:r>
              <w:rPr>
                <w:rFonts w:ascii="宋体" w:eastAsia="宋体" w:hAnsi="宋体" w:cs="宋体"/>
                <w:b w:val="0"/>
                <w:i w:val="0"/>
                <w:color w:val="000000"/>
                <w:sz w:val="14"/>
              </w:rPr>
              <w:t xml:space="preserve">19.89</w:t>
            </w:r>
          </w:p>
        </w:tc>
        <w:tc>
          <w:tcPr>
            <w:tcW w:w="1100" w:type="dxa"/>
            <w:tcBorders/>
            <w:vAlign w:val="center"/>
          </w:tcPr>
          <w:p>
            <w:pPr>
              <w:jc w:val="right"/>
            </w:pPr>
            <w:r>
              <w:rPr>
                <w:rFonts w:ascii="宋体" w:eastAsia="宋体" w:hAnsi="宋体" w:cs="宋体"/>
                <w:b w:val="0"/>
                <w:i w:val="0"/>
                <w:color w:val="000000"/>
                <w:sz w:val="14"/>
              </w:rPr>
              <w:t xml:space="preserve">19.89</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10</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十、节能环保支出</w:t>
            </w:r>
          </w:p>
        </w:tc>
        <w:tc>
          <w:tcPr>
            <w:tcW w:w="380" w:type="dxa"/>
            <w:tcBorders/>
            <w:vAlign w:val="center"/>
          </w:tcPr>
          <w:p>
            <w:pPr>
              <w:jc w:val="center"/>
            </w:pPr>
            <w:r>
              <w:rPr>
                <w:rFonts w:ascii="宋体" w:eastAsia="宋体" w:hAnsi="宋体" w:cs="宋体"/>
                <w:b w:val="0"/>
                <w:i w:val="0"/>
                <w:color w:val="000000"/>
                <w:sz w:val="14"/>
              </w:rPr>
              <w:t xml:space="preserve">42</w:t>
            </w:r>
          </w:p>
        </w:tc>
        <w:tc>
          <w:tcPr>
            <w:tcW w:w="1100" w:type="dxa"/>
            <w:tcBorders/>
            <w:vAlign w:val="center"/>
          </w:tcPr>
          <w:p>
            <w:pPr>
              <w:jc w:val="right"/>
            </w:pPr>
            <w:r>
              <w:rPr>
                <w:rFonts w:ascii="宋体" w:eastAsia="宋体" w:hAnsi="宋体" w:cs="宋体"/>
                <w:b w:val="0"/>
                <w:i w:val="0"/>
                <w:color w:val="000000"/>
                <w:sz w:val="14"/>
              </w:rPr>
              <w:t xml:space="preserve">4,874.53</w:t>
            </w:r>
          </w:p>
        </w:tc>
        <w:tc>
          <w:tcPr>
            <w:tcW w:w="1100" w:type="dxa"/>
            <w:tcBorders/>
            <w:vAlign w:val="center"/>
          </w:tcPr>
          <w:p>
            <w:pPr>
              <w:jc w:val="right"/>
            </w:pPr>
            <w:r>
              <w:rPr>
                <w:rFonts w:ascii="宋体" w:eastAsia="宋体" w:hAnsi="宋体" w:cs="宋体"/>
                <w:b w:val="0"/>
                <w:i w:val="0"/>
                <w:color w:val="000000"/>
                <w:sz w:val="14"/>
              </w:rPr>
              <w:t xml:space="preserve">4,874.53</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11</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十一、城乡社区支出</w:t>
            </w:r>
          </w:p>
        </w:tc>
        <w:tc>
          <w:tcPr>
            <w:tcW w:w="380" w:type="dxa"/>
            <w:tcBorders/>
            <w:vAlign w:val="center"/>
          </w:tcPr>
          <w:p>
            <w:pPr>
              <w:jc w:val="center"/>
            </w:pPr>
            <w:r>
              <w:rPr>
                <w:rFonts w:ascii="宋体" w:eastAsia="宋体" w:hAnsi="宋体" w:cs="宋体"/>
                <w:b w:val="0"/>
                <w:i w:val="0"/>
                <w:color w:val="000000"/>
                <w:sz w:val="14"/>
              </w:rPr>
              <w:t xml:space="preserve">43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十二、农林水支出</w:t>
            </w:r>
          </w:p>
        </w:tc>
        <w:tc>
          <w:tcPr>
            <w:tcW w:w="380" w:type="dxa"/>
            <w:tcBorders/>
            <w:vAlign w:val="center"/>
          </w:tcPr>
          <w:p>
            <w:pPr>
              <w:jc w:val="center"/>
            </w:pPr>
            <w:r>
              <w:rPr>
                <w:rFonts w:ascii="宋体" w:eastAsia="宋体" w:hAnsi="宋体" w:cs="宋体"/>
                <w:b w:val="0"/>
                <w:i w:val="0"/>
                <w:color w:val="000000"/>
                <w:sz w:val="14"/>
              </w:rPr>
              <w:t xml:space="preserve">44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十三、交通运输支出</w:t>
            </w:r>
          </w:p>
        </w:tc>
        <w:tc>
          <w:tcPr>
            <w:tcW w:w="380" w:type="dxa"/>
            <w:tcBorders/>
            <w:vAlign w:val="center"/>
          </w:tcPr>
          <w:p>
            <w:pPr>
              <w:jc w:val="center"/>
            </w:pPr>
            <w:r>
              <w:rPr>
                <w:rFonts w:ascii="宋体" w:eastAsia="宋体" w:hAnsi="宋体" w:cs="宋体"/>
                <w:b w:val="0"/>
                <w:i w:val="0"/>
                <w:color w:val="000000"/>
                <w:sz w:val="14"/>
              </w:rPr>
              <w:t xml:space="preserve">45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十四、资源勘探工业信息等支出</w:t>
            </w:r>
          </w:p>
        </w:tc>
        <w:tc>
          <w:tcPr>
            <w:tcW w:w="380" w:type="dxa"/>
            <w:tcBorders/>
            <w:vAlign w:val="center"/>
          </w:tcPr>
          <w:p>
            <w:pPr>
              <w:jc w:val="center"/>
            </w:pPr>
            <w:r>
              <w:rPr>
                <w:rFonts w:ascii="宋体" w:eastAsia="宋体" w:hAnsi="宋体" w:cs="宋体"/>
                <w:b w:val="0"/>
                <w:i w:val="0"/>
                <w:color w:val="000000"/>
                <w:sz w:val="14"/>
              </w:rPr>
              <w:t xml:space="preserve">46</w:t>
            </w:r>
          </w:p>
        </w:tc>
        <w:tc>
          <w:tcPr>
            <w:tcW w:w="1100" w:type="dxa"/>
            <w:tcBorders/>
            <w:vAlign w:val="center"/>
          </w:tcPr>
          <w:p>
            <w:pPr>
              <w:jc w:val="right"/>
            </w:pPr>
            <w:r>
              <w:rPr>
                <w:rFonts w:ascii="宋体" w:eastAsia="宋体" w:hAnsi="宋体" w:cs="宋体"/>
                <w:b w:val="0"/>
                <w:i w:val="0"/>
                <w:color w:val="000000"/>
                <w:sz w:val="14"/>
              </w:rPr>
              <w:t xml:space="preserve">26,627.00</w:t>
            </w:r>
          </w:p>
        </w:tc>
        <w:tc>
          <w:tcPr>
            <w:tcW w:w="1100" w:type="dxa"/>
            <w:tcBorders/>
            <w:vAlign w:val="center"/>
          </w:tcPr>
          <w:p>
            <w:pPr>
              <w:jc w:val="right"/>
            </w:pPr>
            <w:r>
              <w:rPr>
                <w:rFonts w:ascii="宋体" w:eastAsia="宋体" w:hAnsi="宋体" w:cs="宋体"/>
                <w:b w:val="0"/>
                <w:i w:val="0"/>
                <w:color w:val="000000"/>
                <w:sz w:val="14"/>
              </w:rPr>
              <w:t xml:space="preserve">25,407.00</w:t>
            </w:r>
          </w:p>
        </w:tc>
        <w:tc>
          <w:tcPr>
            <w:tcW w:w="1100" w:type="dxa"/>
            <w:tcBorders/>
            <w:vAlign w:val="center"/>
          </w:tcPr>
          <w:p>
            <w:pPr>
              <w:jc w:val="right"/>
            </w:pPr>
            <w:r>
              <w:rPr>
                <w:rFonts w:ascii="宋体" w:eastAsia="宋体" w:hAnsi="宋体" w:cs="宋体"/>
                <w:b w:val="0"/>
                <w:i w:val="0"/>
                <w:color w:val="000000"/>
                <w:sz w:val="14"/>
              </w:rPr>
              <w:t xml:space="preserve">1,220.00</w:t>
            </w: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十五、商业服务业等支出</w:t>
            </w:r>
          </w:p>
        </w:tc>
        <w:tc>
          <w:tcPr>
            <w:tcW w:w="380" w:type="dxa"/>
            <w:tcBorders/>
            <w:vAlign w:val="center"/>
          </w:tcPr>
          <w:p>
            <w:pPr>
              <w:jc w:val="center"/>
            </w:pPr>
            <w:r>
              <w:rPr>
                <w:rFonts w:ascii="宋体" w:eastAsia="宋体" w:hAnsi="宋体" w:cs="宋体"/>
                <w:b w:val="0"/>
                <w:i w:val="0"/>
                <w:color w:val="000000"/>
                <w:sz w:val="14"/>
              </w:rPr>
              <w:t xml:space="preserve">47</w:t>
            </w:r>
          </w:p>
        </w:tc>
        <w:tc>
          <w:tcPr>
            <w:tcW w:w="1100" w:type="dxa"/>
            <w:tcBorders/>
            <w:vAlign w:val="center"/>
          </w:tcPr>
          <w:p>
            <w:pPr>
              <w:jc w:val="right"/>
            </w:pPr>
            <w:r>
              <w:rPr>
                <w:rFonts w:ascii="宋体" w:eastAsia="宋体" w:hAnsi="宋体" w:cs="宋体"/>
                <w:b w:val="0"/>
                <w:i w:val="0"/>
                <w:color w:val="000000"/>
                <w:sz w:val="14"/>
              </w:rPr>
              <w:t xml:space="preserve">3,000.00</w:t>
            </w:r>
          </w:p>
        </w:tc>
        <w:tc>
          <w:tcPr>
            <w:tcW w:w="1100" w:type="dxa"/>
            <w:tcBorders/>
            <w:vAlign w:val="center"/>
          </w:tcPr>
          <w:p>
            <w:pPr>
              <w:jc w:val="right"/>
            </w:pPr>
            <w:r>
              <w:rPr>
                <w:rFonts w:ascii="宋体" w:eastAsia="宋体" w:hAnsi="宋体" w:cs="宋体"/>
                <w:b w:val="0"/>
                <w:i w:val="0"/>
                <w:color w:val="000000"/>
                <w:sz w:val="14"/>
              </w:rPr>
              <w:t xml:space="preserve">3,000.00</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十六、金融支出</w:t>
            </w:r>
          </w:p>
        </w:tc>
        <w:tc>
          <w:tcPr>
            <w:tcW w:w="380" w:type="dxa"/>
            <w:tcBorders/>
            <w:vAlign w:val="center"/>
          </w:tcPr>
          <w:p>
            <w:pPr>
              <w:jc w:val="center"/>
            </w:pPr>
            <w:r>
              <w:rPr>
                <w:rFonts w:ascii="宋体" w:eastAsia="宋体" w:hAnsi="宋体" w:cs="宋体"/>
                <w:b w:val="0"/>
                <w:i w:val="0"/>
                <w:color w:val="000000"/>
                <w:sz w:val="14"/>
              </w:rPr>
              <w:t xml:space="preserve">48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17</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十七、援助其他地区支出</w:t>
            </w:r>
          </w:p>
        </w:tc>
        <w:tc>
          <w:tcPr>
            <w:tcW w:w="380" w:type="dxa"/>
            <w:tcBorders/>
            <w:vAlign w:val="center"/>
          </w:tcPr>
          <w:p>
            <w:pPr>
              <w:jc w:val="center"/>
            </w:pPr>
            <w:r>
              <w:rPr>
                <w:rFonts w:ascii="宋体" w:eastAsia="宋体" w:hAnsi="宋体" w:cs="宋体"/>
                <w:b w:val="0"/>
                <w:i w:val="0"/>
                <w:color w:val="000000"/>
                <w:sz w:val="14"/>
              </w:rPr>
              <w:t xml:space="preserve">49</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十八、自然资源海洋气象等支出</w:t>
            </w:r>
          </w:p>
        </w:tc>
        <w:tc>
          <w:tcPr>
            <w:tcW w:w="380" w:type="dxa"/>
            <w:tcBorders/>
            <w:vAlign w:val="center"/>
          </w:tcPr>
          <w:p>
            <w:pPr>
              <w:jc w:val="center"/>
            </w:pPr>
            <w:r>
              <w:rPr>
                <w:rFonts w:ascii="宋体" w:eastAsia="宋体" w:hAnsi="宋体" w:cs="宋体"/>
                <w:b w:val="0"/>
                <w:i w:val="0"/>
                <w:color w:val="000000"/>
                <w:sz w:val="14"/>
              </w:rPr>
              <w:t xml:space="preserve">50</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19</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十九、住房保障支出</w:t>
            </w:r>
          </w:p>
        </w:tc>
        <w:tc>
          <w:tcPr>
            <w:tcW w:w="380" w:type="dxa"/>
            <w:tcBorders/>
            <w:vAlign w:val="center"/>
          </w:tcPr>
          <w:p>
            <w:pPr>
              <w:jc w:val="center"/>
            </w:pPr>
            <w:r>
              <w:rPr>
                <w:rFonts w:ascii="宋体" w:eastAsia="宋体" w:hAnsi="宋体" w:cs="宋体"/>
                <w:b w:val="0"/>
                <w:i w:val="0"/>
                <w:color w:val="000000"/>
                <w:sz w:val="14"/>
              </w:rPr>
              <w:t xml:space="preserve">51</w:t>
            </w:r>
          </w:p>
        </w:tc>
        <w:tc>
          <w:tcPr>
            <w:tcW w:w="1100" w:type="dxa"/>
            <w:tcBorders/>
            <w:vAlign w:val="center"/>
          </w:tcPr>
          <w:p>
            <w:pPr>
              <w:jc w:val="right"/>
            </w:pPr>
            <w:r>
              <w:rPr>
                <w:rFonts w:ascii="宋体" w:eastAsia="宋体" w:hAnsi="宋体" w:cs="宋体"/>
                <w:b w:val="0"/>
                <w:i w:val="0"/>
                <w:color w:val="000000"/>
                <w:sz w:val="14"/>
              </w:rPr>
              <w:t xml:space="preserve">50.33</w:t>
            </w:r>
          </w:p>
        </w:tc>
        <w:tc>
          <w:tcPr>
            <w:tcW w:w="1100" w:type="dxa"/>
            <w:tcBorders/>
            <w:vAlign w:val="center"/>
          </w:tcPr>
          <w:p>
            <w:pPr>
              <w:jc w:val="right"/>
            </w:pPr>
            <w:r>
              <w:rPr>
                <w:rFonts w:ascii="宋体" w:eastAsia="宋体" w:hAnsi="宋体" w:cs="宋体"/>
                <w:b w:val="0"/>
                <w:i w:val="0"/>
                <w:color w:val="000000"/>
                <w:sz w:val="14"/>
              </w:rPr>
              <w:t xml:space="preserve">50.33</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20</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二十、粮油物资储备支出</w:t>
            </w:r>
          </w:p>
        </w:tc>
        <w:tc>
          <w:tcPr>
            <w:tcW w:w="380" w:type="dxa"/>
            <w:tcBorders/>
            <w:vAlign w:val="center"/>
          </w:tcPr>
          <w:p>
            <w:pPr>
              <w:jc w:val="center"/>
            </w:pPr>
            <w:r>
              <w:rPr>
                <w:rFonts w:ascii="宋体" w:eastAsia="宋体" w:hAnsi="宋体" w:cs="宋体"/>
                <w:b w:val="0"/>
                <w:i w:val="0"/>
                <w:color w:val="000000"/>
                <w:sz w:val="14"/>
              </w:rPr>
              <w:t xml:space="preserve">52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21</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二十一、国有资本经营预算支出</w:t>
            </w:r>
          </w:p>
        </w:tc>
        <w:tc>
          <w:tcPr>
            <w:tcW w:w="380" w:type="dxa"/>
            <w:tcBorders/>
            <w:vAlign w:val="center"/>
          </w:tcPr>
          <w:p>
            <w:pPr>
              <w:jc w:val="center"/>
            </w:pPr>
            <w:r>
              <w:rPr>
                <w:rFonts w:ascii="宋体" w:eastAsia="宋体" w:hAnsi="宋体" w:cs="宋体"/>
                <w:b w:val="0"/>
                <w:i w:val="0"/>
                <w:color w:val="000000"/>
                <w:sz w:val="14"/>
              </w:rPr>
              <w:t xml:space="preserve">53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二十二、灾害防治及应急管理支出</w:t>
            </w:r>
          </w:p>
        </w:tc>
        <w:tc>
          <w:tcPr>
            <w:tcW w:w="380" w:type="dxa"/>
            <w:tcBorders/>
            <w:vAlign w:val="center"/>
          </w:tcPr>
          <w:p>
            <w:pPr>
              <w:jc w:val="center"/>
            </w:pPr>
            <w:r>
              <w:rPr>
                <w:rFonts w:ascii="宋体" w:eastAsia="宋体" w:hAnsi="宋体" w:cs="宋体"/>
                <w:b w:val="0"/>
                <w:i w:val="0"/>
                <w:color w:val="000000"/>
                <w:sz w:val="14"/>
              </w:rPr>
              <w:t xml:space="preserve">54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二十三、其他支出</w:t>
            </w:r>
          </w:p>
        </w:tc>
        <w:tc>
          <w:tcPr>
            <w:tcW w:w="380" w:type="dxa"/>
            <w:tcBorders/>
            <w:vAlign w:val="center"/>
          </w:tcPr>
          <w:p>
            <w:pPr>
              <w:jc w:val="center"/>
            </w:pPr>
            <w:r>
              <w:rPr>
                <w:rFonts w:ascii="宋体" w:eastAsia="宋体" w:hAnsi="宋体" w:cs="宋体"/>
                <w:b w:val="0"/>
                <w:i w:val="0"/>
                <w:color w:val="000000"/>
                <w:sz w:val="14"/>
              </w:rPr>
              <w:t xml:space="preserve">55</w:t>
            </w:r>
          </w:p>
        </w:tc>
        <w:tc>
          <w:tcPr>
            <w:tcW w:w="1100" w:type="dxa"/>
            <w:tcBorders/>
            <w:vAlign w:val="center"/>
          </w:tcPr>
          <w:p>
            <w:pPr>
              <w:jc w:val="right"/>
            </w:pPr>
            <w:r>
              <w:rPr>
                <w:rFonts w:ascii="宋体" w:eastAsia="宋体" w:hAnsi="宋体" w:cs="宋体"/>
                <w:b w:val="0"/>
                <w:i w:val="0"/>
                <w:color w:val="000000"/>
                <w:sz w:val="14"/>
              </w:rPr>
              <w:t xml:space="preserve">1,504.00</w:t>
            </w:r>
          </w:p>
        </w:tc>
        <w:tc>
          <w:tcPr>
            <w:tcW w:w="1100" w:type="dxa"/>
            <w:tcBorders/>
            <w:vAlign w:val="center"/>
          </w:tcPr>
          <w:p>
            <w:pPr>
              <w:jc w:val="right"/>
            </w:pPr>
            <w:r>
              <w:rPr>
                <w:rFonts w:ascii="宋体" w:eastAsia="宋体" w:hAnsi="宋体" w:cs="宋体"/>
                <w:b w:val="0"/>
                <w:i w:val="0"/>
                <w:color w:val="000000"/>
                <w:sz w:val="14"/>
              </w:rPr>
              <w:t xml:space="preserve">1,504.00</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二十四、债务还本支出</w:t>
            </w:r>
          </w:p>
        </w:tc>
        <w:tc>
          <w:tcPr>
            <w:tcW w:w="380" w:type="dxa"/>
            <w:tcBorders/>
            <w:vAlign w:val="center"/>
          </w:tcPr>
          <w:p>
            <w:pPr>
              <w:jc w:val="center"/>
            </w:pPr>
            <w:r>
              <w:rPr>
                <w:rFonts w:ascii="宋体" w:eastAsia="宋体" w:hAnsi="宋体" w:cs="宋体"/>
                <w:b w:val="0"/>
                <w:i w:val="0"/>
                <w:color w:val="000000"/>
                <w:sz w:val="14"/>
              </w:rPr>
              <w:t xml:space="preserve">56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二十五、债务付息支出</w:t>
            </w:r>
          </w:p>
        </w:tc>
        <w:tc>
          <w:tcPr>
            <w:tcW w:w="380" w:type="dxa"/>
            <w:tcBorders/>
            <w:vAlign w:val="center"/>
          </w:tcPr>
          <w:p>
            <w:pPr>
              <w:jc w:val="center"/>
            </w:pPr>
            <w:r>
              <w:rPr>
                <w:rFonts w:ascii="宋体" w:eastAsia="宋体" w:hAnsi="宋体" w:cs="宋体"/>
                <w:b w:val="0"/>
                <w:i w:val="0"/>
                <w:color w:val="000000"/>
                <w:sz w:val="14"/>
              </w:rPr>
              <w:t xml:space="preserve">57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二十六、抗疫特别国债安排的支出</w:t>
            </w:r>
          </w:p>
        </w:tc>
        <w:tc>
          <w:tcPr>
            <w:tcW w:w="380" w:type="dxa"/>
            <w:tcBorders/>
            <w:vAlign w:val="center"/>
          </w:tcPr>
          <w:p>
            <w:pPr>
              <w:jc w:val="center"/>
            </w:pPr>
            <w:r>
              <w:rPr>
                <w:rFonts w:ascii="宋体" w:eastAsia="宋体" w:hAnsi="宋体" w:cs="宋体"/>
                <w:b w:val="0"/>
                <w:i w:val="0"/>
                <w:color w:val="000000"/>
                <w:sz w:val="14"/>
              </w:rPr>
              <w:t xml:space="preserve">58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本年收入合计</w:t>
            </w:r>
          </w:p>
        </w:tc>
        <w:tc>
          <w:tcPr>
            <w:tcW w:w="380" w:type="dxa"/>
            <w:tcBorders/>
            <w:vAlign w:val="center"/>
          </w:tcPr>
          <w:p>
            <w:pPr>
              <w:jc w:val="center"/>
            </w:pPr>
            <w:r>
              <w:rPr>
                <w:rFonts w:ascii="宋体" w:eastAsia="宋体" w:hAnsi="宋体" w:cs="宋体"/>
                <w:b w:val="0"/>
                <w:i w:val="0"/>
                <w:color w:val="000000"/>
                <w:sz w:val="14"/>
              </w:rPr>
              <w:t xml:space="preserve">27</w:t>
            </w:r>
          </w:p>
        </w:tc>
        <w:tc>
          <w:tcPr>
            <w:tcW w:w="1100" w:type="dxa"/>
            <w:tcBorders/>
            <w:vAlign w:val="center"/>
          </w:tcPr>
          <w:p>
            <w:pPr>
              <w:jc w:val="right"/>
            </w:pPr>
            <w:r>
              <w:rPr>
                <w:rFonts w:ascii="宋体" w:eastAsia="宋体" w:hAnsi="宋体" w:cs="宋体"/>
                <w:b w:val="0"/>
                <w:i w:val="0"/>
                <w:color w:val="000000"/>
                <w:sz w:val="14"/>
              </w:rPr>
              <w:t xml:space="preserve">36,890.74</w:t>
            </w:r>
          </w:p>
        </w:tc>
        <w:tc>
          <w:tcPr>
            <w:tcW w:w="2380" w:type="dxa"/>
            <w:tcBorders/>
            <w:vAlign w:val="center"/>
          </w:tcPr>
          <w:p>
            <w:pPr>
              <w:jc w:val="center"/>
            </w:pPr>
            <w:r>
              <w:rPr>
                <w:rFonts w:ascii="宋体" w:eastAsia="宋体" w:hAnsi="宋体" w:cs="宋体"/>
                <w:b w:val="0"/>
                <w:i w:val="0"/>
                <w:color w:val="000000"/>
                <w:sz w:val="14"/>
              </w:rPr>
              <w:t xml:space="preserve">本年支出合计</w:t>
            </w:r>
          </w:p>
        </w:tc>
        <w:tc>
          <w:tcPr>
            <w:tcW w:w="380" w:type="dxa"/>
            <w:tcBorders/>
            <w:vAlign w:val="center"/>
          </w:tcPr>
          <w:p>
            <w:pPr>
              <w:jc w:val="center"/>
            </w:pPr>
            <w:r>
              <w:rPr>
                <w:rFonts w:ascii="宋体" w:eastAsia="宋体" w:hAnsi="宋体" w:cs="宋体"/>
                <w:b w:val="0"/>
                <w:i w:val="0"/>
                <w:color w:val="000000"/>
                <w:sz w:val="14"/>
              </w:rPr>
              <w:t xml:space="preserve">59</w:t>
            </w:r>
          </w:p>
        </w:tc>
        <w:tc>
          <w:tcPr>
            <w:tcW w:w="1100" w:type="dxa"/>
            <w:tcBorders/>
            <w:vAlign w:val="center"/>
          </w:tcPr>
          <w:p>
            <w:pPr>
              <w:jc w:val="right"/>
            </w:pPr>
            <w:r>
              <w:rPr>
                <w:rFonts w:ascii="宋体" w:eastAsia="宋体" w:hAnsi="宋体" w:cs="宋体"/>
                <w:b w:val="0"/>
                <w:i w:val="0"/>
                <w:color w:val="000000"/>
                <w:sz w:val="14"/>
              </w:rPr>
              <w:t xml:space="preserve">36,890.74</w:t>
            </w:r>
          </w:p>
        </w:tc>
        <w:tc>
          <w:tcPr>
            <w:tcW w:w="1100" w:type="dxa"/>
            <w:tcBorders/>
            <w:vAlign w:val="center"/>
          </w:tcPr>
          <w:p>
            <w:pPr>
              <w:jc w:val="right"/>
            </w:pPr>
            <w:r>
              <w:rPr>
                <w:rFonts w:ascii="宋体" w:eastAsia="宋体" w:hAnsi="宋体" w:cs="宋体"/>
                <w:b w:val="0"/>
                <w:i w:val="0"/>
                <w:color w:val="000000"/>
                <w:sz w:val="14"/>
              </w:rPr>
              <w:t xml:space="preserve">35,670.74</w:t>
            </w:r>
          </w:p>
        </w:tc>
        <w:tc>
          <w:tcPr>
            <w:tcW w:w="1100" w:type="dxa"/>
            <w:tcBorders/>
            <w:vAlign w:val="center"/>
          </w:tcPr>
          <w:p>
            <w:pPr>
              <w:jc w:val="right"/>
            </w:pPr>
            <w:r>
              <w:rPr>
                <w:rFonts w:ascii="宋体" w:eastAsia="宋体" w:hAnsi="宋体" w:cs="宋体"/>
                <w:b w:val="0"/>
                <w:i w:val="0"/>
                <w:color w:val="000000"/>
                <w:sz w:val="14"/>
              </w:rPr>
              <w:t xml:space="preserve">1,220.00</w:t>
            </w: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年初财政拨款结转和结余</w:t>
            </w:r>
          </w:p>
        </w:tc>
        <w:tc>
          <w:tcPr>
            <w:tcW w:w="380" w:type="dxa"/>
            <w:tcBorders/>
            <w:vAlign w:val="center"/>
          </w:tcPr>
          <w:p>
            <w:pPr>
              <w:jc w:val="center"/>
            </w:pPr>
            <w:r>
              <w:rPr>
                <w:rFonts w:ascii="宋体" w:eastAsia="宋体" w:hAnsi="宋体" w:cs="宋体"/>
                <w:b w:val="0"/>
                <w:i w:val="0"/>
                <w:color w:val="000000"/>
                <w:sz w:val="14"/>
              </w:rPr>
              <w:t xml:space="preserve">28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年末财政拨款结转和结余</w:t>
            </w:r>
          </w:p>
        </w:tc>
        <w:tc>
          <w:tcPr>
            <w:tcW w:w="380" w:type="dxa"/>
            <w:tcBorders/>
            <w:vAlign w:val="center"/>
          </w:tcPr>
          <w:p>
            <w:pPr>
              <w:jc w:val="center"/>
            </w:pPr>
            <w:r>
              <w:rPr>
                <w:rFonts w:ascii="宋体" w:eastAsia="宋体" w:hAnsi="宋体" w:cs="宋体"/>
                <w:b w:val="0"/>
                <w:i w:val="0"/>
                <w:color w:val="000000"/>
                <w:sz w:val="14"/>
              </w:rPr>
              <w:t xml:space="preserve">60</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一般公共预算财政拨款</w:t>
            </w:r>
          </w:p>
        </w:tc>
        <w:tc>
          <w:tcPr>
            <w:tcW w:w="380" w:type="dxa"/>
            <w:tcBorders/>
            <w:vAlign w:val="center"/>
          </w:tcPr>
          <w:p>
            <w:pPr>
              <w:jc w:val="center"/>
            </w:pPr>
            <w:r>
              <w:rPr>
                <w:rFonts w:ascii="宋体" w:eastAsia="宋体" w:hAnsi="宋体" w:cs="宋体"/>
                <w:b w:val="0"/>
                <w:i w:val="0"/>
                <w:color w:val="000000"/>
                <w:sz w:val="14"/>
              </w:rPr>
              <w:t xml:space="preserve">29</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61</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政府性基金预算财政拨款</w:t>
            </w:r>
          </w:p>
        </w:tc>
        <w:tc>
          <w:tcPr>
            <w:tcW w:w="380" w:type="dxa"/>
            <w:tcBorders/>
            <w:vAlign w:val="center"/>
          </w:tcPr>
          <w:p>
            <w:pPr>
              <w:jc w:val="center"/>
            </w:pPr>
            <w:r>
              <w:rPr>
                <w:rFonts w:ascii="宋体" w:eastAsia="宋体" w:hAnsi="宋体" w:cs="宋体"/>
                <w:b w:val="0"/>
                <w:i w:val="0"/>
                <w:color w:val="000000"/>
                <w:sz w:val="14"/>
              </w:rPr>
              <w:t xml:space="preserve">30</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国有资本经营预算财政拨款</w:t>
            </w:r>
          </w:p>
        </w:tc>
        <w:tc>
          <w:tcPr>
            <w:tcW w:w="380" w:type="dxa"/>
            <w:tcBorders/>
            <w:vAlign w:val="center"/>
          </w:tcPr>
          <w:p>
            <w:pPr>
              <w:jc w:val="center"/>
            </w:pPr>
            <w:r>
              <w:rPr>
                <w:rFonts w:ascii="宋体" w:eastAsia="宋体" w:hAnsi="宋体" w:cs="宋体"/>
                <w:b w:val="0"/>
                <w:i w:val="0"/>
                <w:color w:val="000000"/>
                <w:sz w:val="14"/>
              </w:rPr>
              <w:t xml:space="preserve">31</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总计</w:t>
            </w:r>
          </w:p>
        </w:tc>
        <w:tc>
          <w:tcPr>
            <w:tcW w:w="380" w:type="dxa"/>
            <w:tcBorders/>
            <w:vAlign w:val="center"/>
          </w:tcPr>
          <w:p>
            <w:pPr>
              <w:jc w:val="center"/>
            </w:pPr>
            <w:r>
              <w:rPr>
                <w:rFonts w:ascii="宋体" w:eastAsia="宋体" w:hAnsi="宋体" w:cs="宋体"/>
                <w:b w:val="0"/>
                <w:i w:val="0"/>
                <w:color w:val="000000"/>
                <w:sz w:val="14"/>
              </w:rPr>
              <w:t xml:space="preserve">32</w:t>
            </w:r>
          </w:p>
        </w:tc>
        <w:tc>
          <w:tcPr>
            <w:tcW w:w="1100" w:type="dxa"/>
            <w:tcBorders/>
            <w:vAlign w:val="center"/>
          </w:tcPr>
          <w:p>
            <w:pPr>
              <w:jc w:val="right"/>
            </w:pPr>
            <w:r>
              <w:rPr>
                <w:rFonts w:ascii="宋体" w:eastAsia="宋体" w:hAnsi="宋体" w:cs="宋体"/>
                <w:b w:val="0"/>
                <w:i w:val="0"/>
                <w:color w:val="000000"/>
                <w:sz w:val="14"/>
              </w:rPr>
              <w:t xml:space="preserve">36,890.74</w:t>
            </w:r>
          </w:p>
        </w:tc>
        <w:tc>
          <w:tcPr>
            <w:tcW w:w="2380" w:type="dxa"/>
            <w:tcBorders/>
            <w:vAlign w:val="center"/>
          </w:tcPr>
          <w:p>
            <w:pPr>
              <w:jc w:val="center"/>
            </w:pPr>
            <w:r>
              <w:rPr>
                <w:rFonts w:ascii="宋体" w:eastAsia="宋体" w:hAnsi="宋体" w:cs="宋体"/>
                <w:b w:val="0"/>
                <w:i w:val="0"/>
                <w:color w:val="000000"/>
                <w:sz w:val="14"/>
              </w:rPr>
              <w:t xml:space="preserve">总计</w:t>
            </w:r>
          </w:p>
        </w:tc>
        <w:tc>
          <w:tcPr>
            <w:tcW w:w="380" w:type="dxa"/>
            <w:tcBorders/>
            <w:vAlign w:val="center"/>
          </w:tcPr>
          <w:p>
            <w:pPr>
              <w:jc w:val="center"/>
            </w:pPr>
            <w:r>
              <w:rPr>
                <w:rFonts w:ascii="宋体" w:eastAsia="宋体" w:hAnsi="宋体" w:cs="宋体"/>
                <w:b w:val="0"/>
                <w:i w:val="0"/>
                <w:color w:val="000000"/>
                <w:sz w:val="14"/>
              </w:rPr>
              <w:t xml:space="preserve">64</w:t>
            </w:r>
          </w:p>
        </w:tc>
        <w:tc>
          <w:tcPr>
            <w:tcW w:w="1100" w:type="dxa"/>
            <w:tcBorders/>
            <w:vAlign w:val="center"/>
          </w:tcPr>
          <w:p>
            <w:pPr>
              <w:jc w:val="right"/>
            </w:pPr>
            <w:r>
              <w:rPr>
                <w:rFonts w:ascii="宋体" w:eastAsia="宋体" w:hAnsi="宋体" w:cs="宋体"/>
                <w:b w:val="0"/>
                <w:i w:val="0"/>
                <w:color w:val="000000"/>
                <w:sz w:val="14"/>
              </w:rPr>
              <w:t xml:space="preserve">36,890.74</w:t>
            </w:r>
          </w:p>
        </w:tc>
        <w:tc>
          <w:tcPr>
            <w:tcW w:w="1100" w:type="dxa"/>
            <w:tcBorders/>
            <w:vAlign w:val="center"/>
          </w:tcPr>
          <w:p>
            <w:pPr>
              <w:jc w:val="right"/>
            </w:pPr>
            <w:r>
              <w:rPr>
                <w:rFonts w:ascii="宋体" w:eastAsia="宋体" w:hAnsi="宋体" w:cs="宋体"/>
                <w:b w:val="0"/>
                <w:i w:val="0"/>
                <w:color w:val="000000"/>
                <w:sz w:val="14"/>
              </w:rPr>
              <w:t xml:space="preserve">35,670.74</w:t>
            </w:r>
          </w:p>
        </w:tc>
        <w:tc>
          <w:tcPr>
            <w:tcW w:w="1100" w:type="dxa"/>
            <w:tcBorders/>
            <w:vAlign w:val="center"/>
          </w:tcPr>
          <w:p>
            <w:pPr>
              <w:jc w:val="right"/>
            </w:pPr>
            <w:r>
              <w:rPr>
                <w:rFonts w:ascii="宋体" w:eastAsia="宋体" w:hAnsi="宋体" w:cs="宋体"/>
                <w:b w:val="0"/>
                <w:i w:val="0"/>
                <w:color w:val="000000"/>
                <w:sz w:val="14"/>
              </w:rPr>
              <w:t xml:space="preserve">1,220.00</w:t>
            </w:r>
          </w:p>
        </w:tc>
        <w:tc>
          <w:tcPr>
            <w:tcW w:w="1112" w:type="dxa"/>
            <w:tcBorders/>
            <w:vAlign w:val="center"/>
          </w:tcPr>
          <w:p>
            <w:pPr/>
          </w:p>
        </w:tc>
      </w:tr>
      <w:tr>
        <w:trPr>
          <w:trHeight w:hRule="exact" w:val="292"/>
          <w:jc w:val="center"/>
        </w:trPr>
        <w:tc>
          <w:tcPr>
            <w:tcW w:w="9660"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注：本表反映部门本年度一般公共预算财政拨款、政府性基金预算财政拨款和国有资本经营预算财政拨款的总收支和年末结转结余情况。</w:t>
            </w:r>
          </w:p>
        </w:tc>
        <w:tc>
          <w:tcPr>
            <w:tcW w:w="1112" w:type="dxa"/>
            <w:tcBorders>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292"/>
          <w:jc w:val="center"/>
        </w:trPr>
        <w:tc>
          <w:tcPr>
            <w:tcW w:w="9660"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本表金额转换成万元时，因四舍五入可能存在尾差。</w:t>
            </w:r>
          </w:p>
        </w:tc>
        <w:tc>
          <w:tcPr>
            <w:tcW w:w="1112" w:type="dxa"/>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292"/>
          <w:jc w:val="center"/>
        </w:trPr>
        <w:tc>
          <w:tcPr>
            <w:tcW w:w="9660"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如本表为空，则我部门本年度无此类资金收支余。</w:t>
            </w:r>
          </w:p>
        </w:tc>
        <w:tc>
          <w:tcPr>
            <w:tcW w:w="1112" w:type="dxa"/>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bl>
    <w:p>
      <w:pPr>
        <w:snapToGrid w:val="0"/>
        <w:spacing w:before="0" w:after="0" w:line="0"/>
        <w:sectPr>
          <w:pgSz w:w="11906" w:h="16838" w:orient="portrait"/>
          <w:pgMar w:top="567" w:right="567" w:bottom="0" w:left="567" w:header="851" w:footer="992" w:gutter="0"/>
          <w:pgBorders/>
          <w:cols w:num="1" w:space="720">
            <w:col w:w="10772" w:space="720"/>
          </w:cols>
          <w:docGrid w:type="lines" w:linePitch="312" w:charSpace="0"/>
        </w:sectPr>
      </w:pPr>
      <w:r>
        <w:rPr>
          <w:sz w:val="8"/>
        </w:rPr>
        <w:t xml:space="preserve"> </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一般公共预算财政拨款支出决算表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公开05表</w:t>
            </w:r>
          </w:p>
        </w:tc>
      </w:tr>
      <w:tr>
        <w:trPr>
          <w:trHeight w:hRule="auto" w:val="0"/>
          <w:jc w:val="center"/>
        </w:trPr>
        <w:tc>
          <w:tcPr>
            <w:tcW w:w="4386" w:type="dxa"/>
          </w:tcPr>
          <w:p>
            <w:pPr>
              <w:jc w:val="left"/>
            </w:pPr>
            <w:r>
              <w:rPr>
                <w:rFonts w:ascii="宋体" w:eastAsia="宋体" w:hAnsi="宋体" w:cs="宋体"/>
                <w:sz w:val="20"/>
              </w:rPr>
              <w:t xml:space="preserve">单位：辽宁省沈阳市浑南区发展和改革局（本级）</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1140"/>
        <w:gridCol w:w="4300"/>
        <w:gridCol w:w="1780"/>
        <w:gridCol w:w="1780"/>
        <w:gridCol w:w="1772"/>
      </w:tblGrid>
      <w:tr>
        <w:trPr>
          <w:trHeight w:hRule="exact" w:val="459"/>
          <w:jc w:val="center"/>
        </w:trPr>
        <w:tc>
          <w:tcPr>
            <w:tcW w:w="5440" w:type="dxa"/>
            <w:gridSpan w:val="2"/>
            <w:vAlign w:val="center"/>
          </w:tcPr>
          <w:p>
            <w:pPr>
              <w:jc w:val="center"/>
            </w:pPr>
            <w:r>
              <w:rPr>
                <w:rFonts w:ascii="宋体" w:eastAsia="宋体" w:hAnsi="宋体" w:cs="宋体"/>
                <w:b w:val="0"/>
                <w:i w:val="0"/>
                <w:color w:val="000000"/>
                <w:sz w:val="18"/>
              </w:rPr>
              <w:t xml:space="preserve">项目</w:t>
            </w:r>
          </w:p>
        </w:tc>
        <w:tc>
          <w:tcPr>
            <w:tcW w:w="5332" w:type="dxa"/>
            <w:gridSpan w:val="3"/>
            <w:vAlign w:val="center"/>
          </w:tcPr>
          <w:p>
            <w:pPr>
              <w:jc w:val="center"/>
            </w:pPr>
            <w:r>
              <w:rPr>
                <w:rFonts w:ascii="宋体" w:eastAsia="宋体" w:hAnsi="宋体" w:cs="宋体"/>
                <w:b w:val="0"/>
                <w:i w:val="0"/>
                <w:color w:val="000000"/>
                <w:sz w:val="18"/>
              </w:rPr>
              <w:t xml:space="preserve">本年支出</w:t>
            </w:r>
          </w:p>
        </w:tc>
      </w:tr>
      <w:tr>
        <w:trPr>
          <w:trHeight w:hRule="exact" w:val="382"/>
          <w:jc w:val="center"/>
        </w:trPr>
        <w:tc>
          <w:tcPr>
            <w:tcW w:w="1140" w:type="dxa"/>
            <w:vMerge w:val="restart"/>
            <w:vAlign w:val="center"/>
          </w:tcPr>
          <w:p>
            <w:pPr>
              <w:jc w:val="center"/>
            </w:pPr>
            <w:r>
              <w:rPr>
                <w:rFonts w:ascii="宋体" w:eastAsia="宋体" w:hAnsi="宋体" w:cs="宋体"/>
                <w:b w:val="0"/>
                <w:i w:val="0"/>
                <w:color w:val="000000"/>
                <w:sz w:val="18"/>
              </w:rPr>
              <w:t xml:space="preserve">功能分类科目编码</w:t>
            </w:r>
          </w:p>
        </w:tc>
        <w:tc>
          <w:tcPr>
            <w:tcW w:w="4300" w:type="dxa"/>
            <w:vMerge w:val="restart"/>
            <w:vAlign w:val="center"/>
          </w:tcPr>
          <w:p>
            <w:pPr>
              <w:jc w:val="center"/>
            </w:pPr>
            <w:r>
              <w:rPr>
                <w:rFonts w:ascii="宋体" w:eastAsia="宋体" w:hAnsi="宋体" w:cs="宋体"/>
                <w:b w:val="0"/>
                <w:i w:val="0"/>
                <w:color w:val="000000"/>
                <w:sz w:val="18"/>
              </w:rPr>
              <w:t xml:space="preserve">科目名称</w:t>
            </w:r>
          </w:p>
        </w:tc>
        <w:tc>
          <w:tcPr>
            <w:tcW w:w="1780" w:type="dxa"/>
            <w:vMerge w:val="restart"/>
            <w:vAlign w:val="center"/>
          </w:tcPr>
          <w:p>
            <w:pPr>
              <w:jc w:val="center"/>
            </w:pPr>
            <w:r>
              <w:rPr>
                <w:rFonts w:ascii="宋体" w:eastAsia="宋体" w:hAnsi="宋体" w:cs="宋体"/>
                <w:b w:val="0"/>
                <w:i w:val="0"/>
                <w:color w:val="000000"/>
                <w:sz w:val="18"/>
              </w:rPr>
              <w:t xml:space="preserve">小计</w:t>
            </w:r>
          </w:p>
        </w:tc>
        <w:tc>
          <w:tcPr>
            <w:tcW w:w="1780" w:type="dxa"/>
            <w:vMerge w:val="restart"/>
            <w:vAlign w:val="center"/>
          </w:tcPr>
          <w:p>
            <w:pPr>
              <w:jc w:val="center"/>
            </w:pPr>
            <w:r>
              <w:rPr>
                <w:rFonts w:ascii="宋体" w:eastAsia="宋体" w:hAnsi="宋体" w:cs="宋体"/>
                <w:b w:val="0"/>
                <w:i w:val="0"/>
                <w:color w:val="000000"/>
                <w:sz w:val="18"/>
              </w:rPr>
              <w:t xml:space="preserve">基本支出</w:t>
            </w:r>
          </w:p>
        </w:tc>
        <w:tc>
          <w:tcPr>
            <w:tcW w:w="1772" w:type="dxa"/>
            <w:vMerge w:val="restart"/>
            <w:vAlign w:val="center"/>
          </w:tcPr>
          <w:p>
            <w:pPr>
              <w:jc w:val="center"/>
            </w:pPr>
            <w:r>
              <w:rPr>
                <w:rFonts w:ascii="宋体" w:eastAsia="宋体" w:hAnsi="宋体" w:cs="宋体"/>
                <w:b w:val="0"/>
                <w:i w:val="0"/>
                <w:color w:val="000000"/>
                <w:sz w:val="18"/>
              </w:rPr>
              <w:t xml:space="preserve">项目支出</w:t>
            </w:r>
          </w:p>
        </w:tc>
      </w:tr>
      <w:tr>
        <w:trPr>
          <w:trHeight w:hRule="exact" w:val="344"/>
          <w:jc w:val="center"/>
        </w:trPr>
        <w:tc>
          <w:tcPr>
            <w:tcW w:w="1140" w:type="dxa"/>
            <w:vMerge/>
            <w:tcBorders/>
            <w:vAlign w:val="center"/>
          </w:tcPr>
          <w:p>
            <w:pPr/>
          </w:p>
        </w:tc>
        <w:tc>
          <w:tcPr>
            <w:tcW w:w="4300" w:type="dxa"/>
            <w:vMerge/>
            <w:tcBorders/>
            <w:vAlign w:val="center"/>
          </w:tcPr>
          <w:p>
            <w:pPr/>
          </w:p>
        </w:tc>
        <w:tc>
          <w:tcPr>
            <w:tcW w:w="1780" w:type="dxa"/>
            <w:vMerge/>
            <w:tcBorders/>
            <w:vAlign w:val="center"/>
          </w:tcPr>
          <w:p>
            <w:pPr/>
          </w:p>
        </w:tc>
        <w:tc>
          <w:tcPr>
            <w:tcW w:w="1780" w:type="dxa"/>
            <w:vMerge/>
            <w:tcBorders/>
            <w:vAlign w:val="center"/>
          </w:tcPr>
          <w:p>
            <w:pPr/>
          </w:p>
        </w:tc>
        <w:tc>
          <w:tcPr>
            <w:tcW w:w="1772" w:type="dxa"/>
            <w:vMerge/>
            <w:tcBorders/>
            <w:vAlign w:val="center"/>
          </w:tcPr>
          <w:p>
            <w:pPr/>
          </w:p>
        </w:tc>
      </w:tr>
      <w:tr>
        <w:trPr>
          <w:trHeight w:hRule="exact" w:val="382"/>
          <w:jc w:val="center"/>
        </w:trPr>
        <w:tc>
          <w:tcPr>
            <w:tcW w:w="1140" w:type="dxa"/>
            <w:vMerge/>
            <w:tcBorders/>
            <w:vAlign w:val="center"/>
          </w:tcPr>
          <w:p>
            <w:pPr/>
          </w:p>
        </w:tc>
        <w:tc>
          <w:tcPr>
            <w:tcW w:w="4300" w:type="dxa"/>
            <w:vMerge/>
            <w:tcBorders/>
            <w:vAlign w:val="center"/>
          </w:tcPr>
          <w:p>
            <w:pPr/>
          </w:p>
        </w:tc>
        <w:tc>
          <w:tcPr>
            <w:tcW w:w="1780" w:type="dxa"/>
            <w:vMerge/>
            <w:tcBorders/>
            <w:vAlign w:val="center"/>
          </w:tcPr>
          <w:p>
            <w:pPr/>
          </w:p>
        </w:tc>
        <w:tc>
          <w:tcPr>
            <w:tcW w:w="1780" w:type="dxa"/>
            <w:vMerge/>
            <w:tcBorders/>
            <w:vAlign w:val="center"/>
          </w:tcPr>
          <w:p>
            <w:pPr/>
          </w:p>
        </w:tc>
        <w:tc>
          <w:tcPr>
            <w:tcW w:w="1772" w:type="dxa"/>
            <w:vMerge/>
            <w:tcBorders/>
            <w:vAlign w:val="center"/>
          </w:tcPr>
          <w:p>
            <w:pPr/>
          </w:p>
        </w:tc>
      </w:tr>
      <w:tr>
        <w:trPr>
          <w:trHeight w:hRule="exact" w:val="459"/>
          <w:jc w:val="center"/>
        </w:trPr>
        <w:tc>
          <w:tcPr>
            <w:tcW w:w="5440" w:type="dxa"/>
            <w:gridSpan w:val="2"/>
            <w:tcBorders/>
            <w:vAlign w:val="center"/>
          </w:tcPr>
          <w:p>
            <w:pPr>
              <w:jc w:val="center"/>
            </w:pPr>
            <w:r>
              <w:rPr>
                <w:rFonts w:ascii="宋体" w:eastAsia="宋体" w:hAnsi="宋体" w:cs="宋体"/>
                <w:b w:val="0"/>
                <w:i w:val="0"/>
                <w:color w:val="000000"/>
                <w:sz w:val="18"/>
              </w:rPr>
              <w:t xml:space="preserve">栏次</w:t>
            </w:r>
          </w:p>
        </w:tc>
        <w:tc>
          <w:tcPr>
            <w:tcW w:w="1780" w:type="dxa"/>
            <w:tcBorders/>
            <w:vAlign w:val="center"/>
          </w:tcPr>
          <w:p>
            <w:pPr>
              <w:jc w:val="center"/>
            </w:pPr>
            <w:r>
              <w:rPr>
                <w:rFonts w:ascii="宋体" w:eastAsia="宋体" w:hAnsi="宋体" w:cs="宋体"/>
                <w:b w:val="0"/>
                <w:i w:val="0"/>
                <w:color w:val="000000"/>
                <w:sz w:val="18"/>
              </w:rPr>
              <w:t xml:space="preserve">1</w:t>
            </w:r>
          </w:p>
        </w:tc>
        <w:tc>
          <w:tcPr>
            <w:tcW w:w="1780" w:type="dxa"/>
            <w:tcBorders/>
            <w:vAlign w:val="center"/>
          </w:tcPr>
          <w:p>
            <w:pPr>
              <w:jc w:val="center"/>
            </w:pPr>
            <w:r>
              <w:rPr>
                <w:rFonts w:ascii="宋体" w:eastAsia="宋体" w:hAnsi="宋体" w:cs="宋体"/>
                <w:b w:val="0"/>
                <w:i w:val="0"/>
                <w:color w:val="000000"/>
                <w:sz w:val="18"/>
              </w:rPr>
              <w:t xml:space="preserve">2</w:t>
            </w:r>
          </w:p>
        </w:tc>
        <w:tc>
          <w:tcPr>
            <w:tcW w:w="1772" w:type="dxa"/>
            <w:tcBorders/>
            <w:vAlign w:val="center"/>
          </w:tcPr>
          <w:p>
            <w:pPr>
              <w:jc w:val="center"/>
            </w:pPr>
            <w:r>
              <w:rPr>
                <w:rFonts w:ascii="宋体" w:eastAsia="宋体" w:hAnsi="宋体" w:cs="宋体"/>
                <w:b w:val="0"/>
                <w:i w:val="0"/>
                <w:color w:val="000000"/>
                <w:sz w:val="18"/>
              </w:rPr>
              <w:t xml:space="preserve">3</w:t>
            </w:r>
          </w:p>
        </w:tc>
      </w:tr>
      <w:tr>
        <w:trPr>
          <w:trHeight w:hRule="exact" w:val="459"/>
          <w:jc w:val="center"/>
        </w:trPr>
        <w:tc>
          <w:tcPr>
            <w:tcW w:w="5440" w:type="dxa"/>
            <w:gridSpan w:val="2"/>
            <w:tcBorders/>
            <w:vAlign w:val="center"/>
          </w:tcPr>
          <w:p>
            <w:pPr>
              <w:jc w:val="center"/>
            </w:pPr>
            <w:r>
              <w:rPr>
                <w:rFonts w:ascii="宋体" w:eastAsia="宋体" w:hAnsi="宋体" w:cs="宋体"/>
                <w:b w:val="0"/>
                <w:i w:val="0"/>
                <w:color w:val="000000"/>
                <w:sz w:val="18"/>
              </w:rPr>
              <w:t xml:space="preserve">合计</w:t>
            </w:r>
          </w:p>
        </w:tc>
        <w:tc>
          <w:tcPr>
            <w:tcW w:w="1780" w:type="dxa"/>
            <w:tcBorders/>
            <w:vAlign w:val="center"/>
          </w:tcPr>
          <w:p>
            <w:pPr>
              <w:jc w:val="right"/>
            </w:pPr>
            <w:r>
              <w:rPr>
                <w:rFonts w:ascii="宋体" w:eastAsia="宋体" w:hAnsi="宋体" w:cs="宋体"/>
                <w:b/>
                <w:i w:val="0"/>
                <w:color w:val="000000"/>
                <w:sz w:val="18"/>
              </w:rPr>
              <w:t xml:space="preserve">35,670.74</w:t>
            </w:r>
          </w:p>
        </w:tc>
        <w:tc>
          <w:tcPr>
            <w:tcW w:w="1780" w:type="dxa"/>
            <w:tcBorders/>
            <w:vAlign w:val="center"/>
          </w:tcPr>
          <w:p>
            <w:pPr>
              <w:jc w:val="right"/>
            </w:pPr>
            <w:r>
              <w:rPr>
                <w:rFonts w:ascii="宋体" w:eastAsia="宋体" w:hAnsi="宋体" w:cs="宋体"/>
                <w:b/>
                <w:i w:val="0"/>
                <w:color w:val="000000"/>
                <w:sz w:val="18"/>
              </w:rPr>
              <w:t xml:space="preserve">523.82</w:t>
            </w:r>
          </w:p>
        </w:tc>
        <w:tc>
          <w:tcPr>
            <w:tcW w:w="1772" w:type="dxa"/>
            <w:tcBorders/>
            <w:vAlign w:val="center"/>
          </w:tcPr>
          <w:p>
            <w:pPr>
              <w:jc w:val="right"/>
            </w:pPr>
            <w:r>
              <w:rPr>
                <w:rFonts w:ascii="宋体" w:eastAsia="宋体" w:hAnsi="宋体" w:cs="宋体"/>
                <w:b/>
                <w:i w:val="0"/>
                <w:color w:val="000000"/>
                <w:sz w:val="18"/>
              </w:rPr>
              <w:t xml:space="preserve">35,146.92</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w:t>
            </w:r>
          </w:p>
        </w:tc>
        <w:tc>
          <w:tcPr>
            <w:tcW w:w="4300" w:type="dxa"/>
            <w:tcBorders/>
            <w:vAlign w:val="center"/>
          </w:tcPr>
          <w:p>
            <w:pPr>
              <w:jc w:val="left"/>
            </w:pPr>
            <w:r>
              <w:rPr>
                <w:rFonts w:ascii="宋体" w:eastAsia="宋体" w:hAnsi="宋体" w:cs="宋体"/>
                <w:b w:val="0"/>
                <w:i w:val="0"/>
                <w:color w:val="000000"/>
                <w:sz w:val="18"/>
              </w:rPr>
              <w:t xml:space="preserve">一般公共服务支出</w:t>
            </w:r>
          </w:p>
        </w:tc>
        <w:tc>
          <w:tcPr>
            <w:tcW w:w="1780" w:type="dxa"/>
            <w:tcBorders/>
            <w:vAlign w:val="center"/>
          </w:tcPr>
          <w:p>
            <w:pPr>
              <w:jc w:val="right"/>
            </w:pPr>
            <w:r>
              <w:rPr>
                <w:rFonts w:ascii="宋体" w:eastAsia="宋体" w:hAnsi="宋体" w:cs="宋体"/>
                <w:b w:val="0"/>
                <w:i w:val="0"/>
                <w:color w:val="000000"/>
                <w:sz w:val="18"/>
              </w:rPr>
              <w:t xml:space="preserve">426.10</w:t>
            </w:r>
          </w:p>
        </w:tc>
        <w:tc>
          <w:tcPr>
            <w:tcW w:w="1780" w:type="dxa"/>
            <w:tcBorders/>
            <w:vAlign w:val="center"/>
          </w:tcPr>
          <w:p>
            <w:pPr>
              <w:jc w:val="right"/>
            </w:pPr>
            <w:r>
              <w:rPr>
                <w:rFonts w:ascii="宋体" w:eastAsia="宋体" w:hAnsi="宋体" w:cs="宋体"/>
                <w:b w:val="0"/>
                <w:i w:val="0"/>
                <w:color w:val="000000"/>
                <w:sz w:val="18"/>
              </w:rPr>
              <w:t xml:space="preserve">374.71</w:t>
            </w:r>
          </w:p>
        </w:tc>
        <w:tc>
          <w:tcPr>
            <w:tcW w:w="1772" w:type="dxa"/>
            <w:tcBorders/>
            <w:vAlign w:val="center"/>
          </w:tcPr>
          <w:p>
            <w:pPr>
              <w:jc w:val="right"/>
            </w:pPr>
            <w:r>
              <w:rPr>
                <w:rFonts w:ascii="宋体" w:eastAsia="宋体" w:hAnsi="宋体" w:cs="宋体"/>
                <w:b w:val="0"/>
                <w:i w:val="0"/>
                <w:color w:val="000000"/>
                <w:sz w:val="18"/>
              </w:rPr>
              <w:t xml:space="preserve">51.39</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20104</w:t>
            </w:r>
          </w:p>
        </w:tc>
        <w:tc>
          <w:tcPr>
            <w:tcW w:w="4300" w:type="dxa"/>
            <w:tcBorders/>
            <w:vAlign w:val="center"/>
          </w:tcPr>
          <w:p>
            <w:pPr>
              <w:jc w:val="left"/>
            </w:pPr>
            <w:r>
              <w:rPr>
                <w:rFonts w:ascii="宋体" w:eastAsia="宋体" w:hAnsi="宋体" w:cs="宋体"/>
                <w:b w:val="0"/>
                <w:i w:val="0"/>
                <w:color w:val="000000"/>
                <w:sz w:val="18"/>
              </w:rPr>
              <w:t xml:space="preserve">发展与改革事务</w:t>
            </w:r>
          </w:p>
        </w:tc>
        <w:tc>
          <w:tcPr>
            <w:tcW w:w="1780" w:type="dxa"/>
            <w:tcBorders/>
            <w:vAlign w:val="center"/>
          </w:tcPr>
          <w:p>
            <w:pPr>
              <w:jc w:val="right"/>
            </w:pPr>
            <w:r>
              <w:rPr>
                <w:rFonts w:ascii="宋体" w:eastAsia="宋体" w:hAnsi="宋体" w:cs="宋体"/>
                <w:b w:val="0"/>
                <w:i w:val="0"/>
                <w:color w:val="000000"/>
                <w:sz w:val="18"/>
              </w:rPr>
              <w:t xml:space="preserve">426.10</w:t>
            </w:r>
          </w:p>
        </w:tc>
        <w:tc>
          <w:tcPr>
            <w:tcW w:w="1780" w:type="dxa"/>
            <w:tcBorders/>
            <w:vAlign w:val="center"/>
          </w:tcPr>
          <w:p>
            <w:pPr>
              <w:jc w:val="right"/>
            </w:pPr>
            <w:r>
              <w:rPr>
                <w:rFonts w:ascii="宋体" w:eastAsia="宋体" w:hAnsi="宋体" w:cs="宋体"/>
                <w:b w:val="0"/>
                <w:i w:val="0"/>
                <w:color w:val="000000"/>
                <w:sz w:val="18"/>
              </w:rPr>
              <w:t xml:space="preserve">374.71</w:t>
            </w:r>
          </w:p>
        </w:tc>
        <w:tc>
          <w:tcPr>
            <w:tcW w:w="1772" w:type="dxa"/>
            <w:tcBorders/>
            <w:vAlign w:val="center"/>
          </w:tcPr>
          <w:p>
            <w:pPr>
              <w:jc w:val="right"/>
            </w:pPr>
            <w:r>
              <w:rPr>
                <w:rFonts w:ascii="宋体" w:eastAsia="宋体" w:hAnsi="宋体" w:cs="宋体"/>
                <w:b w:val="0"/>
                <w:i w:val="0"/>
                <w:color w:val="000000"/>
                <w:sz w:val="18"/>
              </w:rPr>
              <w:t xml:space="preserve">51.39</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2010401</w:t>
            </w:r>
          </w:p>
        </w:tc>
        <w:tc>
          <w:tcPr>
            <w:tcW w:w="4300" w:type="dxa"/>
            <w:tcBorders/>
            <w:vAlign w:val="center"/>
          </w:tcPr>
          <w:p>
            <w:pPr>
              <w:jc w:val="left"/>
            </w:pPr>
            <w:r>
              <w:rPr>
                <w:rFonts w:ascii="宋体" w:eastAsia="宋体" w:hAnsi="宋体" w:cs="宋体"/>
                <w:b w:val="0"/>
                <w:i w:val="0"/>
                <w:color w:val="000000"/>
                <w:sz w:val="18"/>
              </w:rPr>
              <w:t xml:space="preserve">行政运行</w:t>
            </w:r>
          </w:p>
        </w:tc>
        <w:tc>
          <w:tcPr>
            <w:tcW w:w="1780" w:type="dxa"/>
            <w:tcBorders/>
            <w:vAlign w:val="center"/>
          </w:tcPr>
          <w:p>
            <w:pPr>
              <w:jc w:val="right"/>
            </w:pPr>
            <w:r>
              <w:rPr>
                <w:rFonts w:ascii="宋体" w:eastAsia="宋体" w:hAnsi="宋体" w:cs="宋体"/>
                <w:b w:val="0"/>
                <w:i w:val="0"/>
                <w:color w:val="000000"/>
                <w:sz w:val="18"/>
              </w:rPr>
              <w:t xml:space="preserve">374.71</w:t>
            </w:r>
          </w:p>
        </w:tc>
        <w:tc>
          <w:tcPr>
            <w:tcW w:w="1780" w:type="dxa"/>
            <w:tcBorders/>
            <w:vAlign w:val="center"/>
          </w:tcPr>
          <w:p>
            <w:pPr>
              <w:jc w:val="right"/>
            </w:pPr>
            <w:r>
              <w:rPr>
                <w:rFonts w:ascii="宋体" w:eastAsia="宋体" w:hAnsi="宋体" w:cs="宋体"/>
                <w:b w:val="0"/>
                <w:i w:val="0"/>
                <w:color w:val="000000"/>
                <w:sz w:val="18"/>
              </w:rPr>
              <w:t xml:space="preserve">374.71</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2010402</w:t>
            </w:r>
          </w:p>
        </w:tc>
        <w:tc>
          <w:tcPr>
            <w:tcW w:w="4300" w:type="dxa"/>
            <w:tcBorders/>
            <w:vAlign w:val="center"/>
          </w:tcPr>
          <w:p>
            <w:pPr>
              <w:jc w:val="left"/>
            </w:pPr>
            <w:r>
              <w:rPr>
                <w:rFonts w:ascii="宋体" w:eastAsia="宋体" w:hAnsi="宋体" w:cs="宋体"/>
                <w:b w:val="0"/>
                <w:i w:val="0"/>
                <w:color w:val="000000"/>
                <w:sz w:val="18"/>
              </w:rPr>
              <w:t xml:space="preserve">一般行政管理事务</w:t>
            </w:r>
          </w:p>
        </w:tc>
        <w:tc>
          <w:tcPr>
            <w:tcW w:w="1780" w:type="dxa"/>
            <w:tcBorders/>
            <w:vAlign w:val="center"/>
          </w:tcPr>
          <w:p>
            <w:pPr>
              <w:jc w:val="right"/>
            </w:pPr>
            <w:r>
              <w:rPr>
                <w:rFonts w:ascii="宋体" w:eastAsia="宋体" w:hAnsi="宋体" w:cs="宋体"/>
                <w:b w:val="0"/>
                <w:i w:val="0"/>
                <w:color w:val="000000"/>
                <w:sz w:val="18"/>
              </w:rPr>
              <w:t xml:space="preserve">50.41</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50.41</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2010499</w:t>
            </w:r>
          </w:p>
        </w:tc>
        <w:tc>
          <w:tcPr>
            <w:tcW w:w="4300" w:type="dxa"/>
            <w:tcBorders/>
            <w:vAlign w:val="center"/>
          </w:tcPr>
          <w:p>
            <w:pPr>
              <w:jc w:val="left"/>
            </w:pPr>
            <w:r>
              <w:rPr>
                <w:rFonts w:ascii="宋体" w:eastAsia="宋体" w:hAnsi="宋体" w:cs="宋体"/>
                <w:b w:val="0"/>
                <w:i w:val="0"/>
                <w:color w:val="000000"/>
                <w:sz w:val="18"/>
              </w:rPr>
              <w:t xml:space="preserve">其他发展与改革事务支出</w:t>
            </w:r>
          </w:p>
        </w:tc>
        <w:tc>
          <w:tcPr>
            <w:tcW w:w="1780" w:type="dxa"/>
            <w:tcBorders/>
            <w:vAlign w:val="center"/>
          </w:tcPr>
          <w:p>
            <w:pPr>
              <w:jc w:val="right"/>
            </w:pPr>
            <w:r>
              <w:rPr>
                <w:rFonts w:ascii="宋体" w:eastAsia="宋体" w:hAnsi="宋体" w:cs="宋体"/>
                <w:b w:val="0"/>
                <w:i w:val="0"/>
                <w:color w:val="000000"/>
                <w:sz w:val="18"/>
              </w:rPr>
              <w:t xml:space="preserve">0.98</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0.98</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203</w:t>
            </w:r>
          </w:p>
        </w:tc>
        <w:tc>
          <w:tcPr>
            <w:tcW w:w="4300" w:type="dxa"/>
            <w:tcBorders/>
            <w:vAlign w:val="center"/>
          </w:tcPr>
          <w:p>
            <w:pPr>
              <w:jc w:val="left"/>
            </w:pPr>
            <w:r>
              <w:rPr>
                <w:rFonts w:ascii="宋体" w:eastAsia="宋体" w:hAnsi="宋体" w:cs="宋体"/>
                <w:b w:val="0"/>
                <w:i w:val="0"/>
                <w:color w:val="000000"/>
                <w:sz w:val="18"/>
              </w:rPr>
              <w:t xml:space="preserve">国防支出</w:t>
            </w:r>
          </w:p>
        </w:tc>
        <w:tc>
          <w:tcPr>
            <w:tcW w:w="1780" w:type="dxa"/>
            <w:tcBorders/>
            <w:vAlign w:val="center"/>
          </w:tcPr>
          <w:p>
            <w:pPr>
              <w:jc w:val="right"/>
            </w:pPr>
            <w:r>
              <w:rPr>
                <w:rFonts w:ascii="宋体" w:eastAsia="宋体" w:hAnsi="宋体" w:cs="宋体"/>
                <w:b w:val="0"/>
                <w:i w:val="0"/>
                <w:color w:val="000000"/>
                <w:sz w:val="18"/>
              </w:rPr>
              <w:t xml:space="preserve">310.00</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310.00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20306</w:t>
            </w:r>
          </w:p>
        </w:tc>
        <w:tc>
          <w:tcPr>
            <w:tcW w:w="4300" w:type="dxa"/>
            <w:tcBorders/>
            <w:vAlign w:val="center"/>
          </w:tcPr>
          <w:p>
            <w:pPr>
              <w:jc w:val="left"/>
            </w:pPr>
            <w:r>
              <w:rPr>
                <w:rFonts w:ascii="宋体" w:eastAsia="宋体" w:hAnsi="宋体" w:cs="宋体"/>
                <w:b w:val="0"/>
                <w:i w:val="0"/>
                <w:color w:val="000000"/>
                <w:sz w:val="18"/>
              </w:rPr>
              <w:t xml:space="preserve">国防动员</w:t>
            </w:r>
          </w:p>
        </w:tc>
        <w:tc>
          <w:tcPr>
            <w:tcW w:w="1780" w:type="dxa"/>
            <w:tcBorders/>
            <w:vAlign w:val="center"/>
          </w:tcPr>
          <w:p>
            <w:pPr>
              <w:jc w:val="right"/>
            </w:pPr>
            <w:r>
              <w:rPr>
                <w:rFonts w:ascii="宋体" w:eastAsia="宋体" w:hAnsi="宋体" w:cs="宋体"/>
                <w:b w:val="0"/>
                <w:i w:val="0"/>
                <w:color w:val="000000"/>
                <w:sz w:val="18"/>
              </w:rPr>
              <w:t xml:space="preserve">310.00</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310.00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2030699</w:t>
            </w:r>
          </w:p>
        </w:tc>
        <w:tc>
          <w:tcPr>
            <w:tcW w:w="4300" w:type="dxa"/>
            <w:tcBorders/>
            <w:vAlign w:val="center"/>
          </w:tcPr>
          <w:p>
            <w:pPr>
              <w:jc w:val="left"/>
            </w:pPr>
            <w:r>
              <w:rPr>
                <w:rFonts w:ascii="宋体" w:eastAsia="宋体" w:hAnsi="宋体" w:cs="宋体"/>
                <w:b w:val="0"/>
                <w:i w:val="0"/>
                <w:color w:val="000000"/>
                <w:sz w:val="18"/>
              </w:rPr>
              <w:t xml:space="preserve">其他国防动员支出</w:t>
            </w:r>
          </w:p>
        </w:tc>
        <w:tc>
          <w:tcPr>
            <w:tcW w:w="1780" w:type="dxa"/>
            <w:tcBorders/>
            <w:vAlign w:val="center"/>
          </w:tcPr>
          <w:p>
            <w:pPr>
              <w:jc w:val="right"/>
            </w:pPr>
            <w:r>
              <w:rPr>
                <w:rFonts w:ascii="宋体" w:eastAsia="宋体" w:hAnsi="宋体" w:cs="宋体"/>
                <w:b w:val="0"/>
                <w:i w:val="0"/>
                <w:color w:val="000000"/>
                <w:sz w:val="18"/>
              </w:rPr>
              <w:t xml:space="preserve">310.00</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310.00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w:t>
            </w:r>
          </w:p>
        </w:tc>
        <w:tc>
          <w:tcPr>
            <w:tcW w:w="4300" w:type="dxa"/>
            <w:tcBorders/>
            <w:vAlign w:val="center"/>
          </w:tcPr>
          <w:p>
            <w:pPr>
              <w:jc w:val="left"/>
            </w:pPr>
            <w:r>
              <w:rPr>
                <w:rFonts w:ascii="宋体" w:eastAsia="宋体" w:hAnsi="宋体" w:cs="宋体"/>
                <w:b w:val="0"/>
                <w:i w:val="0"/>
                <w:color w:val="000000"/>
                <w:sz w:val="18"/>
              </w:rPr>
              <w:t xml:space="preserve">社会保障和就业支出</w:t>
            </w:r>
          </w:p>
        </w:tc>
        <w:tc>
          <w:tcPr>
            <w:tcW w:w="1780" w:type="dxa"/>
            <w:tcBorders/>
            <w:vAlign w:val="center"/>
          </w:tcPr>
          <w:p>
            <w:pPr>
              <w:jc w:val="right"/>
            </w:pPr>
            <w:r>
              <w:rPr>
                <w:rFonts w:ascii="宋体" w:eastAsia="宋体" w:hAnsi="宋体" w:cs="宋体"/>
                <w:b w:val="0"/>
                <w:i w:val="0"/>
                <w:color w:val="000000"/>
                <w:sz w:val="18"/>
              </w:rPr>
              <w:t xml:space="preserve">78.89</w:t>
            </w:r>
          </w:p>
        </w:tc>
        <w:tc>
          <w:tcPr>
            <w:tcW w:w="1780" w:type="dxa"/>
            <w:tcBorders/>
            <w:vAlign w:val="center"/>
          </w:tcPr>
          <w:p>
            <w:pPr>
              <w:jc w:val="right"/>
            </w:pPr>
            <w:r>
              <w:rPr>
                <w:rFonts w:ascii="宋体" w:eastAsia="宋体" w:hAnsi="宋体" w:cs="宋体"/>
                <w:b w:val="0"/>
                <w:i w:val="0"/>
                <w:color w:val="000000"/>
                <w:sz w:val="18"/>
              </w:rPr>
              <w:t xml:space="preserve">78.89</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w:t>
            </w:r>
          </w:p>
        </w:tc>
        <w:tc>
          <w:tcPr>
            <w:tcW w:w="4300" w:type="dxa"/>
            <w:tcBorders/>
            <w:vAlign w:val="center"/>
          </w:tcPr>
          <w:p>
            <w:pPr>
              <w:jc w:val="left"/>
            </w:pPr>
            <w:r>
              <w:rPr>
                <w:rFonts w:ascii="宋体" w:eastAsia="宋体" w:hAnsi="宋体" w:cs="宋体"/>
                <w:b w:val="0"/>
                <w:i w:val="0"/>
                <w:color w:val="000000"/>
                <w:sz w:val="18"/>
              </w:rPr>
              <w:t xml:space="preserve">行政事业单位养老支出</w:t>
            </w:r>
          </w:p>
        </w:tc>
        <w:tc>
          <w:tcPr>
            <w:tcW w:w="1780" w:type="dxa"/>
            <w:tcBorders/>
            <w:vAlign w:val="center"/>
          </w:tcPr>
          <w:p>
            <w:pPr>
              <w:jc w:val="right"/>
            </w:pPr>
            <w:r>
              <w:rPr>
                <w:rFonts w:ascii="宋体" w:eastAsia="宋体" w:hAnsi="宋体" w:cs="宋体"/>
                <w:b w:val="0"/>
                <w:i w:val="0"/>
                <w:color w:val="000000"/>
                <w:sz w:val="18"/>
              </w:rPr>
              <w:t xml:space="preserve">54.57</w:t>
            </w:r>
          </w:p>
        </w:tc>
        <w:tc>
          <w:tcPr>
            <w:tcW w:w="1780" w:type="dxa"/>
            <w:tcBorders/>
            <w:vAlign w:val="center"/>
          </w:tcPr>
          <w:p>
            <w:pPr>
              <w:jc w:val="right"/>
            </w:pPr>
            <w:r>
              <w:rPr>
                <w:rFonts w:ascii="宋体" w:eastAsia="宋体" w:hAnsi="宋体" w:cs="宋体"/>
                <w:b w:val="0"/>
                <w:i w:val="0"/>
                <w:color w:val="000000"/>
                <w:sz w:val="18"/>
              </w:rPr>
              <w:t xml:space="preserve">54.57</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2080501</w:t>
            </w:r>
          </w:p>
        </w:tc>
        <w:tc>
          <w:tcPr>
            <w:tcW w:w="4300" w:type="dxa"/>
            <w:tcBorders/>
            <w:vAlign w:val="center"/>
          </w:tcPr>
          <w:p>
            <w:pPr>
              <w:jc w:val="left"/>
            </w:pPr>
            <w:r>
              <w:rPr>
                <w:rFonts w:ascii="宋体" w:eastAsia="宋体" w:hAnsi="宋体" w:cs="宋体"/>
                <w:b w:val="0"/>
                <w:i w:val="0"/>
                <w:color w:val="000000"/>
                <w:sz w:val="18"/>
              </w:rPr>
              <w:t xml:space="preserve">行政单位离退休</w:t>
            </w:r>
          </w:p>
        </w:tc>
        <w:tc>
          <w:tcPr>
            <w:tcW w:w="1780" w:type="dxa"/>
            <w:tcBorders/>
            <w:vAlign w:val="center"/>
          </w:tcPr>
          <w:p>
            <w:pPr>
              <w:jc w:val="right"/>
            </w:pPr>
            <w:r>
              <w:rPr>
                <w:rFonts w:ascii="宋体" w:eastAsia="宋体" w:hAnsi="宋体" w:cs="宋体"/>
                <w:b w:val="0"/>
                <w:i w:val="0"/>
                <w:color w:val="000000"/>
                <w:sz w:val="18"/>
              </w:rPr>
              <w:t xml:space="preserve">7.33</w:t>
            </w:r>
          </w:p>
        </w:tc>
        <w:tc>
          <w:tcPr>
            <w:tcW w:w="1780" w:type="dxa"/>
            <w:tcBorders/>
            <w:vAlign w:val="center"/>
          </w:tcPr>
          <w:p>
            <w:pPr>
              <w:jc w:val="right"/>
            </w:pPr>
            <w:r>
              <w:rPr>
                <w:rFonts w:ascii="宋体" w:eastAsia="宋体" w:hAnsi="宋体" w:cs="宋体"/>
                <w:b w:val="0"/>
                <w:i w:val="0"/>
                <w:color w:val="000000"/>
                <w:sz w:val="18"/>
              </w:rPr>
              <w:t xml:space="preserve">7.33</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2080505</w:t>
            </w:r>
          </w:p>
        </w:tc>
        <w:tc>
          <w:tcPr>
            <w:tcW w:w="4300" w:type="dxa"/>
            <w:tcBorders/>
            <w:vAlign w:val="center"/>
          </w:tcPr>
          <w:p>
            <w:pPr>
              <w:jc w:val="left"/>
            </w:pPr>
            <w:r>
              <w:rPr>
                <w:rFonts w:ascii="宋体" w:eastAsia="宋体" w:hAnsi="宋体" w:cs="宋体"/>
                <w:b w:val="0"/>
                <w:i w:val="0"/>
                <w:color w:val="000000"/>
                <w:sz w:val="18"/>
              </w:rPr>
              <w:t xml:space="preserve">机关事业单位基本养老保险缴费支出</w:t>
            </w:r>
          </w:p>
        </w:tc>
        <w:tc>
          <w:tcPr>
            <w:tcW w:w="1780" w:type="dxa"/>
            <w:tcBorders/>
            <w:vAlign w:val="center"/>
          </w:tcPr>
          <w:p>
            <w:pPr>
              <w:jc w:val="right"/>
            </w:pPr>
            <w:r>
              <w:rPr>
                <w:rFonts w:ascii="宋体" w:eastAsia="宋体" w:hAnsi="宋体" w:cs="宋体"/>
                <w:b w:val="0"/>
                <w:i w:val="0"/>
                <w:color w:val="000000"/>
                <w:sz w:val="18"/>
              </w:rPr>
              <w:t xml:space="preserve">47.24</w:t>
            </w:r>
          </w:p>
        </w:tc>
        <w:tc>
          <w:tcPr>
            <w:tcW w:w="1780" w:type="dxa"/>
            <w:tcBorders/>
            <w:vAlign w:val="center"/>
          </w:tcPr>
          <w:p>
            <w:pPr>
              <w:jc w:val="right"/>
            </w:pPr>
            <w:r>
              <w:rPr>
                <w:rFonts w:ascii="宋体" w:eastAsia="宋体" w:hAnsi="宋体" w:cs="宋体"/>
                <w:b w:val="0"/>
                <w:i w:val="0"/>
                <w:color w:val="000000"/>
                <w:sz w:val="18"/>
              </w:rPr>
              <w:t xml:space="preserve">47.24</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20808</w:t>
            </w:r>
          </w:p>
        </w:tc>
        <w:tc>
          <w:tcPr>
            <w:tcW w:w="4300" w:type="dxa"/>
            <w:tcBorders/>
            <w:vAlign w:val="center"/>
          </w:tcPr>
          <w:p>
            <w:pPr>
              <w:jc w:val="left"/>
            </w:pPr>
            <w:r>
              <w:rPr>
                <w:rFonts w:ascii="宋体" w:eastAsia="宋体" w:hAnsi="宋体" w:cs="宋体"/>
                <w:b w:val="0"/>
                <w:i w:val="0"/>
                <w:color w:val="000000"/>
                <w:sz w:val="18"/>
              </w:rPr>
              <w:t xml:space="preserve">抚恤</w:t>
            </w:r>
          </w:p>
        </w:tc>
        <w:tc>
          <w:tcPr>
            <w:tcW w:w="1780" w:type="dxa"/>
            <w:tcBorders/>
            <w:vAlign w:val="center"/>
          </w:tcPr>
          <w:p>
            <w:pPr>
              <w:jc w:val="right"/>
            </w:pPr>
            <w:r>
              <w:rPr>
                <w:rFonts w:ascii="宋体" w:eastAsia="宋体" w:hAnsi="宋体" w:cs="宋体"/>
                <w:b w:val="0"/>
                <w:i w:val="0"/>
                <w:color w:val="000000"/>
                <w:sz w:val="18"/>
              </w:rPr>
              <w:t xml:space="preserve">24.32</w:t>
            </w:r>
          </w:p>
        </w:tc>
        <w:tc>
          <w:tcPr>
            <w:tcW w:w="1780" w:type="dxa"/>
            <w:tcBorders/>
            <w:vAlign w:val="center"/>
          </w:tcPr>
          <w:p>
            <w:pPr>
              <w:jc w:val="right"/>
            </w:pPr>
            <w:r>
              <w:rPr>
                <w:rFonts w:ascii="宋体" w:eastAsia="宋体" w:hAnsi="宋体" w:cs="宋体"/>
                <w:b w:val="0"/>
                <w:i w:val="0"/>
                <w:color w:val="000000"/>
                <w:sz w:val="18"/>
              </w:rPr>
              <w:t xml:space="preserve">24.32</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2080801</w:t>
            </w:r>
          </w:p>
        </w:tc>
        <w:tc>
          <w:tcPr>
            <w:tcW w:w="4300" w:type="dxa"/>
            <w:tcBorders/>
            <w:vAlign w:val="center"/>
          </w:tcPr>
          <w:p>
            <w:pPr>
              <w:jc w:val="left"/>
            </w:pPr>
            <w:r>
              <w:rPr>
                <w:rFonts w:ascii="宋体" w:eastAsia="宋体" w:hAnsi="宋体" w:cs="宋体"/>
                <w:b w:val="0"/>
                <w:i w:val="0"/>
                <w:color w:val="000000"/>
                <w:sz w:val="18"/>
              </w:rPr>
              <w:t xml:space="preserve">死亡抚恤</w:t>
            </w:r>
          </w:p>
        </w:tc>
        <w:tc>
          <w:tcPr>
            <w:tcW w:w="1780" w:type="dxa"/>
            <w:tcBorders/>
            <w:vAlign w:val="center"/>
          </w:tcPr>
          <w:p>
            <w:pPr>
              <w:jc w:val="right"/>
            </w:pPr>
            <w:r>
              <w:rPr>
                <w:rFonts w:ascii="宋体" w:eastAsia="宋体" w:hAnsi="宋体" w:cs="宋体"/>
                <w:b w:val="0"/>
                <w:i w:val="0"/>
                <w:color w:val="000000"/>
                <w:sz w:val="18"/>
              </w:rPr>
              <w:t xml:space="preserve">24.32</w:t>
            </w:r>
          </w:p>
        </w:tc>
        <w:tc>
          <w:tcPr>
            <w:tcW w:w="1780" w:type="dxa"/>
            <w:tcBorders/>
            <w:vAlign w:val="center"/>
          </w:tcPr>
          <w:p>
            <w:pPr>
              <w:jc w:val="right"/>
            </w:pPr>
            <w:r>
              <w:rPr>
                <w:rFonts w:ascii="宋体" w:eastAsia="宋体" w:hAnsi="宋体" w:cs="宋体"/>
                <w:b w:val="0"/>
                <w:i w:val="0"/>
                <w:color w:val="000000"/>
                <w:sz w:val="18"/>
              </w:rPr>
              <w:t xml:space="preserve">24.32</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w:t>
            </w:r>
          </w:p>
        </w:tc>
        <w:tc>
          <w:tcPr>
            <w:tcW w:w="4300" w:type="dxa"/>
            <w:tcBorders/>
            <w:vAlign w:val="center"/>
          </w:tcPr>
          <w:p>
            <w:pPr>
              <w:jc w:val="left"/>
            </w:pPr>
            <w:r>
              <w:rPr>
                <w:rFonts w:ascii="宋体" w:eastAsia="宋体" w:hAnsi="宋体" w:cs="宋体"/>
                <w:b w:val="0"/>
                <w:i w:val="0"/>
                <w:color w:val="000000"/>
                <w:sz w:val="18"/>
              </w:rPr>
              <w:t xml:space="preserve">卫生健康支出</w:t>
            </w:r>
          </w:p>
        </w:tc>
        <w:tc>
          <w:tcPr>
            <w:tcW w:w="1780" w:type="dxa"/>
            <w:tcBorders/>
            <w:vAlign w:val="center"/>
          </w:tcPr>
          <w:p>
            <w:pPr>
              <w:jc w:val="right"/>
            </w:pPr>
            <w:r>
              <w:rPr>
                <w:rFonts w:ascii="宋体" w:eastAsia="宋体" w:hAnsi="宋体" w:cs="宋体"/>
                <w:b w:val="0"/>
                <w:i w:val="0"/>
                <w:color w:val="000000"/>
                <w:sz w:val="18"/>
              </w:rPr>
              <w:t xml:space="preserve">19.89</w:t>
            </w:r>
          </w:p>
        </w:tc>
        <w:tc>
          <w:tcPr>
            <w:tcW w:w="1780" w:type="dxa"/>
            <w:tcBorders/>
            <w:vAlign w:val="center"/>
          </w:tcPr>
          <w:p>
            <w:pPr>
              <w:jc w:val="right"/>
            </w:pPr>
            <w:r>
              <w:rPr>
                <w:rFonts w:ascii="宋体" w:eastAsia="宋体" w:hAnsi="宋体" w:cs="宋体"/>
                <w:b w:val="0"/>
                <w:i w:val="0"/>
                <w:color w:val="000000"/>
                <w:sz w:val="18"/>
              </w:rPr>
              <w:t xml:space="preserve">19.89</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21011</w:t>
            </w:r>
          </w:p>
        </w:tc>
        <w:tc>
          <w:tcPr>
            <w:tcW w:w="4300" w:type="dxa"/>
            <w:tcBorders/>
            <w:vAlign w:val="center"/>
          </w:tcPr>
          <w:p>
            <w:pPr>
              <w:jc w:val="left"/>
            </w:pPr>
            <w:r>
              <w:rPr>
                <w:rFonts w:ascii="宋体" w:eastAsia="宋体" w:hAnsi="宋体" w:cs="宋体"/>
                <w:b w:val="0"/>
                <w:i w:val="0"/>
                <w:color w:val="000000"/>
                <w:sz w:val="18"/>
              </w:rPr>
              <w:t xml:space="preserve">行政事业单位医疗</w:t>
            </w:r>
          </w:p>
        </w:tc>
        <w:tc>
          <w:tcPr>
            <w:tcW w:w="1780" w:type="dxa"/>
            <w:tcBorders/>
            <w:vAlign w:val="center"/>
          </w:tcPr>
          <w:p>
            <w:pPr>
              <w:jc w:val="right"/>
            </w:pPr>
            <w:r>
              <w:rPr>
                <w:rFonts w:ascii="宋体" w:eastAsia="宋体" w:hAnsi="宋体" w:cs="宋体"/>
                <w:b w:val="0"/>
                <w:i w:val="0"/>
                <w:color w:val="000000"/>
                <w:sz w:val="18"/>
              </w:rPr>
              <w:t xml:space="preserve">19.89</w:t>
            </w:r>
          </w:p>
        </w:tc>
        <w:tc>
          <w:tcPr>
            <w:tcW w:w="1780" w:type="dxa"/>
            <w:tcBorders/>
            <w:vAlign w:val="center"/>
          </w:tcPr>
          <w:p>
            <w:pPr>
              <w:jc w:val="right"/>
            </w:pPr>
            <w:r>
              <w:rPr>
                <w:rFonts w:ascii="宋体" w:eastAsia="宋体" w:hAnsi="宋体" w:cs="宋体"/>
                <w:b w:val="0"/>
                <w:i w:val="0"/>
                <w:color w:val="000000"/>
                <w:sz w:val="18"/>
              </w:rPr>
              <w:t xml:space="preserve">19.89</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2101101</w:t>
            </w:r>
          </w:p>
        </w:tc>
        <w:tc>
          <w:tcPr>
            <w:tcW w:w="4300" w:type="dxa"/>
            <w:tcBorders/>
            <w:vAlign w:val="center"/>
          </w:tcPr>
          <w:p>
            <w:pPr>
              <w:jc w:val="left"/>
            </w:pPr>
            <w:r>
              <w:rPr>
                <w:rFonts w:ascii="宋体" w:eastAsia="宋体" w:hAnsi="宋体" w:cs="宋体"/>
                <w:b w:val="0"/>
                <w:i w:val="0"/>
                <w:color w:val="000000"/>
                <w:sz w:val="18"/>
              </w:rPr>
              <w:t xml:space="preserve">行政单位医疗</w:t>
            </w:r>
          </w:p>
        </w:tc>
        <w:tc>
          <w:tcPr>
            <w:tcW w:w="1780" w:type="dxa"/>
            <w:tcBorders/>
            <w:vAlign w:val="center"/>
          </w:tcPr>
          <w:p>
            <w:pPr>
              <w:jc w:val="right"/>
            </w:pPr>
            <w:r>
              <w:rPr>
                <w:rFonts w:ascii="宋体" w:eastAsia="宋体" w:hAnsi="宋体" w:cs="宋体"/>
                <w:b w:val="0"/>
                <w:i w:val="0"/>
                <w:color w:val="000000"/>
                <w:sz w:val="18"/>
              </w:rPr>
              <w:t xml:space="preserve">19.89</w:t>
            </w:r>
          </w:p>
        </w:tc>
        <w:tc>
          <w:tcPr>
            <w:tcW w:w="1780" w:type="dxa"/>
            <w:tcBorders/>
            <w:vAlign w:val="center"/>
          </w:tcPr>
          <w:p>
            <w:pPr>
              <w:jc w:val="right"/>
            </w:pPr>
            <w:r>
              <w:rPr>
                <w:rFonts w:ascii="宋体" w:eastAsia="宋体" w:hAnsi="宋体" w:cs="宋体"/>
                <w:b w:val="0"/>
                <w:i w:val="0"/>
                <w:color w:val="000000"/>
                <w:sz w:val="18"/>
              </w:rPr>
              <w:t xml:space="preserve">19.89</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211</w:t>
            </w:r>
          </w:p>
        </w:tc>
        <w:tc>
          <w:tcPr>
            <w:tcW w:w="4300" w:type="dxa"/>
            <w:tcBorders/>
            <w:vAlign w:val="center"/>
          </w:tcPr>
          <w:p>
            <w:pPr>
              <w:jc w:val="left"/>
            </w:pPr>
            <w:r>
              <w:rPr>
                <w:rFonts w:ascii="宋体" w:eastAsia="宋体" w:hAnsi="宋体" w:cs="宋体"/>
                <w:b w:val="0"/>
                <w:i w:val="0"/>
                <w:color w:val="000000"/>
                <w:sz w:val="18"/>
              </w:rPr>
              <w:t xml:space="preserve">节能环保支出</w:t>
            </w:r>
          </w:p>
        </w:tc>
        <w:tc>
          <w:tcPr>
            <w:tcW w:w="1780" w:type="dxa"/>
            <w:tcBorders/>
            <w:vAlign w:val="center"/>
          </w:tcPr>
          <w:p>
            <w:pPr>
              <w:jc w:val="right"/>
            </w:pPr>
            <w:r>
              <w:rPr>
                <w:rFonts w:ascii="宋体" w:eastAsia="宋体" w:hAnsi="宋体" w:cs="宋体"/>
                <w:b w:val="0"/>
                <w:i w:val="0"/>
                <w:color w:val="000000"/>
                <w:sz w:val="18"/>
              </w:rPr>
              <w:t xml:space="preserve">4,874.53</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4,874.53</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21103</w:t>
            </w:r>
          </w:p>
        </w:tc>
        <w:tc>
          <w:tcPr>
            <w:tcW w:w="4300" w:type="dxa"/>
            <w:tcBorders/>
            <w:vAlign w:val="center"/>
          </w:tcPr>
          <w:p>
            <w:pPr>
              <w:jc w:val="left"/>
            </w:pPr>
            <w:r>
              <w:rPr>
                <w:rFonts w:ascii="宋体" w:eastAsia="宋体" w:hAnsi="宋体" w:cs="宋体"/>
                <w:b w:val="0"/>
                <w:i w:val="0"/>
                <w:color w:val="000000"/>
                <w:sz w:val="18"/>
              </w:rPr>
              <w:t xml:space="preserve">污染防治</w:t>
            </w:r>
          </w:p>
        </w:tc>
        <w:tc>
          <w:tcPr>
            <w:tcW w:w="1780" w:type="dxa"/>
            <w:tcBorders/>
            <w:vAlign w:val="center"/>
          </w:tcPr>
          <w:p>
            <w:pPr>
              <w:jc w:val="right"/>
            </w:pPr>
            <w:r>
              <w:rPr>
                <w:rFonts w:ascii="宋体" w:eastAsia="宋体" w:hAnsi="宋体" w:cs="宋体"/>
                <w:b w:val="0"/>
                <w:i w:val="0"/>
                <w:color w:val="000000"/>
                <w:sz w:val="18"/>
              </w:rPr>
              <w:t xml:space="preserve">4,874.53</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4,874.53</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2110301</w:t>
            </w:r>
          </w:p>
        </w:tc>
        <w:tc>
          <w:tcPr>
            <w:tcW w:w="4300" w:type="dxa"/>
            <w:tcBorders/>
            <w:vAlign w:val="center"/>
          </w:tcPr>
          <w:p>
            <w:pPr>
              <w:jc w:val="left"/>
            </w:pPr>
            <w:r>
              <w:rPr>
                <w:rFonts w:ascii="宋体" w:eastAsia="宋体" w:hAnsi="宋体" w:cs="宋体"/>
                <w:b w:val="0"/>
                <w:i w:val="0"/>
                <w:color w:val="000000"/>
                <w:sz w:val="18"/>
              </w:rPr>
              <w:t xml:space="preserve">大气</w:t>
            </w:r>
          </w:p>
        </w:tc>
        <w:tc>
          <w:tcPr>
            <w:tcW w:w="1780" w:type="dxa"/>
            <w:tcBorders/>
            <w:vAlign w:val="center"/>
          </w:tcPr>
          <w:p>
            <w:pPr>
              <w:jc w:val="right"/>
            </w:pPr>
            <w:r>
              <w:rPr>
                <w:rFonts w:ascii="宋体" w:eastAsia="宋体" w:hAnsi="宋体" w:cs="宋体"/>
                <w:b w:val="0"/>
                <w:i w:val="0"/>
                <w:color w:val="000000"/>
                <w:sz w:val="18"/>
              </w:rPr>
              <w:t xml:space="preserve">4,874.53</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4,874.53</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215</w:t>
            </w:r>
          </w:p>
        </w:tc>
        <w:tc>
          <w:tcPr>
            <w:tcW w:w="4300" w:type="dxa"/>
            <w:tcBorders/>
            <w:vAlign w:val="center"/>
          </w:tcPr>
          <w:p>
            <w:pPr>
              <w:jc w:val="left"/>
            </w:pPr>
            <w:r>
              <w:rPr>
                <w:rFonts w:ascii="宋体" w:eastAsia="宋体" w:hAnsi="宋体" w:cs="宋体"/>
                <w:b w:val="0"/>
                <w:i w:val="0"/>
                <w:color w:val="000000"/>
                <w:sz w:val="18"/>
              </w:rPr>
              <w:t xml:space="preserve">资源勘探工业信息等支出</w:t>
            </w:r>
          </w:p>
        </w:tc>
        <w:tc>
          <w:tcPr>
            <w:tcW w:w="1780" w:type="dxa"/>
            <w:tcBorders/>
            <w:vAlign w:val="center"/>
          </w:tcPr>
          <w:p>
            <w:pPr>
              <w:jc w:val="right"/>
            </w:pPr>
            <w:r>
              <w:rPr>
                <w:rFonts w:ascii="宋体" w:eastAsia="宋体" w:hAnsi="宋体" w:cs="宋体"/>
                <w:b w:val="0"/>
                <w:i w:val="0"/>
                <w:color w:val="000000"/>
                <w:sz w:val="18"/>
              </w:rPr>
              <w:t xml:space="preserve">25,407.00</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25,407.00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21502</w:t>
            </w:r>
          </w:p>
        </w:tc>
        <w:tc>
          <w:tcPr>
            <w:tcW w:w="4300" w:type="dxa"/>
            <w:tcBorders/>
            <w:vAlign w:val="center"/>
          </w:tcPr>
          <w:p>
            <w:pPr>
              <w:jc w:val="left"/>
            </w:pPr>
            <w:r>
              <w:rPr>
                <w:rFonts w:ascii="宋体" w:eastAsia="宋体" w:hAnsi="宋体" w:cs="宋体"/>
                <w:b w:val="0"/>
                <w:i w:val="0"/>
                <w:color w:val="000000"/>
                <w:sz w:val="18"/>
              </w:rPr>
              <w:t xml:space="preserve">制造业</w:t>
            </w:r>
          </w:p>
        </w:tc>
        <w:tc>
          <w:tcPr>
            <w:tcW w:w="1780" w:type="dxa"/>
            <w:tcBorders/>
            <w:vAlign w:val="center"/>
          </w:tcPr>
          <w:p>
            <w:pPr>
              <w:jc w:val="right"/>
            </w:pPr>
            <w:r>
              <w:rPr>
                <w:rFonts w:ascii="宋体" w:eastAsia="宋体" w:hAnsi="宋体" w:cs="宋体"/>
                <w:b w:val="0"/>
                <w:i w:val="0"/>
                <w:color w:val="000000"/>
                <w:sz w:val="18"/>
              </w:rPr>
              <w:t xml:space="preserve">22,956.00</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22,956.00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2150299</w:t>
            </w:r>
          </w:p>
        </w:tc>
        <w:tc>
          <w:tcPr>
            <w:tcW w:w="4300" w:type="dxa"/>
            <w:tcBorders/>
            <w:vAlign w:val="center"/>
          </w:tcPr>
          <w:p>
            <w:pPr>
              <w:jc w:val="left"/>
            </w:pPr>
            <w:r>
              <w:rPr>
                <w:rFonts w:ascii="宋体" w:eastAsia="宋体" w:hAnsi="宋体" w:cs="宋体"/>
                <w:b w:val="0"/>
                <w:i w:val="0"/>
                <w:color w:val="000000"/>
                <w:sz w:val="18"/>
              </w:rPr>
              <w:t xml:space="preserve">其他制造业支出</w:t>
            </w:r>
          </w:p>
        </w:tc>
        <w:tc>
          <w:tcPr>
            <w:tcW w:w="1780" w:type="dxa"/>
            <w:tcBorders/>
            <w:vAlign w:val="center"/>
          </w:tcPr>
          <w:p>
            <w:pPr>
              <w:jc w:val="right"/>
            </w:pPr>
            <w:r>
              <w:rPr>
                <w:rFonts w:ascii="宋体" w:eastAsia="宋体" w:hAnsi="宋体" w:cs="宋体"/>
                <w:b w:val="0"/>
                <w:i w:val="0"/>
                <w:color w:val="000000"/>
                <w:sz w:val="18"/>
              </w:rPr>
              <w:t xml:space="preserve">22,956.00</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22,956.00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21599</w:t>
            </w:r>
          </w:p>
        </w:tc>
        <w:tc>
          <w:tcPr>
            <w:tcW w:w="4300" w:type="dxa"/>
            <w:tcBorders/>
            <w:vAlign w:val="center"/>
          </w:tcPr>
          <w:p>
            <w:pPr>
              <w:jc w:val="left"/>
            </w:pPr>
            <w:r>
              <w:rPr>
                <w:rFonts w:ascii="宋体" w:eastAsia="宋体" w:hAnsi="宋体" w:cs="宋体"/>
                <w:b w:val="0"/>
                <w:i w:val="0"/>
                <w:color w:val="000000"/>
                <w:sz w:val="18"/>
              </w:rPr>
              <w:t xml:space="preserve">其他资源勘探工业信息等支出</w:t>
            </w:r>
          </w:p>
        </w:tc>
        <w:tc>
          <w:tcPr>
            <w:tcW w:w="1780" w:type="dxa"/>
            <w:tcBorders/>
            <w:vAlign w:val="center"/>
          </w:tcPr>
          <w:p>
            <w:pPr>
              <w:jc w:val="right"/>
            </w:pPr>
            <w:r>
              <w:rPr>
                <w:rFonts w:ascii="宋体" w:eastAsia="宋体" w:hAnsi="宋体" w:cs="宋体"/>
                <w:b w:val="0"/>
                <w:i w:val="0"/>
                <w:color w:val="000000"/>
                <w:sz w:val="18"/>
              </w:rPr>
              <w:t xml:space="preserve">2,451.00</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2,451.00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2159999</w:t>
            </w:r>
          </w:p>
        </w:tc>
        <w:tc>
          <w:tcPr>
            <w:tcW w:w="4300" w:type="dxa"/>
            <w:tcBorders/>
            <w:vAlign w:val="center"/>
          </w:tcPr>
          <w:p>
            <w:pPr>
              <w:jc w:val="left"/>
            </w:pPr>
            <w:r>
              <w:rPr>
                <w:rFonts w:ascii="宋体" w:eastAsia="宋体" w:hAnsi="宋体" w:cs="宋体"/>
                <w:b w:val="0"/>
                <w:i w:val="0"/>
                <w:color w:val="000000"/>
                <w:sz w:val="18"/>
              </w:rPr>
              <w:t xml:space="preserve">其他资源勘探工业信息等支出</w:t>
            </w:r>
          </w:p>
        </w:tc>
        <w:tc>
          <w:tcPr>
            <w:tcW w:w="1780" w:type="dxa"/>
            <w:tcBorders/>
            <w:vAlign w:val="center"/>
          </w:tcPr>
          <w:p>
            <w:pPr>
              <w:jc w:val="right"/>
            </w:pPr>
            <w:r>
              <w:rPr>
                <w:rFonts w:ascii="宋体" w:eastAsia="宋体" w:hAnsi="宋体" w:cs="宋体"/>
                <w:b w:val="0"/>
                <w:i w:val="0"/>
                <w:color w:val="000000"/>
                <w:sz w:val="18"/>
              </w:rPr>
              <w:t xml:space="preserve">2,451.00</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2,451.00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216</w:t>
            </w:r>
          </w:p>
        </w:tc>
        <w:tc>
          <w:tcPr>
            <w:tcW w:w="4300" w:type="dxa"/>
            <w:tcBorders/>
            <w:vAlign w:val="center"/>
          </w:tcPr>
          <w:p>
            <w:pPr>
              <w:jc w:val="left"/>
            </w:pPr>
            <w:r>
              <w:rPr>
                <w:rFonts w:ascii="宋体" w:eastAsia="宋体" w:hAnsi="宋体" w:cs="宋体"/>
                <w:b w:val="0"/>
                <w:i w:val="0"/>
                <w:color w:val="000000"/>
                <w:sz w:val="18"/>
              </w:rPr>
              <w:t xml:space="preserve">商业服务业等支出</w:t>
            </w:r>
          </w:p>
        </w:tc>
        <w:tc>
          <w:tcPr>
            <w:tcW w:w="1780" w:type="dxa"/>
            <w:tcBorders/>
            <w:vAlign w:val="center"/>
          </w:tcPr>
          <w:p>
            <w:pPr>
              <w:jc w:val="right"/>
            </w:pPr>
            <w:r>
              <w:rPr>
                <w:rFonts w:ascii="宋体" w:eastAsia="宋体" w:hAnsi="宋体" w:cs="宋体"/>
                <w:b w:val="0"/>
                <w:i w:val="0"/>
                <w:color w:val="000000"/>
                <w:sz w:val="18"/>
              </w:rPr>
              <w:t xml:space="preserve">3,000.00</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3,000.00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21602</w:t>
            </w:r>
          </w:p>
        </w:tc>
        <w:tc>
          <w:tcPr>
            <w:tcW w:w="4300" w:type="dxa"/>
            <w:tcBorders/>
            <w:vAlign w:val="center"/>
          </w:tcPr>
          <w:p>
            <w:pPr>
              <w:jc w:val="left"/>
            </w:pPr>
            <w:r>
              <w:rPr>
                <w:rFonts w:ascii="宋体" w:eastAsia="宋体" w:hAnsi="宋体" w:cs="宋体"/>
                <w:b w:val="0"/>
                <w:i w:val="0"/>
                <w:color w:val="000000"/>
                <w:sz w:val="18"/>
              </w:rPr>
              <w:t xml:space="preserve">商业流通事务</w:t>
            </w:r>
          </w:p>
        </w:tc>
        <w:tc>
          <w:tcPr>
            <w:tcW w:w="1780" w:type="dxa"/>
            <w:tcBorders/>
            <w:vAlign w:val="center"/>
          </w:tcPr>
          <w:p>
            <w:pPr>
              <w:jc w:val="right"/>
            </w:pPr>
            <w:r>
              <w:rPr>
                <w:rFonts w:ascii="宋体" w:eastAsia="宋体" w:hAnsi="宋体" w:cs="宋体"/>
                <w:b w:val="0"/>
                <w:i w:val="0"/>
                <w:color w:val="000000"/>
                <w:sz w:val="18"/>
              </w:rPr>
              <w:t xml:space="preserve">3,000.00</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3,000.00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2160299</w:t>
            </w:r>
          </w:p>
        </w:tc>
        <w:tc>
          <w:tcPr>
            <w:tcW w:w="4300" w:type="dxa"/>
            <w:tcBorders/>
            <w:vAlign w:val="center"/>
          </w:tcPr>
          <w:p>
            <w:pPr>
              <w:jc w:val="left"/>
            </w:pPr>
            <w:r>
              <w:rPr>
                <w:rFonts w:ascii="宋体" w:eastAsia="宋体" w:hAnsi="宋体" w:cs="宋体"/>
                <w:b w:val="0"/>
                <w:i w:val="0"/>
                <w:color w:val="000000"/>
                <w:sz w:val="18"/>
              </w:rPr>
              <w:t xml:space="preserve">其他商业流通事务支出</w:t>
            </w:r>
          </w:p>
        </w:tc>
        <w:tc>
          <w:tcPr>
            <w:tcW w:w="1780" w:type="dxa"/>
            <w:tcBorders/>
            <w:vAlign w:val="center"/>
          </w:tcPr>
          <w:p>
            <w:pPr>
              <w:jc w:val="right"/>
            </w:pPr>
            <w:r>
              <w:rPr>
                <w:rFonts w:ascii="宋体" w:eastAsia="宋体" w:hAnsi="宋体" w:cs="宋体"/>
                <w:b w:val="0"/>
                <w:i w:val="0"/>
                <w:color w:val="000000"/>
                <w:sz w:val="18"/>
              </w:rPr>
              <w:t xml:space="preserve">3,000.00</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3,000.00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w:t>
            </w:r>
          </w:p>
        </w:tc>
        <w:tc>
          <w:tcPr>
            <w:tcW w:w="4300" w:type="dxa"/>
            <w:tcBorders/>
            <w:vAlign w:val="center"/>
          </w:tcPr>
          <w:p>
            <w:pPr>
              <w:jc w:val="left"/>
            </w:pPr>
            <w:r>
              <w:rPr>
                <w:rFonts w:ascii="宋体" w:eastAsia="宋体" w:hAnsi="宋体" w:cs="宋体"/>
                <w:b w:val="0"/>
                <w:i w:val="0"/>
                <w:color w:val="000000"/>
                <w:sz w:val="18"/>
              </w:rPr>
              <w:t xml:space="preserve">住房保障支出</w:t>
            </w:r>
          </w:p>
        </w:tc>
        <w:tc>
          <w:tcPr>
            <w:tcW w:w="1780" w:type="dxa"/>
            <w:tcBorders/>
            <w:vAlign w:val="center"/>
          </w:tcPr>
          <w:p>
            <w:pPr>
              <w:jc w:val="right"/>
            </w:pPr>
            <w:r>
              <w:rPr>
                <w:rFonts w:ascii="宋体" w:eastAsia="宋体" w:hAnsi="宋体" w:cs="宋体"/>
                <w:b w:val="0"/>
                <w:i w:val="0"/>
                <w:color w:val="000000"/>
                <w:sz w:val="18"/>
              </w:rPr>
              <w:t xml:space="preserve">50.33</w:t>
            </w:r>
          </w:p>
        </w:tc>
        <w:tc>
          <w:tcPr>
            <w:tcW w:w="1780" w:type="dxa"/>
            <w:tcBorders/>
            <w:vAlign w:val="center"/>
          </w:tcPr>
          <w:p>
            <w:pPr>
              <w:jc w:val="right"/>
            </w:pPr>
            <w:r>
              <w:rPr>
                <w:rFonts w:ascii="宋体" w:eastAsia="宋体" w:hAnsi="宋体" w:cs="宋体"/>
                <w:b w:val="0"/>
                <w:i w:val="0"/>
                <w:color w:val="000000"/>
                <w:sz w:val="18"/>
              </w:rPr>
              <w:t xml:space="preserve">50.33</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22102</w:t>
            </w:r>
          </w:p>
        </w:tc>
        <w:tc>
          <w:tcPr>
            <w:tcW w:w="4300" w:type="dxa"/>
            <w:tcBorders/>
            <w:vAlign w:val="center"/>
          </w:tcPr>
          <w:p>
            <w:pPr>
              <w:jc w:val="left"/>
            </w:pPr>
            <w:r>
              <w:rPr>
                <w:rFonts w:ascii="宋体" w:eastAsia="宋体" w:hAnsi="宋体" w:cs="宋体"/>
                <w:b w:val="0"/>
                <w:i w:val="0"/>
                <w:color w:val="000000"/>
                <w:sz w:val="18"/>
              </w:rPr>
              <w:t xml:space="preserve">住房改革支出</w:t>
            </w:r>
          </w:p>
        </w:tc>
        <w:tc>
          <w:tcPr>
            <w:tcW w:w="1780" w:type="dxa"/>
            <w:tcBorders/>
            <w:vAlign w:val="center"/>
          </w:tcPr>
          <w:p>
            <w:pPr>
              <w:jc w:val="right"/>
            </w:pPr>
            <w:r>
              <w:rPr>
                <w:rFonts w:ascii="宋体" w:eastAsia="宋体" w:hAnsi="宋体" w:cs="宋体"/>
                <w:b w:val="0"/>
                <w:i w:val="0"/>
                <w:color w:val="000000"/>
                <w:sz w:val="18"/>
              </w:rPr>
              <w:t xml:space="preserve">50.33</w:t>
            </w:r>
          </w:p>
        </w:tc>
        <w:tc>
          <w:tcPr>
            <w:tcW w:w="1780" w:type="dxa"/>
            <w:tcBorders/>
            <w:vAlign w:val="center"/>
          </w:tcPr>
          <w:p>
            <w:pPr>
              <w:jc w:val="right"/>
            </w:pPr>
            <w:r>
              <w:rPr>
                <w:rFonts w:ascii="宋体" w:eastAsia="宋体" w:hAnsi="宋体" w:cs="宋体"/>
                <w:b w:val="0"/>
                <w:i w:val="0"/>
                <w:color w:val="000000"/>
                <w:sz w:val="18"/>
              </w:rPr>
              <w:t xml:space="preserve">50.33</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2210201</w:t>
            </w:r>
          </w:p>
        </w:tc>
        <w:tc>
          <w:tcPr>
            <w:tcW w:w="4300" w:type="dxa"/>
            <w:tcBorders/>
            <w:vAlign w:val="center"/>
          </w:tcPr>
          <w:p>
            <w:pPr>
              <w:jc w:val="left"/>
            </w:pPr>
            <w:r>
              <w:rPr>
                <w:rFonts w:ascii="宋体" w:eastAsia="宋体" w:hAnsi="宋体" w:cs="宋体"/>
                <w:b w:val="0"/>
                <w:i w:val="0"/>
                <w:color w:val="000000"/>
                <w:sz w:val="18"/>
              </w:rPr>
              <w:t xml:space="preserve">住房公积金</w:t>
            </w:r>
          </w:p>
        </w:tc>
        <w:tc>
          <w:tcPr>
            <w:tcW w:w="1780" w:type="dxa"/>
            <w:tcBorders/>
            <w:vAlign w:val="center"/>
          </w:tcPr>
          <w:p>
            <w:pPr>
              <w:jc w:val="right"/>
            </w:pPr>
            <w:r>
              <w:rPr>
                <w:rFonts w:ascii="宋体" w:eastAsia="宋体" w:hAnsi="宋体" w:cs="宋体"/>
                <w:b w:val="0"/>
                <w:i w:val="0"/>
                <w:color w:val="000000"/>
                <w:sz w:val="18"/>
              </w:rPr>
              <w:t xml:space="preserve">50.33</w:t>
            </w:r>
          </w:p>
        </w:tc>
        <w:tc>
          <w:tcPr>
            <w:tcW w:w="1780" w:type="dxa"/>
            <w:tcBorders/>
            <w:vAlign w:val="center"/>
          </w:tcPr>
          <w:p>
            <w:pPr>
              <w:jc w:val="right"/>
            </w:pPr>
            <w:r>
              <w:rPr>
                <w:rFonts w:ascii="宋体" w:eastAsia="宋体" w:hAnsi="宋体" w:cs="宋体"/>
                <w:b w:val="0"/>
                <w:i w:val="0"/>
                <w:color w:val="000000"/>
                <w:sz w:val="18"/>
              </w:rPr>
              <w:t xml:space="preserve">50.33</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229</w:t>
            </w:r>
          </w:p>
        </w:tc>
        <w:tc>
          <w:tcPr>
            <w:tcW w:w="4300" w:type="dxa"/>
            <w:tcBorders/>
            <w:vAlign w:val="center"/>
          </w:tcPr>
          <w:p>
            <w:pPr>
              <w:jc w:val="left"/>
            </w:pPr>
            <w:r>
              <w:rPr>
                <w:rFonts w:ascii="宋体" w:eastAsia="宋体" w:hAnsi="宋体" w:cs="宋体"/>
                <w:b w:val="0"/>
                <w:i w:val="0"/>
                <w:color w:val="000000"/>
                <w:sz w:val="18"/>
              </w:rPr>
              <w:t xml:space="preserve">其他支出</w:t>
            </w:r>
          </w:p>
        </w:tc>
        <w:tc>
          <w:tcPr>
            <w:tcW w:w="1780" w:type="dxa"/>
            <w:tcBorders/>
            <w:vAlign w:val="center"/>
          </w:tcPr>
          <w:p>
            <w:pPr>
              <w:jc w:val="right"/>
            </w:pPr>
            <w:r>
              <w:rPr>
                <w:rFonts w:ascii="宋体" w:eastAsia="宋体" w:hAnsi="宋体" w:cs="宋体"/>
                <w:b w:val="0"/>
                <w:i w:val="0"/>
                <w:color w:val="000000"/>
                <w:sz w:val="18"/>
              </w:rPr>
              <w:t xml:space="preserve">1,504.00</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1,504.00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22999</w:t>
            </w:r>
          </w:p>
        </w:tc>
        <w:tc>
          <w:tcPr>
            <w:tcW w:w="4300" w:type="dxa"/>
            <w:tcBorders/>
            <w:vAlign w:val="center"/>
          </w:tcPr>
          <w:p>
            <w:pPr>
              <w:jc w:val="left"/>
            </w:pPr>
            <w:r>
              <w:rPr>
                <w:rFonts w:ascii="宋体" w:eastAsia="宋体" w:hAnsi="宋体" w:cs="宋体"/>
                <w:b w:val="0"/>
                <w:i w:val="0"/>
                <w:color w:val="000000"/>
                <w:sz w:val="18"/>
              </w:rPr>
              <w:t xml:space="preserve">其他支出</w:t>
            </w:r>
          </w:p>
        </w:tc>
        <w:tc>
          <w:tcPr>
            <w:tcW w:w="1780" w:type="dxa"/>
            <w:tcBorders/>
            <w:vAlign w:val="center"/>
          </w:tcPr>
          <w:p>
            <w:pPr>
              <w:jc w:val="right"/>
            </w:pPr>
            <w:r>
              <w:rPr>
                <w:rFonts w:ascii="宋体" w:eastAsia="宋体" w:hAnsi="宋体" w:cs="宋体"/>
                <w:b w:val="0"/>
                <w:i w:val="0"/>
                <w:color w:val="000000"/>
                <w:sz w:val="18"/>
              </w:rPr>
              <w:t xml:space="preserve">1,504.00</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1,504.00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2299999</w:t>
            </w:r>
          </w:p>
        </w:tc>
        <w:tc>
          <w:tcPr>
            <w:tcW w:w="4300" w:type="dxa"/>
            <w:tcBorders/>
            <w:vAlign w:val="center"/>
          </w:tcPr>
          <w:p>
            <w:pPr>
              <w:jc w:val="left"/>
            </w:pPr>
            <w:r>
              <w:rPr>
                <w:rFonts w:ascii="宋体" w:eastAsia="宋体" w:hAnsi="宋体" w:cs="宋体"/>
                <w:b w:val="0"/>
                <w:i w:val="0"/>
                <w:color w:val="000000"/>
                <w:sz w:val="18"/>
              </w:rPr>
              <w:t xml:space="preserve">其他支出</w:t>
            </w:r>
          </w:p>
        </w:tc>
        <w:tc>
          <w:tcPr>
            <w:tcW w:w="1780" w:type="dxa"/>
            <w:tcBorders/>
            <w:vAlign w:val="center"/>
          </w:tcPr>
          <w:p>
            <w:pPr>
              <w:jc w:val="right"/>
            </w:pPr>
            <w:r>
              <w:rPr>
                <w:rFonts w:ascii="宋体" w:eastAsia="宋体" w:hAnsi="宋体" w:cs="宋体"/>
                <w:b w:val="0"/>
                <w:i w:val="0"/>
                <w:color w:val="000000"/>
                <w:sz w:val="18"/>
              </w:rPr>
              <w:t xml:space="preserve">1,504.00</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1,504.00</w:t>
            </w:r>
          </w:p>
        </w:tc>
      </w:tr>
      <w:tr>
        <w:trPr>
          <w:trHeight w:hRule="exact" w:val="382"/>
          <w:jc w:val="center"/>
        </w:trPr>
        <w:tc>
          <w:tcPr>
            <w:tcW w:w="10772" w:type="dxa"/>
            <w:gridSpan w:val="5"/>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注：本表反映部门本年度一般公共预算财政拨款支出情况。</w:t>
            </w:r>
          </w:p>
        </w:tc>
      </w:tr>
      <w:tr>
        <w:trPr>
          <w:trHeight w:hRule="exact" w:val="382"/>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    本表金额转换成万元时，因四舍五入可能存在尾差。</w:t>
            </w:r>
          </w:p>
        </w:tc>
      </w:tr>
      <w:tr>
        <w:trPr>
          <w:trHeight w:hRule="exact" w:val="382"/>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一般公共预算财政拨款基本支出决算表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公开06表</w:t>
            </w:r>
          </w:p>
        </w:tc>
      </w:tr>
      <w:tr>
        <w:trPr>
          <w:trHeight w:hRule="auto" w:val="0"/>
          <w:jc w:val="center"/>
        </w:trPr>
        <w:tc>
          <w:tcPr>
            <w:tcW w:w="4386" w:type="dxa"/>
          </w:tcPr>
          <w:p>
            <w:pPr>
              <w:jc w:val="left"/>
            </w:pPr>
            <w:r>
              <w:rPr>
                <w:rFonts w:ascii="宋体" w:eastAsia="宋体" w:hAnsi="宋体" w:cs="宋体"/>
                <w:sz w:val="20"/>
              </w:rPr>
              <w:t xml:space="preserve">单位：辽宁省沈阳市浑南区发展和改革局（本级）</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520"/>
        <w:gridCol w:w="2000"/>
        <w:gridCol w:w="1020"/>
        <w:gridCol w:w="520"/>
        <w:gridCol w:w="1580"/>
        <w:gridCol w:w="1020"/>
        <w:gridCol w:w="520"/>
        <w:gridCol w:w="2580"/>
        <w:gridCol w:w="1012"/>
      </w:tblGrid>
      <w:tr>
        <w:trPr>
          <w:trHeight w:hRule="exact" w:val="308"/>
          <w:jc w:val="center"/>
        </w:trPr>
        <w:tc>
          <w:tcPr>
            <w:tcW w:w="3540" w:type="dxa"/>
            <w:gridSpan w:val="3"/>
            <w:vAlign w:val="center"/>
          </w:tcPr>
          <w:p>
            <w:pPr>
              <w:jc w:val="center"/>
            </w:pPr>
            <w:r>
              <w:rPr>
                <w:rFonts w:ascii="宋体" w:eastAsia="宋体" w:hAnsi="宋体" w:cs="宋体"/>
                <w:b w:val="0"/>
                <w:i w:val="0"/>
                <w:color w:val="000000"/>
                <w:sz w:val="14"/>
              </w:rPr>
              <w:t xml:space="preserve">人员经费</w:t>
            </w:r>
          </w:p>
        </w:tc>
        <w:tc>
          <w:tcPr>
            <w:tcW w:w="7232" w:type="dxa"/>
            <w:gridSpan w:val="6"/>
            <w:vAlign w:val="center"/>
          </w:tcPr>
          <w:p>
            <w:pPr>
              <w:jc w:val="center"/>
            </w:pPr>
            <w:r>
              <w:rPr>
                <w:rFonts w:ascii="宋体" w:eastAsia="宋体" w:hAnsi="宋体" w:cs="宋体"/>
                <w:b w:val="0"/>
                <w:i w:val="0"/>
                <w:color w:val="000000"/>
                <w:sz w:val="14"/>
              </w:rPr>
              <w:t xml:space="preserve">公用经费</w:t>
            </w:r>
          </w:p>
        </w:tc>
      </w:tr>
      <w:tr>
        <w:trPr>
          <w:trHeight w:hRule="exact" w:val="308"/>
          <w:jc w:val="center"/>
        </w:trPr>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2000" w:type="dxa"/>
            <w:vMerge w:val="restart"/>
            <w:vAlign w:val="center"/>
          </w:tcPr>
          <w:p>
            <w:pPr>
              <w:jc w:val="center"/>
            </w:pPr>
            <w:r>
              <w:rPr>
                <w:rFonts w:ascii="宋体" w:eastAsia="宋体" w:hAnsi="宋体" w:cs="宋体"/>
                <w:b w:val="0"/>
                <w:i w:val="0"/>
                <w:color w:val="000000"/>
                <w:sz w:val="14"/>
              </w:rPr>
              <w:t xml:space="preserve">科目名称</w:t>
            </w:r>
          </w:p>
        </w:tc>
        <w:tc>
          <w:tcPr>
            <w:tcW w:w="1020" w:type="dxa"/>
            <w:vMerge w:val="restart"/>
            <w:vAlign w:val="center"/>
          </w:tcPr>
          <w:p>
            <w:pPr>
              <w:jc w:val="center"/>
            </w:pPr>
            <w:r>
              <w:rPr>
                <w:rFonts w:ascii="宋体" w:eastAsia="宋体" w:hAnsi="宋体" w:cs="宋体"/>
                <w:b w:val="0"/>
                <w:i w:val="0"/>
                <w:color w:val="000000"/>
                <w:sz w:val="14"/>
              </w:rPr>
              <w:t xml:space="preserve">决算数</w:t>
            </w:r>
          </w:p>
        </w:tc>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1580" w:type="dxa"/>
            <w:vMerge w:val="restart"/>
            <w:vAlign w:val="center"/>
          </w:tcPr>
          <w:p>
            <w:pPr>
              <w:jc w:val="center"/>
            </w:pPr>
            <w:r>
              <w:rPr>
                <w:rFonts w:ascii="宋体" w:eastAsia="宋体" w:hAnsi="宋体" w:cs="宋体"/>
                <w:b w:val="0"/>
                <w:i w:val="0"/>
                <w:color w:val="000000"/>
                <w:sz w:val="14"/>
              </w:rPr>
              <w:t xml:space="preserve">科目名称</w:t>
            </w:r>
          </w:p>
        </w:tc>
        <w:tc>
          <w:tcPr>
            <w:tcW w:w="1020" w:type="dxa"/>
            <w:vMerge w:val="restart"/>
            <w:vAlign w:val="center"/>
          </w:tcPr>
          <w:p>
            <w:pPr>
              <w:jc w:val="center"/>
            </w:pPr>
            <w:r>
              <w:rPr>
                <w:rFonts w:ascii="宋体" w:eastAsia="宋体" w:hAnsi="宋体" w:cs="宋体"/>
                <w:b w:val="0"/>
                <w:i w:val="0"/>
                <w:color w:val="000000"/>
                <w:sz w:val="14"/>
              </w:rPr>
              <w:t xml:space="preserve">决算数</w:t>
            </w:r>
          </w:p>
        </w:tc>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2580" w:type="dxa"/>
            <w:vMerge w:val="restart"/>
            <w:vAlign w:val="center"/>
          </w:tcPr>
          <w:p>
            <w:pPr>
              <w:jc w:val="center"/>
            </w:pPr>
            <w:r>
              <w:rPr>
                <w:rFonts w:ascii="宋体" w:eastAsia="宋体" w:hAnsi="宋体" w:cs="宋体"/>
                <w:b w:val="0"/>
                <w:i w:val="0"/>
                <w:color w:val="000000"/>
                <w:sz w:val="14"/>
              </w:rPr>
              <w:t xml:space="preserve">科目名称</w:t>
            </w:r>
          </w:p>
        </w:tc>
        <w:tc>
          <w:tcPr>
            <w:tcW w:w="1012" w:type="dxa"/>
            <w:vMerge w:val="restart"/>
            <w:vAlign w:val="center"/>
          </w:tcPr>
          <w:p>
            <w:pPr>
              <w:jc w:val="center"/>
            </w:pPr>
            <w:r>
              <w:rPr>
                <w:rFonts w:ascii="宋体" w:eastAsia="宋体" w:hAnsi="宋体" w:cs="宋体"/>
                <w:b w:val="0"/>
                <w:i w:val="0"/>
                <w:color w:val="000000"/>
                <w:sz w:val="14"/>
              </w:rPr>
              <w:t xml:space="preserve">决算数</w:t>
            </w:r>
          </w:p>
        </w:tc>
      </w:tr>
      <w:tr>
        <w:trPr>
          <w:trHeight w:hRule="exact" w:val="308"/>
          <w:jc w:val="center"/>
        </w:trPr>
        <w:tc>
          <w:tcPr>
            <w:tcW w:w="520" w:type="dxa"/>
            <w:vMerge/>
            <w:tcBorders/>
            <w:vAlign w:val="center"/>
          </w:tcPr>
          <w:p>
            <w:pPr/>
          </w:p>
        </w:tc>
        <w:tc>
          <w:tcPr>
            <w:tcW w:w="2000" w:type="dxa"/>
            <w:vMerge/>
            <w:tcBorders/>
            <w:vAlign w:val="center"/>
          </w:tcPr>
          <w:p>
            <w:pPr/>
          </w:p>
        </w:tc>
        <w:tc>
          <w:tcPr>
            <w:tcW w:w="1020" w:type="dxa"/>
            <w:vMerge/>
            <w:tcBorders/>
            <w:vAlign w:val="center"/>
          </w:tcPr>
          <w:p>
            <w:pPr/>
          </w:p>
        </w:tc>
        <w:tc>
          <w:tcPr>
            <w:tcW w:w="520" w:type="dxa"/>
            <w:vMerge/>
            <w:tcBorders/>
            <w:vAlign w:val="center"/>
          </w:tcPr>
          <w:p>
            <w:pPr/>
          </w:p>
        </w:tc>
        <w:tc>
          <w:tcPr>
            <w:tcW w:w="1580" w:type="dxa"/>
            <w:vMerge/>
            <w:tcBorders/>
            <w:vAlign w:val="center"/>
          </w:tcPr>
          <w:p>
            <w:pPr/>
          </w:p>
        </w:tc>
        <w:tc>
          <w:tcPr>
            <w:tcW w:w="1020" w:type="dxa"/>
            <w:vMerge/>
            <w:tcBorders/>
            <w:vAlign w:val="center"/>
          </w:tcPr>
          <w:p>
            <w:pPr/>
          </w:p>
        </w:tc>
        <w:tc>
          <w:tcPr>
            <w:tcW w:w="520" w:type="dxa"/>
            <w:vMerge/>
            <w:tcBorders/>
            <w:vAlign w:val="center"/>
          </w:tcPr>
          <w:p>
            <w:pPr/>
          </w:p>
        </w:tc>
        <w:tc>
          <w:tcPr>
            <w:tcW w:w="2580" w:type="dxa"/>
            <w:vMerge/>
            <w:tcBorders/>
            <w:vAlign w:val="center"/>
          </w:tcPr>
          <w:p>
            <w:pPr/>
          </w:p>
        </w:tc>
        <w:tc>
          <w:tcPr>
            <w:tcW w:w="1012" w:type="dxa"/>
            <w:vMerge/>
            <w:tcBorders/>
            <w:vAlign w:val="center"/>
          </w:tcPr>
          <w:p>
            <w:pPr/>
          </w:p>
        </w:tc>
      </w:tr>
      <w:tr>
        <w:trPr>
          <w:trHeight w:hRule="exact" w:val="308"/>
          <w:jc w:val="center"/>
        </w:trPr>
        <w:tc>
          <w:tcPr>
            <w:tcW w:w="520" w:type="dxa"/>
            <w:tcBorders/>
            <w:vAlign w:val="center"/>
          </w:tcPr>
          <w:p>
            <w:pPr>
              <w:jc w:val="left"/>
            </w:pPr>
            <w:r>
              <w:rPr>
                <w:rFonts w:ascii="宋体" w:eastAsia="宋体" w:hAnsi="宋体" w:cs="宋体"/>
                <w:b w:val="0"/>
                <w:i w:val="0"/>
                <w:color w:val="000000"/>
                <w:sz w:val="14"/>
              </w:rPr>
              <w:t xml:space="preserve">301</w:t>
            </w:r>
          </w:p>
        </w:tc>
        <w:tc>
          <w:tcPr>
            <w:tcW w:w="2000" w:type="dxa"/>
            <w:tcBorders/>
            <w:vAlign w:val="center"/>
          </w:tcPr>
          <w:p>
            <w:pPr>
              <w:jc w:val="left"/>
            </w:pPr>
            <w:r>
              <w:rPr>
                <w:rFonts w:ascii="宋体" w:eastAsia="宋体" w:hAnsi="宋体" w:cs="宋体"/>
                <w:b w:val="0"/>
                <w:i w:val="0"/>
                <w:color w:val="000000"/>
                <w:sz w:val="14"/>
              </w:rPr>
              <w:t xml:space="preserve">工资福利支出</w:t>
            </w:r>
          </w:p>
        </w:tc>
        <w:tc>
          <w:tcPr>
            <w:tcW w:w="1020" w:type="dxa"/>
            <w:tcBorders/>
            <w:vAlign w:val="center"/>
          </w:tcPr>
          <w:p>
            <w:pPr>
              <w:jc w:val="right"/>
            </w:pPr>
            <w:r>
              <w:rPr>
                <w:rFonts w:ascii="宋体" w:eastAsia="宋体" w:hAnsi="宋体" w:cs="宋体"/>
                <w:b w:val="0"/>
                <w:i w:val="0"/>
                <w:color w:val="000000"/>
                <w:sz w:val="14"/>
              </w:rPr>
              <w:t xml:space="preserve">444.33</w:t>
            </w:r>
          </w:p>
        </w:tc>
        <w:tc>
          <w:tcPr>
            <w:tcW w:w="520" w:type="dxa"/>
            <w:tcBorders/>
            <w:vAlign w:val="center"/>
          </w:tcPr>
          <w:p>
            <w:pPr>
              <w:jc w:val="left"/>
            </w:pPr>
            <w:r>
              <w:rPr>
                <w:rFonts w:ascii="宋体" w:eastAsia="宋体" w:hAnsi="宋体" w:cs="宋体"/>
                <w:b w:val="0"/>
                <w:i w:val="0"/>
                <w:color w:val="000000"/>
                <w:sz w:val="14"/>
              </w:rPr>
              <w:t xml:space="preserve">302</w:t>
            </w:r>
          </w:p>
        </w:tc>
        <w:tc>
          <w:tcPr>
            <w:tcW w:w="1580" w:type="dxa"/>
            <w:tcBorders/>
            <w:vAlign w:val="center"/>
          </w:tcPr>
          <w:p>
            <w:pPr>
              <w:jc w:val="left"/>
            </w:pPr>
            <w:r>
              <w:rPr>
                <w:rFonts w:ascii="宋体" w:eastAsia="宋体" w:hAnsi="宋体" w:cs="宋体"/>
                <w:b w:val="0"/>
                <w:i w:val="0"/>
                <w:color w:val="000000"/>
                <w:sz w:val="14"/>
              </w:rPr>
              <w:t xml:space="preserve">商品和服务支出</w:t>
            </w:r>
          </w:p>
        </w:tc>
        <w:tc>
          <w:tcPr>
            <w:tcW w:w="1020" w:type="dxa"/>
            <w:tcBorders/>
            <w:vAlign w:val="center"/>
          </w:tcPr>
          <w:p>
            <w:pPr>
              <w:jc w:val="right"/>
            </w:pPr>
            <w:r>
              <w:rPr>
                <w:rFonts w:ascii="宋体" w:eastAsia="宋体" w:hAnsi="宋体" w:cs="宋体"/>
                <w:b w:val="0"/>
                <w:i w:val="0"/>
                <w:color w:val="000000"/>
                <w:sz w:val="14"/>
              </w:rPr>
              <w:t xml:space="preserve">47.84</w:t>
            </w:r>
          </w:p>
        </w:tc>
        <w:tc>
          <w:tcPr>
            <w:tcW w:w="520" w:type="dxa"/>
            <w:tcBorders/>
            <w:vAlign w:val="center"/>
          </w:tcPr>
          <w:p>
            <w:pPr>
              <w:jc w:val="left"/>
            </w:pPr>
            <w:r>
              <w:rPr>
                <w:rFonts w:ascii="宋体" w:eastAsia="宋体" w:hAnsi="宋体" w:cs="宋体"/>
                <w:b w:val="0"/>
                <w:i w:val="0"/>
                <w:color w:val="000000"/>
                <w:sz w:val="14"/>
              </w:rPr>
              <w:t xml:space="preserve">307</w:t>
            </w:r>
          </w:p>
        </w:tc>
        <w:tc>
          <w:tcPr>
            <w:tcW w:w="2580" w:type="dxa"/>
            <w:tcBorders/>
            <w:vAlign w:val="center"/>
          </w:tcPr>
          <w:p>
            <w:pPr>
              <w:jc w:val="left"/>
            </w:pPr>
            <w:r>
              <w:rPr>
                <w:rFonts w:ascii="宋体" w:eastAsia="宋体" w:hAnsi="宋体" w:cs="宋体"/>
                <w:b w:val="0"/>
                <w:i w:val="0"/>
                <w:color w:val="000000"/>
                <w:sz w:val="14"/>
              </w:rPr>
              <w:t xml:space="preserve">债务利息及费用支出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30101</w:t>
            </w:r>
          </w:p>
        </w:tc>
        <w:tc>
          <w:tcPr>
            <w:tcW w:w="2000" w:type="dxa"/>
            <w:tcBorders/>
            <w:vAlign w:val="center"/>
          </w:tcPr>
          <w:p>
            <w:pPr>
              <w:jc w:val="left"/>
            </w:pPr>
            <w:r>
              <w:rPr>
                <w:rFonts w:ascii="宋体" w:eastAsia="宋体" w:hAnsi="宋体" w:cs="宋体"/>
                <w:b w:val="0"/>
                <w:i w:val="0"/>
                <w:color w:val="000000"/>
                <w:sz w:val="14"/>
              </w:rPr>
              <w:t xml:space="preserve">  基本工资</w:t>
            </w:r>
          </w:p>
        </w:tc>
        <w:tc>
          <w:tcPr>
            <w:tcW w:w="1020" w:type="dxa"/>
            <w:tcBorders/>
            <w:vAlign w:val="center"/>
          </w:tcPr>
          <w:p>
            <w:pPr>
              <w:jc w:val="right"/>
            </w:pPr>
            <w:r>
              <w:rPr>
                <w:rFonts w:ascii="宋体" w:eastAsia="宋体" w:hAnsi="宋体" w:cs="宋体"/>
                <w:b w:val="0"/>
                <w:i w:val="0"/>
                <w:color w:val="000000"/>
                <w:sz w:val="14"/>
              </w:rPr>
              <w:t xml:space="preserve">122.67</w:t>
            </w:r>
          </w:p>
        </w:tc>
        <w:tc>
          <w:tcPr>
            <w:tcW w:w="520" w:type="dxa"/>
            <w:tcBorders/>
            <w:vAlign w:val="center"/>
          </w:tcPr>
          <w:p>
            <w:pPr>
              <w:jc w:val="center"/>
            </w:pPr>
            <w:r>
              <w:rPr>
                <w:rFonts w:ascii="宋体" w:eastAsia="宋体" w:hAnsi="宋体" w:cs="宋体"/>
                <w:b w:val="0"/>
                <w:i w:val="0"/>
                <w:color w:val="000000"/>
                <w:sz w:val="14"/>
              </w:rPr>
              <w:t xml:space="preserve">30201</w:t>
            </w:r>
          </w:p>
        </w:tc>
        <w:tc>
          <w:tcPr>
            <w:tcW w:w="1580" w:type="dxa"/>
            <w:tcBorders/>
            <w:vAlign w:val="center"/>
          </w:tcPr>
          <w:p>
            <w:pPr>
              <w:jc w:val="left"/>
            </w:pPr>
            <w:r>
              <w:rPr>
                <w:rFonts w:ascii="宋体" w:eastAsia="宋体" w:hAnsi="宋体" w:cs="宋体"/>
                <w:b w:val="0"/>
                <w:i w:val="0"/>
                <w:color w:val="000000"/>
                <w:sz w:val="14"/>
              </w:rPr>
              <w:t xml:space="preserve">  办公费</w:t>
            </w:r>
          </w:p>
        </w:tc>
        <w:tc>
          <w:tcPr>
            <w:tcW w:w="1020" w:type="dxa"/>
            <w:tcBorders/>
            <w:vAlign w:val="center"/>
          </w:tcPr>
          <w:p>
            <w:pPr>
              <w:jc w:val="right"/>
            </w:pPr>
            <w:r>
              <w:rPr>
                <w:rFonts w:ascii="宋体" w:eastAsia="宋体" w:hAnsi="宋体" w:cs="宋体"/>
                <w:b w:val="0"/>
                <w:i w:val="0"/>
                <w:color w:val="000000"/>
                <w:sz w:val="14"/>
              </w:rPr>
              <w:t xml:space="preserve">3.99</w:t>
            </w:r>
          </w:p>
        </w:tc>
        <w:tc>
          <w:tcPr>
            <w:tcW w:w="520" w:type="dxa"/>
            <w:tcBorders/>
            <w:vAlign w:val="center"/>
          </w:tcPr>
          <w:p>
            <w:pPr>
              <w:jc w:val="center"/>
            </w:pPr>
            <w:r>
              <w:rPr>
                <w:rFonts w:ascii="宋体" w:eastAsia="宋体" w:hAnsi="宋体" w:cs="宋体"/>
                <w:b w:val="0"/>
                <w:i w:val="0"/>
                <w:color w:val="000000"/>
                <w:sz w:val="14"/>
              </w:rPr>
              <w:t xml:space="preserve">30701</w:t>
            </w:r>
          </w:p>
        </w:tc>
        <w:tc>
          <w:tcPr>
            <w:tcW w:w="2580" w:type="dxa"/>
            <w:tcBorders/>
            <w:vAlign w:val="center"/>
          </w:tcPr>
          <w:p>
            <w:pPr>
              <w:jc w:val="left"/>
            </w:pPr>
            <w:r>
              <w:rPr>
                <w:rFonts w:ascii="宋体" w:eastAsia="宋体" w:hAnsi="宋体" w:cs="宋体"/>
                <w:b w:val="0"/>
                <w:i w:val="0"/>
                <w:color w:val="000000"/>
                <w:sz w:val="14"/>
              </w:rPr>
              <w:t xml:space="preserve">  国内债务付息</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30102</w:t>
            </w:r>
          </w:p>
        </w:tc>
        <w:tc>
          <w:tcPr>
            <w:tcW w:w="2000" w:type="dxa"/>
            <w:tcBorders/>
            <w:vAlign w:val="center"/>
          </w:tcPr>
          <w:p>
            <w:pPr>
              <w:jc w:val="left"/>
            </w:pPr>
            <w:r>
              <w:rPr>
                <w:rFonts w:ascii="宋体" w:eastAsia="宋体" w:hAnsi="宋体" w:cs="宋体"/>
                <w:b w:val="0"/>
                <w:i w:val="0"/>
                <w:color w:val="000000"/>
                <w:sz w:val="14"/>
              </w:rPr>
              <w:t xml:space="preserve">  津贴补贴</w:t>
            </w:r>
          </w:p>
        </w:tc>
        <w:tc>
          <w:tcPr>
            <w:tcW w:w="1020" w:type="dxa"/>
            <w:tcBorders/>
            <w:vAlign w:val="center"/>
          </w:tcPr>
          <w:p>
            <w:pPr>
              <w:jc w:val="right"/>
            </w:pPr>
            <w:r>
              <w:rPr>
                <w:rFonts w:ascii="宋体" w:eastAsia="宋体" w:hAnsi="宋体" w:cs="宋体"/>
                <w:b w:val="0"/>
                <w:i w:val="0"/>
                <w:color w:val="000000"/>
                <w:sz w:val="14"/>
              </w:rPr>
              <w:t xml:space="preserve">95.38</w:t>
            </w:r>
          </w:p>
        </w:tc>
        <w:tc>
          <w:tcPr>
            <w:tcW w:w="520" w:type="dxa"/>
            <w:tcBorders/>
            <w:vAlign w:val="center"/>
          </w:tcPr>
          <w:p>
            <w:pPr>
              <w:jc w:val="center"/>
            </w:pPr>
            <w:r>
              <w:rPr>
                <w:rFonts w:ascii="宋体" w:eastAsia="宋体" w:hAnsi="宋体" w:cs="宋体"/>
                <w:b w:val="0"/>
                <w:i w:val="0"/>
                <w:color w:val="000000"/>
                <w:sz w:val="14"/>
              </w:rPr>
              <w:t xml:space="preserve">30202</w:t>
            </w:r>
          </w:p>
        </w:tc>
        <w:tc>
          <w:tcPr>
            <w:tcW w:w="1580" w:type="dxa"/>
            <w:tcBorders/>
            <w:vAlign w:val="center"/>
          </w:tcPr>
          <w:p>
            <w:pPr>
              <w:jc w:val="left"/>
            </w:pPr>
            <w:r>
              <w:rPr>
                <w:rFonts w:ascii="宋体" w:eastAsia="宋体" w:hAnsi="宋体" w:cs="宋体"/>
                <w:b w:val="0"/>
                <w:i w:val="0"/>
                <w:color w:val="000000"/>
                <w:sz w:val="14"/>
              </w:rPr>
              <w:t xml:space="preserve">  印刷费</w:t>
            </w:r>
          </w:p>
        </w:tc>
        <w:tc>
          <w:tcPr>
            <w:tcW w:w="1020" w:type="dxa"/>
            <w:tcBorders/>
            <w:vAlign w:val="center"/>
          </w:tcPr>
          <w:p>
            <w:pPr>
              <w:jc w:val="right"/>
            </w:pPr>
            <w:r>
              <w:rPr>
                <w:rFonts w:ascii="宋体" w:eastAsia="宋体" w:hAnsi="宋体" w:cs="宋体"/>
                <w:b w:val="0"/>
                <w:i w:val="0"/>
                <w:color w:val="000000"/>
                <w:sz w:val="14"/>
              </w:rPr>
              <w:t xml:space="preserve">0.05</w:t>
            </w:r>
          </w:p>
        </w:tc>
        <w:tc>
          <w:tcPr>
            <w:tcW w:w="520" w:type="dxa"/>
            <w:tcBorders/>
            <w:vAlign w:val="center"/>
          </w:tcPr>
          <w:p>
            <w:pPr>
              <w:jc w:val="center"/>
            </w:pPr>
            <w:r>
              <w:rPr>
                <w:rFonts w:ascii="宋体" w:eastAsia="宋体" w:hAnsi="宋体" w:cs="宋体"/>
                <w:b w:val="0"/>
                <w:i w:val="0"/>
                <w:color w:val="000000"/>
                <w:sz w:val="14"/>
              </w:rPr>
              <w:t xml:space="preserve">30702</w:t>
            </w:r>
          </w:p>
        </w:tc>
        <w:tc>
          <w:tcPr>
            <w:tcW w:w="2580" w:type="dxa"/>
            <w:tcBorders/>
            <w:vAlign w:val="center"/>
          </w:tcPr>
          <w:p>
            <w:pPr>
              <w:jc w:val="left"/>
            </w:pPr>
            <w:r>
              <w:rPr>
                <w:rFonts w:ascii="宋体" w:eastAsia="宋体" w:hAnsi="宋体" w:cs="宋体"/>
                <w:b w:val="0"/>
                <w:i w:val="0"/>
                <w:color w:val="000000"/>
                <w:sz w:val="14"/>
              </w:rPr>
              <w:t xml:space="preserve">  国外债务付息</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30103</w:t>
            </w:r>
          </w:p>
        </w:tc>
        <w:tc>
          <w:tcPr>
            <w:tcW w:w="2000" w:type="dxa"/>
            <w:tcBorders/>
            <w:vAlign w:val="center"/>
          </w:tcPr>
          <w:p>
            <w:pPr>
              <w:jc w:val="left"/>
            </w:pPr>
            <w:r>
              <w:rPr>
                <w:rFonts w:ascii="宋体" w:eastAsia="宋体" w:hAnsi="宋体" w:cs="宋体"/>
                <w:b w:val="0"/>
                <w:i w:val="0"/>
                <w:color w:val="000000"/>
                <w:sz w:val="14"/>
              </w:rPr>
              <w:t xml:space="preserve">  奖金</w:t>
            </w:r>
          </w:p>
        </w:tc>
        <w:tc>
          <w:tcPr>
            <w:tcW w:w="1020" w:type="dxa"/>
            <w:tcBorders/>
            <w:vAlign w:val="center"/>
          </w:tcPr>
          <w:p>
            <w:pPr>
              <w:jc w:val="right"/>
            </w:pPr>
            <w:r>
              <w:rPr>
                <w:rFonts w:ascii="宋体" w:eastAsia="宋体" w:hAnsi="宋体" w:cs="宋体"/>
                <w:b w:val="0"/>
                <w:i w:val="0"/>
                <w:color w:val="000000"/>
                <w:sz w:val="14"/>
              </w:rPr>
              <w:t xml:space="preserve">97.43</w:t>
            </w:r>
          </w:p>
        </w:tc>
        <w:tc>
          <w:tcPr>
            <w:tcW w:w="520" w:type="dxa"/>
            <w:tcBorders/>
            <w:vAlign w:val="center"/>
          </w:tcPr>
          <w:p>
            <w:pPr>
              <w:jc w:val="center"/>
            </w:pPr>
            <w:r>
              <w:rPr>
                <w:rFonts w:ascii="宋体" w:eastAsia="宋体" w:hAnsi="宋体" w:cs="宋体"/>
                <w:b w:val="0"/>
                <w:i w:val="0"/>
                <w:color w:val="000000"/>
                <w:sz w:val="14"/>
              </w:rPr>
              <w:t xml:space="preserve">30203</w:t>
            </w:r>
          </w:p>
        </w:tc>
        <w:tc>
          <w:tcPr>
            <w:tcW w:w="1580" w:type="dxa"/>
            <w:tcBorders/>
            <w:vAlign w:val="center"/>
          </w:tcPr>
          <w:p>
            <w:pPr>
              <w:jc w:val="left"/>
            </w:pPr>
            <w:r>
              <w:rPr>
                <w:rFonts w:ascii="宋体" w:eastAsia="宋体" w:hAnsi="宋体" w:cs="宋体"/>
                <w:b w:val="0"/>
                <w:i w:val="0"/>
                <w:color w:val="000000"/>
                <w:sz w:val="14"/>
              </w:rPr>
              <w:t xml:space="preserve">  咨询费</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310</w:t>
            </w:r>
          </w:p>
        </w:tc>
        <w:tc>
          <w:tcPr>
            <w:tcW w:w="2580" w:type="dxa"/>
            <w:tcBorders/>
            <w:vAlign w:val="center"/>
          </w:tcPr>
          <w:p>
            <w:pPr>
              <w:jc w:val="left"/>
            </w:pPr>
            <w:r>
              <w:rPr>
                <w:rFonts w:ascii="宋体" w:eastAsia="宋体" w:hAnsi="宋体" w:cs="宋体"/>
                <w:b w:val="0"/>
                <w:i w:val="0"/>
                <w:color w:val="000000"/>
                <w:sz w:val="14"/>
              </w:rPr>
              <w:t xml:space="preserve">资本性支出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30106</w:t>
            </w:r>
          </w:p>
        </w:tc>
        <w:tc>
          <w:tcPr>
            <w:tcW w:w="2000" w:type="dxa"/>
            <w:tcBorders/>
            <w:vAlign w:val="center"/>
          </w:tcPr>
          <w:p>
            <w:pPr>
              <w:jc w:val="left"/>
            </w:pPr>
            <w:r>
              <w:rPr>
                <w:rFonts w:ascii="宋体" w:eastAsia="宋体" w:hAnsi="宋体" w:cs="宋体"/>
                <w:b w:val="0"/>
                <w:i w:val="0"/>
                <w:color w:val="000000"/>
                <w:sz w:val="14"/>
              </w:rPr>
              <w:t xml:space="preserve">  伙食补助费</w:t>
            </w:r>
          </w:p>
        </w:tc>
        <w:tc>
          <w:tcPr>
            <w:tcW w:w="1020" w:type="dxa"/>
            <w:tcBorders/>
            <w:vAlign w:val="center"/>
          </w:tcPr>
          <w:p>
            <w:pPr>
              <w:jc w:val="right"/>
            </w:pPr>
            <w:r>
              <w:rPr>
                <w:rFonts w:ascii="宋体" w:eastAsia="宋体" w:hAnsi="宋体" w:cs="宋体"/>
                <w:b w:val="0"/>
                <w:i w:val="0"/>
                <w:color w:val="000000"/>
                <w:sz w:val="14"/>
              </w:rPr>
              <w:t xml:space="preserve">10.22</w:t>
            </w:r>
          </w:p>
        </w:tc>
        <w:tc>
          <w:tcPr>
            <w:tcW w:w="520" w:type="dxa"/>
            <w:tcBorders/>
            <w:vAlign w:val="center"/>
          </w:tcPr>
          <w:p>
            <w:pPr>
              <w:jc w:val="center"/>
            </w:pPr>
            <w:r>
              <w:rPr>
                <w:rFonts w:ascii="宋体" w:eastAsia="宋体" w:hAnsi="宋体" w:cs="宋体"/>
                <w:b w:val="0"/>
                <w:i w:val="0"/>
                <w:color w:val="000000"/>
                <w:sz w:val="14"/>
              </w:rPr>
              <w:t xml:space="preserve">30204</w:t>
            </w:r>
          </w:p>
        </w:tc>
        <w:tc>
          <w:tcPr>
            <w:tcW w:w="1580" w:type="dxa"/>
            <w:tcBorders/>
            <w:vAlign w:val="center"/>
          </w:tcPr>
          <w:p>
            <w:pPr>
              <w:jc w:val="left"/>
            </w:pPr>
            <w:r>
              <w:rPr>
                <w:rFonts w:ascii="宋体" w:eastAsia="宋体" w:hAnsi="宋体" w:cs="宋体"/>
                <w:b w:val="0"/>
                <w:i w:val="0"/>
                <w:color w:val="000000"/>
                <w:sz w:val="14"/>
              </w:rPr>
              <w:t xml:space="preserve">  手续费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31001</w:t>
            </w:r>
          </w:p>
        </w:tc>
        <w:tc>
          <w:tcPr>
            <w:tcW w:w="2580" w:type="dxa"/>
            <w:tcBorders/>
            <w:vAlign w:val="center"/>
          </w:tcPr>
          <w:p>
            <w:pPr>
              <w:jc w:val="left"/>
            </w:pPr>
            <w:r>
              <w:rPr>
                <w:rFonts w:ascii="宋体" w:eastAsia="宋体" w:hAnsi="宋体" w:cs="宋体"/>
                <w:b w:val="0"/>
                <w:i w:val="0"/>
                <w:color w:val="000000"/>
                <w:sz w:val="14"/>
              </w:rPr>
              <w:t xml:space="preserve">  房屋建筑物购建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30107</w:t>
            </w:r>
          </w:p>
        </w:tc>
        <w:tc>
          <w:tcPr>
            <w:tcW w:w="2000" w:type="dxa"/>
            <w:tcBorders/>
            <w:vAlign w:val="center"/>
          </w:tcPr>
          <w:p>
            <w:pPr>
              <w:jc w:val="left"/>
            </w:pPr>
            <w:r>
              <w:rPr>
                <w:rFonts w:ascii="宋体" w:eastAsia="宋体" w:hAnsi="宋体" w:cs="宋体"/>
                <w:b w:val="0"/>
                <w:i w:val="0"/>
                <w:color w:val="000000"/>
                <w:sz w:val="14"/>
              </w:rPr>
              <w:t xml:space="preserve">  绩效工资</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30205</w:t>
            </w:r>
          </w:p>
        </w:tc>
        <w:tc>
          <w:tcPr>
            <w:tcW w:w="1580" w:type="dxa"/>
            <w:tcBorders/>
            <w:vAlign w:val="center"/>
          </w:tcPr>
          <w:p>
            <w:pPr>
              <w:jc w:val="left"/>
            </w:pPr>
            <w:r>
              <w:rPr>
                <w:rFonts w:ascii="宋体" w:eastAsia="宋体" w:hAnsi="宋体" w:cs="宋体"/>
                <w:b w:val="0"/>
                <w:i w:val="0"/>
                <w:color w:val="000000"/>
                <w:sz w:val="14"/>
              </w:rPr>
              <w:t xml:space="preserve">  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31002</w:t>
            </w:r>
          </w:p>
        </w:tc>
        <w:tc>
          <w:tcPr>
            <w:tcW w:w="2580" w:type="dxa"/>
            <w:tcBorders/>
            <w:vAlign w:val="center"/>
          </w:tcPr>
          <w:p>
            <w:pPr>
              <w:jc w:val="left"/>
            </w:pPr>
            <w:r>
              <w:rPr>
                <w:rFonts w:ascii="宋体" w:eastAsia="宋体" w:hAnsi="宋体" w:cs="宋体"/>
                <w:b w:val="0"/>
                <w:i w:val="0"/>
                <w:color w:val="000000"/>
                <w:sz w:val="14"/>
              </w:rPr>
              <w:t xml:space="preserve">  办公设备购置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30108</w:t>
            </w:r>
          </w:p>
        </w:tc>
        <w:tc>
          <w:tcPr>
            <w:tcW w:w="2000" w:type="dxa"/>
            <w:tcBorders/>
            <w:vAlign w:val="center"/>
          </w:tcPr>
          <w:p>
            <w:pPr>
              <w:jc w:val="left"/>
            </w:pPr>
            <w:r>
              <w:rPr>
                <w:rFonts w:ascii="宋体" w:eastAsia="宋体" w:hAnsi="宋体" w:cs="宋体"/>
                <w:b w:val="0"/>
                <w:i w:val="0"/>
                <w:color w:val="000000"/>
                <w:sz w:val="14"/>
              </w:rPr>
              <w:t xml:space="preserve">  机关事业单位基本养老保险缴费</w:t>
            </w:r>
          </w:p>
        </w:tc>
        <w:tc>
          <w:tcPr>
            <w:tcW w:w="1020" w:type="dxa"/>
            <w:tcBorders/>
            <w:vAlign w:val="center"/>
          </w:tcPr>
          <w:p>
            <w:pPr>
              <w:jc w:val="right"/>
            </w:pPr>
            <w:r>
              <w:rPr>
                <w:rFonts w:ascii="宋体" w:eastAsia="宋体" w:hAnsi="宋体" w:cs="宋体"/>
                <w:b w:val="0"/>
                <w:i w:val="0"/>
                <w:color w:val="000000"/>
                <w:sz w:val="14"/>
              </w:rPr>
              <w:t xml:space="preserve">47.24</w:t>
            </w:r>
          </w:p>
        </w:tc>
        <w:tc>
          <w:tcPr>
            <w:tcW w:w="520" w:type="dxa"/>
            <w:tcBorders/>
            <w:vAlign w:val="center"/>
          </w:tcPr>
          <w:p>
            <w:pPr>
              <w:jc w:val="center"/>
            </w:pPr>
            <w:r>
              <w:rPr>
                <w:rFonts w:ascii="宋体" w:eastAsia="宋体" w:hAnsi="宋体" w:cs="宋体"/>
                <w:b w:val="0"/>
                <w:i w:val="0"/>
                <w:color w:val="000000"/>
                <w:sz w:val="14"/>
              </w:rPr>
              <w:t xml:space="preserve">30206</w:t>
            </w:r>
          </w:p>
        </w:tc>
        <w:tc>
          <w:tcPr>
            <w:tcW w:w="1580" w:type="dxa"/>
            <w:tcBorders/>
            <w:vAlign w:val="center"/>
          </w:tcPr>
          <w:p>
            <w:pPr>
              <w:jc w:val="left"/>
            </w:pPr>
            <w:r>
              <w:rPr>
                <w:rFonts w:ascii="宋体" w:eastAsia="宋体" w:hAnsi="宋体" w:cs="宋体"/>
                <w:b w:val="0"/>
                <w:i w:val="0"/>
                <w:color w:val="000000"/>
                <w:sz w:val="14"/>
              </w:rPr>
              <w:t xml:space="preserve">  电费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31003</w:t>
            </w:r>
          </w:p>
        </w:tc>
        <w:tc>
          <w:tcPr>
            <w:tcW w:w="2580" w:type="dxa"/>
            <w:tcBorders/>
            <w:vAlign w:val="center"/>
          </w:tcPr>
          <w:p>
            <w:pPr>
              <w:jc w:val="left"/>
            </w:pPr>
            <w:r>
              <w:rPr>
                <w:rFonts w:ascii="宋体" w:eastAsia="宋体" w:hAnsi="宋体" w:cs="宋体"/>
                <w:b w:val="0"/>
                <w:i w:val="0"/>
                <w:color w:val="000000"/>
                <w:sz w:val="14"/>
              </w:rPr>
              <w:t xml:space="preserve">  专用设备购置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30109</w:t>
            </w:r>
          </w:p>
        </w:tc>
        <w:tc>
          <w:tcPr>
            <w:tcW w:w="2000" w:type="dxa"/>
            <w:tcBorders/>
            <w:vAlign w:val="center"/>
          </w:tcPr>
          <w:p>
            <w:pPr>
              <w:jc w:val="left"/>
            </w:pPr>
            <w:r>
              <w:rPr>
                <w:rFonts w:ascii="宋体" w:eastAsia="宋体" w:hAnsi="宋体" w:cs="宋体"/>
                <w:b w:val="0"/>
                <w:i w:val="0"/>
                <w:color w:val="000000"/>
                <w:sz w:val="14"/>
              </w:rPr>
              <w:t xml:space="preserve">  职业年金缴费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30207</w:t>
            </w:r>
          </w:p>
        </w:tc>
        <w:tc>
          <w:tcPr>
            <w:tcW w:w="1580" w:type="dxa"/>
            <w:tcBorders/>
            <w:vAlign w:val="center"/>
          </w:tcPr>
          <w:p>
            <w:pPr>
              <w:jc w:val="left"/>
            </w:pPr>
            <w:r>
              <w:rPr>
                <w:rFonts w:ascii="宋体" w:eastAsia="宋体" w:hAnsi="宋体" w:cs="宋体"/>
                <w:b w:val="0"/>
                <w:i w:val="0"/>
                <w:color w:val="000000"/>
                <w:sz w:val="14"/>
              </w:rPr>
              <w:t xml:space="preserve">  邮电费</w:t>
            </w:r>
          </w:p>
        </w:tc>
        <w:tc>
          <w:tcPr>
            <w:tcW w:w="1020" w:type="dxa"/>
            <w:tcBorders/>
            <w:vAlign w:val="center"/>
          </w:tcPr>
          <w:p>
            <w:pPr>
              <w:jc w:val="right"/>
            </w:pPr>
            <w:r>
              <w:rPr>
                <w:rFonts w:ascii="宋体" w:eastAsia="宋体" w:hAnsi="宋体" w:cs="宋体"/>
                <w:b w:val="0"/>
                <w:i w:val="0"/>
                <w:color w:val="000000"/>
                <w:sz w:val="14"/>
              </w:rPr>
              <w:t xml:space="preserve">16.67</w:t>
            </w:r>
          </w:p>
        </w:tc>
        <w:tc>
          <w:tcPr>
            <w:tcW w:w="520" w:type="dxa"/>
            <w:tcBorders/>
            <w:vAlign w:val="center"/>
          </w:tcPr>
          <w:p>
            <w:pPr>
              <w:jc w:val="center"/>
            </w:pPr>
            <w:r>
              <w:rPr>
                <w:rFonts w:ascii="宋体" w:eastAsia="宋体" w:hAnsi="宋体" w:cs="宋体"/>
                <w:b w:val="0"/>
                <w:i w:val="0"/>
                <w:color w:val="000000"/>
                <w:sz w:val="14"/>
              </w:rPr>
              <w:t xml:space="preserve">31005</w:t>
            </w:r>
          </w:p>
        </w:tc>
        <w:tc>
          <w:tcPr>
            <w:tcW w:w="2580" w:type="dxa"/>
            <w:tcBorders/>
            <w:vAlign w:val="center"/>
          </w:tcPr>
          <w:p>
            <w:pPr>
              <w:jc w:val="left"/>
            </w:pPr>
            <w:r>
              <w:rPr>
                <w:rFonts w:ascii="宋体" w:eastAsia="宋体" w:hAnsi="宋体" w:cs="宋体"/>
                <w:b w:val="0"/>
                <w:i w:val="0"/>
                <w:color w:val="000000"/>
                <w:sz w:val="14"/>
              </w:rPr>
              <w:t xml:space="preserve">  基础设施建设</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30110</w:t>
            </w:r>
          </w:p>
        </w:tc>
        <w:tc>
          <w:tcPr>
            <w:tcW w:w="2000" w:type="dxa"/>
            <w:tcBorders/>
            <w:vAlign w:val="center"/>
          </w:tcPr>
          <w:p>
            <w:pPr>
              <w:jc w:val="left"/>
            </w:pPr>
            <w:r>
              <w:rPr>
                <w:rFonts w:ascii="宋体" w:eastAsia="宋体" w:hAnsi="宋体" w:cs="宋体"/>
                <w:b w:val="0"/>
                <w:i w:val="0"/>
                <w:color w:val="000000"/>
                <w:sz w:val="14"/>
              </w:rPr>
              <w:t xml:space="preserve">  职工基本医疗保险缴费</w:t>
            </w:r>
          </w:p>
        </w:tc>
        <w:tc>
          <w:tcPr>
            <w:tcW w:w="1020" w:type="dxa"/>
            <w:tcBorders/>
            <w:vAlign w:val="center"/>
          </w:tcPr>
          <w:p>
            <w:pPr>
              <w:jc w:val="right"/>
            </w:pPr>
            <w:r>
              <w:rPr>
                <w:rFonts w:ascii="宋体" w:eastAsia="宋体" w:hAnsi="宋体" w:cs="宋体"/>
                <w:b w:val="0"/>
                <w:i w:val="0"/>
                <w:color w:val="000000"/>
                <w:sz w:val="14"/>
              </w:rPr>
              <w:t xml:space="preserve">19.89</w:t>
            </w:r>
          </w:p>
        </w:tc>
        <w:tc>
          <w:tcPr>
            <w:tcW w:w="520" w:type="dxa"/>
            <w:tcBorders/>
            <w:vAlign w:val="center"/>
          </w:tcPr>
          <w:p>
            <w:pPr>
              <w:jc w:val="center"/>
            </w:pPr>
            <w:r>
              <w:rPr>
                <w:rFonts w:ascii="宋体" w:eastAsia="宋体" w:hAnsi="宋体" w:cs="宋体"/>
                <w:b w:val="0"/>
                <w:i w:val="0"/>
                <w:color w:val="000000"/>
                <w:sz w:val="14"/>
              </w:rPr>
              <w:t xml:space="preserve">30208</w:t>
            </w:r>
          </w:p>
        </w:tc>
        <w:tc>
          <w:tcPr>
            <w:tcW w:w="1580" w:type="dxa"/>
            <w:tcBorders/>
            <w:vAlign w:val="center"/>
          </w:tcPr>
          <w:p>
            <w:pPr>
              <w:jc w:val="left"/>
            </w:pPr>
            <w:r>
              <w:rPr>
                <w:rFonts w:ascii="宋体" w:eastAsia="宋体" w:hAnsi="宋体" w:cs="宋体"/>
                <w:b w:val="0"/>
                <w:i w:val="0"/>
                <w:color w:val="000000"/>
                <w:sz w:val="14"/>
              </w:rPr>
              <w:t xml:space="preserve">  取暖费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31006</w:t>
            </w:r>
          </w:p>
        </w:tc>
        <w:tc>
          <w:tcPr>
            <w:tcW w:w="2580" w:type="dxa"/>
            <w:tcBorders/>
            <w:vAlign w:val="center"/>
          </w:tcPr>
          <w:p>
            <w:pPr>
              <w:jc w:val="left"/>
            </w:pPr>
            <w:r>
              <w:rPr>
                <w:rFonts w:ascii="宋体" w:eastAsia="宋体" w:hAnsi="宋体" w:cs="宋体"/>
                <w:b w:val="0"/>
                <w:i w:val="0"/>
                <w:color w:val="000000"/>
                <w:sz w:val="14"/>
              </w:rPr>
              <w:t xml:space="preserve">  大型修缮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30111</w:t>
            </w:r>
          </w:p>
        </w:tc>
        <w:tc>
          <w:tcPr>
            <w:tcW w:w="2000" w:type="dxa"/>
            <w:tcBorders/>
            <w:vAlign w:val="center"/>
          </w:tcPr>
          <w:p>
            <w:pPr>
              <w:jc w:val="left"/>
            </w:pPr>
            <w:r>
              <w:rPr>
                <w:rFonts w:ascii="宋体" w:eastAsia="宋体" w:hAnsi="宋体" w:cs="宋体"/>
                <w:b w:val="0"/>
                <w:i w:val="0"/>
                <w:color w:val="000000"/>
                <w:sz w:val="14"/>
              </w:rPr>
              <w:t xml:space="preserve">  公务员医疗补助缴费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30209</w:t>
            </w:r>
          </w:p>
        </w:tc>
        <w:tc>
          <w:tcPr>
            <w:tcW w:w="1580" w:type="dxa"/>
            <w:tcBorders/>
            <w:vAlign w:val="center"/>
          </w:tcPr>
          <w:p>
            <w:pPr>
              <w:jc w:val="left"/>
            </w:pPr>
            <w:r>
              <w:rPr>
                <w:rFonts w:ascii="宋体" w:eastAsia="宋体" w:hAnsi="宋体" w:cs="宋体"/>
                <w:b w:val="0"/>
                <w:i w:val="0"/>
                <w:color w:val="000000"/>
                <w:sz w:val="14"/>
              </w:rPr>
              <w:t xml:space="preserve">  物业管理费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31007</w:t>
            </w:r>
          </w:p>
        </w:tc>
        <w:tc>
          <w:tcPr>
            <w:tcW w:w="2580" w:type="dxa"/>
            <w:tcBorders/>
            <w:vAlign w:val="center"/>
          </w:tcPr>
          <w:p>
            <w:pPr>
              <w:jc w:val="left"/>
            </w:pPr>
            <w:r>
              <w:rPr>
                <w:rFonts w:ascii="宋体" w:eastAsia="宋体" w:hAnsi="宋体" w:cs="宋体"/>
                <w:b w:val="0"/>
                <w:i w:val="0"/>
                <w:color w:val="000000"/>
                <w:sz w:val="14"/>
              </w:rPr>
              <w:t xml:space="preserve">  信息网络及软件购置更新</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30112</w:t>
            </w:r>
          </w:p>
        </w:tc>
        <w:tc>
          <w:tcPr>
            <w:tcW w:w="2000" w:type="dxa"/>
            <w:tcBorders/>
            <w:vAlign w:val="center"/>
          </w:tcPr>
          <w:p>
            <w:pPr>
              <w:jc w:val="left"/>
            </w:pPr>
            <w:r>
              <w:rPr>
                <w:rFonts w:ascii="宋体" w:eastAsia="宋体" w:hAnsi="宋体" w:cs="宋体"/>
                <w:b w:val="0"/>
                <w:i w:val="0"/>
                <w:color w:val="000000"/>
                <w:sz w:val="14"/>
              </w:rPr>
              <w:t xml:space="preserve">  其他社会保障缴费</w:t>
            </w:r>
          </w:p>
        </w:tc>
        <w:tc>
          <w:tcPr>
            <w:tcW w:w="1020" w:type="dxa"/>
            <w:tcBorders/>
            <w:vAlign w:val="center"/>
          </w:tcPr>
          <w:p>
            <w:pPr>
              <w:jc w:val="right"/>
            </w:pPr>
            <w:r>
              <w:rPr>
                <w:rFonts w:ascii="宋体" w:eastAsia="宋体" w:hAnsi="宋体" w:cs="宋体"/>
                <w:b w:val="0"/>
                <w:i w:val="0"/>
                <w:color w:val="000000"/>
                <w:sz w:val="14"/>
              </w:rPr>
              <w:t xml:space="preserve">1.18</w:t>
            </w:r>
          </w:p>
        </w:tc>
        <w:tc>
          <w:tcPr>
            <w:tcW w:w="520" w:type="dxa"/>
            <w:tcBorders/>
            <w:vAlign w:val="center"/>
          </w:tcPr>
          <w:p>
            <w:pPr>
              <w:jc w:val="center"/>
            </w:pPr>
            <w:r>
              <w:rPr>
                <w:rFonts w:ascii="宋体" w:eastAsia="宋体" w:hAnsi="宋体" w:cs="宋体"/>
                <w:b w:val="0"/>
                <w:i w:val="0"/>
                <w:color w:val="000000"/>
                <w:sz w:val="14"/>
              </w:rPr>
              <w:t xml:space="preserve">30211</w:t>
            </w:r>
          </w:p>
        </w:tc>
        <w:tc>
          <w:tcPr>
            <w:tcW w:w="1580" w:type="dxa"/>
            <w:tcBorders/>
            <w:vAlign w:val="center"/>
          </w:tcPr>
          <w:p>
            <w:pPr>
              <w:jc w:val="left"/>
            </w:pPr>
            <w:r>
              <w:rPr>
                <w:rFonts w:ascii="宋体" w:eastAsia="宋体" w:hAnsi="宋体" w:cs="宋体"/>
                <w:b w:val="0"/>
                <w:i w:val="0"/>
                <w:color w:val="000000"/>
                <w:sz w:val="14"/>
              </w:rPr>
              <w:t xml:space="preserve">  差旅费</w:t>
            </w:r>
          </w:p>
        </w:tc>
        <w:tc>
          <w:tcPr>
            <w:tcW w:w="1020" w:type="dxa"/>
            <w:tcBorders/>
            <w:vAlign w:val="center"/>
          </w:tcPr>
          <w:p>
            <w:pPr>
              <w:jc w:val="right"/>
            </w:pPr>
            <w:r>
              <w:rPr>
                <w:rFonts w:ascii="宋体" w:eastAsia="宋体" w:hAnsi="宋体" w:cs="宋体"/>
                <w:b w:val="0"/>
                <w:i w:val="0"/>
                <w:color w:val="000000"/>
                <w:sz w:val="14"/>
              </w:rPr>
              <w:t xml:space="preserve">1.56</w:t>
            </w:r>
          </w:p>
        </w:tc>
        <w:tc>
          <w:tcPr>
            <w:tcW w:w="520" w:type="dxa"/>
            <w:tcBorders/>
            <w:vAlign w:val="center"/>
          </w:tcPr>
          <w:p>
            <w:pPr>
              <w:jc w:val="center"/>
            </w:pPr>
            <w:r>
              <w:rPr>
                <w:rFonts w:ascii="宋体" w:eastAsia="宋体" w:hAnsi="宋体" w:cs="宋体"/>
                <w:b w:val="0"/>
                <w:i w:val="0"/>
                <w:color w:val="000000"/>
                <w:sz w:val="14"/>
              </w:rPr>
              <w:t xml:space="preserve">31008</w:t>
            </w:r>
          </w:p>
        </w:tc>
        <w:tc>
          <w:tcPr>
            <w:tcW w:w="2580" w:type="dxa"/>
            <w:tcBorders/>
            <w:vAlign w:val="center"/>
          </w:tcPr>
          <w:p>
            <w:pPr>
              <w:jc w:val="left"/>
            </w:pPr>
            <w:r>
              <w:rPr>
                <w:rFonts w:ascii="宋体" w:eastAsia="宋体" w:hAnsi="宋体" w:cs="宋体"/>
                <w:b w:val="0"/>
                <w:i w:val="0"/>
                <w:color w:val="000000"/>
                <w:sz w:val="14"/>
              </w:rPr>
              <w:t xml:space="preserve">  物资储备</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30113</w:t>
            </w:r>
          </w:p>
        </w:tc>
        <w:tc>
          <w:tcPr>
            <w:tcW w:w="2000" w:type="dxa"/>
            <w:tcBorders/>
            <w:vAlign w:val="center"/>
          </w:tcPr>
          <w:p>
            <w:pPr>
              <w:jc w:val="left"/>
            </w:pPr>
            <w:r>
              <w:rPr>
                <w:rFonts w:ascii="宋体" w:eastAsia="宋体" w:hAnsi="宋体" w:cs="宋体"/>
                <w:b w:val="0"/>
                <w:i w:val="0"/>
                <w:color w:val="000000"/>
                <w:sz w:val="14"/>
              </w:rPr>
              <w:t xml:space="preserve">  住房公积金</w:t>
            </w:r>
          </w:p>
        </w:tc>
        <w:tc>
          <w:tcPr>
            <w:tcW w:w="1020" w:type="dxa"/>
            <w:tcBorders/>
            <w:vAlign w:val="center"/>
          </w:tcPr>
          <w:p>
            <w:pPr>
              <w:jc w:val="right"/>
            </w:pPr>
            <w:r>
              <w:rPr>
                <w:rFonts w:ascii="宋体" w:eastAsia="宋体" w:hAnsi="宋体" w:cs="宋体"/>
                <w:b w:val="0"/>
                <w:i w:val="0"/>
                <w:color w:val="000000"/>
                <w:sz w:val="14"/>
              </w:rPr>
              <w:t xml:space="preserve">50.33</w:t>
            </w:r>
          </w:p>
        </w:tc>
        <w:tc>
          <w:tcPr>
            <w:tcW w:w="520" w:type="dxa"/>
            <w:tcBorders/>
            <w:vAlign w:val="center"/>
          </w:tcPr>
          <w:p>
            <w:pPr>
              <w:jc w:val="center"/>
            </w:pPr>
            <w:r>
              <w:rPr>
                <w:rFonts w:ascii="宋体" w:eastAsia="宋体" w:hAnsi="宋体" w:cs="宋体"/>
                <w:b w:val="0"/>
                <w:i w:val="0"/>
                <w:color w:val="000000"/>
                <w:sz w:val="14"/>
              </w:rPr>
              <w:t xml:space="preserve">30212</w:t>
            </w:r>
          </w:p>
        </w:tc>
        <w:tc>
          <w:tcPr>
            <w:tcW w:w="1580" w:type="dxa"/>
            <w:tcBorders/>
            <w:vAlign w:val="center"/>
          </w:tcPr>
          <w:p>
            <w:pPr>
              <w:jc w:val="left"/>
            </w:pPr>
            <w:r>
              <w:rPr>
                <w:rFonts w:ascii="宋体" w:eastAsia="宋体" w:hAnsi="宋体" w:cs="宋体"/>
                <w:b w:val="0"/>
                <w:i w:val="0"/>
                <w:color w:val="000000"/>
                <w:sz w:val="14"/>
              </w:rPr>
              <w:t xml:space="preserve">  因公出国（境）费用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31009</w:t>
            </w:r>
          </w:p>
        </w:tc>
        <w:tc>
          <w:tcPr>
            <w:tcW w:w="2580" w:type="dxa"/>
            <w:tcBorders/>
            <w:vAlign w:val="center"/>
          </w:tcPr>
          <w:p>
            <w:pPr>
              <w:jc w:val="left"/>
            </w:pPr>
            <w:r>
              <w:rPr>
                <w:rFonts w:ascii="宋体" w:eastAsia="宋体" w:hAnsi="宋体" w:cs="宋体"/>
                <w:b w:val="0"/>
                <w:i w:val="0"/>
                <w:color w:val="000000"/>
                <w:sz w:val="14"/>
              </w:rPr>
              <w:t xml:space="preserve">  土地补偿</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30114</w:t>
            </w:r>
          </w:p>
        </w:tc>
        <w:tc>
          <w:tcPr>
            <w:tcW w:w="2000" w:type="dxa"/>
            <w:tcBorders/>
            <w:vAlign w:val="center"/>
          </w:tcPr>
          <w:p>
            <w:pPr>
              <w:jc w:val="left"/>
            </w:pPr>
            <w:r>
              <w:rPr>
                <w:rFonts w:ascii="宋体" w:eastAsia="宋体" w:hAnsi="宋体" w:cs="宋体"/>
                <w:b w:val="0"/>
                <w:i w:val="0"/>
                <w:color w:val="000000"/>
                <w:sz w:val="14"/>
              </w:rPr>
              <w:t xml:space="preserve">  医疗费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30213</w:t>
            </w:r>
          </w:p>
        </w:tc>
        <w:tc>
          <w:tcPr>
            <w:tcW w:w="1580" w:type="dxa"/>
            <w:tcBorders/>
            <w:vAlign w:val="center"/>
          </w:tcPr>
          <w:p>
            <w:pPr>
              <w:jc w:val="left"/>
            </w:pPr>
            <w:r>
              <w:rPr>
                <w:rFonts w:ascii="宋体" w:eastAsia="宋体" w:hAnsi="宋体" w:cs="宋体"/>
                <w:b w:val="0"/>
                <w:i w:val="0"/>
                <w:color w:val="000000"/>
                <w:sz w:val="14"/>
              </w:rPr>
              <w:t xml:space="preserve">  维修（护）费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31010</w:t>
            </w:r>
          </w:p>
        </w:tc>
        <w:tc>
          <w:tcPr>
            <w:tcW w:w="2580" w:type="dxa"/>
            <w:tcBorders/>
            <w:vAlign w:val="center"/>
          </w:tcPr>
          <w:p>
            <w:pPr>
              <w:jc w:val="left"/>
            </w:pPr>
            <w:r>
              <w:rPr>
                <w:rFonts w:ascii="宋体" w:eastAsia="宋体" w:hAnsi="宋体" w:cs="宋体"/>
                <w:b w:val="0"/>
                <w:i w:val="0"/>
                <w:color w:val="000000"/>
                <w:sz w:val="14"/>
              </w:rPr>
              <w:t xml:space="preserve">  安置补助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30199</w:t>
            </w:r>
          </w:p>
        </w:tc>
        <w:tc>
          <w:tcPr>
            <w:tcW w:w="2000" w:type="dxa"/>
            <w:tcBorders/>
            <w:vAlign w:val="center"/>
          </w:tcPr>
          <w:p>
            <w:pPr>
              <w:jc w:val="left"/>
            </w:pPr>
            <w:r>
              <w:rPr>
                <w:rFonts w:ascii="宋体" w:eastAsia="宋体" w:hAnsi="宋体" w:cs="宋体"/>
                <w:b w:val="0"/>
                <w:i w:val="0"/>
                <w:color w:val="000000"/>
                <w:sz w:val="14"/>
              </w:rPr>
              <w:t xml:space="preserve">  其他工资福利支出</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30214</w:t>
            </w:r>
          </w:p>
        </w:tc>
        <w:tc>
          <w:tcPr>
            <w:tcW w:w="1580" w:type="dxa"/>
            <w:tcBorders/>
            <w:vAlign w:val="center"/>
          </w:tcPr>
          <w:p>
            <w:pPr>
              <w:jc w:val="left"/>
            </w:pPr>
            <w:r>
              <w:rPr>
                <w:rFonts w:ascii="宋体" w:eastAsia="宋体" w:hAnsi="宋体" w:cs="宋体"/>
                <w:b w:val="0"/>
                <w:i w:val="0"/>
                <w:color w:val="000000"/>
                <w:sz w:val="14"/>
              </w:rPr>
              <w:t xml:space="preserve">  租赁费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31011</w:t>
            </w:r>
          </w:p>
        </w:tc>
        <w:tc>
          <w:tcPr>
            <w:tcW w:w="2580" w:type="dxa"/>
            <w:tcBorders/>
            <w:vAlign w:val="center"/>
          </w:tcPr>
          <w:p>
            <w:pPr>
              <w:jc w:val="left"/>
            </w:pPr>
            <w:r>
              <w:rPr>
                <w:rFonts w:ascii="宋体" w:eastAsia="宋体" w:hAnsi="宋体" w:cs="宋体"/>
                <w:b w:val="0"/>
                <w:i w:val="0"/>
                <w:color w:val="000000"/>
                <w:sz w:val="14"/>
              </w:rPr>
              <w:t xml:space="preserve">  地上附着物和青苗补偿</w:t>
            </w:r>
          </w:p>
        </w:tc>
        <w:tc>
          <w:tcPr>
            <w:tcW w:w="1012" w:type="dxa"/>
            <w:tcBorders/>
            <w:vAlign w:val="center"/>
          </w:tcPr>
          <w:p>
            <w:pPr/>
          </w:p>
        </w:tc>
      </w:tr>
      <w:tr>
        <w:trPr>
          <w:trHeight w:hRule="exact" w:val="308"/>
          <w:jc w:val="center"/>
        </w:trPr>
        <w:tc>
          <w:tcPr>
            <w:tcW w:w="520" w:type="dxa"/>
            <w:tcBorders/>
            <w:vAlign w:val="center"/>
          </w:tcPr>
          <w:p>
            <w:pPr>
              <w:jc w:val="left"/>
            </w:pPr>
            <w:r>
              <w:rPr>
                <w:rFonts w:ascii="宋体" w:eastAsia="宋体" w:hAnsi="宋体" w:cs="宋体"/>
                <w:b w:val="0"/>
                <w:i w:val="0"/>
                <w:color w:val="000000"/>
                <w:sz w:val="14"/>
              </w:rPr>
              <w:t xml:space="preserve">303</w:t>
            </w:r>
          </w:p>
        </w:tc>
        <w:tc>
          <w:tcPr>
            <w:tcW w:w="2000" w:type="dxa"/>
            <w:tcBorders/>
            <w:vAlign w:val="center"/>
          </w:tcPr>
          <w:p>
            <w:pPr>
              <w:jc w:val="left"/>
            </w:pPr>
            <w:r>
              <w:rPr>
                <w:rFonts w:ascii="宋体" w:eastAsia="宋体" w:hAnsi="宋体" w:cs="宋体"/>
                <w:b w:val="0"/>
                <w:i w:val="0"/>
                <w:color w:val="000000"/>
                <w:sz w:val="14"/>
              </w:rPr>
              <w:t xml:space="preserve">对个人和家庭的补助</w:t>
            </w:r>
          </w:p>
        </w:tc>
        <w:tc>
          <w:tcPr>
            <w:tcW w:w="1020" w:type="dxa"/>
            <w:tcBorders/>
            <w:vAlign w:val="center"/>
          </w:tcPr>
          <w:p>
            <w:pPr>
              <w:jc w:val="right"/>
            </w:pPr>
            <w:r>
              <w:rPr>
                <w:rFonts w:ascii="宋体" w:eastAsia="宋体" w:hAnsi="宋体" w:cs="宋体"/>
                <w:b w:val="0"/>
                <w:i w:val="0"/>
                <w:color w:val="000000"/>
                <w:sz w:val="14"/>
              </w:rPr>
              <w:t xml:space="preserve">31.65</w:t>
            </w:r>
          </w:p>
        </w:tc>
        <w:tc>
          <w:tcPr>
            <w:tcW w:w="520" w:type="dxa"/>
            <w:tcBorders/>
            <w:vAlign w:val="center"/>
          </w:tcPr>
          <w:p>
            <w:pPr>
              <w:jc w:val="center"/>
            </w:pPr>
            <w:r>
              <w:rPr>
                <w:rFonts w:ascii="宋体" w:eastAsia="宋体" w:hAnsi="宋体" w:cs="宋体"/>
                <w:b w:val="0"/>
                <w:i w:val="0"/>
                <w:color w:val="000000"/>
                <w:sz w:val="14"/>
              </w:rPr>
              <w:t xml:space="preserve">30215</w:t>
            </w:r>
          </w:p>
        </w:tc>
        <w:tc>
          <w:tcPr>
            <w:tcW w:w="1580" w:type="dxa"/>
            <w:tcBorders/>
            <w:vAlign w:val="center"/>
          </w:tcPr>
          <w:p>
            <w:pPr>
              <w:jc w:val="left"/>
            </w:pPr>
            <w:r>
              <w:rPr>
                <w:rFonts w:ascii="宋体" w:eastAsia="宋体" w:hAnsi="宋体" w:cs="宋体"/>
                <w:b w:val="0"/>
                <w:i w:val="0"/>
                <w:color w:val="000000"/>
                <w:sz w:val="14"/>
              </w:rPr>
              <w:t xml:space="preserve">  会议费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31012</w:t>
            </w:r>
          </w:p>
        </w:tc>
        <w:tc>
          <w:tcPr>
            <w:tcW w:w="2580" w:type="dxa"/>
            <w:tcBorders/>
            <w:vAlign w:val="center"/>
          </w:tcPr>
          <w:p>
            <w:pPr>
              <w:jc w:val="left"/>
            </w:pPr>
            <w:r>
              <w:rPr>
                <w:rFonts w:ascii="宋体" w:eastAsia="宋体" w:hAnsi="宋体" w:cs="宋体"/>
                <w:b w:val="0"/>
                <w:i w:val="0"/>
                <w:color w:val="000000"/>
                <w:sz w:val="14"/>
              </w:rPr>
              <w:t xml:space="preserve">  拆迁补偿</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30301</w:t>
            </w:r>
          </w:p>
        </w:tc>
        <w:tc>
          <w:tcPr>
            <w:tcW w:w="2000" w:type="dxa"/>
            <w:tcBorders/>
            <w:vAlign w:val="center"/>
          </w:tcPr>
          <w:p>
            <w:pPr>
              <w:jc w:val="left"/>
            </w:pPr>
            <w:r>
              <w:rPr>
                <w:rFonts w:ascii="宋体" w:eastAsia="宋体" w:hAnsi="宋体" w:cs="宋体"/>
                <w:b w:val="0"/>
                <w:i w:val="0"/>
                <w:color w:val="000000"/>
                <w:sz w:val="14"/>
              </w:rPr>
              <w:t xml:space="preserve">  离休费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30216</w:t>
            </w:r>
          </w:p>
        </w:tc>
        <w:tc>
          <w:tcPr>
            <w:tcW w:w="1580" w:type="dxa"/>
            <w:tcBorders/>
            <w:vAlign w:val="center"/>
          </w:tcPr>
          <w:p>
            <w:pPr>
              <w:jc w:val="left"/>
            </w:pPr>
            <w:r>
              <w:rPr>
                <w:rFonts w:ascii="宋体" w:eastAsia="宋体" w:hAnsi="宋体" w:cs="宋体"/>
                <w:b w:val="0"/>
                <w:i w:val="0"/>
                <w:color w:val="000000"/>
                <w:sz w:val="14"/>
              </w:rPr>
              <w:t xml:space="preserve">  培训费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31013</w:t>
            </w:r>
          </w:p>
        </w:tc>
        <w:tc>
          <w:tcPr>
            <w:tcW w:w="2580" w:type="dxa"/>
            <w:tcBorders/>
            <w:vAlign w:val="center"/>
          </w:tcPr>
          <w:p>
            <w:pPr>
              <w:jc w:val="left"/>
            </w:pPr>
            <w:r>
              <w:rPr>
                <w:rFonts w:ascii="宋体" w:eastAsia="宋体" w:hAnsi="宋体" w:cs="宋体"/>
                <w:b w:val="0"/>
                <w:i w:val="0"/>
                <w:color w:val="000000"/>
                <w:sz w:val="14"/>
              </w:rPr>
              <w:t xml:space="preserve">  公务用车购置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30302</w:t>
            </w:r>
          </w:p>
        </w:tc>
        <w:tc>
          <w:tcPr>
            <w:tcW w:w="2000" w:type="dxa"/>
            <w:tcBorders/>
            <w:vAlign w:val="center"/>
          </w:tcPr>
          <w:p>
            <w:pPr>
              <w:jc w:val="left"/>
            </w:pPr>
            <w:r>
              <w:rPr>
                <w:rFonts w:ascii="宋体" w:eastAsia="宋体" w:hAnsi="宋体" w:cs="宋体"/>
                <w:b w:val="0"/>
                <w:i w:val="0"/>
                <w:color w:val="000000"/>
                <w:sz w:val="14"/>
              </w:rPr>
              <w:t xml:space="preserve">  退休费</w:t>
            </w:r>
          </w:p>
        </w:tc>
        <w:tc>
          <w:tcPr>
            <w:tcW w:w="1020" w:type="dxa"/>
            <w:tcBorders/>
            <w:vAlign w:val="center"/>
          </w:tcPr>
          <w:p>
            <w:pPr>
              <w:jc w:val="right"/>
            </w:pPr>
            <w:r>
              <w:rPr>
                <w:rFonts w:ascii="宋体" w:eastAsia="宋体" w:hAnsi="宋体" w:cs="宋体"/>
                <w:b w:val="0"/>
                <w:i w:val="0"/>
                <w:color w:val="000000"/>
                <w:sz w:val="14"/>
              </w:rPr>
              <w:t xml:space="preserve">7.33</w:t>
            </w:r>
          </w:p>
        </w:tc>
        <w:tc>
          <w:tcPr>
            <w:tcW w:w="520" w:type="dxa"/>
            <w:tcBorders/>
            <w:vAlign w:val="center"/>
          </w:tcPr>
          <w:p>
            <w:pPr>
              <w:jc w:val="center"/>
            </w:pPr>
            <w:r>
              <w:rPr>
                <w:rFonts w:ascii="宋体" w:eastAsia="宋体" w:hAnsi="宋体" w:cs="宋体"/>
                <w:b w:val="0"/>
                <w:i w:val="0"/>
                <w:color w:val="000000"/>
                <w:sz w:val="14"/>
              </w:rPr>
              <w:t xml:space="preserve">30217</w:t>
            </w:r>
          </w:p>
        </w:tc>
        <w:tc>
          <w:tcPr>
            <w:tcW w:w="1580" w:type="dxa"/>
            <w:tcBorders/>
            <w:vAlign w:val="center"/>
          </w:tcPr>
          <w:p>
            <w:pPr>
              <w:jc w:val="left"/>
            </w:pPr>
            <w:r>
              <w:rPr>
                <w:rFonts w:ascii="宋体" w:eastAsia="宋体" w:hAnsi="宋体" w:cs="宋体"/>
                <w:b w:val="0"/>
                <w:i w:val="0"/>
                <w:color w:val="000000"/>
                <w:sz w:val="14"/>
              </w:rPr>
              <w:t xml:space="preserve">  公务接待费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31019</w:t>
            </w:r>
          </w:p>
        </w:tc>
        <w:tc>
          <w:tcPr>
            <w:tcW w:w="2580" w:type="dxa"/>
            <w:tcBorders/>
            <w:vAlign w:val="center"/>
          </w:tcPr>
          <w:p>
            <w:pPr>
              <w:jc w:val="left"/>
            </w:pPr>
            <w:r>
              <w:rPr>
                <w:rFonts w:ascii="宋体" w:eastAsia="宋体" w:hAnsi="宋体" w:cs="宋体"/>
                <w:b w:val="0"/>
                <w:i w:val="0"/>
                <w:color w:val="000000"/>
                <w:sz w:val="14"/>
              </w:rPr>
              <w:t xml:space="preserve">  其他交通工具购置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30303</w:t>
            </w:r>
          </w:p>
        </w:tc>
        <w:tc>
          <w:tcPr>
            <w:tcW w:w="2000" w:type="dxa"/>
            <w:tcBorders/>
            <w:vAlign w:val="center"/>
          </w:tcPr>
          <w:p>
            <w:pPr>
              <w:jc w:val="left"/>
            </w:pPr>
            <w:r>
              <w:rPr>
                <w:rFonts w:ascii="宋体" w:eastAsia="宋体" w:hAnsi="宋体" w:cs="宋体"/>
                <w:b w:val="0"/>
                <w:i w:val="0"/>
                <w:color w:val="000000"/>
                <w:sz w:val="14"/>
              </w:rPr>
              <w:t xml:space="preserve">  退职（役）费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30218</w:t>
            </w:r>
          </w:p>
        </w:tc>
        <w:tc>
          <w:tcPr>
            <w:tcW w:w="1580" w:type="dxa"/>
            <w:tcBorders/>
            <w:vAlign w:val="center"/>
          </w:tcPr>
          <w:p>
            <w:pPr>
              <w:jc w:val="left"/>
            </w:pPr>
            <w:r>
              <w:rPr>
                <w:rFonts w:ascii="宋体" w:eastAsia="宋体" w:hAnsi="宋体" w:cs="宋体"/>
                <w:b w:val="0"/>
                <w:i w:val="0"/>
                <w:color w:val="000000"/>
                <w:sz w:val="14"/>
              </w:rPr>
              <w:t xml:space="preserve">  专用材料费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31021</w:t>
            </w:r>
          </w:p>
        </w:tc>
        <w:tc>
          <w:tcPr>
            <w:tcW w:w="2580" w:type="dxa"/>
            <w:tcBorders/>
            <w:vAlign w:val="center"/>
          </w:tcPr>
          <w:p>
            <w:pPr>
              <w:jc w:val="left"/>
            </w:pPr>
            <w:r>
              <w:rPr>
                <w:rFonts w:ascii="宋体" w:eastAsia="宋体" w:hAnsi="宋体" w:cs="宋体"/>
                <w:b w:val="0"/>
                <w:i w:val="0"/>
                <w:color w:val="000000"/>
                <w:sz w:val="14"/>
              </w:rPr>
              <w:t xml:space="preserve">  文物和陈列品购置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30304</w:t>
            </w:r>
          </w:p>
        </w:tc>
        <w:tc>
          <w:tcPr>
            <w:tcW w:w="2000" w:type="dxa"/>
            <w:tcBorders/>
            <w:vAlign w:val="center"/>
          </w:tcPr>
          <w:p>
            <w:pPr>
              <w:jc w:val="left"/>
            </w:pPr>
            <w:r>
              <w:rPr>
                <w:rFonts w:ascii="宋体" w:eastAsia="宋体" w:hAnsi="宋体" w:cs="宋体"/>
                <w:b w:val="0"/>
                <w:i w:val="0"/>
                <w:color w:val="000000"/>
                <w:sz w:val="14"/>
              </w:rPr>
              <w:t xml:space="preserve">  抚恤金</w:t>
            </w:r>
          </w:p>
        </w:tc>
        <w:tc>
          <w:tcPr>
            <w:tcW w:w="1020" w:type="dxa"/>
            <w:tcBorders/>
            <w:vAlign w:val="center"/>
          </w:tcPr>
          <w:p>
            <w:pPr>
              <w:jc w:val="right"/>
            </w:pPr>
            <w:r>
              <w:rPr>
                <w:rFonts w:ascii="宋体" w:eastAsia="宋体" w:hAnsi="宋体" w:cs="宋体"/>
                <w:b w:val="0"/>
                <w:i w:val="0"/>
                <w:color w:val="000000"/>
                <w:sz w:val="14"/>
              </w:rPr>
              <w:t xml:space="preserve">24.32</w:t>
            </w:r>
          </w:p>
        </w:tc>
        <w:tc>
          <w:tcPr>
            <w:tcW w:w="520" w:type="dxa"/>
            <w:tcBorders/>
            <w:vAlign w:val="center"/>
          </w:tcPr>
          <w:p>
            <w:pPr>
              <w:jc w:val="center"/>
            </w:pPr>
            <w:r>
              <w:rPr>
                <w:rFonts w:ascii="宋体" w:eastAsia="宋体" w:hAnsi="宋体" w:cs="宋体"/>
                <w:b w:val="0"/>
                <w:i w:val="0"/>
                <w:color w:val="000000"/>
                <w:sz w:val="14"/>
              </w:rPr>
              <w:t xml:space="preserve">30224</w:t>
            </w:r>
          </w:p>
        </w:tc>
        <w:tc>
          <w:tcPr>
            <w:tcW w:w="1580" w:type="dxa"/>
            <w:tcBorders/>
            <w:vAlign w:val="center"/>
          </w:tcPr>
          <w:p>
            <w:pPr>
              <w:jc w:val="left"/>
            </w:pPr>
            <w:r>
              <w:rPr>
                <w:rFonts w:ascii="宋体" w:eastAsia="宋体" w:hAnsi="宋体" w:cs="宋体"/>
                <w:b w:val="0"/>
                <w:i w:val="0"/>
                <w:color w:val="000000"/>
                <w:sz w:val="14"/>
              </w:rPr>
              <w:t xml:space="preserve">  被装购置费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31022</w:t>
            </w:r>
          </w:p>
        </w:tc>
        <w:tc>
          <w:tcPr>
            <w:tcW w:w="2580" w:type="dxa"/>
            <w:tcBorders/>
            <w:vAlign w:val="center"/>
          </w:tcPr>
          <w:p>
            <w:pPr>
              <w:jc w:val="left"/>
            </w:pPr>
            <w:r>
              <w:rPr>
                <w:rFonts w:ascii="宋体" w:eastAsia="宋体" w:hAnsi="宋体" w:cs="宋体"/>
                <w:b w:val="0"/>
                <w:i w:val="0"/>
                <w:color w:val="000000"/>
                <w:sz w:val="14"/>
              </w:rPr>
              <w:t xml:space="preserve">  无形资产购置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30305</w:t>
            </w:r>
          </w:p>
        </w:tc>
        <w:tc>
          <w:tcPr>
            <w:tcW w:w="2000" w:type="dxa"/>
            <w:tcBorders/>
            <w:vAlign w:val="center"/>
          </w:tcPr>
          <w:p>
            <w:pPr>
              <w:jc w:val="left"/>
            </w:pPr>
            <w:r>
              <w:rPr>
                <w:rFonts w:ascii="宋体" w:eastAsia="宋体" w:hAnsi="宋体" w:cs="宋体"/>
                <w:b w:val="0"/>
                <w:i w:val="0"/>
                <w:color w:val="000000"/>
                <w:sz w:val="14"/>
              </w:rPr>
              <w:t xml:space="preserve">  生活补助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30225</w:t>
            </w:r>
          </w:p>
        </w:tc>
        <w:tc>
          <w:tcPr>
            <w:tcW w:w="1580" w:type="dxa"/>
            <w:tcBorders/>
            <w:vAlign w:val="center"/>
          </w:tcPr>
          <w:p>
            <w:pPr>
              <w:jc w:val="left"/>
            </w:pPr>
            <w:r>
              <w:rPr>
                <w:rFonts w:ascii="宋体" w:eastAsia="宋体" w:hAnsi="宋体" w:cs="宋体"/>
                <w:b w:val="0"/>
                <w:i w:val="0"/>
                <w:color w:val="000000"/>
                <w:sz w:val="14"/>
              </w:rPr>
              <w:t xml:space="preserve">  专用燃料费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31099</w:t>
            </w:r>
          </w:p>
        </w:tc>
        <w:tc>
          <w:tcPr>
            <w:tcW w:w="2580" w:type="dxa"/>
            <w:tcBorders/>
            <w:vAlign w:val="center"/>
          </w:tcPr>
          <w:p>
            <w:pPr>
              <w:jc w:val="left"/>
            </w:pPr>
            <w:r>
              <w:rPr>
                <w:rFonts w:ascii="宋体" w:eastAsia="宋体" w:hAnsi="宋体" w:cs="宋体"/>
                <w:b w:val="0"/>
                <w:i w:val="0"/>
                <w:color w:val="000000"/>
                <w:sz w:val="14"/>
              </w:rPr>
              <w:t xml:space="preserve">  其他资本性支出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30306</w:t>
            </w:r>
          </w:p>
        </w:tc>
        <w:tc>
          <w:tcPr>
            <w:tcW w:w="2000" w:type="dxa"/>
            <w:tcBorders/>
            <w:vAlign w:val="center"/>
          </w:tcPr>
          <w:p>
            <w:pPr>
              <w:jc w:val="left"/>
            </w:pPr>
            <w:r>
              <w:rPr>
                <w:rFonts w:ascii="宋体" w:eastAsia="宋体" w:hAnsi="宋体" w:cs="宋体"/>
                <w:b w:val="0"/>
                <w:i w:val="0"/>
                <w:color w:val="000000"/>
                <w:sz w:val="14"/>
              </w:rPr>
              <w:t xml:space="preserve">  救济费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30226</w:t>
            </w:r>
          </w:p>
        </w:tc>
        <w:tc>
          <w:tcPr>
            <w:tcW w:w="1580" w:type="dxa"/>
            <w:tcBorders/>
            <w:vAlign w:val="center"/>
          </w:tcPr>
          <w:p>
            <w:pPr>
              <w:jc w:val="left"/>
            </w:pPr>
            <w:r>
              <w:rPr>
                <w:rFonts w:ascii="宋体" w:eastAsia="宋体" w:hAnsi="宋体" w:cs="宋体"/>
                <w:b w:val="0"/>
                <w:i w:val="0"/>
                <w:color w:val="000000"/>
                <w:sz w:val="14"/>
              </w:rPr>
              <w:t xml:space="preserve">  劳务费</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312</w:t>
            </w:r>
          </w:p>
        </w:tc>
        <w:tc>
          <w:tcPr>
            <w:tcW w:w="2580" w:type="dxa"/>
            <w:tcBorders/>
            <w:vAlign w:val="center"/>
          </w:tcPr>
          <w:p>
            <w:pPr>
              <w:jc w:val="left"/>
            </w:pPr>
            <w:r>
              <w:rPr>
                <w:rFonts w:ascii="宋体" w:eastAsia="宋体" w:hAnsi="宋体" w:cs="宋体"/>
                <w:b w:val="0"/>
                <w:i w:val="0"/>
                <w:color w:val="000000"/>
                <w:sz w:val="14"/>
              </w:rPr>
              <w:t xml:space="preserve">对企业补助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30307</w:t>
            </w:r>
          </w:p>
        </w:tc>
        <w:tc>
          <w:tcPr>
            <w:tcW w:w="2000" w:type="dxa"/>
            <w:tcBorders/>
            <w:vAlign w:val="center"/>
          </w:tcPr>
          <w:p>
            <w:pPr>
              <w:jc w:val="left"/>
            </w:pPr>
            <w:r>
              <w:rPr>
                <w:rFonts w:ascii="宋体" w:eastAsia="宋体" w:hAnsi="宋体" w:cs="宋体"/>
                <w:b w:val="0"/>
                <w:i w:val="0"/>
                <w:color w:val="000000"/>
                <w:sz w:val="14"/>
              </w:rPr>
              <w:t xml:space="preserve">  医疗费补助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30227</w:t>
            </w:r>
          </w:p>
        </w:tc>
        <w:tc>
          <w:tcPr>
            <w:tcW w:w="1580" w:type="dxa"/>
            <w:tcBorders/>
            <w:vAlign w:val="center"/>
          </w:tcPr>
          <w:p>
            <w:pPr>
              <w:jc w:val="left"/>
            </w:pPr>
            <w:r>
              <w:rPr>
                <w:rFonts w:ascii="宋体" w:eastAsia="宋体" w:hAnsi="宋体" w:cs="宋体"/>
                <w:b w:val="0"/>
                <w:i w:val="0"/>
                <w:color w:val="000000"/>
                <w:sz w:val="14"/>
              </w:rPr>
              <w:t xml:space="preserve">  委托业务费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31201</w:t>
            </w:r>
          </w:p>
        </w:tc>
        <w:tc>
          <w:tcPr>
            <w:tcW w:w="2580" w:type="dxa"/>
            <w:tcBorders/>
            <w:vAlign w:val="center"/>
          </w:tcPr>
          <w:p>
            <w:pPr>
              <w:jc w:val="left"/>
            </w:pPr>
            <w:r>
              <w:rPr>
                <w:rFonts w:ascii="宋体" w:eastAsia="宋体" w:hAnsi="宋体" w:cs="宋体"/>
                <w:b w:val="0"/>
                <w:i w:val="0"/>
                <w:color w:val="000000"/>
                <w:sz w:val="14"/>
              </w:rPr>
              <w:t xml:space="preserve"> 资本金注入</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30308</w:t>
            </w:r>
          </w:p>
        </w:tc>
        <w:tc>
          <w:tcPr>
            <w:tcW w:w="2000" w:type="dxa"/>
            <w:tcBorders/>
            <w:vAlign w:val="center"/>
          </w:tcPr>
          <w:p>
            <w:pPr>
              <w:jc w:val="left"/>
            </w:pPr>
            <w:r>
              <w:rPr>
                <w:rFonts w:ascii="宋体" w:eastAsia="宋体" w:hAnsi="宋体" w:cs="宋体"/>
                <w:b w:val="0"/>
                <w:i w:val="0"/>
                <w:color w:val="000000"/>
                <w:sz w:val="14"/>
              </w:rPr>
              <w:t xml:space="preserve">  助学金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30228</w:t>
            </w:r>
          </w:p>
        </w:tc>
        <w:tc>
          <w:tcPr>
            <w:tcW w:w="1580" w:type="dxa"/>
            <w:tcBorders/>
            <w:vAlign w:val="center"/>
          </w:tcPr>
          <w:p>
            <w:pPr>
              <w:jc w:val="left"/>
            </w:pPr>
            <w:r>
              <w:rPr>
                <w:rFonts w:ascii="宋体" w:eastAsia="宋体" w:hAnsi="宋体" w:cs="宋体"/>
                <w:b w:val="0"/>
                <w:i w:val="0"/>
                <w:color w:val="000000"/>
                <w:sz w:val="14"/>
              </w:rPr>
              <w:t xml:space="preserve">  工会经费</w:t>
            </w:r>
          </w:p>
        </w:tc>
        <w:tc>
          <w:tcPr>
            <w:tcW w:w="1020" w:type="dxa"/>
            <w:tcBorders/>
            <w:vAlign w:val="center"/>
          </w:tcPr>
          <w:p>
            <w:pPr>
              <w:jc w:val="right"/>
            </w:pPr>
            <w:r>
              <w:rPr>
                <w:rFonts w:ascii="宋体" w:eastAsia="宋体" w:hAnsi="宋体" w:cs="宋体"/>
                <w:b w:val="0"/>
                <w:i w:val="0"/>
                <w:color w:val="000000"/>
                <w:sz w:val="14"/>
              </w:rPr>
              <w:t xml:space="preserve">2.54</w:t>
            </w:r>
          </w:p>
        </w:tc>
        <w:tc>
          <w:tcPr>
            <w:tcW w:w="520" w:type="dxa"/>
            <w:tcBorders/>
            <w:vAlign w:val="center"/>
          </w:tcPr>
          <w:p>
            <w:pPr>
              <w:jc w:val="center"/>
            </w:pPr>
            <w:r>
              <w:rPr>
                <w:rFonts w:ascii="宋体" w:eastAsia="宋体" w:hAnsi="宋体" w:cs="宋体"/>
                <w:b w:val="0"/>
                <w:i w:val="0"/>
                <w:color w:val="000000"/>
                <w:sz w:val="14"/>
              </w:rPr>
              <w:t xml:space="preserve">31203</w:t>
            </w:r>
          </w:p>
        </w:tc>
        <w:tc>
          <w:tcPr>
            <w:tcW w:w="2580" w:type="dxa"/>
            <w:tcBorders/>
            <w:vAlign w:val="center"/>
          </w:tcPr>
          <w:p>
            <w:pPr>
              <w:jc w:val="left"/>
            </w:pPr>
            <w:r>
              <w:rPr>
                <w:rFonts w:ascii="宋体" w:eastAsia="宋体" w:hAnsi="宋体" w:cs="宋体"/>
                <w:b w:val="0"/>
                <w:i w:val="0"/>
                <w:color w:val="000000"/>
                <w:sz w:val="14"/>
              </w:rPr>
              <w:t xml:space="preserve"> 政府投资基金股权投资</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30309</w:t>
            </w:r>
          </w:p>
        </w:tc>
        <w:tc>
          <w:tcPr>
            <w:tcW w:w="2000" w:type="dxa"/>
            <w:tcBorders/>
            <w:vAlign w:val="center"/>
          </w:tcPr>
          <w:p>
            <w:pPr>
              <w:jc w:val="left"/>
            </w:pPr>
            <w:r>
              <w:rPr>
                <w:rFonts w:ascii="宋体" w:eastAsia="宋体" w:hAnsi="宋体" w:cs="宋体"/>
                <w:b w:val="0"/>
                <w:i w:val="0"/>
                <w:color w:val="000000"/>
                <w:sz w:val="14"/>
              </w:rPr>
              <w:t xml:space="preserve">  奖励金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30229</w:t>
            </w:r>
          </w:p>
        </w:tc>
        <w:tc>
          <w:tcPr>
            <w:tcW w:w="1580" w:type="dxa"/>
            <w:tcBorders/>
            <w:vAlign w:val="center"/>
          </w:tcPr>
          <w:p>
            <w:pPr>
              <w:jc w:val="left"/>
            </w:pPr>
            <w:r>
              <w:rPr>
                <w:rFonts w:ascii="宋体" w:eastAsia="宋体" w:hAnsi="宋体" w:cs="宋体"/>
                <w:b w:val="0"/>
                <w:i w:val="0"/>
                <w:color w:val="000000"/>
                <w:sz w:val="14"/>
              </w:rPr>
              <w:t xml:space="preserve">  福利费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31204</w:t>
            </w:r>
          </w:p>
        </w:tc>
        <w:tc>
          <w:tcPr>
            <w:tcW w:w="2580" w:type="dxa"/>
            <w:tcBorders/>
            <w:vAlign w:val="center"/>
          </w:tcPr>
          <w:p>
            <w:pPr>
              <w:jc w:val="left"/>
            </w:pPr>
            <w:r>
              <w:rPr>
                <w:rFonts w:ascii="宋体" w:eastAsia="宋体" w:hAnsi="宋体" w:cs="宋体"/>
                <w:b w:val="0"/>
                <w:i w:val="0"/>
                <w:color w:val="000000"/>
                <w:sz w:val="14"/>
              </w:rPr>
              <w:t xml:space="preserve"> 费用补贴</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30310</w:t>
            </w:r>
          </w:p>
        </w:tc>
        <w:tc>
          <w:tcPr>
            <w:tcW w:w="2000" w:type="dxa"/>
            <w:tcBorders/>
            <w:vAlign w:val="center"/>
          </w:tcPr>
          <w:p>
            <w:pPr>
              <w:jc w:val="left"/>
            </w:pPr>
            <w:r>
              <w:rPr>
                <w:rFonts w:ascii="宋体" w:eastAsia="宋体" w:hAnsi="宋体" w:cs="宋体"/>
                <w:b w:val="0"/>
                <w:i w:val="0"/>
                <w:color w:val="000000"/>
                <w:sz w:val="14"/>
              </w:rPr>
              <w:t xml:space="preserve">  个人农业生产补贴</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30231</w:t>
            </w:r>
          </w:p>
        </w:tc>
        <w:tc>
          <w:tcPr>
            <w:tcW w:w="1580" w:type="dxa"/>
            <w:tcBorders/>
            <w:vAlign w:val="center"/>
          </w:tcPr>
          <w:p>
            <w:pPr>
              <w:jc w:val="left"/>
            </w:pPr>
            <w:r>
              <w:rPr>
                <w:rFonts w:ascii="宋体" w:eastAsia="宋体" w:hAnsi="宋体" w:cs="宋体"/>
                <w:b w:val="0"/>
                <w:i w:val="0"/>
                <w:color w:val="000000"/>
                <w:sz w:val="14"/>
              </w:rPr>
              <w:t xml:space="preserve">  公务用车运行维护费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31205</w:t>
            </w:r>
          </w:p>
        </w:tc>
        <w:tc>
          <w:tcPr>
            <w:tcW w:w="2580" w:type="dxa"/>
            <w:tcBorders/>
            <w:vAlign w:val="center"/>
          </w:tcPr>
          <w:p>
            <w:pPr>
              <w:jc w:val="left"/>
            </w:pPr>
            <w:r>
              <w:rPr>
                <w:rFonts w:ascii="宋体" w:eastAsia="宋体" w:hAnsi="宋体" w:cs="宋体"/>
                <w:b w:val="0"/>
                <w:i w:val="0"/>
                <w:color w:val="000000"/>
                <w:sz w:val="14"/>
              </w:rPr>
              <w:t xml:space="preserve"> 利息补贴</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30311</w:t>
            </w:r>
          </w:p>
        </w:tc>
        <w:tc>
          <w:tcPr>
            <w:tcW w:w="2000" w:type="dxa"/>
            <w:tcBorders/>
            <w:vAlign w:val="center"/>
          </w:tcPr>
          <w:p>
            <w:pPr>
              <w:jc w:val="left"/>
            </w:pPr>
            <w:r>
              <w:rPr>
                <w:rFonts w:ascii="宋体" w:eastAsia="宋体" w:hAnsi="宋体" w:cs="宋体"/>
                <w:b w:val="0"/>
                <w:i w:val="0"/>
                <w:color w:val="000000"/>
                <w:sz w:val="14"/>
              </w:rPr>
              <w:t xml:space="preserve">  代缴社会保险费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30239</w:t>
            </w:r>
          </w:p>
        </w:tc>
        <w:tc>
          <w:tcPr>
            <w:tcW w:w="1580" w:type="dxa"/>
            <w:tcBorders/>
            <w:vAlign w:val="center"/>
          </w:tcPr>
          <w:p>
            <w:pPr>
              <w:jc w:val="left"/>
            </w:pPr>
            <w:r>
              <w:rPr>
                <w:rFonts w:ascii="宋体" w:eastAsia="宋体" w:hAnsi="宋体" w:cs="宋体"/>
                <w:b w:val="0"/>
                <w:i w:val="0"/>
                <w:color w:val="000000"/>
                <w:sz w:val="14"/>
              </w:rPr>
              <w:t xml:space="preserve">  其他交通费用</w:t>
            </w:r>
          </w:p>
        </w:tc>
        <w:tc>
          <w:tcPr>
            <w:tcW w:w="1020" w:type="dxa"/>
            <w:tcBorders/>
            <w:vAlign w:val="center"/>
          </w:tcPr>
          <w:p>
            <w:pPr>
              <w:jc w:val="right"/>
            </w:pPr>
            <w:r>
              <w:rPr>
                <w:rFonts w:ascii="宋体" w:eastAsia="宋体" w:hAnsi="宋体" w:cs="宋体"/>
                <w:b w:val="0"/>
                <w:i w:val="0"/>
                <w:color w:val="000000"/>
                <w:sz w:val="14"/>
              </w:rPr>
              <w:t xml:space="preserve">23.02</w:t>
            </w:r>
          </w:p>
        </w:tc>
        <w:tc>
          <w:tcPr>
            <w:tcW w:w="520" w:type="dxa"/>
            <w:tcBorders/>
            <w:vAlign w:val="center"/>
          </w:tcPr>
          <w:p>
            <w:pPr>
              <w:jc w:val="center"/>
            </w:pPr>
            <w:r>
              <w:rPr>
                <w:rFonts w:ascii="宋体" w:eastAsia="宋体" w:hAnsi="宋体" w:cs="宋体"/>
                <w:b w:val="0"/>
                <w:i w:val="0"/>
                <w:color w:val="000000"/>
                <w:sz w:val="14"/>
              </w:rPr>
              <w:t xml:space="preserve">31206</w:t>
            </w:r>
          </w:p>
        </w:tc>
        <w:tc>
          <w:tcPr>
            <w:tcW w:w="2580" w:type="dxa"/>
            <w:tcBorders/>
            <w:vAlign w:val="center"/>
          </w:tcPr>
          <w:p>
            <w:pPr>
              <w:jc w:val="left"/>
            </w:pPr>
            <w:r>
              <w:rPr>
                <w:rFonts w:ascii="宋体" w:eastAsia="宋体" w:hAnsi="宋体" w:cs="宋体"/>
                <w:b w:val="0"/>
                <w:i w:val="0"/>
                <w:color w:val="000000"/>
                <w:sz w:val="14"/>
              </w:rPr>
              <w:t xml:space="preserve"> 其他资本性补助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30399</w:t>
            </w:r>
          </w:p>
        </w:tc>
        <w:tc>
          <w:tcPr>
            <w:tcW w:w="2000" w:type="dxa"/>
            <w:tcBorders/>
            <w:vAlign w:val="center"/>
          </w:tcPr>
          <w:p>
            <w:pPr>
              <w:jc w:val="left"/>
            </w:pPr>
            <w:r>
              <w:rPr>
                <w:rFonts w:ascii="宋体" w:eastAsia="宋体" w:hAnsi="宋体" w:cs="宋体"/>
                <w:b w:val="0"/>
                <w:i w:val="0"/>
                <w:color w:val="000000"/>
                <w:sz w:val="14"/>
              </w:rPr>
              <w:t xml:space="preserve">  其他对个人和家庭的补助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30240</w:t>
            </w:r>
          </w:p>
        </w:tc>
        <w:tc>
          <w:tcPr>
            <w:tcW w:w="1580" w:type="dxa"/>
            <w:tcBorders/>
            <w:vAlign w:val="center"/>
          </w:tcPr>
          <w:p>
            <w:pPr>
              <w:jc w:val="left"/>
            </w:pPr>
            <w:r>
              <w:rPr>
                <w:rFonts w:ascii="宋体" w:eastAsia="宋体" w:hAnsi="宋体" w:cs="宋体"/>
                <w:b w:val="0"/>
                <w:i w:val="0"/>
                <w:color w:val="000000"/>
                <w:sz w:val="14"/>
              </w:rPr>
              <w:t xml:space="preserve">  税金及附加费用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31299</w:t>
            </w:r>
          </w:p>
        </w:tc>
        <w:tc>
          <w:tcPr>
            <w:tcW w:w="2580" w:type="dxa"/>
            <w:tcBorders/>
            <w:vAlign w:val="center"/>
          </w:tcPr>
          <w:p>
            <w:pPr>
              <w:jc w:val="left"/>
            </w:pPr>
            <w:r>
              <w:rPr>
                <w:rFonts w:ascii="宋体" w:eastAsia="宋体" w:hAnsi="宋体" w:cs="宋体"/>
                <w:b w:val="0"/>
                <w:i w:val="0"/>
                <w:color w:val="000000"/>
                <w:sz w:val="14"/>
              </w:rPr>
              <w:t xml:space="preserve"> 其他对企业补助</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30299</w:t>
            </w:r>
          </w:p>
        </w:tc>
        <w:tc>
          <w:tcPr>
            <w:tcW w:w="1580" w:type="dxa"/>
            <w:tcBorders/>
            <w:vAlign w:val="center"/>
          </w:tcPr>
          <w:p>
            <w:pPr>
              <w:jc w:val="left"/>
            </w:pPr>
            <w:r>
              <w:rPr>
                <w:rFonts w:ascii="宋体" w:eastAsia="宋体" w:hAnsi="宋体" w:cs="宋体"/>
                <w:b w:val="0"/>
                <w:i w:val="0"/>
                <w:color w:val="000000"/>
                <w:sz w:val="14"/>
              </w:rPr>
              <w:t xml:space="preserve">  其他商品和服务支出</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399</w:t>
            </w:r>
          </w:p>
        </w:tc>
        <w:tc>
          <w:tcPr>
            <w:tcW w:w="2580" w:type="dxa"/>
            <w:tcBorders/>
            <w:vAlign w:val="center"/>
          </w:tcPr>
          <w:p>
            <w:pPr>
              <w:jc w:val="left"/>
            </w:pPr>
            <w:r>
              <w:rPr>
                <w:rFonts w:ascii="宋体" w:eastAsia="宋体" w:hAnsi="宋体" w:cs="宋体"/>
                <w:b w:val="0"/>
                <w:i w:val="0"/>
                <w:color w:val="000000"/>
                <w:sz w:val="14"/>
              </w:rPr>
              <w:t xml:space="preserve">其他支出</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39907</w:t>
            </w:r>
          </w:p>
        </w:tc>
        <w:tc>
          <w:tcPr>
            <w:tcW w:w="2580" w:type="dxa"/>
            <w:tcBorders/>
            <w:vAlign w:val="center"/>
          </w:tcPr>
          <w:p>
            <w:pPr>
              <w:jc w:val="left"/>
            </w:pPr>
            <w:r>
              <w:rPr>
                <w:rFonts w:ascii="宋体" w:eastAsia="宋体" w:hAnsi="宋体" w:cs="宋体"/>
                <w:b w:val="0"/>
                <w:i w:val="0"/>
                <w:color w:val="000000"/>
                <w:sz w:val="14"/>
              </w:rPr>
              <w:t xml:space="preserve">  国家赔偿费用支出</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39908</w:t>
            </w:r>
          </w:p>
        </w:tc>
        <w:tc>
          <w:tcPr>
            <w:tcW w:w="2580" w:type="dxa"/>
            <w:tcBorders/>
            <w:vAlign w:val="center"/>
          </w:tcPr>
          <w:p>
            <w:pPr>
              <w:jc w:val="left"/>
            </w:pPr>
            <w:r>
              <w:rPr>
                <w:rFonts w:ascii="宋体" w:eastAsia="宋体" w:hAnsi="宋体" w:cs="宋体"/>
                <w:b w:val="0"/>
                <w:i w:val="0"/>
                <w:color w:val="000000"/>
                <w:sz w:val="14"/>
              </w:rPr>
              <w:t xml:space="preserve">  对民间非营利组织和群众性自治组织补贴</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39909</w:t>
            </w:r>
          </w:p>
        </w:tc>
        <w:tc>
          <w:tcPr>
            <w:tcW w:w="2580" w:type="dxa"/>
            <w:tcBorders/>
            <w:vAlign w:val="center"/>
          </w:tcPr>
          <w:p>
            <w:pPr>
              <w:jc w:val="left"/>
            </w:pPr>
            <w:r>
              <w:rPr>
                <w:rFonts w:ascii="宋体" w:eastAsia="宋体" w:hAnsi="宋体" w:cs="宋体"/>
                <w:b w:val="0"/>
                <w:i w:val="0"/>
                <w:color w:val="000000"/>
                <w:sz w:val="14"/>
              </w:rPr>
              <w:t xml:space="preserve">  经常性赠与</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39910</w:t>
            </w:r>
          </w:p>
        </w:tc>
        <w:tc>
          <w:tcPr>
            <w:tcW w:w="2580" w:type="dxa"/>
            <w:tcBorders/>
            <w:vAlign w:val="center"/>
          </w:tcPr>
          <w:p>
            <w:pPr>
              <w:jc w:val="left"/>
            </w:pPr>
            <w:r>
              <w:rPr>
                <w:rFonts w:ascii="宋体" w:eastAsia="宋体" w:hAnsi="宋体" w:cs="宋体"/>
                <w:b w:val="0"/>
                <w:i w:val="0"/>
                <w:color w:val="000000"/>
                <w:sz w:val="14"/>
              </w:rPr>
              <w:t xml:space="preserve">  资本性赠与</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39999</w:t>
            </w:r>
          </w:p>
        </w:tc>
        <w:tc>
          <w:tcPr>
            <w:tcW w:w="2580" w:type="dxa"/>
            <w:tcBorders/>
            <w:vAlign w:val="center"/>
          </w:tcPr>
          <w:p>
            <w:pPr>
              <w:jc w:val="left"/>
            </w:pPr>
            <w:r>
              <w:rPr>
                <w:rFonts w:ascii="宋体" w:eastAsia="宋体" w:hAnsi="宋体" w:cs="宋体"/>
                <w:b w:val="0"/>
                <w:i w:val="0"/>
                <w:color w:val="000000"/>
                <w:sz w:val="14"/>
              </w:rPr>
              <w:t xml:space="preserve">  其他支出</w:t>
            </w:r>
          </w:p>
        </w:tc>
        <w:tc>
          <w:tcPr>
            <w:tcW w:w="1012" w:type="dxa"/>
            <w:tcBorders/>
            <w:vAlign w:val="center"/>
          </w:tcPr>
          <w:p>
            <w:pPr/>
          </w:p>
        </w:tc>
      </w:tr>
      <w:tr>
        <w:trPr>
          <w:trHeight w:hRule="exact" w:val="308"/>
          <w:jc w:val="center"/>
        </w:trPr>
        <w:tc>
          <w:tcPr>
            <w:tcW w:w="2520" w:type="dxa"/>
            <w:gridSpan w:val="2"/>
            <w:tcBorders/>
            <w:vAlign w:val="center"/>
          </w:tcPr>
          <w:p>
            <w:pPr>
              <w:jc w:val="center"/>
            </w:pPr>
            <w:r>
              <w:rPr>
                <w:rFonts w:ascii="宋体" w:eastAsia="宋体" w:hAnsi="宋体" w:cs="宋体"/>
                <w:b w:val="0"/>
                <w:i w:val="0"/>
                <w:color w:val="000000"/>
                <w:sz w:val="14"/>
              </w:rPr>
              <w:t xml:space="preserve">人员经费合计</w:t>
            </w:r>
          </w:p>
        </w:tc>
        <w:tc>
          <w:tcPr>
            <w:tcW w:w="1020" w:type="dxa"/>
            <w:tcBorders/>
            <w:vAlign w:val="center"/>
          </w:tcPr>
          <w:p>
            <w:pPr>
              <w:jc w:val="right"/>
            </w:pPr>
            <w:r>
              <w:rPr>
                <w:rFonts w:ascii="宋体" w:eastAsia="宋体" w:hAnsi="宋体" w:cs="宋体"/>
                <w:b w:val="0"/>
                <w:i w:val="0"/>
                <w:color w:val="000000"/>
                <w:sz w:val="14"/>
              </w:rPr>
              <w:t xml:space="preserve">475.98</w:t>
            </w:r>
          </w:p>
        </w:tc>
        <w:tc>
          <w:tcPr>
            <w:tcW w:w="6220" w:type="dxa"/>
            <w:gridSpan w:val="5"/>
            <w:tcBorders/>
            <w:vAlign w:val="center"/>
          </w:tcPr>
          <w:p>
            <w:pPr>
              <w:jc w:val="center"/>
            </w:pPr>
            <w:r>
              <w:rPr>
                <w:rFonts w:ascii="宋体" w:eastAsia="宋体" w:hAnsi="宋体" w:cs="宋体"/>
                <w:b w:val="0"/>
                <w:i w:val="0"/>
                <w:color w:val="000000"/>
                <w:sz w:val="14"/>
              </w:rPr>
              <w:t xml:space="preserve">公用经费合计</w:t>
            </w:r>
          </w:p>
        </w:tc>
        <w:tc>
          <w:tcPr>
            <w:tcW w:w="1012" w:type="dxa"/>
            <w:tcBorders/>
            <w:vAlign w:val="center"/>
          </w:tcPr>
          <w:p>
            <w:pPr>
              <w:jc w:val="right"/>
            </w:pPr>
            <w:r>
              <w:rPr>
                <w:rFonts w:ascii="宋体" w:eastAsia="宋体" w:hAnsi="宋体" w:cs="宋体"/>
                <w:b w:val="0"/>
                <w:i w:val="0"/>
                <w:color w:val="000000"/>
                <w:sz w:val="14"/>
              </w:rPr>
              <w:t xml:space="preserve">47.84</w:t>
            </w:r>
          </w:p>
        </w:tc>
      </w:tr>
      <w:tr>
        <w:trPr>
          <w:trHeight w:hRule="exact" w:val="256"/>
          <w:jc w:val="center"/>
        </w:trPr>
        <w:tc>
          <w:tcPr>
            <w:tcW w:w="10772" w:type="dxa"/>
            <w:gridSpan w:val="9"/>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注：本表反映部门本年度一般公共预算财政拨款基本支出明细情况。</w:t>
            </w:r>
          </w:p>
        </w:tc>
      </w:tr>
      <w:tr>
        <w:trPr>
          <w:trHeight w:hRule="exact" w:val="256"/>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    本表金额转换成万元时，因四舍五入可能存在尾差。</w:t>
            </w:r>
          </w:p>
        </w:tc>
      </w:tr>
      <w:tr>
        <w:trPr>
          <w:trHeight w:hRule="exact" w:val="256"/>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财政拨款“三公”经费支出决算表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公开07表</w:t>
            </w:r>
          </w:p>
        </w:tc>
      </w:tr>
      <w:tr>
        <w:trPr>
          <w:trHeight w:hRule="auto" w:val="0"/>
          <w:jc w:val="center"/>
        </w:trPr>
        <w:tc>
          <w:tcPr>
            <w:tcW w:w="4386" w:type="dxa"/>
          </w:tcPr>
          <w:p>
            <w:pPr>
              <w:jc w:val="left"/>
            </w:pPr>
            <w:r>
              <w:rPr>
                <w:rFonts w:ascii="宋体" w:eastAsia="宋体" w:hAnsi="宋体" w:cs="宋体"/>
                <w:sz w:val="20"/>
              </w:rPr>
              <w:t xml:space="preserve">单位：辽宁省沈阳市浑南区发展和改革局（本级）</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4580"/>
        <w:gridCol w:w="3100"/>
        <w:gridCol w:w="3092"/>
      </w:tblGrid>
      <w:tr>
        <w:trPr>
          <w:trHeight w:hRule="exact" w:val="937"/>
          <w:jc w:val="center"/>
        </w:trPr>
        <w:tc>
          <w:tcPr>
            <w:tcW w:w="4580" w:type="dxa"/>
            <w:vAlign w:val="center"/>
          </w:tcPr>
          <w:p>
            <w:pPr>
              <w:jc w:val="center"/>
            </w:pPr>
            <w:r>
              <w:rPr>
                <w:rFonts w:ascii="宋体" w:eastAsia="宋体" w:hAnsi="宋体" w:cs="宋体"/>
                <w:b w:val="0"/>
                <w:i w:val="0"/>
                <w:color w:val="000000"/>
                <w:sz w:val="23"/>
              </w:rPr>
              <w:t xml:space="preserve">项    目</w:t>
            </w:r>
          </w:p>
        </w:tc>
        <w:tc>
          <w:tcPr>
            <w:tcW w:w="3100" w:type="dxa"/>
            <w:vAlign w:val="center"/>
          </w:tcPr>
          <w:p>
            <w:pPr>
              <w:jc w:val="center"/>
            </w:pPr>
            <w:r>
              <w:rPr>
                <w:rFonts w:ascii="宋体" w:eastAsia="宋体" w:hAnsi="宋体" w:cs="宋体"/>
                <w:b w:val="0"/>
                <w:i w:val="0"/>
                <w:color w:val="000000"/>
                <w:sz w:val="23"/>
              </w:rPr>
              <w:t xml:space="preserve">预算数</w:t>
            </w:r>
          </w:p>
        </w:tc>
        <w:tc>
          <w:tcPr>
            <w:tcW w:w="3092" w:type="dxa"/>
            <w:vAlign w:val="center"/>
          </w:tcPr>
          <w:p>
            <w:pPr>
              <w:jc w:val="center"/>
            </w:pPr>
            <w:r>
              <w:rPr>
                <w:rFonts w:ascii="宋体" w:eastAsia="宋体" w:hAnsi="宋体" w:cs="宋体"/>
                <w:b w:val="0"/>
                <w:i w:val="0"/>
                <w:color w:val="000000"/>
                <w:sz w:val="23"/>
              </w:rPr>
              <w:t xml:space="preserve">决算数</w:t>
            </w:r>
          </w:p>
        </w:tc>
      </w:tr>
      <w:tr>
        <w:trPr>
          <w:trHeight w:hRule="exact" w:val="937"/>
          <w:jc w:val="center"/>
        </w:trPr>
        <w:tc>
          <w:tcPr>
            <w:tcW w:w="4580" w:type="dxa"/>
            <w:vAlign w:val="center"/>
          </w:tcPr>
          <w:p>
            <w:pPr>
              <w:jc w:val="center"/>
            </w:pPr>
            <w:r>
              <w:rPr>
                <w:rFonts w:ascii="宋体" w:eastAsia="宋体" w:hAnsi="宋体" w:cs="宋体"/>
                <w:b w:val="0"/>
                <w:i w:val="0"/>
                <w:color w:val="000000"/>
                <w:sz w:val="23"/>
              </w:rPr>
              <w:t xml:space="preserve">合    计</w:t>
            </w:r>
          </w:p>
        </w:tc>
        <w:tc>
          <w:tcPr>
            <w:tcW w:w="3100" w:type="dxa"/>
            <w:vAlign w:val="center"/>
          </w:tcPr>
          <w:p>
            <w:pPr/>
          </w:p>
        </w:tc>
        <w:tc>
          <w:tcPr>
            <w:tcW w:w="3092" w:type="dxa"/>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1、因公出国（境）费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2、公务接待费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3、公务用车购置及运行费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其中:（1）公务用车运行维护费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     （2）公务用车购置费</w:t>
            </w:r>
          </w:p>
        </w:tc>
        <w:tc>
          <w:tcPr>
            <w:tcW w:w="3100" w:type="dxa"/>
            <w:tcBorders/>
            <w:vAlign w:val="center"/>
          </w:tcPr>
          <w:p>
            <w:pPr/>
          </w:p>
        </w:tc>
        <w:tc>
          <w:tcPr>
            <w:tcW w:w="3092" w:type="dxa"/>
            <w:tcBorders/>
            <w:vAlign w:val="center"/>
          </w:tcPr>
          <w:p>
            <w:pPr/>
          </w:p>
        </w:tc>
      </w:tr>
      <w:tr>
        <w:trPr>
          <w:trHeight w:hRule="exact" w:val="493"/>
          <w:jc w:val="center"/>
        </w:trPr>
        <w:tc>
          <w:tcPr>
            <w:tcW w:w="10772" w:type="dxa"/>
            <w:gridSpan w:val="3"/>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注：本表反映部门本年度财政拨款“三公”经费支出预决算情况。</w:t>
            </w:r>
          </w:p>
        </w:tc>
      </w:tr>
      <w:tr>
        <w:trPr>
          <w:trHeight w:hRule="exact" w:val="1184"/>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其中：预算数为年初预算数，反映经调整后的预算数；决算数是包括当年财政拨款和以前年度结转资金安排的实际支出。</w:t>
            </w:r>
          </w:p>
        </w:tc>
      </w:tr>
      <w:tr>
        <w:trPr>
          <w:trHeight w:hRule="exact" w:val="493"/>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本表金额转换成万元时，因四舍五入可能存在尾差。</w:t>
            </w:r>
          </w:p>
        </w:tc>
      </w:tr>
      <w:tr>
        <w:trPr>
          <w:trHeight w:hRule="exact" w:val="493"/>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政府性基金预算财政拨款收入支出决算表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公开08表</w:t>
            </w:r>
          </w:p>
        </w:tc>
      </w:tr>
      <w:tr>
        <w:trPr>
          <w:trHeight w:hRule="auto" w:val="0"/>
          <w:jc w:val="center"/>
        </w:trPr>
        <w:tc>
          <w:tcPr>
            <w:tcW w:w="4386" w:type="dxa"/>
          </w:tcPr>
          <w:p>
            <w:pPr>
              <w:jc w:val="left"/>
            </w:pPr>
            <w:r>
              <w:rPr>
                <w:rFonts w:ascii="宋体" w:eastAsia="宋体" w:hAnsi="宋体" w:cs="宋体"/>
                <w:sz w:val="20"/>
              </w:rPr>
              <w:t xml:space="preserve">单位：辽宁省沈阳市浑南区发展和改革局（本级）</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960"/>
        <w:gridCol w:w="3540"/>
        <w:gridCol w:w="1040"/>
        <w:gridCol w:w="1040"/>
        <w:gridCol w:w="1040"/>
        <w:gridCol w:w="1040"/>
        <w:gridCol w:w="1040"/>
        <w:gridCol w:w="1072"/>
      </w:tblGrid>
      <w:tr>
        <w:trPr>
          <w:trHeight w:hRule="exact" w:val="314"/>
          <w:jc w:val="center"/>
        </w:trPr>
        <w:tc>
          <w:tcPr>
            <w:tcW w:w="4500" w:type="dxa"/>
            <w:gridSpan w:val="2"/>
            <w:vAlign w:val="center"/>
          </w:tcPr>
          <w:p>
            <w:pPr>
              <w:jc w:val="center"/>
            </w:pPr>
            <w:r>
              <w:rPr>
                <w:rFonts w:ascii="宋体" w:eastAsia="宋体" w:hAnsi="宋体" w:cs="宋体"/>
                <w:b w:val="0"/>
                <w:i w:val="0"/>
                <w:color w:val="000000"/>
                <w:sz w:val="15"/>
              </w:rPr>
              <w:t xml:space="preserve">项目</w:t>
            </w:r>
          </w:p>
        </w:tc>
        <w:tc>
          <w:tcPr>
            <w:tcW w:w="1040" w:type="dxa"/>
            <w:vMerge w:val="restart"/>
            <w:vAlign w:val="center"/>
          </w:tcPr>
          <w:p>
            <w:pPr>
              <w:jc w:val="center"/>
            </w:pPr>
            <w:r>
              <w:rPr>
                <w:rFonts w:ascii="宋体" w:eastAsia="宋体" w:hAnsi="宋体" w:cs="宋体"/>
                <w:b w:val="0"/>
                <w:i w:val="0"/>
                <w:color w:val="000000"/>
                <w:sz w:val="15"/>
              </w:rPr>
              <w:t xml:space="preserve">年初结转和结余</w:t>
            </w:r>
          </w:p>
        </w:tc>
        <w:tc>
          <w:tcPr>
            <w:tcW w:w="1040" w:type="dxa"/>
            <w:vMerge w:val="restart"/>
            <w:vAlign w:val="center"/>
          </w:tcPr>
          <w:p>
            <w:pPr>
              <w:jc w:val="center"/>
            </w:pPr>
            <w:r>
              <w:rPr>
                <w:rFonts w:ascii="宋体" w:eastAsia="宋体" w:hAnsi="宋体" w:cs="宋体"/>
                <w:b w:val="0"/>
                <w:i w:val="0"/>
                <w:color w:val="000000"/>
                <w:sz w:val="15"/>
              </w:rPr>
              <w:t xml:space="preserve">本年收入</w:t>
            </w:r>
          </w:p>
        </w:tc>
        <w:tc>
          <w:tcPr>
            <w:tcW w:w="3120" w:type="dxa"/>
            <w:gridSpan w:val="3"/>
            <w:vAlign w:val="center"/>
          </w:tcPr>
          <w:p>
            <w:pPr>
              <w:jc w:val="center"/>
            </w:pPr>
            <w:r>
              <w:rPr>
                <w:rFonts w:ascii="宋体" w:eastAsia="宋体" w:hAnsi="宋体" w:cs="宋体"/>
                <w:b w:val="0"/>
                <w:i w:val="0"/>
                <w:color w:val="000000"/>
                <w:sz w:val="15"/>
              </w:rPr>
              <w:t xml:space="preserve">本年支出</w:t>
            </w:r>
          </w:p>
        </w:tc>
        <w:tc>
          <w:tcPr>
            <w:tcW w:w="1072" w:type="dxa"/>
            <w:vMerge w:val="restart"/>
            <w:vAlign w:val="center"/>
          </w:tcPr>
          <w:p>
            <w:pPr>
              <w:jc w:val="center"/>
            </w:pPr>
            <w:r>
              <w:rPr>
                <w:rFonts w:ascii="宋体" w:eastAsia="宋体" w:hAnsi="宋体" w:cs="宋体"/>
                <w:b w:val="0"/>
                <w:i w:val="0"/>
                <w:color w:val="000000"/>
                <w:sz w:val="15"/>
              </w:rPr>
              <w:t xml:space="preserve">年末结转和结余</w:t>
            </w:r>
          </w:p>
        </w:tc>
      </w:tr>
      <w:tr>
        <w:trPr>
          <w:trHeight w:hRule="exact" w:val="314"/>
          <w:jc w:val="center"/>
        </w:trPr>
        <w:tc>
          <w:tcPr>
            <w:tcW w:w="960" w:type="dxa"/>
            <w:vMerge w:val="restart"/>
            <w:vAlign w:val="center"/>
          </w:tcPr>
          <w:p>
            <w:pPr>
              <w:jc w:val="center"/>
            </w:pPr>
            <w:r>
              <w:rPr>
                <w:rFonts w:ascii="宋体" w:eastAsia="宋体" w:hAnsi="宋体" w:cs="宋体"/>
                <w:b w:val="0"/>
                <w:i w:val="0"/>
                <w:color w:val="000000"/>
                <w:sz w:val="15"/>
              </w:rPr>
              <w:t xml:space="preserve">功能分类科目编码</w:t>
            </w:r>
          </w:p>
        </w:tc>
        <w:tc>
          <w:tcPr>
            <w:tcW w:w="3540" w:type="dxa"/>
            <w:vMerge w:val="restart"/>
            <w:vAlign w:val="center"/>
          </w:tcPr>
          <w:p>
            <w:pPr>
              <w:jc w:val="center"/>
            </w:pPr>
            <w:r>
              <w:rPr>
                <w:rFonts w:ascii="宋体" w:eastAsia="宋体" w:hAnsi="宋体" w:cs="宋体"/>
                <w:b w:val="0"/>
                <w:i w:val="0"/>
                <w:color w:val="000000"/>
                <w:sz w:val="15"/>
              </w:rPr>
              <w:t xml:space="preserve">科目名称</w:t>
            </w:r>
          </w:p>
        </w:tc>
        <w:tc>
          <w:tcPr>
            <w:tcW w:w="1040" w:type="dxa"/>
            <w:vMerge/>
            <w:vAlign w:val="center"/>
          </w:tcPr>
          <w:p>
            <w:pPr/>
          </w:p>
        </w:tc>
        <w:tc>
          <w:tcPr>
            <w:tcW w:w="1040" w:type="dxa"/>
            <w:vMerge/>
            <w:vAlign w:val="center"/>
          </w:tcPr>
          <w:p>
            <w:pPr/>
          </w:p>
        </w:tc>
        <w:tc>
          <w:tcPr>
            <w:tcW w:w="1040" w:type="dxa"/>
            <w:vMerge w:val="restart"/>
            <w:vAlign w:val="center"/>
          </w:tcPr>
          <w:p>
            <w:pPr>
              <w:jc w:val="center"/>
            </w:pPr>
            <w:r>
              <w:rPr>
                <w:rFonts w:ascii="宋体" w:eastAsia="宋体" w:hAnsi="宋体" w:cs="宋体"/>
                <w:b w:val="0"/>
                <w:i w:val="0"/>
                <w:color w:val="000000"/>
                <w:sz w:val="15"/>
              </w:rPr>
              <w:t xml:space="preserve">小计</w:t>
            </w:r>
          </w:p>
        </w:tc>
        <w:tc>
          <w:tcPr>
            <w:tcW w:w="1040" w:type="dxa"/>
            <w:vMerge w:val="restart"/>
            <w:vAlign w:val="center"/>
          </w:tcPr>
          <w:p>
            <w:pPr>
              <w:jc w:val="center"/>
            </w:pPr>
            <w:r>
              <w:rPr>
                <w:rFonts w:ascii="宋体" w:eastAsia="宋体" w:hAnsi="宋体" w:cs="宋体"/>
                <w:b w:val="0"/>
                <w:i w:val="0"/>
                <w:color w:val="000000"/>
                <w:sz w:val="15"/>
              </w:rPr>
              <w:t xml:space="preserve">基本支出</w:t>
            </w:r>
          </w:p>
        </w:tc>
        <w:tc>
          <w:tcPr>
            <w:tcW w:w="1040" w:type="dxa"/>
            <w:vMerge w:val="restart"/>
            <w:vAlign w:val="center"/>
          </w:tcPr>
          <w:p>
            <w:pPr>
              <w:jc w:val="center"/>
            </w:pPr>
            <w:r>
              <w:rPr>
                <w:rFonts w:ascii="宋体" w:eastAsia="宋体" w:hAnsi="宋体" w:cs="宋体"/>
                <w:b w:val="0"/>
                <w:i w:val="0"/>
                <w:color w:val="000000"/>
                <w:sz w:val="15"/>
              </w:rPr>
              <w:t xml:space="preserve">项目支出</w:t>
            </w:r>
          </w:p>
        </w:tc>
        <w:tc>
          <w:tcPr>
            <w:tcW w:w="1072" w:type="dxa"/>
            <w:vMerge/>
            <w:vAlign w:val="center"/>
          </w:tcPr>
          <w:p>
            <w:pPr/>
          </w:p>
        </w:tc>
      </w:tr>
      <w:tr>
        <w:trPr>
          <w:trHeight w:hRule="exact" w:val="314"/>
          <w:jc w:val="center"/>
        </w:trPr>
        <w:tc>
          <w:tcPr>
            <w:tcW w:w="960" w:type="dxa"/>
            <w:vMerge/>
            <w:tcBorders/>
            <w:vAlign w:val="center"/>
          </w:tcPr>
          <w:p>
            <w:pPr/>
          </w:p>
        </w:tc>
        <w:tc>
          <w:tcPr>
            <w:tcW w:w="35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72" w:type="dxa"/>
            <w:vMerge/>
            <w:tcBorders/>
            <w:vAlign w:val="center"/>
          </w:tcPr>
          <w:p>
            <w:pPr/>
          </w:p>
        </w:tc>
      </w:tr>
      <w:tr>
        <w:trPr>
          <w:trHeight w:hRule="exact" w:val="314"/>
          <w:jc w:val="center"/>
        </w:trPr>
        <w:tc>
          <w:tcPr>
            <w:tcW w:w="960" w:type="dxa"/>
            <w:vMerge/>
            <w:tcBorders/>
            <w:vAlign w:val="center"/>
          </w:tcPr>
          <w:p>
            <w:pPr/>
          </w:p>
        </w:tc>
        <w:tc>
          <w:tcPr>
            <w:tcW w:w="35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72" w:type="dxa"/>
            <w:vMerge/>
            <w:tcBorders/>
            <w:vAlign w:val="center"/>
          </w:tcPr>
          <w:p>
            <w:pPr/>
          </w:p>
        </w:tc>
      </w:tr>
      <w:tr>
        <w:trPr>
          <w:trHeight w:hRule="exact" w:val="409"/>
          <w:jc w:val="center"/>
        </w:trPr>
        <w:tc>
          <w:tcPr>
            <w:tcW w:w="4500" w:type="dxa"/>
            <w:gridSpan w:val="2"/>
            <w:tcBorders/>
            <w:vAlign w:val="center"/>
          </w:tcPr>
          <w:p>
            <w:pPr>
              <w:jc w:val="center"/>
            </w:pPr>
            <w:r>
              <w:rPr>
                <w:rFonts w:ascii="宋体" w:eastAsia="宋体" w:hAnsi="宋体" w:cs="宋体"/>
                <w:b w:val="0"/>
                <w:i w:val="0"/>
                <w:color w:val="000000"/>
                <w:sz w:val="15"/>
              </w:rPr>
              <w:t xml:space="preserve">栏次</w:t>
            </w:r>
          </w:p>
        </w:tc>
        <w:tc>
          <w:tcPr>
            <w:tcW w:w="1040" w:type="dxa"/>
            <w:tcBorders/>
            <w:vAlign w:val="center"/>
          </w:tcPr>
          <w:p>
            <w:pPr>
              <w:jc w:val="center"/>
            </w:pPr>
            <w:r>
              <w:rPr>
                <w:rFonts w:ascii="宋体" w:eastAsia="宋体" w:hAnsi="宋体" w:cs="宋体"/>
                <w:b w:val="0"/>
                <w:i w:val="0"/>
                <w:color w:val="000000"/>
                <w:sz w:val="15"/>
              </w:rPr>
              <w:t xml:space="preserve">1</w:t>
            </w:r>
          </w:p>
        </w:tc>
        <w:tc>
          <w:tcPr>
            <w:tcW w:w="1040" w:type="dxa"/>
            <w:tcBorders/>
            <w:vAlign w:val="center"/>
          </w:tcPr>
          <w:p>
            <w:pPr>
              <w:jc w:val="center"/>
            </w:pPr>
            <w:r>
              <w:rPr>
                <w:rFonts w:ascii="宋体" w:eastAsia="宋体" w:hAnsi="宋体" w:cs="宋体"/>
                <w:b w:val="0"/>
                <w:i w:val="0"/>
                <w:color w:val="000000"/>
                <w:sz w:val="15"/>
              </w:rPr>
              <w:t xml:space="preserve">2</w:t>
            </w:r>
          </w:p>
        </w:tc>
        <w:tc>
          <w:tcPr>
            <w:tcW w:w="1040" w:type="dxa"/>
            <w:tcBorders/>
            <w:vAlign w:val="center"/>
          </w:tcPr>
          <w:p>
            <w:pPr>
              <w:jc w:val="center"/>
            </w:pPr>
            <w:r>
              <w:rPr>
                <w:rFonts w:ascii="宋体" w:eastAsia="宋体" w:hAnsi="宋体" w:cs="宋体"/>
                <w:b w:val="0"/>
                <w:i w:val="0"/>
                <w:color w:val="000000"/>
                <w:sz w:val="15"/>
              </w:rPr>
              <w:t xml:space="preserve">3</w:t>
            </w:r>
          </w:p>
        </w:tc>
        <w:tc>
          <w:tcPr>
            <w:tcW w:w="1040" w:type="dxa"/>
            <w:tcBorders/>
            <w:vAlign w:val="center"/>
          </w:tcPr>
          <w:p>
            <w:pPr>
              <w:jc w:val="center"/>
            </w:pPr>
            <w:r>
              <w:rPr>
                <w:rFonts w:ascii="宋体" w:eastAsia="宋体" w:hAnsi="宋体" w:cs="宋体"/>
                <w:b w:val="0"/>
                <w:i w:val="0"/>
                <w:color w:val="000000"/>
                <w:sz w:val="15"/>
              </w:rPr>
              <w:t xml:space="preserve">4</w:t>
            </w:r>
          </w:p>
        </w:tc>
        <w:tc>
          <w:tcPr>
            <w:tcW w:w="1040" w:type="dxa"/>
            <w:tcBorders/>
            <w:vAlign w:val="center"/>
          </w:tcPr>
          <w:p>
            <w:pPr>
              <w:jc w:val="center"/>
            </w:pPr>
            <w:r>
              <w:rPr>
                <w:rFonts w:ascii="宋体" w:eastAsia="宋体" w:hAnsi="宋体" w:cs="宋体"/>
                <w:b w:val="0"/>
                <w:i w:val="0"/>
                <w:color w:val="000000"/>
                <w:sz w:val="15"/>
              </w:rPr>
              <w:t xml:space="preserve">5</w:t>
            </w:r>
          </w:p>
        </w:tc>
        <w:tc>
          <w:tcPr>
            <w:tcW w:w="1072" w:type="dxa"/>
            <w:tcBorders/>
            <w:vAlign w:val="center"/>
          </w:tcPr>
          <w:p>
            <w:pPr>
              <w:jc w:val="center"/>
            </w:pPr>
            <w:r>
              <w:rPr>
                <w:rFonts w:ascii="宋体" w:eastAsia="宋体" w:hAnsi="宋体" w:cs="宋体"/>
                <w:b w:val="0"/>
                <w:i w:val="0"/>
                <w:color w:val="000000"/>
                <w:sz w:val="15"/>
              </w:rPr>
              <w:t xml:space="preserve">6</w:t>
            </w:r>
          </w:p>
        </w:tc>
      </w:tr>
      <w:tr>
        <w:trPr>
          <w:trHeight w:hRule="exact" w:val="409"/>
          <w:jc w:val="center"/>
        </w:trPr>
        <w:tc>
          <w:tcPr>
            <w:tcW w:w="4500" w:type="dxa"/>
            <w:gridSpan w:val="2"/>
            <w:tcBorders/>
            <w:vAlign w:val="center"/>
          </w:tcPr>
          <w:p>
            <w:pPr>
              <w:jc w:val="center"/>
            </w:pPr>
            <w:r>
              <w:rPr>
                <w:rFonts w:ascii="宋体" w:eastAsia="宋体" w:hAnsi="宋体" w:cs="宋体"/>
                <w:b w:val="0"/>
                <w:i w:val="0"/>
                <w:color w:val="000000"/>
                <w:sz w:val="15"/>
              </w:rPr>
              <w:t xml:space="preserve">合计</w:t>
            </w:r>
          </w:p>
        </w:tc>
        <w:tc>
          <w:tcPr>
            <w:tcW w:w="1040" w:type="dxa"/>
            <w:tcBorders/>
            <w:vAlign w:val="center"/>
          </w:tcPr>
          <w:p>
            <w:pPr/>
          </w:p>
        </w:tc>
        <w:tc>
          <w:tcPr>
            <w:tcW w:w="1040" w:type="dxa"/>
            <w:tcBorders/>
            <w:vAlign w:val="center"/>
          </w:tcPr>
          <w:p>
            <w:pPr>
              <w:jc w:val="right"/>
            </w:pPr>
            <w:r>
              <w:rPr>
                <w:rFonts w:ascii="宋体" w:eastAsia="宋体" w:hAnsi="宋体" w:cs="宋体"/>
                <w:b/>
                <w:i w:val="0"/>
                <w:color w:val="000000"/>
                <w:sz w:val="15"/>
              </w:rPr>
              <w:t xml:space="preserve">1,220.00</w:t>
            </w:r>
          </w:p>
        </w:tc>
        <w:tc>
          <w:tcPr>
            <w:tcW w:w="1040" w:type="dxa"/>
            <w:tcBorders/>
            <w:vAlign w:val="center"/>
          </w:tcPr>
          <w:p>
            <w:pPr>
              <w:jc w:val="right"/>
            </w:pPr>
            <w:r>
              <w:rPr>
                <w:rFonts w:ascii="宋体" w:eastAsia="宋体" w:hAnsi="宋体" w:cs="宋体"/>
                <w:b/>
                <w:i w:val="0"/>
                <w:color w:val="000000"/>
                <w:sz w:val="15"/>
              </w:rPr>
              <w:t xml:space="preserve">1,220.00</w:t>
            </w:r>
          </w:p>
        </w:tc>
        <w:tc>
          <w:tcPr>
            <w:tcW w:w="1040" w:type="dxa"/>
            <w:tcBorders/>
            <w:vAlign w:val="center"/>
          </w:tcPr>
          <w:p>
            <w:pPr/>
          </w:p>
        </w:tc>
        <w:tc>
          <w:tcPr>
            <w:tcW w:w="1040" w:type="dxa"/>
            <w:tcBorders/>
            <w:vAlign w:val="center"/>
          </w:tcPr>
          <w:p>
            <w:pPr>
              <w:jc w:val="right"/>
            </w:pPr>
            <w:r>
              <w:rPr>
                <w:rFonts w:ascii="宋体" w:eastAsia="宋体" w:hAnsi="宋体" w:cs="宋体"/>
                <w:b/>
                <w:i w:val="0"/>
                <w:color w:val="000000"/>
                <w:sz w:val="15"/>
              </w:rPr>
              <w:t xml:space="preserve">1,220.00</w:t>
            </w:r>
          </w:p>
        </w:tc>
        <w:tc>
          <w:tcPr>
            <w:tcW w:w="1072" w:type="dxa"/>
            <w:tcBorders/>
            <w:vAlign w:val="center"/>
          </w:tcPr>
          <w:p>
            <w:pPr/>
          </w:p>
        </w:tc>
      </w:tr>
      <w:tr>
        <w:trPr>
          <w:trHeight w:hRule="exact" w:val="409"/>
          <w:jc w:val="center"/>
        </w:trPr>
        <w:tc>
          <w:tcPr>
            <w:tcW w:w="960" w:type="dxa"/>
            <w:tcBorders/>
            <w:vAlign w:val="center"/>
          </w:tcPr>
          <w:p>
            <w:pPr>
              <w:jc w:val="left"/>
            </w:pPr>
            <w:r>
              <w:rPr>
                <w:rFonts w:ascii="宋体" w:eastAsia="宋体" w:hAnsi="宋体" w:cs="宋体"/>
                <w:b w:val="0"/>
                <w:i w:val="0"/>
                <w:color w:val="000000"/>
                <w:sz w:val="15"/>
              </w:rPr>
              <w:t xml:space="preserve">215</w:t>
            </w:r>
          </w:p>
        </w:tc>
        <w:tc>
          <w:tcPr>
            <w:tcW w:w="3540" w:type="dxa"/>
            <w:tcBorders/>
            <w:vAlign w:val="center"/>
          </w:tcPr>
          <w:p>
            <w:pPr>
              <w:jc w:val="left"/>
            </w:pPr>
            <w:r>
              <w:rPr>
                <w:rFonts w:ascii="宋体" w:eastAsia="宋体" w:hAnsi="宋体" w:cs="宋体"/>
                <w:b w:val="0"/>
                <w:i w:val="0"/>
                <w:color w:val="000000"/>
                <w:sz w:val="15"/>
              </w:rPr>
              <w:t xml:space="preserve">资源勘探工业信息等支出</w:t>
            </w:r>
          </w:p>
        </w:tc>
        <w:tc>
          <w:tcPr>
            <w:tcW w:w="1040" w:type="dxa"/>
            <w:tcBorders/>
            <w:vAlign w:val="center"/>
          </w:tcPr>
          <w:p>
            <w:pPr/>
          </w:p>
        </w:tc>
        <w:tc>
          <w:tcPr>
            <w:tcW w:w="1040" w:type="dxa"/>
            <w:tcBorders/>
            <w:vAlign w:val="center"/>
          </w:tcPr>
          <w:p>
            <w:pPr>
              <w:jc w:val="right"/>
            </w:pPr>
            <w:r>
              <w:rPr>
                <w:rFonts w:ascii="宋体" w:eastAsia="宋体" w:hAnsi="宋体" w:cs="宋体"/>
                <w:b w:val="0"/>
                <w:i w:val="0"/>
                <w:color w:val="000000"/>
                <w:sz w:val="15"/>
              </w:rPr>
              <w:t xml:space="preserve">1,220.00</w:t>
            </w:r>
          </w:p>
        </w:tc>
        <w:tc>
          <w:tcPr>
            <w:tcW w:w="1040" w:type="dxa"/>
            <w:tcBorders/>
            <w:vAlign w:val="center"/>
          </w:tcPr>
          <w:p>
            <w:pPr>
              <w:jc w:val="right"/>
            </w:pPr>
            <w:r>
              <w:rPr>
                <w:rFonts w:ascii="宋体" w:eastAsia="宋体" w:hAnsi="宋体" w:cs="宋体"/>
                <w:b w:val="0"/>
                <w:i w:val="0"/>
                <w:color w:val="000000"/>
                <w:sz w:val="15"/>
              </w:rPr>
              <w:t xml:space="preserve">1,220.00</w:t>
            </w:r>
          </w:p>
        </w:tc>
        <w:tc>
          <w:tcPr>
            <w:tcW w:w="1040" w:type="dxa"/>
            <w:tcBorders/>
            <w:vAlign w:val="center"/>
          </w:tcPr>
          <w:p>
            <w:pPr/>
          </w:p>
        </w:tc>
        <w:tc>
          <w:tcPr>
            <w:tcW w:w="1040" w:type="dxa"/>
            <w:tcBorders/>
            <w:vAlign w:val="center"/>
          </w:tcPr>
          <w:p>
            <w:pPr>
              <w:jc w:val="right"/>
            </w:pPr>
            <w:r>
              <w:rPr>
                <w:rFonts w:ascii="宋体" w:eastAsia="宋体" w:hAnsi="宋体" w:cs="宋体"/>
                <w:b w:val="0"/>
                <w:i w:val="0"/>
                <w:color w:val="000000"/>
                <w:sz w:val="15"/>
              </w:rPr>
              <w:t xml:space="preserve">1,220.00</w:t>
            </w:r>
          </w:p>
        </w:tc>
        <w:tc>
          <w:tcPr>
            <w:tcW w:w="1072" w:type="dxa"/>
            <w:tcBorders/>
            <w:vAlign w:val="center"/>
          </w:tcPr>
          <w:p>
            <w:pPr/>
          </w:p>
        </w:tc>
      </w:tr>
      <w:tr>
        <w:trPr>
          <w:trHeight w:hRule="exact" w:val="409"/>
          <w:jc w:val="center"/>
        </w:trPr>
        <w:tc>
          <w:tcPr>
            <w:tcW w:w="960" w:type="dxa"/>
            <w:tcBorders/>
            <w:vAlign w:val="center"/>
          </w:tcPr>
          <w:p>
            <w:pPr>
              <w:jc w:val="left"/>
            </w:pPr>
            <w:r>
              <w:rPr>
                <w:rFonts w:ascii="宋体" w:eastAsia="宋体" w:hAnsi="宋体" w:cs="宋体"/>
                <w:b w:val="0"/>
                <w:i w:val="0"/>
                <w:color w:val="000000"/>
                <w:sz w:val="15"/>
              </w:rPr>
              <w:t xml:space="preserve">21598</w:t>
            </w:r>
          </w:p>
        </w:tc>
        <w:tc>
          <w:tcPr>
            <w:tcW w:w="3540" w:type="dxa"/>
            <w:tcBorders/>
            <w:vAlign w:val="center"/>
          </w:tcPr>
          <w:p>
            <w:pPr>
              <w:jc w:val="left"/>
            </w:pPr>
            <w:r>
              <w:rPr>
                <w:rFonts w:ascii="宋体" w:eastAsia="宋体" w:hAnsi="宋体" w:cs="宋体"/>
                <w:b w:val="0"/>
                <w:i w:val="0"/>
                <w:color w:val="000000"/>
                <w:sz w:val="15"/>
              </w:rPr>
              <w:t xml:space="preserve">超长期特别国债安排的支出</w:t>
            </w:r>
          </w:p>
        </w:tc>
        <w:tc>
          <w:tcPr>
            <w:tcW w:w="1040" w:type="dxa"/>
            <w:tcBorders/>
            <w:vAlign w:val="center"/>
          </w:tcPr>
          <w:p>
            <w:pPr/>
          </w:p>
        </w:tc>
        <w:tc>
          <w:tcPr>
            <w:tcW w:w="1040" w:type="dxa"/>
            <w:tcBorders/>
            <w:vAlign w:val="center"/>
          </w:tcPr>
          <w:p>
            <w:pPr>
              <w:jc w:val="right"/>
            </w:pPr>
            <w:r>
              <w:rPr>
                <w:rFonts w:ascii="宋体" w:eastAsia="宋体" w:hAnsi="宋体" w:cs="宋体"/>
                <w:b w:val="0"/>
                <w:i w:val="0"/>
                <w:color w:val="000000"/>
                <w:sz w:val="15"/>
              </w:rPr>
              <w:t xml:space="preserve">1,220.00</w:t>
            </w:r>
          </w:p>
        </w:tc>
        <w:tc>
          <w:tcPr>
            <w:tcW w:w="1040" w:type="dxa"/>
            <w:tcBorders/>
            <w:vAlign w:val="center"/>
          </w:tcPr>
          <w:p>
            <w:pPr>
              <w:jc w:val="right"/>
            </w:pPr>
            <w:r>
              <w:rPr>
                <w:rFonts w:ascii="宋体" w:eastAsia="宋体" w:hAnsi="宋体" w:cs="宋体"/>
                <w:b w:val="0"/>
                <w:i w:val="0"/>
                <w:color w:val="000000"/>
                <w:sz w:val="15"/>
              </w:rPr>
              <w:t xml:space="preserve">1,220.00</w:t>
            </w:r>
          </w:p>
        </w:tc>
        <w:tc>
          <w:tcPr>
            <w:tcW w:w="1040" w:type="dxa"/>
            <w:tcBorders/>
            <w:vAlign w:val="center"/>
          </w:tcPr>
          <w:p>
            <w:pPr/>
          </w:p>
        </w:tc>
        <w:tc>
          <w:tcPr>
            <w:tcW w:w="1040" w:type="dxa"/>
            <w:tcBorders/>
            <w:vAlign w:val="center"/>
          </w:tcPr>
          <w:p>
            <w:pPr>
              <w:jc w:val="right"/>
            </w:pPr>
            <w:r>
              <w:rPr>
                <w:rFonts w:ascii="宋体" w:eastAsia="宋体" w:hAnsi="宋体" w:cs="宋体"/>
                <w:b w:val="0"/>
                <w:i w:val="0"/>
                <w:color w:val="000000"/>
                <w:sz w:val="15"/>
              </w:rPr>
              <w:t xml:space="preserve">1,220.00</w:t>
            </w:r>
          </w:p>
        </w:tc>
        <w:tc>
          <w:tcPr>
            <w:tcW w:w="1072" w:type="dxa"/>
            <w:tcBorders/>
            <w:vAlign w:val="center"/>
          </w:tcPr>
          <w:p>
            <w:pPr/>
          </w:p>
        </w:tc>
      </w:tr>
      <w:tr>
        <w:trPr>
          <w:trHeight w:hRule="exact" w:val="409"/>
          <w:jc w:val="center"/>
        </w:trPr>
        <w:tc>
          <w:tcPr>
            <w:tcW w:w="960" w:type="dxa"/>
            <w:tcBorders/>
            <w:vAlign w:val="center"/>
          </w:tcPr>
          <w:p>
            <w:pPr>
              <w:jc w:val="left"/>
            </w:pPr>
            <w:r>
              <w:rPr>
                <w:rFonts w:ascii="宋体" w:eastAsia="宋体" w:hAnsi="宋体" w:cs="宋体"/>
                <w:b w:val="0"/>
                <w:i w:val="0"/>
                <w:color w:val="000000"/>
                <w:sz w:val="15"/>
              </w:rPr>
              <w:t xml:space="preserve">2159802</w:t>
            </w:r>
          </w:p>
        </w:tc>
        <w:tc>
          <w:tcPr>
            <w:tcW w:w="3540" w:type="dxa"/>
            <w:tcBorders/>
            <w:vAlign w:val="center"/>
          </w:tcPr>
          <w:p>
            <w:pPr>
              <w:jc w:val="left"/>
            </w:pPr>
            <w:r>
              <w:rPr>
                <w:rFonts w:ascii="宋体" w:eastAsia="宋体" w:hAnsi="宋体" w:cs="宋体"/>
                <w:b w:val="0"/>
                <w:i w:val="0"/>
                <w:color w:val="000000"/>
                <w:sz w:val="15"/>
              </w:rPr>
              <w:t xml:space="preserve">制造业</w:t>
            </w:r>
          </w:p>
        </w:tc>
        <w:tc>
          <w:tcPr>
            <w:tcW w:w="1040" w:type="dxa"/>
            <w:tcBorders/>
            <w:vAlign w:val="center"/>
          </w:tcPr>
          <w:p>
            <w:pPr/>
          </w:p>
        </w:tc>
        <w:tc>
          <w:tcPr>
            <w:tcW w:w="1040" w:type="dxa"/>
            <w:tcBorders/>
            <w:vAlign w:val="center"/>
          </w:tcPr>
          <w:p>
            <w:pPr>
              <w:jc w:val="right"/>
            </w:pPr>
            <w:r>
              <w:rPr>
                <w:rFonts w:ascii="宋体" w:eastAsia="宋体" w:hAnsi="宋体" w:cs="宋体"/>
                <w:b w:val="0"/>
                <w:i w:val="0"/>
                <w:color w:val="000000"/>
                <w:sz w:val="15"/>
              </w:rPr>
              <w:t xml:space="preserve">1,220.00</w:t>
            </w:r>
          </w:p>
        </w:tc>
        <w:tc>
          <w:tcPr>
            <w:tcW w:w="1040" w:type="dxa"/>
            <w:tcBorders/>
            <w:vAlign w:val="center"/>
          </w:tcPr>
          <w:p>
            <w:pPr>
              <w:jc w:val="right"/>
            </w:pPr>
            <w:r>
              <w:rPr>
                <w:rFonts w:ascii="宋体" w:eastAsia="宋体" w:hAnsi="宋体" w:cs="宋体"/>
                <w:b w:val="0"/>
                <w:i w:val="0"/>
                <w:color w:val="000000"/>
                <w:sz w:val="15"/>
              </w:rPr>
              <w:t xml:space="preserve">1,220.00</w:t>
            </w:r>
          </w:p>
        </w:tc>
        <w:tc>
          <w:tcPr>
            <w:tcW w:w="1040" w:type="dxa"/>
            <w:tcBorders/>
            <w:vAlign w:val="center"/>
          </w:tcPr>
          <w:p>
            <w:pPr/>
          </w:p>
        </w:tc>
        <w:tc>
          <w:tcPr>
            <w:tcW w:w="1040" w:type="dxa"/>
            <w:tcBorders/>
            <w:vAlign w:val="center"/>
          </w:tcPr>
          <w:p>
            <w:pPr>
              <w:jc w:val="right"/>
            </w:pPr>
            <w:r>
              <w:rPr>
                <w:rFonts w:ascii="宋体" w:eastAsia="宋体" w:hAnsi="宋体" w:cs="宋体"/>
                <w:b w:val="0"/>
                <w:i w:val="0"/>
                <w:color w:val="000000"/>
                <w:sz w:val="15"/>
              </w:rPr>
              <w:t xml:space="preserve">1,220.00</w:t>
            </w:r>
          </w:p>
        </w:tc>
        <w:tc>
          <w:tcPr>
            <w:tcW w:w="1072" w:type="dxa"/>
            <w:tcBorders/>
            <w:vAlign w:val="center"/>
          </w:tcPr>
          <w:p>
            <w:pPr/>
          </w:p>
        </w:tc>
      </w:tr>
      <w:tr>
        <w:trPr>
          <w:trHeight w:hRule="exact" w:val="314"/>
          <w:jc w:val="center"/>
        </w:trPr>
        <w:tc>
          <w:tcPr>
            <w:tcW w:w="10772"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注：本表反映部门本年度政府性基金预算财政拨款收入、支出及结转和结余情况。</w:t>
            </w:r>
          </w:p>
        </w:tc>
      </w:tr>
      <w:tr>
        <w:trPr>
          <w:trHeight w:hRule="exact" w:val="314"/>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    本表金额转换成万元时，因四舍五入可能存在尾差。</w:t>
            </w:r>
          </w:p>
        </w:tc>
      </w:tr>
      <w:tr>
        <w:trPr>
          <w:trHeight w:hRule="exact" w:val="314"/>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国有资本经营预算财政拨款收入支出决算表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公开09表</w:t>
            </w:r>
          </w:p>
        </w:tc>
      </w:tr>
      <w:tr>
        <w:trPr>
          <w:trHeight w:hRule="auto" w:val="0"/>
          <w:jc w:val="center"/>
        </w:trPr>
        <w:tc>
          <w:tcPr>
            <w:tcW w:w="4386" w:type="dxa"/>
          </w:tcPr>
          <w:p>
            <w:pPr>
              <w:jc w:val="left"/>
            </w:pPr>
            <w:r>
              <w:rPr>
                <w:rFonts w:ascii="宋体" w:eastAsia="宋体" w:hAnsi="宋体" w:cs="宋体"/>
                <w:sz w:val="20"/>
              </w:rPr>
              <w:t xml:space="preserve">单位：辽宁省沈阳市浑南区发展和改革局（本级）</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1260"/>
        <w:gridCol w:w="4760"/>
        <w:gridCol w:w="1580"/>
        <w:gridCol w:w="1580"/>
        <w:gridCol w:w="1592"/>
      </w:tblGrid>
      <w:tr>
        <w:trPr>
          <w:trHeight w:hRule="exact" w:val="634"/>
          <w:jc w:val="center"/>
        </w:trPr>
        <w:tc>
          <w:tcPr>
            <w:tcW w:w="6020" w:type="dxa"/>
            <w:gridSpan w:val="2"/>
            <w:vAlign w:val="center"/>
          </w:tcPr>
          <w:p>
            <w:pPr>
              <w:jc w:val="center"/>
            </w:pPr>
            <w:r>
              <w:rPr>
                <w:rFonts w:ascii="宋体" w:eastAsia="宋体" w:hAnsi="宋体" w:cs="宋体"/>
                <w:b w:val="0"/>
                <w:i w:val="0"/>
                <w:color w:val="000000"/>
                <w:sz w:val="20"/>
              </w:rPr>
              <w:t xml:space="preserve">项目</w:t>
            </w:r>
          </w:p>
        </w:tc>
        <w:tc>
          <w:tcPr>
            <w:tcW w:w="4752" w:type="dxa"/>
            <w:gridSpan w:val="3"/>
            <w:vAlign w:val="center"/>
          </w:tcPr>
          <w:p>
            <w:pPr>
              <w:jc w:val="center"/>
            </w:pPr>
            <w:r>
              <w:rPr>
                <w:rFonts w:ascii="宋体" w:eastAsia="宋体" w:hAnsi="宋体" w:cs="宋体"/>
                <w:b w:val="0"/>
                <w:i w:val="0"/>
                <w:color w:val="000000"/>
                <w:sz w:val="20"/>
              </w:rPr>
              <w:t xml:space="preserve">本年支出</w:t>
            </w:r>
          </w:p>
        </w:tc>
      </w:tr>
      <w:tr>
        <w:trPr>
          <w:trHeight w:hRule="exact" w:val="423"/>
          <w:jc w:val="center"/>
        </w:trPr>
        <w:tc>
          <w:tcPr>
            <w:tcW w:w="1260" w:type="dxa"/>
            <w:vMerge w:val="restart"/>
            <w:vAlign w:val="center"/>
          </w:tcPr>
          <w:p>
            <w:pPr>
              <w:jc w:val="center"/>
            </w:pPr>
            <w:r>
              <w:rPr>
                <w:rFonts w:ascii="宋体" w:eastAsia="宋体" w:hAnsi="宋体" w:cs="宋体"/>
                <w:b w:val="0"/>
                <w:i w:val="0"/>
                <w:color w:val="000000"/>
                <w:sz w:val="20"/>
              </w:rPr>
              <w:t xml:space="preserve">功能分类科目编码</w:t>
            </w:r>
          </w:p>
        </w:tc>
        <w:tc>
          <w:tcPr>
            <w:tcW w:w="4760" w:type="dxa"/>
            <w:vMerge w:val="restart"/>
            <w:vAlign w:val="center"/>
          </w:tcPr>
          <w:p>
            <w:pPr>
              <w:jc w:val="center"/>
            </w:pPr>
            <w:r>
              <w:rPr>
                <w:rFonts w:ascii="宋体" w:eastAsia="宋体" w:hAnsi="宋体" w:cs="宋体"/>
                <w:b w:val="0"/>
                <w:i w:val="0"/>
                <w:color w:val="000000"/>
                <w:sz w:val="20"/>
              </w:rPr>
              <w:t xml:space="preserve">科目名称</w:t>
            </w:r>
          </w:p>
        </w:tc>
        <w:tc>
          <w:tcPr>
            <w:tcW w:w="1580" w:type="dxa"/>
            <w:vMerge w:val="restart"/>
            <w:vAlign w:val="center"/>
          </w:tcPr>
          <w:p>
            <w:pPr>
              <w:jc w:val="center"/>
            </w:pPr>
            <w:r>
              <w:rPr>
                <w:rFonts w:ascii="宋体" w:eastAsia="宋体" w:hAnsi="宋体" w:cs="宋体"/>
                <w:b w:val="0"/>
                <w:i w:val="0"/>
                <w:color w:val="000000"/>
                <w:sz w:val="20"/>
              </w:rPr>
              <w:t xml:space="preserve">合计</w:t>
            </w:r>
          </w:p>
        </w:tc>
        <w:tc>
          <w:tcPr>
            <w:tcW w:w="1580" w:type="dxa"/>
            <w:vMerge w:val="restart"/>
            <w:vAlign w:val="center"/>
          </w:tcPr>
          <w:p>
            <w:pPr>
              <w:jc w:val="center"/>
            </w:pPr>
            <w:r>
              <w:rPr>
                <w:rFonts w:ascii="宋体" w:eastAsia="宋体" w:hAnsi="宋体" w:cs="宋体"/>
                <w:b w:val="0"/>
                <w:i w:val="0"/>
                <w:color w:val="000000"/>
                <w:sz w:val="20"/>
              </w:rPr>
              <w:t xml:space="preserve">基本支出</w:t>
            </w:r>
          </w:p>
        </w:tc>
        <w:tc>
          <w:tcPr>
            <w:tcW w:w="1592" w:type="dxa"/>
            <w:vMerge w:val="restart"/>
            <w:vAlign w:val="center"/>
          </w:tcPr>
          <w:p>
            <w:pPr>
              <w:jc w:val="center"/>
            </w:pPr>
            <w:r>
              <w:rPr>
                <w:rFonts w:ascii="宋体" w:eastAsia="宋体" w:hAnsi="宋体" w:cs="宋体"/>
                <w:b w:val="0"/>
                <w:i w:val="0"/>
                <w:color w:val="000000"/>
                <w:sz w:val="20"/>
              </w:rPr>
              <w:t xml:space="preserve">项目支出</w:t>
            </w:r>
          </w:p>
        </w:tc>
      </w:tr>
      <w:tr>
        <w:trPr>
          <w:trHeight w:hRule="exact" w:val="423"/>
          <w:jc w:val="center"/>
        </w:trPr>
        <w:tc>
          <w:tcPr>
            <w:tcW w:w="1260" w:type="dxa"/>
            <w:vMerge/>
            <w:tcBorders/>
            <w:vAlign w:val="center"/>
          </w:tcPr>
          <w:p>
            <w:pPr/>
          </w:p>
        </w:tc>
        <w:tc>
          <w:tcPr>
            <w:tcW w:w="4760" w:type="dxa"/>
            <w:vMerge/>
            <w:tcBorders/>
            <w:vAlign w:val="center"/>
          </w:tcPr>
          <w:p>
            <w:pPr/>
          </w:p>
        </w:tc>
        <w:tc>
          <w:tcPr>
            <w:tcW w:w="1580" w:type="dxa"/>
            <w:vMerge/>
            <w:tcBorders/>
            <w:vAlign w:val="center"/>
          </w:tcPr>
          <w:p>
            <w:pPr/>
          </w:p>
        </w:tc>
        <w:tc>
          <w:tcPr>
            <w:tcW w:w="1580" w:type="dxa"/>
            <w:vMerge/>
            <w:tcBorders/>
            <w:vAlign w:val="center"/>
          </w:tcPr>
          <w:p>
            <w:pPr/>
          </w:p>
        </w:tc>
        <w:tc>
          <w:tcPr>
            <w:tcW w:w="1592" w:type="dxa"/>
            <w:vMerge/>
            <w:tcBorders/>
            <w:vAlign w:val="center"/>
          </w:tcPr>
          <w:p>
            <w:pPr/>
          </w:p>
        </w:tc>
      </w:tr>
      <w:tr>
        <w:trPr>
          <w:trHeight w:hRule="exact" w:val="423"/>
          <w:jc w:val="center"/>
        </w:trPr>
        <w:tc>
          <w:tcPr>
            <w:tcW w:w="1260" w:type="dxa"/>
            <w:vMerge/>
            <w:tcBorders/>
            <w:vAlign w:val="center"/>
          </w:tcPr>
          <w:p>
            <w:pPr/>
          </w:p>
        </w:tc>
        <w:tc>
          <w:tcPr>
            <w:tcW w:w="4760" w:type="dxa"/>
            <w:vMerge/>
            <w:tcBorders/>
            <w:vAlign w:val="center"/>
          </w:tcPr>
          <w:p>
            <w:pPr/>
          </w:p>
        </w:tc>
        <w:tc>
          <w:tcPr>
            <w:tcW w:w="1580" w:type="dxa"/>
            <w:vMerge/>
            <w:tcBorders/>
            <w:vAlign w:val="center"/>
          </w:tcPr>
          <w:p>
            <w:pPr/>
          </w:p>
        </w:tc>
        <w:tc>
          <w:tcPr>
            <w:tcW w:w="1580" w:type="dxa"/>
            <w:vMerge/>
            <w:tcBorders/>
            <w:vAlign w:val="center"/>
          </w:tcPr>
          <w:p>
            <w:pPr/>
          </w:p>
        </w:tc>
        <w:tc>
          <w:tcPr>
            <w:tcW w:w="1592" w:type="dxa"/>
            <w:vMerge/>
            <w:tcBorders/>
            <w:vAlign w:val="center"/>
          </w:tcPr>
          <w:p>
            <w:pPr/>
          </w:p>
        </w:tc>
      </w:tr>
      <w:tr>
        <w:trPr>
          <w:trHeight w:hRule="exact" w:val="634"/>
          <w:jc w:val="center"/>
        </w:trPr>
        <w:tc>
          <w:tcPr>
            <w:tcW w:w="6020" w:type="dxa"/>
            <w:gridSpan w:val="2"/>
            <w:tcBorders/>
            <w:vAlign w:val="center"/>
          </w:tcPr>
          <w:p>
            <w:pPr>
              <w:jc w:val="center"/>
            </w:pPr>
            <w:r>
              <w:rPr>
                <w:rFonts w:ascii="宋体" w:eastAsia="宋体" w:hAnsi="宋体" w:cs="宋体"/>
                <w:b w:val="0"/>
                <w:i w:val="0"/>
                <w:color w:val="000000"/>
                <w:sz w:val="20"/>
              </w:rPr>
              <w:t xml:space="preserve">栏次</w:t>
            </w:r>
          </w:p>
        </w:tc>
        <w:tc>
          <w:tcPr>
            <w:tcW w:w="1580" w:type="dxa"/>
            <w:tcBorders/>
            <w:vAlign w:val="center"/>
          </w:tcPr>
          <w:p>
            <w:pPr>
              <w:jc w:val="center"/>
            </w:pPr>
            <w:r>
              <w:rPr>
                <w:rFonts w:ascii="宋体" w:eastAsia="宋体" w:hAnsi="宋体" w:cs="宋体"/>
                <w:b w:val="0"/>
                <w:i w:val="0"/>
                <w:color w:val="000000"/>
                <w:sz w:val="20"/>
              </w:rPr>
              <w:t xml:space="preserve">1</w:t>
            </w:r>
          </w:p>
        </w:tc>
        <w:tc>
          <w:tcPr>
            <w:tcW w:w="1580" w:type="dxa"/>
            <w:tcBorders/>
            <w:vAlign w:val="center"/>
          </w:tcPr>
          <w:p>
            <w:pPr>
              <w:jc w:val="center"/>
            </w:pPr>
            <w:r>
              <w:rPr>
                <w:rFonts w:ascii="宋体" w:eastAsia="宋体" w:hAnsi="宋体" w:cs="宋体"/>
                <w:b w:val="0"/>
                <w:i w:val="0"/>
                <w:color w:val="000000"/>
                <w:sz w:val="20"/>
              </w:rPr>
              <w:t xml:space="preserve">2</w:t>
            </w:r>
          </w:p>
        </w:tc>
        <w:tc>
          <w:tcPr>
            <w:tcW w:w="1592" w:type="dxa"/>
            <w:tcBorders/>
            <w:vAlign w:val="center"/>
          </w:tcPr>
          <w:p>
            <w:pPr>
              <w:jc w:val="center"/>
            </w:pPr>
            <w:r>
              <w:rPr>
                <w:rFonts w:ascii="宋体" w:eastAsia="宋体" w:hAnsi="宋体" w:cs="宋体"/>
                <w:b w:val="0"/>
                <w:i w:val="0"/>
                <w:color w:val="000000"/>
                <w:sz w:val="20"/>
              </w:rPr>
              <w:t xml:space="preserve">3</w:t>
            </w:r>
          </w:p>
        </w:tc>
      </w:tr>
      <w:tr>
        <w:trPr>
          <w:trHeight w:hRule="exact" w:val="634"/>
          <w:jc w:val="center"/>
        </w:trPr>
        <w:tc>
          <w:tcPr>
            <w:tcW w:w="6020" w:type="dxa"/>
            <w:gridSpan w:val="2"/>
            <w:tcBorders/>
            <w:vAlign w:val="center"/>
          </w:tcPr>
          <w:p>
            <w:pPr>
              <w:jc w:val="center"/>
            </w:pPr>
            <w:r>
              <w:rPr>
                <w:rFonts w:ascii="宋体" w:eastAsia="宋体" w:hAnsi="宋体" w:cs="宋体"/>
                <w:b w:val="0"/>
                <w:i w:val="0"/>
                <w:color w:val="000000"/>
                <w:sz w:val="20"/>
              </w:rPr>
              <w:t xml:space="preserve">合计</w:t>
            </w:r>
          </w:p>
        </w:tc>
        <w:tc>
          <w:tcPr>
            <w:tcW w:w="1580" w:type="dxa"/>
            <w:tcBorders/>
            <w:vAlign w:val="center"/>
          </w:tcPr>
          <w:p>
            <w:pPr/>
          </w:p>
        </w:tc>
        <w:tc>
          <w:tcPr>
            <w:tcW w:w="1580" w:type="dxa"/>
            <w:tcBorders/>
            <w:vAlign w:val="center"/>
          </w:tcPr>
          <w:p>
            <w:pPr/>
          </w:p>
        </w:tc>
        <w:tc>
          <w:tcPr>
            <w:tcW w:w="1592" w:type="dxa"/>
            <w:tcBorders/>
            <w:vAlign w:val="center"/>
          </w:tcPr>
          <w:p>
            <w:pPr/>
          </w:p>
        </w:tc>
      </w:tr>
      <w:tr>
        <w:trPr>
          <w:trHeight w:hRule="exact" w:val="634"/>
          <w:jc w:val="center"/>
        </w:trPr>
        <w:tc>
          <w:tcPr>
            <w:tcW w:w="1260" w:type="dxa"/>
            <w:tcBorders/>
            <w:vAlign w:val="center"/>
          </w:tcPr>
          <w:p>
            <w:pPr/>
          </w:p>
        </w:tc>
        <w:tc>
          <w:tcPr>
            <w:tcW w:w="4760" w:type="dxa"/>
            <w:tcBorders/>
            <w:vAlign w:val="center"/>
          </w:tcPr>
          <w:p>
            <w:pPr/>
          </w:p>
        </w:tc>
        <w:tc>
          <w:tcPr>
            <w:tcW w:w="1580" w:type="dxa"/>
            <w:tcBorders/>
            <w:vAlign w:val="center"/>
          </w:tcPr>
          <w:p>
            <w:pPr/>
          </w:p>
        </w:tc>
        <w:tc>
          <w:tcPr>
            <w:tcW w:w="1580" w:type="dxa"/>
            <w:tcBorders/>
            <w:vAlign w:val="center"/>
          </w:tcPr>
          <w:p>
            <w:pPr/>
          </w:p>
        </w:tc>
        <w:tc>
          <w:tcPr>
            <w:tcW w:w="1592" w:type="dxa"/>
            <w:tcBorders/>
            <w:vAlign w:val="center"/>
          </w:tcPr>
          <w:p>
            <w:pPr/>
          </w:p>
        </w:tc>
      </w:tr>
      <w:tr>
        <w:trPr>
          <w:trHeight w:hRule="exact" w:val="423"/>
          <w:jc w:val="center"/>
        </w:trPr>
        <w:tc>
          <w:tcPr>
            <w:tcW w:w="10772" w:type="dxa"/>
            <w:gridSpan w:val="5"/>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注：本表反映部门本年度国有资本经营预算财政拨款支出情况。</w:t>
            </w:r>
          </w:p>
        </w:tc>
      </w:tr>
      <w:tr>
        <w:trPr>
          <w:trHeight w:hRule="exact" w:val="423"/>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    本表金额转换成万元时，因四舍五入可能存在尾差。</w:t>
            </w:r>
          </w:p>
        </w:tc>
      </w:tr>
      <w:tr>
        <w:trPr>
          <w:trHeight w:hRule="exact" w:val="423"/>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    如本表为空，则我部门本年度无此类资金收支余。</w:t>
            </w:r>
          </w:p>
        </w:tc>
      </w:tr>
    </w:tbl>
    <w:p>
      <w:pPr>
        <w:snapToGrid w:val="0"/>
        <w:spacing w:before="0" w:after="0" w:line="0"/>
      </w:pPr>
      <w:r>
        <w:rPr>
          <w:sz w:val="8"/>
        </w:rPr>
        <w:t xml:space="preserve"> </w:t>
      </w: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仿宋_GB2312" w:eastAsia="仿宋_GB2312"/>
          <w:sz w:val="52"/>
          <w:szCs w:val="52"/>
        </w:rPr>
        <w:sectPr>
          <w:pgSz w:w="11906" w:h="16838" w:orient="portrait"/>
          <w:pgMar w:top="567" w:right="567" w:bottom="567" w:left="567" w:header="851" w:footer="992" w:gutter="0"/>
          <w:pgBorders/>
          <w:cols w:num="1" w:space="720">
            <w:col w:w="10772" w:space="720"/>
          </w:cols>
          <w:docGrid w:type="lines" w:linePitch="312" w:charSpace="0"/>
        </w:sectPr>
      </w:pPr>
    </w:p>
    <w:p>
      <w:pPr>
        <w:spacing w:line="540" w:lineRule="exact"/>
        <w:ind w:firstLine="640" w:firstLineChars="200"/>
        <w:jc w:val="left"/>
        <w:rPr>
          <w:rFonts w:ascii="仿宋_GB2312" w:eastAsia="仿宋_GB2312"/>
          <w:i/>
          <w:sz w:val="32"/>
          <w:szCs w:val="32"/>
          <w:u w:val="single"/>
        </w:rPr>
      </w:pPr>
    </w:p>
    <w:p>
      <w:pPr>
        <w:spacing w:line="540" w:lineRule="exact"/>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44"/>
          <w:szCs w:val="44"/>
        </w:rPr>
      </w:pPr>
      <w:r>
        <w:rPr>
          <w:rFonts w:ascii="宋体" w:hAnsi="宋体" w:hint="eastAsia"/>
          <w:b/>
          <w:sz w:val="36"/>
          <w:szCs w:val="36"/>
        </w:rPr>
        <w:t xml:space="preserve">第五部分 附件</w:t>
      </w:r>
    </w:p>
    <w:p>
      <w:pPr>
        <w:spacing w:line="540" w:lineRule="exact"/>
        <w:jc w:val="center"/>
        <w:rPr>
          <w:rFonts w:ascii="宋体" w:hAnsi="宋体"/>
          <w:b/>
          <w:sz w:val="52"/>
          <w:szCs w:val="52"/>
        </w:rPr>
        <w:sectPr>
          <w:pgSz w:w="11906" w:h="16838" w:orient="portrait"/>
          <w:pgMar w:top="567" w:right="567" w:bottom="567" w:left="567" w:header="851" w:footer="992" w:gutter="0"/>
          <w:pgBorders/>
          <w:cols w:num="1" w:space="720">
            <w:col w:w="10772" w:space="720"/>
          </w:cols>
          <w:docGrid w:type="lines" w:linePitch="312" w:charSpace="0"/>
        </w:sectPr>
      </w:pPr>
    </w:p>
    <w:tbl>
      <w:tblPr>
        <w:tblW w:w="0" w:type="auto"/>
        <w:jc w:val="center"/>
        <w:tblLayout w:type="fixed"/>
        <w:tblCellMar>
          <w:left w:w="20" w:type="dxa"/>
          <w:right w:w="20" w:type="dxa"/>
        </w:tblCellMar>
        <w:tblLook w:firstRow="0" w:lastRow="0" w:firstColumn="0" w:lastColumn="0" w:noHBand="1" w:noVBand="1"/>
      </w:tblPr>
      <w:tblGrid>
        <w:gridCol w:w="1156"/>
        <w:gridCol w:w="636"/>
        <w:gridCol w:w="636"/>
        <w:gridCol w:w="938"/>
        <w:gridCol w:w="603"/>
        <w:gridCol w:w="603"/>
        <w:gridCol w:w="587"/>
        <w:gridCol w:w="1591"/>
        <w:gridCol w:w="603"/>
        <w:gridCol w:w="603"/>
        <w:gridCol w:w="603"/>
        <w:gridCol w:w="837"/>
        <w:gridCol w:w="837"/>
        <w:gridCol w:w="837"/>
        <w:gridCol w:w="1005"/>
        <w:gridCol w:w="837"/>
        <w:gridCol w:w="1223"/>
        <w:gridCol w:w="703"/>
      </w:tblGrid>
      <w:tr>
        <w:trPr>
          <w:trHeight w:hRule="exact" w:val="405"/>
          <w:jc w:val="center"/>
        </w:trPr>
        <w:tc>
          <w:tcPr>
            <w:tcW w:w="14838"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Calibri" w:eastAsia="Calibri" w:hAnsi="Calibri" w:cs="Calibri"/>
                <w:b/>
                <w:i w:val="0"/>
                <w:color w:val="000000"/>
                <w:sz w:val="31"/>
              </w:rPr>
              <w:t xml:space="preserve">部门（单位）整体绩效自评表</w:t>
            </w:r>
          </w:p>
        </w:tc>
      </w:tr>
      <w:tr>
        <w:trPr>
          <w:trHeight w:hRule="exact" w:val="376"/>
          <w:jc w:val="center"/>
        </w:trPr>
        <w:tc>
          <w:tcPr>
            <w:tcW w:w="14838" w:type="dxa"/>
            <w:gridSpan w:val="18"/>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3"/>
              </w:rPr>
              <w:t xml:space="preserve">2024年度</w:t>
            </w:r>
          </w:p>
        </w:tc>
      </w:tr>
      <w:tr>
        <w:trPr>
          <w:trHeight w:hRule="exact" w:val="275"/>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部门（单位）名称</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062001沈阳市浑南区发展和改革局本级-210112000</w:t>
            </w:r>
          </w:p>
        </w:tc>
      </w:tr>
      <w:tr>
        <w:trPr>
          <w:trHeight w:hRule="exact" w:val="290"/>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部门年初预算收入金额</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572.45</w:t>
            </w:r>
          </w:p>
        </w:tc>
      </w:tr>
      <w:tr>
        <w:trPr>
          <w:trHeight w:hRule="exact" w:val="290"/>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部门年初预算支出金额</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572.45</w:t>
            </w:r>
          </w:p>
        </w:tc>
      </w:tr>
      <w:tr>
        <w:trPr>
          <w:trHeight w:hRule="exact" w:val="521"/>
          <w:jc w:val="center"/>
        </w:trPr>
        <w:tc>
          <w:tcPr>
            <w:tcW w:w="11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年度主要</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任务</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对应项目</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项目下达金额</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项目执行金额</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项目执行率</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r>
      <w:tr>
        <w:trPr>
          <w:trHeight w:hRule="exact" w:val="550"/>
          <w:jc w:val="center"/>
        </w:trPr>
        <w:tc>
          <w:tcPr>
            <w:tcW w:w="115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年度主要任务</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基本支出公用经费(保运转)</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8.91</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8.9</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基本支出公用经费(刚性)</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15.91</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15.91</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基本支出人员经费(保工资)</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361.74</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361.73</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基本支出人员经费(刚性)</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137.27</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137.26</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883"/>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年初总体目标</w:t>
            </w:r>
          </w:p>
        </w:tc>
        <w:tc>
          <w:tcPr>
            <w:tcW w:w="6882" w:type="dxa"/>
            <w:gridSpan w:val="8"/>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全年完成情况</w:t>
            </w:r>
          </w:p>
        </w:tc>
      </w:tr>
      <w:tr>
        <w:trPr>
          <w:trHeight w:hRule="exact" w:val="869"/>
          <w:jc w:val="center"/>
        </w:trPr>
        <w:tc>
          <w:tcPr>
            <w:tcW w:w="115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保证完成全年工作要点中的各项工作任务，确保完成市区绩效考核指标，确保各项工作有序运转。</w:t>
            </w:r>
          </w:p>
        </w:tc>
        <w:tc>
          <w:tcPr>
            <w:tcW w:w="688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全面完成本年工作任务，各项工作有序运转</w:t>
            </w:r>
          </w:p>
        </w:tc>
      </w:tr>
      <w:tr>
        <w:trPr>
          <w:trHeight w:hRule="exact" w:val="362"/>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63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63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938"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6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运算符号</w:t>
            </w:r>
          </w:p>
        </w:tc>
        <w:tc>
          <w:tcPr>
            <w:tcW w:w="6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指标值</w:t>
            </w:r>
          </w:p>
        </w:tc>
        <w:tc>
          <w:tcPr>
            <w:tcW w:w="58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度量单位</w:t>
            </w:r>
          </w:p>
        </w:tc>
        <w:tc>
          <w:tcPr>
            <w:tcW w:w="1591"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全年完成值</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4353"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偏差原因分析</w:t>
            </w:r>
          </w:p>
        </w:tc>
        <w:tc>
          <w:tcPr>
            <w:tcW w:w="1926" w:type="dxa"/>
            <w:gridSpan w:val="2"/>
            <w:vMerge w:val="restart"/>
            <w:tcBorders>
              <w:top w:val="single" w:sz="4" w:space="0" w:color="auto"/>
              <w:lef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782"/>
          <w:jc w:val="center"/>
        </w:trPr>
        <w:tc>
          <w:tcPr>
            <w:tcW w:w="115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87"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人员保障原因分析</w:t>
            </w: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其他原因分析</w:t>
            </w:r>
          </w:p>
        </w:tc>
        <w:tc>
          <w:tcPr>
            <w:tcW w:w="1926" w:type="dxa"/>
            <w:gridSpan w:val="2"/>
            <w:vMerge/>
            <w:tcBorders>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绩效指标</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履职效能</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重点工作履行情况</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重点工作办结率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履职效能</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整体工作完成情况</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总体工作完成率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工作完成及时率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工作质量达标率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基础管理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综合管理水平</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依法行政能力</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预算执行效率</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预算调整率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结转结余变动率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管理效率</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预算编制管理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预算绩效目标覆盖率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预算监督管理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预决算公开情况</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全部公开</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预算收支管理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预算收入管理规范性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预算支出管理规范性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财务管理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内控制度有效性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制度有效</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资产管理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固定资产利用率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业务管理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政府采购管理违法违规行为发生次数</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运行成本</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成本控制成效</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“三公”经费变动率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在职人员控制率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社会效应</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社会效益</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推进产业链和配套能力发展</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促进发展</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服务对象满意度</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服务企业满意度</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主管部门满意度</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上级主管部门满意度</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可持续性</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体制机制改革</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完善部门内部控制</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制度有效</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建立预算绩效管理机制</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8559" w:type="dxa"/>
            <w:gridSpan w:val="11"/>
            <w:tcBorders>
              <w:top w:val="single" w:sz="4" w:space="0" w:color="auto"/>
              <w:left w:val="single" w:sz="4" w:space="0" w:color="auto"/>
              <w:bottom w:val="single" w:sz="4" w:space="0" w:color="auto"/>
              <w:right w:val="single" w:sz="4" w:space="0" w:color="auto"/>
            </w:tcBorders>
            <w:shd w:val="clear" w:color="auto" w:fill="auto"/>
            <w:vAlign w:val="bottom"/>
          </w:tcPr>
          <w:p>
            <w:pPr>
              <w:snapToGrid w:val="0"/>
              <w:spacing w:before="0" w:beforeAutospacing="0" w:after="0" w:afterAutospacing="0" w:line="240" w:lineRule="auto"/>
              <w:jc w:val="center"/>
            </w:pPr>
            <w:r>
              <w:rPr>
                <w:rFonts w:ascii="Calibri" w:eastAsia="Calibri" w:hAnsi="Calibri" w:cs="Calibri"/>
                <w:b w:val="0"/>
                <w:i w:val="0"/>
                <w:color w:val="000000"/>
                <w:sz w:val="21"/>
              </w:rPr>
              <w:t xml:space="preserve">总评价得分</w:t>
            </w:r>
          </w:p>
        </w:tc>
        <w:tc>
          <w:tcPr>
            <w:tcW w:w="6279" w:type="dxa"/>
            <w:gridSpan w:val="7"/>
            <w:tcBorders>
              <w:top w:val="single" w:sz="4" w:space="0" w:color="auto"/>
              <w:left w:val="single" w:sz="4" w:space="0" w:color="auto"/>
              <w:bottom w:val="single" w:sz="4" w:space="0" w:color="auto"/>
            </w:tcBorders>
            <w:shd w:val="clear" w:color="auto" w:fill="auto"/>
            <w:vAlign w:val="bottom"/>
          </w:tcPr>
          <w:p>
            <w:pPr>
              <w:snapToGrid w:val="0"/>
              <w:spacing w:before="0" w:beforeAutospacing="0" w:after="0" w:afterAutospacing="0" w:line="240" w:lineRule="auto"/>
              <w:jc w:val="center"/>
            </w:pPr>
            <w:r>
              <w:rPr>
                <w:rFonts w:ascii="Calibri" w:eastAsia="Calibri" w:hAnsi="Calibri" w:cs="Calibri"/>
                <w:b w:val="0"/>
                <w:i w:val="0"/>
                <w:color w:val="000000"/>
                <w:sz w:val="21"/>
              </w:rPr>
              <w:t xml:space="preserve">100.00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城乡冷链和国家物流枢纽建设中央预算内资金</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沈阳市浑南区发展和改革局-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沈阳市浑南区发展和改革局本级-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3000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3000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国家物流枢纽、国家骨干冷链物流基地运行效率稳步提升，冷链物流发展水平持续改善，服务区域畜禽屠宰和肉类流通、支撑区域经济社会发展的能力不断增强。</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资金已按要求全额下达，国家物流枢纽、冷链物流基地运行效率稳步提升，冷链物流发展水平持续改善。</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支持项目数量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发展与改革专项业务经费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沈阳市浑南区发展和改革局-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沈阳市浑南区发展和改革局本级-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7.37</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9.21%</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确保单位正常运转</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由于特殊原因，部分资金未拨付，基本完成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226"/>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经费保障:经费保障是单位正常开展工作的基础，由于经费紧张，资金不足，资金未足额拨付</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经费保障:经费保障是单位正常开展工作的基础，建议资金足额拨付</w:t>
            </w:r>
          </w:p>
          <w:p>
            <w:pPr>
              <w:pBdr/>
              <w:shd w:val="clear" w:color="auto" w:fill="auto"/>
              <w:snapToGrid w:val="0"/>
              <w:spacing w:before="0" w:beforeAutospacing="0" w:after="0" w:afterAutospacing="0" w:line="240" w:lineRule="auto"/>
              <w:jc w:val="left"/>
              <w:rPr/>
            </w:pPr>
          </w:p>
        </w:tc>
      </w:tr>
      <w:tr>
        <w:trPr>
          <w:trHeight w:hRule="exact" w:val="2226"/>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经费保障:经费保障是单位正常开展工作的基础，由于经费紧张，资金不足，资金未足额拨付</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经费保障:经费保障是单位正常开展工作的基础，建议资金足额拨付</w:t>
            </w:r>
          </w:p>
          <w:p>
            <w:pPr>
              <w:pBdr/>
              <w:shd w:val="clear" w:color="auto" w:fill="auto"/>
              <w:snapToGrid w:val="0"/>
              <w:spacing w:before="0" w:beforeAutospacing="0" w:after="0" w:afterAutospacing="0" w:line="240" w:lineRule="auto"/>
              <w:jc w:val="left"/>
              <w:rPr/>
            </w:pPr>
          </w:p>
        </w:tc>
      </w:tr>
      <w:tr>
        <w:trPr>
          <w:trHeight w:hRule="exact" w:val="2226"/>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经费保障:经费保障是单位正常开展工作的基础，由于经费紧张，资金不足，资金未足额拨付</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经费保障:经费保障是单位正常开展工作的基础，建议资金足额拨付</w:t>
            </w:r>
          </w:p>
          <w:p>
            <w:pPr>
              <w:pBdr/>
              <w:shd w:val="clear" w:color="auto" w:fill="auto"/>
              <w:snapToGrid w:val="0"/>
              <w:spacing w:before="0" w:beforeAutospacing="0" w:after="0" w:afterAutospacing="0" w:line="240" w:lineRule="auto"/>
              <w:jc w:val="left"/>
              <w:rPr/>
            </w:pPr>
          </w:p>
        </w:tc>
      </w:tr>
      <w:tr>
        <w:trPr>
          <w:trHeight w:hRule="exact" w:val="2226"/>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经费保障:经费保障是单位正常开展工作的基础，由于经费紧张，资金不足，资金未足额拨付</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经费保障:经费保障是单位正常开展工作的基础，建议资金足额拨付</w:t>
            </w:r>
          </w:p>
          <w:p>
            <w:pPr>
              <w:pBdr/>
              <w:shd w:val="clear" w:color="auto" w:fill="auto"/>
              <w:snapToGrid w:val="0"/>
              <w:spacing w:before="0" w:beforeAutospacing="0" w:after="0" w:afterAutospacing="0" w:line="240" w:lineRule="auto"/>
              <w:jc w:val="left"/>
              <w:rPr/>
            </w:pPr>
          </w:p>
        </w:tc>
      </w:tr>
      <w:tr>
        <w:trPr>
          <w:trHeight w:hRule="exact" w:val="2226"/>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经费保障:经费保障是单位正常开展工作的基础，由于经费紧张，资金不足，资金未足额拨付</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经费保障:经费保障是单位正常开展工作的基础，建议资金足额拨付</w:t>
            </w:r>
          </w:p>
          <w:p>
            <w:pPr>
              <w:pBdr/>
              <w:shd w:val="clear" w:color="auto" w:fill="auto"/>
              <w:snapToGrid w:val="0"/>
              <w:spacing w:before="0" w:beforeAutospacing="0" w:after="0" w:afterAutospacing="0" w:line="240" w:lineRule="auto"/>
              <w:jc w:val="left"/>
              <w:rPr/>
            </w:pPr>
          </w:p>
        </w:tc>
      </w:tr>
      <w:tr>
        <w:trPr>
          <w:trHeight w:hRule="exact" w:val="2226"/>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经费保障:经费保障是单位正常开展工作的基础，由于经费紧张，资金不足，资金未足额拨付</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经费保障:经费保障是单位正常开展工作的基础，建议资金足额拨付</w:t>
            </w:r>
          </w:p>
          <w:p>
            <w:pPr>
              <w:pBdr/>
              <w:shd w:val="clear" w:color="auto" w:fill="auto"/>
              <w:snapToGrid w:val="0"/>
              <w:spacing w:before="0" w:beforeAutospacing="0" w:after="0" w:afterAutospacing="0" w:line="240" w:lineRule="auto"/>
              <w:jc w:val="left"/>
              <w:rPr/>
            </w:pPr>
          </w:p>
        </w:tc>
      </w:tr>
      <w:tr>
        <w:trPr>
          <w:trHeight w:hRule="exact" w:val="2226"/>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1.474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经费保障:经费保障是单位正常开展工作的基础，由于经费紧张，资金不足，资金未足额拨付</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经费保障:经费保障是单位正常开展工作的基础，建议资金足额拨付</w:t>
            </w:r>
          </w:p>
          <w:p>
            <w:pPr>
              <w:pBdr/>
              <w:shd w:val="clear" w:color="auto" w:fill="auto"/>
              <w:snapToGrid w:val="0"/>
              <w:spacing w:before="0" w:beforeAutospacing="0" w:after="0" w:afterAutospacing="0" w:line="240" w:lineRule="auto"/>
              <w:jc w:val="left"/>
              <w:rPr/>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5.38</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0.92</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6.31</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雇员经费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沈阳市浑南区发展和改革局-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沈阳市浑南区发展和改革局本级-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13.64</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9.43</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69.16%</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确保单位正常运转</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由于特殊原因，部分资金未足额下达，基本完成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226"/>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3.75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经费保障:经费保障是单位正常开展工作的基础，由于经费紧张，资金不足，资金未足额拨付</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经费保障:经费保障是单位正常开展工作的基础，建议足额拨付</w:t>
            </w:r>
          </w:p>
          <w:p>
            <w:pPr>
              <w:pBdr/>
              <w:shd w:val="clear" w:color="auto" w:fill="auto"/>
              <w:snapToGrid w:val="0"/>
              <w:spacing w:before="0" w:beforeAutospacing="0" w:after="0" w:afterAutospacing="0" w:line="240" w:lineRule="auto"/>
              <w:jc w:val="left"/>
              <w:rPr/>
            </w:pPr>
          </w:p>
        </w:tc>
      </w:tr>
      <w:tr>
        <w:trPr>
          <w:trHeight w:hRule="exact" w:val="2226"/>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0.7</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3.75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经费保障:经费保障是单位正常开展工作的基础，由于经费紧张，资金不足，资金未足额拨付</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经费保障:经费保障是单位正常开展工作的基础建议足额拨付</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3.75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经费保障:经费保障是单位正常开展工作的基础，由于经费紧张，资金不足，资金未足额拨付。</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经费保障:经费保障是单位正常开展工作的基础，建议足额拨付 。</w:t>
            </w:r>
          </w:p>
          <w:p>
            <w:pPr>
              <w:pBdr/>
              <w:shd w:val="clear" w:color="auto" w:fill="auto"/>
              <w:snapToGrid w:val="0"/>
              <w:spacing w:before="0" w:beforeAutospacing="0" w:after="0" w:afterAutospacing="0" w:line="240" w:lineRule="auto"/>
              <w:jc w:val="left"/>
              <w:rPr/>
            </w:pPr>
          </w:p>
        </w:tc>
      </w:tr>
      <w:tr>
        <w:trPr>
          <w:trHeight w:hRule="exact" w:val="2226"/>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3.75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经费保障:经费保障是单位正常开展工作的基础，由于经费紧张，资金不足，资金未足额拨付</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经费保障:经费保障是单位正常开展工作的基础，建议足额拨付</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部分达成预期指标并具有一定效果80%-60%（含）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9.31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经费保障:经费保障是单位正常开展工作的基础，由于经费紧张，资金不足，资金未足额拨付。</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经费保障:经费保障是单位正常开展工作的基础，建议资金足额拨付。</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部分达成预期指标并具有一定效果80%-60%（含）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9.31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经费保障:经费保障是单位正常开展工作的基础，由于经费紧张，资金不足，资金未足额拨付。</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经费保障:经费保障是单位正常开展工作的基础，建议资金足额拨付。</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12.73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经费保障:经费保障是单位正常开展工作的基础，由于经费紧张，资金不足，资金未足额拨付。</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经费保障:经费保障是单位正常开展工作的基础，建议资金足额拨付。</w:t>
            </w:r>
          </w:p>
          <w:p>
            <w:pPr>
              <w:pBdr/>
              <w:shd w:val="clear" w:color="auto" w:fill="auto"/>
              <w:snapToGrid w:val="0"/>
              <w:spacing w:before="0" w:beforeAutospacing="0" w:after="0" w:afterAutospacing="0" w:line="240" w:lineRule="auto"/>
              <w:jc w:val="left"/>
              <w:rPr/>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46.35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6.92</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53.27</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挂职干部经费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沈阳市浑南区发展和改革局-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沈阳市浑南区发展和改革局本级-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0.52</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0.2</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37.96%</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做好挂职人员办公经费及后勤保障，确保挂职人员正常开展工作。</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工作正常开展</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经费支出规范率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3.8</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34.79615385</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缴纳残疾人就业保障金（经建科）</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沈阳市浑南区发展和改革局-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沈阳市浑南区发展和改革局本级-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4.28</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81.99%</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提高保障水平，完善管理机制，确保单位正常运转。</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本年度，严格按要求足额缴纳残疾人就业保障金，进一步提升保障水平。</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足额交纳率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经费支出规范率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社区居民满意度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8.2</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98.2</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派遣人员经费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沈阳市浑南区发展和改革局-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沈阳市浑南区发展和改革局本级-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1.76</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0.88</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49.88%</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做好人员办公经费及后勤保障，确保派遣人员正常开展工作。</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经费保障是单位正常开展工作的基础，人员办公及后期保障基本完成。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226"/>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经费保障:经费保障是单位正常开展工作的基础，由于经费紧张，资金不足，资金未足额拨付</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经费保障:经费保障是单位正常开展工作的基础，建议资金足额拨付。</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经费保障:经费保障是单位正常开展工作的基础，由于经费紧张，资金不足，资金未足额拨付。</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经费保障:经费保障是单位正常开展工作的基础，建议资金足额拨付。</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经费保障:经费保障是单位正常开展工作的基础，由于经费紧张，资金不足，资金未足额拨付。</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经费保障:经费保障是单位正常开展工作的基础，建议资金足额拨付。</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经费支出规范率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经费保障:经费保障是单位正常开展工作的基础，由于经费紧张，资金不足，资金未足额拨付。</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经费保障:经费保障是单位正常开展工作的基础，建议资金足额拨付。</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经费保障:经费保障是单位正常开展工作的基础，由于经费紧张，资金不足，资金未足额拨付。</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经费保障:经费保障是单位正常开展工作的基础，建议资金足额拨付。</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经费保障:经费保障是单位正常开展工作的基础，由于经费紧张，资金不足，资金未足额拨付。</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经费保障:经费保障是单位正常开展工作的基础，建议资金足额拨付。</w:t>
            </w:r>
          </w:p>
          <w:p>
            <w:pPr>
              <w:pBdr/>
              <w:shd w:val="clear" w:color="auto" w:fill="auto"/>
              <w:snapToGrid w:val="0"/>
              <w:spacing w:before="0" w:beforeAutospacing="0" w:after="0" w:afterAutospacing="0" w:line="240" w:lineRule="auto"/>
              <w:jc w:val="left"/>
              <w:rPr/>
            </w:pPr>
          </w:p>
        </w:tc>
      </w:tr>
      <w:tr>
        <w:trPr>
          <w:trHeight w:hRule="exact" w:val="2226"/>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部分达成预期指标并具有一定效果80%-60%（含）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7.98</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经费保障:经费保障是单位正常开展工作的基础，由于经费紧张，资金不足，资金未足额拨付</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经费保障:经费保障是单位正常开展工作的基础，建议资金足额拨付。</w:t>
            </w:r>
          </w:p>
          <w:p>
            <w:pPr>
              <w:pBdr/>
              <w:shd w:val="clear" w:color="auto" w:fill="auto"/>
              <w:snapToGrid w:val="0"/>
              <w:spacing w:before="0" w:beforeAutospacing="0" w:after="0" w:afterAutospacing="0" w:line="240" w:lineRule="auto"/>
              <w:jc w:val="left"/>
              <w:rPr/>
            </w:pPr>
          </w:p>
        </w:tc>
      </w:tr>
      <w:tr>
        <w:trPr>
          <w:trHeight w:hRule="exact" w:val="2226"/>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部分达成预期指标并具有一定效果80%-60%（含）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7.98</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经费保障:经费保障是单位正常开展工作的基础，由于经费紧张，资金不足，资金未足额拨付</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经费保障:经费保障是单位正常开展工作的基础，建议资金足额拨付</w:t>
            </w:r>
          </w:p>
          <w:p>
            <w:pPr>
              <w:pBdr/>
              <w:shd w:val="clear" w:color="auto" w:fill="auto"/>
              <w:snapToGrid w:val="0"/>
              <w:spacing w:before="0" w:beforeAutospacing="0" w:after="0" w:afterAutospacing="0" w:line="240" w:lineRule="auto"/>
              <w:jc w:val="left"/>
              <w:rPr/>
            </w:pPr>
          </w:p>
        </w:tc>
      </w:tr>
      <w:tr>
        <w:trPr>
          <w:trHeight w:hRule="exact" w:val="2226"/>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12.73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经费保障:经费保障是单位正常开展工作的基础，由于经费紧张，资金不足，资金未足额拨付.</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经费保障:经费保障是单位正常开展工作的基础，建议资金足额拨付</w:t>
            </w:r>
          </w:p>
          <w:p>
            <w:pPr>
              <w:pBdr/>
              <w:shd w:val="clear" w:color="auto" w:fill="auto"/>
              <w:snapToGrid w:val="0"/>
              <w:spacing w:before="0" w:beforeAutospacing="0" w:after="0" w:afterAutospacing="0" w:line="240" w:lineRule="auto"/>
              <w:jc w:val="left"/>
              <w:rPr/>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28.69</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4.99</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33.68</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企业发展政府扶持资金</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沈阳市浑南区发展和改革局-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沈阳市浑南区发展和改革局本级-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建设城市级智慧医疗5G融合网络基础设施；2)完善2021已经启动建设的城市级5G智慧医疗公共服务平台，同时设计并研发5G智慧医疗公共服务平台的关键技术及标准测试平台、医疗物联网平台、医废监管平台；3)开展家庭医生、护+“APP”、慢病管理、远程探视、远程诊脉等便民惠民5G智慧医疗应用；4)开展5G国家紧急医学救援队、5G国家移动医疗救治中心、指挥通信车智能管理平台危急重症管理5G智慧医疗应用；5)开展智慧院区、五大中心全景业务、共享医疗服务、业务协同服务、联合病床服务、分级诊疗服务智慧医院5G智慧医疗应用；6)开展远程超声、中医远程会诊远程医疗5G智慧医疗应用；7)开展药械溯源、医废监管、疫苗追溯医疗监管5G智慧医疗应用；持续开展城市级智慧医疗5G融合网络与公共服务平台标准研制及规范研究。8）持续开展城市级智慧医疗5G融合网络与公共服务平台标准研制及规范研究。</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本年度已全部完成本批次投资计划</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项目申请立项获批率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投资计划转发（分解）用时达标率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超规模、超标准、超概算项目比例</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16.8</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省数字经济专项资金投资支付率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总投资完成率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22%</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项目单位满意度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人防战备宣传专项经费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沈阳市浑南区发展和改革局-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沈阳市浑南区发展和改革局本级-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保证完成全年工作要点中的各项工作任务，确保各项工作正常运转。</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由于经费紧张，缩减支出，部分业务未开展</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单位人员人防训练演习演练参训率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226"/>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经费保障:经费保障是单位正常开展工作的基础，由于经费紧张，资金不足，资金未拨付</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经费保障:经费保障是单位正常开展工作的基础，建议资金足额拨付</w:t>
            </w:r>
          </w:p>
          <w:p>
            <w:pPr>
              <w:pBdr/>
              <w:shd w:val="clear" w:color="auto" w:fill="auto"/>
              <w:snapToGrid w:val="0"/>
              <w:spacing w:before="0" w:beforeAutospacing="0" w:after="0" w:afterAutospacing="0" w:line="240" w:lineRule="auto"/>
              <w:jc w:val="left"/>
              <w:rPr/>
            </w:pPr>
          </w:p>
        </w:tc>
      </w:tr>
      <w:tr>
        <w:trPr>
          <w:trHeight w:hRule="exact" w:val="2226"/>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经费保障:经费保障是单位正常开展工作的基础，由于经费紧张，资金不足，资金未拨付</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经费保障:经费保障是单位正常开展工作的基础，建议资金足额拨付</w:t>
            </w:r>
          </w:p>
          <w:p>
            <w:pPr>
              <w:pBdr/>
              <w:shd w:val="clear" w:color="auto" w:fill="auto"/>
              <w:snapToGrid w:val="0"/>
              <w:spacing w:before="0" w:beforeAutospacing="0" w:after="0" w:afterAutospacing="0" w:line="240" w:lineRule="auto"/>
              <w:jc w:val="left"/>
              <w:rPr/>
            </w:pPr>
          </w:p>
        </w:tc>
      </w:tr>
      <w:tr>
        <w:trPr>
          <w:trHeight w:hRule="exact" w:val="2226"/>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部分达成预期指标并具有一定效果80%-60%（含）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7.98</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经费保障:经费保障是单位正常开展工作的基础，由于经费紧张，资金不足，资金未足额拨付</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经费保障:经费保障是单位正常开展工作的基础，建议资金足额拨付</w:t>
            </w:r>
          </w:p>
          <w:p>
            <w:pPr>
              <w:pBdr/>
              <w:shd w:val="clear" w:color="auto" w:fill="auto"/>
              <w:snapToGrid w:val="0"/>
              <w:spacing w:before="0" w:beforeAutospacing="0" w:after="0" w:afterAutospacing="0" w:line="240" w:lineRule="auto"/>
              <w:jc w:val="left"/>
              <w:rPr/>
            </w:pPr>
          </w:p>
        </w:tc>
      </w:tr>
      <w:tr>
        <w:trPr>
          <w:trHeight w:hRule="exact" w:val="2226"/>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经费保障:经费保障是单位正常开展工作的基础，由于经费紧张，资金不足，资金未拨付</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经费保障:经费保障是单位正常开展工作的基础，建议资金足额拨付</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8.04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经费保障:由于经费紧张，资金不足，资金未拨付</w:t>
            </w:r>
          </w:p>
          <w:p>
            <w:pPr>
              <w:pBdr/>
              <w:shd w:val="clear" w:color="auto" w:fill="auto"/>
              <w:snapToGrid w:val="0"/>
              <w:spacing w:before="0" w:beforeAutospacing="0" w:after="0" w:afterAutospacing="0" w:line="240" w:lineRule="auto"/>
              <w:jc w:val="left"/>
              <w:rPr/>
            </w:pPr>
            <w:r>
              <w:rPr>
                <w:rFonts w:ascii="宋体" w:eastAsia="宋体" w:hAnsi="宋体" w:cs="宋体"/>
                <w:b w:val="0"/>
                <w:i w:val="0"/>
                <w:color w:val="000000"/>
                <w:sz w:val="19"/>
              </w:rPr>
              <w:t xml:space="preserve">其他:缩减支出，部分业务本年度未开展</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经费保障:经费保障是单位正常开展工作的基础，建议资金足额拨付</w:t>
            </w:r>
          </w:p>
          <w:p>
            <w:pPr>
              <w:pBdr/>
              <w:shd w:val="clear" w:color="auto" w:fill="auto"/>
              <w:snapToGrid w:val="0"/>
              <w:spacing w:before="0" w:beforeAutospacing="0" w:after="0" w:afterAutospacing="0" w:line="240" w:lineRule="auto"/>
              <w:jc w:val="left"/>
              <w:rPr/>
            </w:pPr>
            <w:r>
              <w:rPr>
                <w:rFonts w:ascii="宋体" w:eastAsia="宋体" w:hAnsi="宋体" w:cs="宋体"/>
                <w:b w:val="0"/>
                <w:i w:val="0"/>
                <w:color w:val="000000"/>
                <w:sz w:val="19"/>
              </w:rPr>
              <w:t xml:space="preserve">其他:合理安排预算</w:t>
            </w:r>
          </w:p>
          <w:p>
            <w:pPr>
              <w:pBdr/>
              <w:shd w:val="clear" w:color="auto" w:fill="auto"/>
              <w:snapToGrid w:val="0"/>
              <w:spacing w:before="0" w:beforeAutospacing="0" w:after="0" w:afterAutospacing="0" w:line="240" w:lineRule="auto"/>
              <w:jc w:val="left"/>
              <w:rPr/>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47.67</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47.67</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省2023年数字经济专项资金</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沈阳市浑南区发展和改革局-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沈阳市浑南区发展和改革局本级-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2051</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2001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97.56%</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项目主管部门以及资金使用单位要增加支出绩效意识，严格按照绩效目标表开展项目绩效贫家，加强绩效目标实现情况的监控，发现的问题要及时纠正，确保完成本批次投资计划去认定的各项绩效目标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本年度已全部完成本批次投资计划</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支持项目总数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支持的项目单位满意度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9.76</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99.76</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重大项目集中开工活动</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沈阳市浑南区发展和改革局-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沈阳市浑南区发展和改革局本级-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29.02</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29.02</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做好集中开工活动策划及活动现场执行工作，确保圆满完成活动任务。推动全区项目高质量发展。</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本次项目集中开工活动及活动现场执行工作圆满完成。有效推动全区项目发展。</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项目验收合格率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2023年度农村清洁取暖项目</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沈阳市浑南区发展和改革局-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沈阳市浑南区发展和改革局本级-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3485.06</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1742.53</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完成农村清洁取暖项目设备采购安装2600户，配套农房节能改造2300户。</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已按上级要求，完成全部支付计划</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清洁取暖改造户数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户</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2300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55</w:t>
            </w:r>
          </w:p>
        </w:tc>
      </w:tr>
    </w:tbl>
    <w:sectPr>
      <w:pgSz w:w="16839" w:h="11907" w:orient="landscape"/>
      <w:pgMar w:top="400" w:right="1000" w:bottom="400" w:left="1000" w:header="720" w:footer="720" w:gutter="0"/>
      <w:pgBorders/>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framePr w:wrap="around" w:vAnchor="text" w:hAnchor="margin" w:xAlign="center" w:y="1"/>
      <w:rPr>
        <w:rStyle w:val="PageNumber"/>
      </w:rPr>
    </w:pPr>
    <w:r>
      <w:rPr>
        <w:rStyle w:val="PageNumber"/>
      </w:rPr>
      <w:pgNum/>
    </w:r>
  </w:p>
  <w:p>
    <w:pPr>
      <w:pStyle w:val="Footer"/>
    </w:pPr>
  </w:p>
</w:ftr>
</file>

<file path=word/footer2.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tabs>
        <w:tab w:val="center" w:pos="4536"/>
        <w:tab w:val="clear" w:pos="4153"/>
      </w:tabs>
    </w:pPr>
  </w:p>
</w:ftr>
</file>

<file path=word/footer3.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tabs>
        <w:tab w:val="center" w:pos="4536"/>
        <w:tab w:val="clear" w:pos="4153"/>
      </w:tabs>
    </w:pPr>
    <w:r>
      <w:rPr/>
      <mc:AlternateContent xmlns:mc="http://schemas.openxmlformats.org/markup-compatibility/2006">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xmlns:wps="http://schemas.microsoft.com/office/word/2010/wordprocessingShape">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Footer"/>
                          </w:pPr>
                          <w:r>
                            <w:fldChar w:fldCharType="begin"/>
                          </w:r>
                          <w:r>
                            <w:instrText xml:space="preserve"> PAGE  \* MERGEFORMAT </w:instrText>
                          </w:r>
                          <w:r>
                            <w:fldChar w:fldCharType="separate"/>
                          </w:r>
                          <w:r>
                            <w:t xml:space="preserve">16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_x0000_s1026" o:spid="_x0000_s2049" type="#_x0000_t202" style="width:2in;height:2in;margin-top:0;margin-left:0;mso-height-relative:page;mso-position-horizontal:center;mso-position-horizontal-relative:margin;mso-width-relative:page;mso-wrap-style:none;position:absolute;z-index:251659264" coordsize="21600,21600" filled="f" stroked="f">
              <o:lock v:ext="edit" aspectratio="f"/>
              <v:textbox style="mso-fit-shape-to-text:t" inset="0,0,0,0">
                <w:txbxContent>
                  <w:p>
                    <w:pPr>
                      <w:pStyle w:val="Footer"/>
                    </w:pPr>
                    <w:r>
                      <w:fldChar w:fldCharType="begin"/>
                    </w:r>
                    <w:r>
                      <w:instrText xml:space="preserve"> PAGE  \* MERGEFORMAT </w:instrText>
                    </w:r>
                    <w:r>
                      <w:fldChar w:fldCharType="separate"/>
                    </w:r>
                    <w:r>
                      <w:t xml:space="preserve">16</w:t>
                    </w:r>
                    <w:r>
                      <w:fldChar w:fldCharType="end"/>
                    </w:r>
                  </w:p>
                </w:txbxContent>
              </v:textbox>
              <w10:wrap anchorx="margin"/>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90"/>
  <w:bordersDoNotSurroundFooter/>
  <w:bordersDoNotSurroundHeader/>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oNotTrackMoves/>
  <w:defaultTabStop w:val="420"/>
  <w:drawingGridHorizontalSpacing w:val="105"/>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YjQwMDI5YjZkZDdkN2JlMGFiOTMyZmY3MzFhMTlhMjc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qFormat="1"/>
    <w:lsdException w:name="footer" w:semiHidden="0" w:uiPriority="0" w:unhideWhenUsed="0" w:qFormat="1"/>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qFormat="1"/>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1" w:qFormat="1"/>
    <w:lsdException w:name="Body Text" w:semiHidden="0" w:uiPriority="0" w:unhideWhenUsed="0" w:qFormat="1"/>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qFormat="1"/>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Variable" w:semiHidden="0" w:uiPriority="0" w:unhideWhenUsed="0"/>
    <w:lsdException w:name="Normal Table" w:qFormat="1"/>
    <w:lsdException w:name="annotation subject" w:semiHidden="0" w:uiPriority="0" w:unhideWhenUsed="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uiPriority="0" w:unhideWhenUsed="0" w:qFormat="1"/>
    <w:lsdException w:name="Table Grid" w:semiHidden="0" w:uiPriority="0" w:unhideWhenUsed="0"/>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autoRedefine/>
    <w:qFormat/>
    <w:pPr>
      <w:widowControl w:val="0"/>
      <w:jc w:val="both"/>
    </w:pPr>
    <w:rPr>
      <w:rFonts w:ascii="Times New Roman" w:eastAsia="宋体" w:hAnsi="Times New Roman" w:cs="Times New Roman"/>
      <w:kern w:val="2"/>
      <w:sz w:val="21"/>
      <w:szCs w:val="24"/>
      <w:lang w:val="en-US" w:eastAsia="zh-CN" w:bidi="ar-SA"/>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odyText">
    <w:name w:val="Body Text"/>
    <w:basedOn w:val="Normal"/>
    <w:autoRedefine/>
    <w:qFormat/>
    <w:rPr>
      <w:sz w:val="28"/>
      <w:szCs w:val="20"/>
      <w:lang w:val="zh-CN"/>
    </w:rPr>
  </w:style>
  <w:style w:type="paragraph" w:styleId="BalloonText">
    <w:name w:val="Balloon Text"/>
    <w:basedOn w:val="Normal"/>
    <w:link w:val="批注框文本Char"/>
    <w:autoRedefine/>
    <w:qFormat/>
    <w:rPr>
      <w:sz w:val="18"/>
      <w:szCs w:val="18"/>
    </w:rPr>
  </w:style>
  <w:style w:type="paragraph" w:styleId="Footer">
    <w:name w:val="Footer"/>
    <w:basedOn w:val="Normal"/>
    <w:autoRedefine/>
    <w:qFormat/>
    <w:pPr>
      <w:tabs>
        <w:tab w:val="center" w:pos="4153"/>
        <w:tab w:val="right" w:pos="8306"/>
      </w:tabs>
      <w:snapToGrid w:val="0"/>
      <w:jc w:val="left"/>
    </w:pPr>
    <w:rPr>
      <w:sz w:val="18"/>
      <w:szCs w:val="18"/>
    </w:rPr>
  </w:style>
  <w:style w:type="paragraph" w:styleId="Header">
    <w:name w:val="Header"/>
    <w:basedOn w:val="Normal"/>
    <w:link w:val="页眉Char"/>
    <w:autoRedefine/>
    <w:qFormat/>
    <w:pPr>
      <w:pBdr>
        <w:bottom w:val="single" w:sz="6" w:space="1" w:color="auto"/>
      </w:pBdr>
      <w:tabs>
        <w:tab w:val="center" w:pos="4153"/>
        <w:tab w:val="right" w:pos="8306"/>
      </w:tabs>
      <w:snapToGrid w:val="0"/>
      <w:jc w:val="center"/>
    </w:pPr>
    <w:rPr>
      <w:sz w:val="18"/>
      <w:szCs w:val="18"/>
    </w:rPr>
  </w:style>
  <w:style w:type="paragraph" w:styleId="BodyTextFirstIndent2">
    <w:name w:val="Body Text First Indent 2"/>
    <w:basedOn w:val="BodyText"/>
    <w:next w:val="Normal"/>
    <w:autoRedefine/>
    <w:qFormat/>
    <w:pPr>
      <w:ind w:firstLine="420" w:firstLineChars="200"/>
    </w:pPr>
    <w:rPr>
      <w:rFonts w:eastAsia="仿宋_GB2312"/>
    </w:rPr>
  </w:style>
  <w:style w:type="character" w:styleId="PageNumber">
    <w:name w:val="Page Number"/>
    <w:autoRedefine/>
    <w:qFormat/>
    <w:rPr/>
  </w:style>
  <w:style w:type="character" w:customStyle="1" w:styleId="批注框文本Char">
    <w:name w:val="批注框文本 Char"/>
    <w:link w:val="BalloonText"/>
    <w:autoRedefine/>
    <w:qFormat/>
    <w:rPr>
      <w:kern w:val="2"/>
      <w:sz w:val="18"/>
      <w:szCs w:val="18"/>
    </w:rPr>
  </w:style>
  <w:style w:type="character" w:customStyle="1" w:styleId="页眉Char">
    <w:name w:val="页眉 Char"/>
    <w:link w:val="Header"/>
    <w:autoRedefine/>
    <w:qFormat/>
    <w:rPr>
      <w:kern w:val="2"/>
      <w:sz w:val="18"/>
      <w:szCs w:val="18"/>
    </w:rPr>
  </w:style>
  <w:style w:type="paragraph" w:customStyle="1" w:styleId="Char">
    <w:name w:val="Char"/>
    <w:basedOn w:val="Normal"/>
    <w:autoRedefine/>
    <w:qFormat/>
    <w:pPr>
      <w:widowControl/>
      <w:jc w:val="left"/>
    </w:pPr>
    <w:rPr>
      <w:rFonts w:ascii="Verdana" w:eastAsia="仿宋_GB2312" w:hAnsi="Verdana"/>
      <w:kern w:val="0"/>
      <w:sz w:val="28"/>
      <w:szCs w:val="20"/>
      <w:lang w:eastAsia="en-US"/>
    </w:rPr>
  </w:style>
  <w:style w:type="character" w:customStyle="1" w:styleId="font01">
    <w:name w:val="font01"/>
    <w:autoRedefine/>
    <w:qFormat/>
    <w:rPr>
      <w:rFonts w:ascii="宋体" w:eastAsia="宋体" w:hAnsi="宋体" w:cs="宋体" w:hint="eastAsia"/>
      <w:color w:val="000000"/>
      <w:sz w:val="24"/>
      <w:szCs w:val="24"/>
      <w:u w:val="none"/>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 standalone="yes"?><Relationships xmlns="http://schemas.openxmlformats.org/package/2006/relationships"><Relationship Id="rId1" Type="http://schemas.openxmlformats.org/officeDocument/2006/relationships/customXml" Target="../customXml/item1.xml" /><Relationship Id="rId10"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footer" Target="footer1.xml" /><Relationship Id="rId4" Type="http://schemas.openxmlformats.org/officeDocument/2006/relationships/footer" Target="footer2.xml" /><Relationship Id="rId5" Type="http://schemas.openxmlformats.org/officeDocument/2006/relationships/footer" Target="footer3.xml" /><Relationship Id="rId6" Type="http://schemas.openxmlformats.org/officeDocument/2006/relationships/theme" Target="theme/theme1.xml" /><Relationship Id="rId7" Type="http://schemas.openxmlformats.org/officeDocument/2006/relationships/styles" Target="styles.xml" /><Relationship Id="rId8" Type="http://schemas.openxmlformats.org/officeDocument/2006/relationships/webSettings" Target="webSettings.xml" /><Relationship Id="rId9" Type="http://schemas.openxmlformats.org/officeDocument/2006/relationships/fontTable" Target="fontTable.xml"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vt:lpwstr>
  </property>
</Properties>
</file>

<file path=customXml/item2.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Template>
  <TotalTime>2</TotalTime>
  <Pages>28</Pages>
  <Words>4106</Words>
  <Characters>12969</Characters>
  <Application>WPS Office_12.1.0.22525_F1E327BC-269C-435d-A152-05C5408002CA</Application>
  <DocSecurity>0</DocSecurity>
  <Lines>92</Lines>
  <Paragraphs>26</Paragraphs>
  <Company>Microsoft</Company>
  <CharactersWithSpaces>13099</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Neid</cp:lastModifiedBy>
  <cp:revision>12</cp:revision>
  <cp:lastPrinted>2023-07-31T21:56:00Z</cp:lastPrinted>
  <dcterms:created xsi:type="dcterms:W3CDTF">2024-05-11T01:33:00Z</dcterms:created>
  <dcterms:modified xsi:type="dcterms:W3CDTF">2025-08-28T07:18:23Z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eyJoZGlkIjoiMDBlNDBhYjk1NGI1MWE0NmY0Yjc4YjNjNmFhZDhkYTYiLCJ1c2VySWQiOiI1MzAxNTAxNDIifQ_x003D__x003D_</vt:lpwstr>
  </property>
</Properties>
</file>