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辽宁省沈阳市浑南区交通运输局</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辽宁省沈阳市浑南区交通运输局</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辽宁省沈阳市浑南区交通运输局</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辽宁省沈阳市浑南区交通运输局</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辽宁省沈阳市浑南区交通运输局</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辽宁省沈阳市浑南区交通运输局概况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（一）贯彻执行国家有关交通运输行业的发展战略、方针政策和法律、法规、规章及省、市有关要求，落实全区交通运输行业的发展战略、政策和标准，指导全区交通运输行业体制改革工作。 </w:t>
        <w:br/>
        <w:t xml:space="preserve">    （二）负责编制公路建设及其他交通基础设施建设的长期规划和年度计划并组织实施，指导全区综合交通运输体系建设，统筹区内公路、水路行业发展，优化区内交通运输主要通道和重要枢纽节点布局，促进各种交通运输方式融合。 </w:t>
        <w:br/>
        <w:t xml:space="preserve">    （三）承担全区农村公路建设市场监管责任，统筹协调城乡公路发展，负责全区农村公路及其附属设施的建设与维护的监督和管理，承接市、区公路建设任务工作。 </w:t>
        <w:br/>
        <w:t xml:space="preserve">    （四）指导城市公共交通的行业管理，指导全区交通运输行业环境保护和节能减排工作。 </w:t>
        <w:br/>
        <w:t xml:space="preserve">    （五）贯彻执行国家及省、市有关交通运输综合行政执法的法律、法规、政策，落实市、区交通运输行业的发展战略、政策和标准，负责交通运输综合行政执法方面的政策研究，制定交通运输综合行政执法工作规划、计划、管理制度。 </w:t>
        <w:br/>
        <w:t xml:space="preserve">    （六）负责本行政区域内农村公路路政和工程质量监督、道路运政等执法工作。 </w:t>
        <w:br/>
        <w:t xml:space="preserve">    （七）负责交通运输市场相关事中事后监管工作；对交通运输经营行为和安全生产工作进行监督、检查、处罚，维护交通运输市场秩序。 </w:t>
        <w:br/>
        <w:t xml:space="preserve">    （八）负责交通运输综合行政执法相关法律事务工作。 </w:t>
        <w:br/>
        <w:t xml:space="preserve">    （九）开展公路联合治超，联合整治交通运输行业非法经营、重大专项执法、跨区域执法等工作。 </w:t>
        <w:br/>
        <w:t xml:space="preserve">    （十）参与市、区交通运输系统重大运输保障、抢险救灾、应急处置等工作。 </w:t>
        <w:br/>
        <w:t xml:space="preserve">    （十一）负责本部门及相关行业领域安全生产和职业健康监管工作。 </w:t>
        <w:br/>
        <w:t xml:space="preserve">    （十二）负责本部门及相关行业领域人才工作。 </w:t>
        <w:br/>
        <w:t xml:space="preserve">    （十三）负责本部门营商环境建设工作。 </w:t>
        <w:br/>
        <w:t xml:space="preserve">    （十四）负责本部门权责清单和政务服务事项清单在区政府门户网站上公布工作。 </w:t>
        <w:br/>
        <w:t xml:space="preserve">    （十五）负责本部门定岗定责定流程工作。 </w:t>
        <w:br/>
        <w:t xml:space="preserve">    （十六）完成区委、区政府交办的其他任务</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辽宁省沈阳市浑南区交通运输局</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1.沈阳市浑南区交通运输局本级</w:t>
        <w:br/>
        <w:t xml:space="preserve">    2.沈阳市浑南区交通运输事物服务中心</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7703.54</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7501.47</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97.38</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7501.47</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33.37</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0.43</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主要是上级财政补助等收入。</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168.70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2.19</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主要是上级财政补助收入结转等。</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增加7703.54万元，增长0.00%</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预算项目增加</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7501.47</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2530.28</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33.73</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工资福利支出2103.10万元；商品和服务支出137.51万元；对个人和家庭的补助287.29万元；资本性支出2.39万元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4971.19</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66.27</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主要包括公路工程建设等业务支出。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增加7501.47万元，增长0.00%</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项目有所增加</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202.08</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cs="仿宋_GB2312" w:hint="eastAsia"/>
          <w:sz w:val="32"/>
          <w:szCs w:val="32"/>
        </w:rPr>
        <w:t xml:space="preserve">主要是上级财政补助收入等原因形成的结余。</w:t>
      </w: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增加202.08万元，增长100%</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今年新增汇总单位，上级财政补助收入增加</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7501.47</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2530.28</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4971.19</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增加7501.47万元，增长0.00%</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项目有所增加</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198.31</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89.84</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514.46</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2024年度一般公共预算财政拨款支出7501.47万元。按支出功能分类科目分，包括：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1.一般公共服务支出3.48万元，具体包括：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（1）一般公共服务支出（类）信访事务（款）信访业务（项）3.48万元,主要是信访维稳等支出，完成年初预算的100%，决算数与年初预算数存在差异的主要原因是完全按照年初预算安排，决算数与预算数无差异。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2.社会保障和就业支出401.20万元，具体包括：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行政事业单位养老支出（款）行政单位离退休（项）14.96万元,主要是取暖费等支出，完成年初预算的100%，决算数与年初预算数存在差异的主要原因是完全按照年初预算安排，决算数与预算数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行政事业单位养老支出（款）事业单位离退休（项）71.97万元,主要是养老保险等支出，完成年初预算的100%，决算数与年初预算数存在差异的主要原因是完全按照年初预算安排，决算数与预算数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社会保障和就业支出（类）行政事业单位养老支出（款）机关事业单位基本养老保险缴费支出（项）105.09万元,主要是养老保险等支出，完成年初预算的100%，决算数与年初预算数存在差异的主要原因是完全按照年初预算安排，决算数与预算数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社会保障和就业支出（类）行政事业单位养老支出（款）机关事业单位职业年金缴费支出（项）62.60万元,主要是职业年金等支出，完成年初预算的100%，决算数与年初预算数存在差异的主要原因是完全按照年初预算安排，决算数与预算数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（5）社会保障和就业支出（类）抚恤（款）死亡抚恤（项）135.49万元,主要是丧葬费等支出，完成年初预算的100%，决算数与年初预算数存在差异的主要原因是完全按照年初预算安排，决算数与预算数无差异。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（6）社会保障和就业支出（类）抚恤（款）伤残抚恤（项）11.09万元,主要是遗属补助等支出，完成年初预算的100%，决算数与年初预算数存在差异的主要原因是完全按照年初预算安排，决算数与预算数无差异。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3.卫生健康支出258.08万元，具体包括：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卫生健康支出（类）公共卫生（款）重大公共卫生服务（项）211.89万元,主要是疫情期间欠款等支出，完成年初预算的100%，决算数与年初预算数存在差异的主要原因是完全按照年初预算安排，决算数与预算数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卫生健康支出（类）行政事业单位医疗（款）行政单位医疗（项）45.22万元,主要是医疗保险等支出，完成年初预算的100%，决算数与年初预算数存在差异的主要原因是完全按照年初预算安排，决算数与预算数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卫生健康支出（类）行政事业单位医疗（款）事业单位医疗（项）0.93万元,主要是医疗保险补充等支出，完成年初预算的100%，决算数与年初预算数存在差异的主要原因是完全按照年初预算安排，决算数与预算数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卫生健康支出（类）行政事业单位医疗（款）其他行政事业单位医疗支出（项）0.04万元,主要是医疗保险等支出，完成年初预算的100%，决算数与年初预算数存在差异的主要原因是完全按照年初预算安排，决算数与预算数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4.交通运输支出6727.73万元，具体包括：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（1）交通运输支出（类）公路水路运输（款）行政运行（项）791.80万元,主要是工程建设等支出，完成年初预算的100%，决算数与年初预算数存在差异的主要原因是完全按照年初预算安排，决算数与预算数无差异。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交通运输支出（类）公路水路运输（款）一般行政管理事务（项）9.68万元,主要是办公经费等支出，完成年初预算的100%，决算数与年初预算数存在差异的主要原因是完全按照年初预算安排，决算数与预算数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交通运输支出（类）公路水路运输（款）公路建设（项）1555.99万元,主要是工程建设等支出，完成年初预算的100%，决算数与年初预算数存在差异的主要原因是完全按照年初预算安排，决算数与预算数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（4）交通运输支出（类）公路水路运输（款）公路养护（项）870.70万元,主要是公路养护等支出，完成年初预算的100%，决算数与年初预算数存在差异的主要原因是完全按照年初预算安排，决算数与预算数无差异。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5）交通运输支出（类）公路水路运输（款）公路运输管理（项）13.15万元,主要是办公经费等支出，完成年初预算的100%，决算数与年初预算数存在差异的主要原因是完全按照年初预算安排，决算数与预算数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6）交通运输支出（类）公路水路运输（款）其他公路水路运输支出（项）3486.41万元,主要是公路建设等支出，完成年初预算的100%，决算数与年初预算数存在差异的主要原因是完全按照年初预算安排，决算数与预算数无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5.住房保障支出110.99万元，具体包括：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（1）住房保障支出（类）住房改革支出（款）住房公积金（项）110.99万元,主要是公积金等支出，完成年初预算的100%，决算数与年初预算数存在差异的主要原因是完全按照年初预算安排，决算数与预算数无差异。</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本部门2024年度无政府性基金预算财政拨款支出。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15.34</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56.81</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小于</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实际支出减少</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15.34</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无该项支出</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无该项支出</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无该项支出</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无该项支出</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15.34</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100.00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56.81</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小于</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支出减少</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比上年增加15.34万元，增长0.00%</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公务车减少</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15.34</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主要用于执法车辆费用等，</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5</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2530.29</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2390.39</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139.90</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79.08</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比上年增加79.08万元，增长0.00%</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有新招人员</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50.00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10.00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40.00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5</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4</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1</w:t>
      </w:r>
      <w:r>
        <w:rPr>
          <w:rFonts w:ascii="仿宋_GB2312" w:eastAsia="仿宋_GB2312" w:hAnsi="黑体" w:hint="eastAsia"/>
          <w:sz w:val="32"/>
          <w:szCs w:val="32"/>
        </w:rPr>
        <w:t xml:space="preserve">辆</w:t>
      </w:r>
      <w:r>
        <w:rPr>
          <w:rFonts w:ascii="仿宋_GB2312" w:eastAsia="仿宋_GB2312" w:cs="仿宋_GB2312" w:hint="eastAsia"/>
          <w:sz w:val="32"/>
          <w:szCs w:val="32"/>
        </w:rPr>
        <w:t xml:space="preserve">，其他用车主要是待报废车辆</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1.整体绩效评价情况及结果。</w:t>
        <w:b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br/>
        <w:t xml:space="preserve">    具体而言，本年度我部门共组织对18个项目实施了绩效评价。从预算资金来源看，涉及一般公共预算的项目18个，涉及政府性基金预算的项目0个，涉及国有资本经营预算的项目0个。</w:t>
        <w:br/>
        <w:t xml:space="preserve">    上述评价工作共涉及财政资金1268.8万元。其中，一般公共预算资金1268.8万元，占资金总额的100%；政府性基金预算资金0万元，占0%；国有资本经营预算资金0万元，占0%。通过全面开展绩效评价，旨在全面检验财政资金的使用效益和政策的实施效果。</w:t>
        <w:br/>
        <w:t xml:space="preserve">    2.项目绩效自评情况及结果。</w:t>
        <w:b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    自评得分在90分（含）以上、绩效等级为“优”的项目有8个；得分在80分（含）至90分、等级为“良”的项目有1个；得分在60分（含）至80分、等级为“中”的项目有4个；得分在60分以下、等级为“差”的项目有5个。各项目自评发现，部分项目存在XX问题，如：可写预算执行进度偏慢、个别效益指标未能完全达成，已要求相关项目单位分析原因并制定改进措施。</w:t>
        <w:br/>
        <w:t xml:space="preserve">    3.部门重点评价情况及结果。</w:t>
        <w:br/>
        <w:t xml:space="preserve">    在全面自评的基础上，本部门选取了2个资金量大、社会关注度高、具有代表性的重点项目实施了部门重点评价。评价工作通过现场核查、数据采集分析等方式进行，确保了评价结果的客观性和公正性。</w:t>
        <w:br/>
        <w:t xml:space="preserve">    我部门组织对5个项目重点评价，结果显示，被评价项目整体绩效情况良好。其中：第一个重点项目为交通局防疫经费，涉及资金416.62万元，评价平均分为69分，评级情况为中；第二个重点项目为农村公路建设项目省补投资，涉及资金848.2万元，评价平均分为99.18分，评级情况为优。同时，评价也发现路长制公示牌更新、破损修复项目存在问题，如：绩效指标设置不够细化、资金使用效益有待进一步提升等。针对评价发现的问题，我们已督促项目单位落实整改，并将评价结果作为下年度预算安排和政策调整的重要依据。</w:t>
        <w:br/>
        <w:t xml:space="preserve">    4.财政评价结果。</w:t>
        <w:b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br/>
        <w:t xml:space="preserve">    5.其他需要说明的情况。</w:t>
        <w:b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br/>
        <w:t xml:space="preserve">    （2）公开情况：本部门将按照政务公开要求，适时将通过审核的绩效评价结果（尤其是部门评价和财政评价结果）向社会公开，主动接受社会监督。</w:t>
        <w:b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16.交通运输支出（类）公路水路运输（款）公路养护（项）：反映公路养护支出。</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部门：辽宁省沈阳市浑南区交通运输局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7,501.47</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jc w:val="right"/>
            </w:pPr>
            <w:r>
              <w:rPr>
                <w:rFonts w:ascii="宋体" w:eastAsia="宋体" w:hAnsi="宋体" w:cs="宋体"/>
                <w:b w:val="0"/>
                <w:i w:val="0"/>
                <w:color w:val="000000"/>
                <w:sz w:val="16"/>
              </w:rPr>
              <w:t xml:space="preserve">3.48</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jc w:val="right"/>
            </w:pPr>
            <w:r>
              <w:rPr>
                <w:rFonts w:ascii="宋体" w:eastAsia="宋体" w:hAnsi="宋体" w:cs="宋体"/>
                <w:b w:val="0"/>
                <w:i w:val="0"/>
                <w:color w:val="000000"/>
                <w:sz w:val="16"/>
              </w:rPr>
              <w:t xml:space="preserve">33.37</w:t>
            </w: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401.20</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jc w:val="right"/>
            </w:pPr>
            <w:r>
              <w:rPr>
                <w:rFonts w:ascii="宋体" w:eastAsia="宋体" w:hAnsi="宋体" w:cs="宋体"/>
                <w:b w:val="0"/>
                <w:i w:val="0"/>
                <w:color w:val="000000"/>
                <w:sz w:val="16"/>
              </w:rPr>
              <w:t xml:space="preserve">258.08</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jc w:val="right"/>
            </w:pPr>
            <w:r>
              <w:rPr>
                <w:rFonts w:ascii="宋体" w:eastAsia="宋体" w:hAnsi="宋体" w:cs="宋体"/>
                <w:b w:val="0"/>
                <w:i w:val="0"/>
                <w:color w:val="000000"/>
                <w:sz w:val="16"/>
              </w:rPr>
              <w:t xml:space="preserve">6,727.72</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jc w:val="right"/>
            </w:pPr>
            <w:r>
              <w:rPr>
                <w:rFonts w:ascii="宋体" w:eastAsia="宋体" w:hAnsi="宋体" w:cs="宋体"/>
                <w:b w:val="0"/>
                <w:i w:val="0"/>
                <w:color w:val="000000"/>
                <w:sz w:val="16"/>
              </w:rPr>
              <w:t xml:space="preserve">110.99</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7,534.84</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7,501.47</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jc w:val="right"/>
            </w:pPr>
            <w:r>
              <w:rPr>
                <w:rFonts w:ascii="宋体" w:eastAsia="宋体" w:hAnsi="宋体" w:cs="宋体"/>
                <w:b w:val="0"/>
                <w:i w:val="0"/>
                <w:color w:val="000000"/>
                <w:sz w:val="16"/>
              </w:rPr>
              <w:t xml:space="preserve">168.70</w:t>
            </w: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jc w:val="right"/>
            </w:pPr>
            <w:r>
              <w:rPr>
                <w:rFonts w:ascii="宋体" w:eastAsia="宋体" w:hAnsi="宋体" w:cs="宋体"/>
                <w:b w:val="0"/>
                <w:i w:val="0"/>
                <w:color w:val="000000"/>
                <w:sz w:val="16"/>
              </w:rPr>
              <w:t xml:space="preserve">202.08</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7,703.54</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7,703.54</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部门：辽宁省沈阳市浑南区交通运输局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7,534.84</w:t>
            </w:r>
          </w:p>
        </w:tc>
        <w:tc>
          <w:tcPr>
            <w:tcW w:w="960" w:type="dxa"/>
            <w:tcBorders/>
            <w:vAlign w:val="center"/>
          </w:tcPr>
          <w:p>
            <w:pPr>
              <w:jc w:val="right"/>
            </w:pPr>
            <w:r>
              <w:rPr>
                <w:rFonts w:ascii="宋体" w:eastAsia="宋体" w:hAnsi="宋体" w:cs="宋体"/>
                <w:b/>
                <w:i w:val="0"/>
                <w:color w:val="000000"/>
                <w:sz w:val="13"/>
              </w:rPr>
              <w:t xml:space="preserve">7,501.47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i w:val="0"/>
                <w:color w:val="000000"/>
                <w:sz w:val="13"/>
              </w:rPr>
              <w:t xml:space="preserve">33.37</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w:t>
            </w:r>
          </w:p>
        </w:tc>
        <w:tc>
          <w:tcPr>
            <w:tcW w:w="3200" w:type="dxa"/>
            <w:tcBorders/>
            <w:vAlign w:val="center"/>
          </w:tcPr>
          <w:p>
            <w:pPr>
              <w:jc w:val="left"/>
            </w:pPr>
            <w:r>
              <w:rPr>
                <w:rFonts w:ascii="宋体" w:eastAsia="宋体" w:hAnsi="宋体" w:cs="宋体"/>
                <w:b w:val="0"/>
                <w:i w:val="0"/>
                <w:color w:val="000000"/>
                <w:sz w:val="13"/>
              </w:rPr>
              <w:t xml:space="preserve">一般公共服务支出</w:t>
            </w:r>
          </w:p>
        </w:tc>
        <w:tc>
          <w:tcPr>
            <w:tcW w:w="960" w:type="dxa"/>
            <w:tcBorders/>
            <w:vAlign w:val="center"/>
          </w:tcPr>
          <w:p>
            <w:pPr>
              <w:jc w:val="right"/>
            </w:pPr>
            <w:r>
              <w:rPr>
                <w:rFonts w:ascii="宋体" w:eastAsia="宋体" w:hAnsi="宋体" w:cs="宋体"/>
                <w:b w:val="0"/>
                <w:i w:val="0"/>
                <w:color w:val="000000"/>
                <w:sz w:val="13"/>
              </w:rPr>
              <w:t xml:space="preserve">3.48</w:t>
            </w:r>
          </w:p>
        </w:tc>
        <w:tc>
          <w:tcPr>
            <w:tcW w:w="960" w:type="dxa"/>
            <w:tcBorders/>
            <w:vAlign w:val="center"/>
          </w:tcPr>
          <w:p>
            <w:pPr>
              <w:jc w:val="right"/>
            </w:pPr>
            <w:r>
              <w:rPr>
                <w:rFonts w:ascii="宋体" w:eastAsia="宋体" w:hAnsi="宋体" w:cs="宋体"/>
                <w:b w:val="0"/>
                <w:i w:val="0"/>
                <w:color w:val="000000"/>
                <w:sz w:val="13"/>
              </w:rPr>
              <w:t xml:space="preserve">3.48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20140</w:t>
            </w:r>
          </w:p>
        </w:tc>
        <w:tc>
          <w:tcPr>
            <w:tcW w:w="3200" w:type="dxa"/>
            <w:tcBorders/>
            <w:vAlign w:val="center"/>
          </w:tcPr>
          <w:p>
            <w:pPr>
              <w:jc w:val="left"/>
            </w:pPr>
            <w:r>
              <w:rPr>
                <w:rFonts w:ascii="宋体" w:eastAsia="宋体" w:hAnsi="宋体" w:cs="宋体"/>
                <w:b w:val="0"/>
                <w:i w:val="0"/>
                <w:color w:val="000000"/>
                <w:sz w:val="13"/>
              </w:rPr>
              <w:t xml:space="preserve">信访事务</w:t>
            </w:r>
          </w:p>
        </w:tc>
        <w:tc>
          <w:tcPr>
            <w:tcW w:w="960" w:type="dxa"/>
            <w:tcBorders/>
            <w:vAlign w:val="center"/>
          </w:tcPr>
          <w:p>
            <w:pPr>
              <w:jc w:val="right"/>
            </w:pPr>
            <w:r>
              <w:rPr>
                <w:rFonts w:ascii="宋体" w:eastAsia="宋体" w:hAnsi="宋体" w:cs="宋体"/>
                <w:b w:val="0"/>
                <w:i w:val="0"/>
                <w:color w:val="000000"/>
                <w:sz w:val="13"/>
              </w:rPr>
              <w:t xml:space="preserve">3.48</w:t>
            </w:r>
          </w:p>
        </w:tc>
        <w:tc>
          <w:tcPr>
            <w:tcW w:w="960" w:type="dxa"/>
            <w:tcBorders/>
            <w:vAlign w:val="center"/>
          </w:tcPr>
          <w:p>
            <w:pPr>
              <w:jc w:val="right"/>
            </w:pPr>
            <w:r>
              <w:rPr>
                <w:rFonts w:ascii="宋体" w:eastAsia="宋体" w:hAnsi="宋体" w:cs="宋体"/>
                <w:b w:val="0"/>
                <w:i w:val="0"/>
                <w:color w:val="000000"/>
                <w:sz w:val="13"/>
              </w:rPr>
              <w:t xml:space="preserve">3.48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2014004</w:t>
            </w:r>
          </w:p>
        </w:tc>
        <w:tc>
          <w:tcPr>
            <w:tcW w:w="3200" w:type="dxa"/>
            <w:tcBorders/>
            <w:vAlign w:val="center"/>
          </w:tcPr>
          <w:p>
            <w:pPr>
              <w:jc w:val="left"/>
            </w:pPr>
            <w:r>
              <w:rPr>
                <w:rFonts w:ascii="宋体" w:eastAsia="宋体" w:hAnsi="宋体" w:cs="宋体"/>
                <w:b w:val="0"/>
                <w:i w:val="0"/>
                <w:color w:val="000000"/>
                <w:sz w:val="13"/>
              </w:rPr>
              <w:t xml:space="preserve">信访业务</w:t>
            </w:r>
          </w:p>
        </w:tc>
        <w:tc>
          <w:tcPr>
            <w:tcW w:w="960" w:type="dxa"/>
            <w:tcBorders/>
            <w:vAlign w:val="center"/>
          </w:tcPr>
          <w:p>
            <w:pPr>
              <w:jc w:val="right"/>
            </w:pPr>
            <w:r>
              <w:rPr>
                <w:rFonts w:ascii="宋体" w:eastAsia="宋体" w:hAnsi="宋体" w:cs="宋体"/>
                <w:b w:val="0"/>
                <w:i w:val="0"/>
                <w:color w:val="000000"/>
                <w:sz w:val="13"/>
              </w:rPr>
              <w:t xml:space="preserve">3.48</w:t>
            </w:r>
          </w:p>
        </w:tc>
        <w:tc>
          <w:tcPr>
            <w:tcW w:w="960" w:type="dxa"/>
            <w:tcBorders/>
            <w:vAlign w:val="center"/>
          </w:tcPr>
          <w:p>
            <w:pPr>
              <w:jc w:val="right"/>
            </w:pPr>
            <w:r>
              <w:rPr>
                <w:rFonts w:ascii="宋体" w:eastAsia="宋体" w:hAnsi="宋体" w:cs="宋体"/>
                <w:b w:val="0"/>
                <w:i w:val="0"/>
                <w:color w:val="000000"/>
                <w:sz w:val="13"/>
              </w:rPr>
              <w:t xml:space="preserve">3.48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401.20</w:t>
            </w:r>
          </w:p>
        </w:tc>
        <w:tc>
          <w:tcPr>
            <w:tcW w:w="960" w:type="dxa"/>
            <w:tcBorders/>
            <w:vAlign w:val="center"/>
          </w:tcPr>
          <w:p>
            <w:pPr>
              <w:jc w:val="right"/>
            </w:pPr>
            <w:r>
              <w:rPr>
                <w:rFonts w:ascii="宋体" w:eastAsia="宋体" w:hAnsi="宋体" w:cs="宋体"/>
                <w:b w:val="0"/>
                <w:i w:val="0"/>
                <w:color w:val="000000"/>
                <w:sz w:val="13"/>
              </w:rPr>
              <w:t xml:space="preserve">401.20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254.62</w:t>
            </w:r>
          </w:p>
        </w:tc>
        <w:tc>
          <w:tcPr>
            <w:tcW w:w="960" w:type="dxa"/>
            <w:tcBorders/>
            <w:vAlign w:val="center"/>
          </w:tcPr>
          <w:p>
            <w:pPr>
              <w:jc w:val="right"/>
            </w:pPr>
            <w:r>
              <w:rPr>
                <w:rFonts w:ascii="宋体" w:eastAsia="宋体" w:hAnsi="宋体" w:cs="宋体"/>
                <w:b w:val="0"/>
                <w:i w:val="0"/>
                <w:color w:val="000000"/>
                <w:sz w:val="13"/>
              </w:rPr>
              <w:t xml:space="preserve">254.62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2080501</w:t>
            </w:r>
          </w:p>
        </w:tc>
        <w:tc>
          <w:tcPr>
            <w:tcW w:w="3200" w:type="dxa"/>
            <w:tcBorders/>
            <w:vAlign w:val="center"/>
          </w:tcPr>
          <w:p>
            <w:pPr>
              <w:jc w:val="left"/>
            </w:pPr>
            <w:r>
              <w:rPr>
                <w:rFonts w:ascii="宋体" w:eastAsia="宋体" w:hAnsi="宋体" w:cs="宋体"/>
                <w:b w:val="0"/>
                <w:i w:val="0"/>
                <w:color w:val="000000"/>
                <w:sz w:val="13"/>
              </w:rPr>
              <w:t xml:space="preserve">行政单位离退休</w:t>
            </w:r>
          </w:p>
        </w:tc>
        <w:tc>
          <w:tcPr>
            <w:tcW w:w="960" w:type="dxa"/>
            <w:tcBorders/>
            <w:vAlign w:val="center"/>
          </w:tcPr>
          <w:p>
            <w:pPr>
              <w:jc w:val="right"/>
            </w:pPr>
            <w:r>
              <w:rPr>
                <w:rFonts w:ascii="宋体" w:eastAsia="宋体" w:hAnsi="宋体" w:cs="宋体"/>
                <w:b w:val="0"/>
                <w:i w:val="0"/>
                <w:color w:val="000000"/>
                <w:sz w:val="13"/>
              </w:rPr>
              <w:t xml:space="preserve">14.96</w:t>
            </w:r>
          </w:p>
        </w:tc>
        <w:tc>
          <w:tcPr>
            <w:tcW w:w="960" w:type="dxa"/>
            <w:tcBorders/>
            <w:vAlign w:val="center"/>
          </w:tcPr>
          <w:p>
            <w:pPr>
              <w:jc w:val="right"/>
            </w:pPr>
            <w:r>
              <w:rPr>
                <w:rFonts w:ascii="宋体" w:eastAsia="宋体" w:hAnsi="宋体" w:cs="宋体"/>
                <w:b w:val="0"/>
                <w:i w:val="0"/>
                <w:color w:val="000000"/>
                <w:sz w:val="13"/>
              </w:rPr>
              <w:t xml:space="preserve">14.96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2080502</w:t>
            </w:r>
          </w:p>
        </w:tc>
        <w:tc>
          <w:tcPr>
            <w:tcW w:w="3200" w:type="dxa"/>
            <w:tcBorders/>
            <w:vAlign w:val="center"/>
          </w:tcPr>
          <w:p>
            <w:pPr>
              <w:jc w:val="left"/>
            </w:pPr>
            <w:r>
              <w:rPr>
                <w:rFonts w:ascii="宋体" w:eastAsia="宋体" w:hAnsi="宋体" w:cs="宋体"/>
                <w:b w:val="0"/>
                <w:i w:val="0"/>
                <w:color w:val="000000"/>
                <w:sz w:val="13"/>
              </w:rPr>
              <w:t xml:space="preserve">事业单位离退休</w:t>
            </w:r>
          </w:p>
        </w:tc>
        <w:tc>
          <w:tcPr>
            <w:tcW w:w="960" w:type="dxa"/>
            <w:tcBorders/>
            <w:vAlign w:val="center"/>
          </w:tcPr>
          <w:p>
            <w:pPr>
              <w:jc w:val="right"/>
            </w:pPr>
            <w:r>
              <w:rPr>
                <w:rFonts w:ascii="宋体" w:eastAsia="宋体" w:hAnsi="宋体" w:cs="宋体"/>
                <w:b w:val="0"/>
                <w:i w:val="0"/>
                <w:color w:val="000000"/>
                <w:sz w:val="13"/>
              </w:rPr>
              <w:t xml:space="preserve">71.97</w:t>
            </w:r>
          </w:p>
        </w:tc>
        <w:tc>
          <w:tcPr>
            <w:tcW w:w="960" w:type="dxa"/>
            <w:tcBorders/>
            <w:vAlign w:val="center"/>
          </w:tcPr>
          <w:p>
            <w:pPr>
              <w:jc w:val="right"/>
            </w:pPr>
            <w:r>
              <w:rPr>
                <w:rFonts w:ascii="宋体" w:eastAsia="宋体" w:hAnsi="宋体" w:cs="宋体"/>
                <w:b w:val="0"/>
                <w:i w:val="0"/>
                <w:color w:val="000000"/>
                <w:sz w:val="13"/>
              </w:rPr>
              <w:t xml:space="preserve">71.97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2080505</w:t>
            </w:r>
          </w:p>
        </w:tc>
        <w:tc>
          <w:tcPr>
            <w:tcW w:w="3200" w:type="dxa"/>
            <w:tcBorders/>
            <w:vAlign w:val="center"/>
          </w:tcPr>
          <w:p>
            <w:pPr>
              <w:jc w:val="left"/>
            </w:pPr>
            <w:r>
              <w:rPr>
                <w:rFonts w:ascii="宋体" w:eastAsia="宋体" w:hAnsi="宋体" w:cs="宋体"/>
                <w:b w:val="0"/>
                <w:i w:val="0"/>
                <w:color w:val="000000"/>
                <w:sz w:val="13"/>
              </w:rPr>
              <w:t xml:space="preserve">机关事业单位基本养老保险缴费支出</w:t>
            </w:r>
          </w:p>
        </w:tc>
        <w:tc>
          <w:tcPr>
            <w:tcW w:w="960" w:type="dxa"/>
            <w:tcBorders/>
            <w:vAlign w:val="center"/>
          </w:tcPr>
          <w:p>
            <w:pPr>
              <w:jc w:val="right"/>
            </w:pPr>
            <w:r>
              <w:rPr>
                <w:rFonts w:ascii="宋体" w:eastAsia="宋体" w:hAnsi="宋体" w:cs="宋体"/>
                <w:b w:val="0"/>
                <w:i w:val="0"/>
                <w:color w:val="000000"/>
                <w:sz w:val="13"/>
              </w:rPr>
              <w:t xml:space="preserve">105.09</w:t>
            </w:r>
          </w:p>
        </w:tc>
        <w:tc>
          <w:tcPr>
            <w:tcW w:w="960" w:type="dxa"/>
            <w:tcBorders/>
            <w:vAlign w:val="center"/>
          </w:tcPr>
          <w:p>
            <w:pPr>
              <w:jc w:val="right"/>
            </w:pPr>
            <w:r>
              <w:rPr>
                <w:rFonts w:ascii="宋体" w:eastAsia="宋体" w:hAnsi="宋体" w:cs="宋体"/>
                <w:b w:val="0"/>
                <w:i w:val="0"/>
                <w:color w:val="000000"/>
                <w:sz w:val="13"/>
              </w:rPr>
              <w:t xml:space="preserve">105.09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2080506</w:t>
            </w:r>
          </w:p>
        </w:tc>
        <w:tc>
          <w:tcPr>
            <w:tcW w:w="3200" w:type="dxa"/>
            <w:tcBorders/>
            <w:vAlign w:val="center"/>
          </w:tcPr>
          <w:p>
            <w:pPr>
              <w:jc w:val="left"/>
            </w:pPr>
            <w:r>
              <w:rPr>
                <w:rFonts w:ascii="宋体" w:eastAsia="宋体" w:hAnsi="宋体" w:cs="宋体"/>
                <w:b w:val="0"/>
                <w:i w:val="0"/>
                <w:color w:val="000000"/>
                <w:sz w:val="13"/>
              </w:rPr>
              <w:t xml:space="preserve">机关事业单位职业年金缴费支出</w:t>
            </w:r>
          </w:p>
        </w:tc>
        <w:tc>
          <w:tcPr>
            <w:tcW w:w="960" w:type="dxa"/>
            <w:tcBorders/>
            <w:vAlign w:val="center"/>
          </w:tcPr>
          <w:p>
            <w:pPr>
              <w:jc w:val="right"/>
            </w:pPr>
            <w:r>
              <w:rPr>
                <w:rFonts w:ascii="宋体" w:eastAsia="宋体" w:hAnsi="宋体" w:cs="宋体"/>
                <w:b w:val="0"/>
                <w:i w:val="0"/>
                <w:color w:val="000000"/>
                <w:sz w:val="13"/>
              </w:rPr>
              <w:t xml:space="preserve">62.60</w:t>
            </w:r>
          </w:p>
        </w:tc>
        <w:tc>
          <w:tcPr>
            <w:tcW w:w="960" w:type="dxa"/>
            <w:tcBorders/>
            <w:vAlign w:val="center"/>
          </w:tcPr>
          <w:p>
            <w:pPr>
              <w:jc w:val="right"/>
            </w:pPr>
            <w:r>
              <w:rPr>
                <w:rFonts w:ascii="宋体" w:eastAsia="宋体" w:hAnsi="宋体" w:cs="宋体"/>
                <w:b w:val="0"/>
                <w:i w:val="0"/>
                <w:color w:val="000000"/>
                <w:sz w:val="13"/>
              </w:rPr>
              <w:t xml:space="preserve">62.60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20808</w:t>
            </w:r>
          </w:p>
        </w:tc>
        <w:tc>
          <w:tcPr>
            <w:tcW w:w="3200" w:type="dxa"/>
            <w:tcBorders/>
            <w:vAlign w:val="center"/>
          </w:tcPr>
          <w:p>
            <w:pPr>
              <w:jc w:val="left"/>
            </w:pPr>
            <w:r>
              <w:rPr>
                <w:rFonts w:ascii="宋体" w:eastAsia="宋体" w:hAnsi="宋体" w:cs="宋体"/>
                <w:b w:val="0"/>
                <w:i w:val="0"/>
                <w:color w:val="000000"/>
                <w:sz w:val="13"/>
              </w:rPr>
              <w:t xml:space="preserve">抚恤</w:t>
            </w:r>
          </w:p>
        </w:tc>
        <w:tc>
          <w:tcPr>
            <w:tcW w:w="960" w:type="dxa"/>
            <w:tcBorders/>
            <w:vAlign w:val="center"/>
          </w:tcPr>
          <w:p>
            <w:pPr>
              <w:jc w:val="right"/>
            </w:pPr>
            <w:r>
              <w:rPr>
                <w:rFonts w:ascii="宋体" w:eastAsia="宋体" w:hAnsi="宋体" w:cs="宋体"/>
                <w:b w:val="0"/>
                <w:i w:val="0"/>
                <w:color w:val="000000"/>
                <w:sz w:val="13"/>
              </w:rPr>
              <w:t xml:space="preserve">146.58</w:t>
            </w:r>
          </w:p>
        </w:tc>
        <w:tc>
          <w:tcPr>
            <w:tcW w:w="960" w:type="dxa"/>
            <w:tcBorders/>
            <w:vAlign w:val="center"/>
          </w:tcPr>
          <w:p>
            <w:pPr>
              <w:jc w:val="right"/>
            </w:pPr>
            <w:r>
              <w:rPr>
                <w:rFonts w:ascii="宋体" w:eastAsia="宋体" w:hAnsi="宋体" w:cs="宋体"/>
                <w:b w:val="0"/>
                <w:i w:val="0"/>
                <w:color w:val="000000"/>
                <w:sz w:val="13"/>
              </w:rPr>
              <w:t xml:space="preserve">146.58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2080801</w:t>
            </w:r>
          </w:p>
        </w:tc>
        <w:tc>
          <w:tcPr>
            <w:tcW w:w="3200" w:type="dxa"/>
            <w:tcBorders/>
            <w:vAlign w:val="center"/>
          </w:tcPr>
          <w:p>
            <w:pPr>
              <w:jc w:val="left"/>
            </w:pPr>
            <w:r>
              <w:rPr>
                <w:rFonts w:ascii="宋体" w:eastAsia="宋体" w:hAnsi="宋体" w:cs="宋体"/>
                <w:b w:val="0"/>
                <w:i w:val="0"/>
                <w:color w:val="000000"/>
                <w:sz w:val="13"/>
              </w:rPr>
              <w:t xml:space="preserve">死亡抚恤</w:t>
            </w:r>
          </w:p>
        </w:tc>
        <w:tc>
          <w:tcPr>
            <w:tcW w:w="960" w:type="dxa"/>
            <w:tcBorders/>
            <w:vAlign w:val="center"/>
          </w:tcPr>
          <w:p>
            <w:pPr>
              <w:jc w:val="right"/>
            </w:pPr>
            <w:r>
              <w:rPr>
                <w:rFonts w:ascii="宋体" w:eastAsia="宋体" w:hAnsi="宋体" w:cs="宋体"/>
                <w:b w:val="0"/>
                <w:i w:val="0"/>
                <w:color w:val="000000"/>
                <w:sz w:val="13"/>
              </w:rPr>
              <w:t xml:space="preserve">135.49</w:t>
            </w:r>
          </w:p>
        </w:tc>
        <w:tc>
          <w:tcPr>
            <w:tcW w:w="960" w:type="dxa"/>
            <w:tcBorders/>
            <w:vAlign w:val="center"/>
          </w:tcPr>
          <w:p>
            <w:pPr>
              <w:jc w:val="right"/>
            </w:pPr>
            <w:r>
              <w:rPr>
                <w:rFonts w:ascii="宋体" w:eastAsia="宋体" w:hAnsi="宋体" w:cs="宋体"/>
                <w:b w:val="0"/>
                <w:i w:val="0"/>
                <w:color w:val="000000"/>
                <w:sz w:val="13"/>
              </w:rPr>
              <w:t xml:space="preserve">135.49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2080802</w:t>
            </w:r>
          </w:p>
        </w:tc>
        <w:tc>
          <w:tcPr>
            <w:tcW w:w="3200" w:type="dxa"/>
            <w:tcBorders/>
            <w:vAlign w:val="center"/>
          </w:tcPr>
          <w:p>
            <w:pPr>
              <w:jc w:val="left"/>
            </w:pPr>
            <w:r>
              <w:rPr>
                <w:rFonts w:ascii="宋体" w:eastAsia="宋体" w:hAnsi="宋体" w:cs="宋体"/>
                <w:b w:val="0"/>
                <w:i w:val="0"/>
                <w:color w:val="000000"/>
                <w:sz w:val="13"/>
              </w:rPr>
              <w:t xml:space="preserve">伤残抚恤</w:t>
            </w:r>
          </w:p>
        </w:tc>
        <w:tc>
          <w:tcPr>
            <w:tcW w:w="960" w:type="dxa"/>
            <w:tcBorders/>
            <w:vAlign w:val="center"/>
          </w:tcPr>
          <w:p>
            <w:pPr>
              <w:jc w:val="right"/>
            </w:pPr>
            <w:r>
              <w:rPr>
                <w:rFonts w:ascii="宋体" w:eastAsia="宋体" w:hAnsi="宋体" w:cs="宋体"/>
                <w:b w:val="0"/>
                <w:i w:val="0"/>
                <w:color w:val="000000"/>
                <w:sz w:val="13"/>
              </w:rPr>
              <w:t xml:space="preserve">11.09</w:t>
            </w:r>
          </w:p>
        </w:tc>
        <w:tc>
          <w:tcPr>
            <w:tcW w:w="960" w:type="dxa"/>
            <w:tcBorders/>
            <w:vAlign w:val="center"/>
          </w:tcPr>
          <w:p>
            <w:pPr>
              <w:jc w:val="right"/>
            </w:pPr>
            <w:r>
              <w:rPr>
                <w:rFonts w:ascii="宋体" w:eastAsia="宋体" w:hAnsi="宋体" w:cs="宋体"/>
                <w:b w:val="0"/>
                <w:i w:val="0"/>
                <w:color w:val="000000"/>
                <w:sz w:val="13"/>
              </w:rPr>
              <w:t xml:space="preserve">11.09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w:t>
            </w:r>
          </w:p>
        </w:tc>
        <w:tc>
          <w:tcPr>
            <w:tcW w:w="3200" w:type="dxa"/>
            <w:tcBorders/>
            <w:vAlign w:val="center"/>
          </w:tcPr>
          <w:p>
            <w:pPr>
              <w:jc w:val="left"/>
            </w:pPr>
            <w:r>
              <w:rPr>
                <w:rFonts w:ascii="宋体" w:eastAsia="宋体" w:hAnsi="宋体" w:cs="宋体"/>
                <w:b w:val="0"/>
                <w:i w:val="0"/>
                <w:color w:val="000000"/>
                <w:sz w:val="13"/>
              </w:rPr>
              <w:t xml:space="preserve">卫生健康支出</w:t>
            </w:r>
          </w:p>
        </w:tc>
        <w:tc>
          <w:tcPr>
            <w:tcW w:w="960" w:type="dxa"/>
            <w:tcBorders/>
            <w:vAlign w:val="center"/>
          </w:tcPr>
          <w:p>
            <w:pPr>
              <w:jc w:val="right"/>
            </w:pPr>
            <w:r>
              <w:rPr>
                <w:rFonts w:ascii="宋体" w:eastAsia="宋体" w:hAnsi="宋体" w:cs="宋体"/>
                <w:b w:val="0"/>
                <w:i w:val="0"/>
                <w:color w:val="000000"/>
                <w:sz w:val="13"/>
              </w:rPr>
              <w:t xml:space="preserve">258.08</w:t>
            </w:r>
          </w:p>
        </w:tc>
        <w:tc>
          <w:tcPr>
            <w:tcW w:w="960" w:type="dxa"/>
            <w:tcBorders/>
            <w:vAlign w:val="center"/>
          </w:tcPr>
          <w:p>
            <w:pPr>
              <w:jc w:val="right"/>
            </w:pPr>
            <w:r>
              <w:rPr>
                <w:rFonts w:ascii="宋体" w:eastAsia="宋体" w:hAnsi="宋体" w:cs="宋体"/>
                <w:b w:val="0"/>
                <w:i w:val="0"/>
                <w:color w:val="000000"/>
                <w:sz w:val="13"/>
              </w:rPr>
              <w:t xml:space="preserve">258.08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21004</w:t>
            </w:r>
          </w:p>
        </w:tc>
        <w:tc>
          <w:tcPr>
            <w:tcW w:w="3200" w:type="dxa"/>
            <w:tcBorders/>
            <w:vAlign w:val="center"/>
          </w:tcPr>
          <w:p>
            <w:pPr>
              <w:jc w:val="left"/>
            </w:pPr>
            <w:r>
              <w:rPr>
                <w:rFonts w:ascii="宋体" w:eastAsia="宋体" w:hAnsi="宋体" w:cs="宋体"/>
                <w:b w:val="0"/>
                <w:i w:val="0"/>
                <w:color w:val="000000"/>
                <w:sz w:val="13"/>
              </w:rPr>
              <w:t xml:space="preserve">公共卫生</w:t>
            </w:r>
          </w:p>
        </w:tc>
        <w:tc>
          <w:tcPr>
            <w:tcW w:w="960" w:type="dxa"/>
            <w:tcBorders/>
            <w:vAlign w:val="center"/>
          </w:tcPr>
          <w:p>
            <w:pPr>
              <w:jc w:val="right"/>
            </w:pPr>
            <w:r>
              <w:rPr>
                <w:rFonts w:ascii="宋体" w:eastAsia="宋体" w:hAnsi="宋体" w:cs="宋体"/>
                <w:b w:val="0"/>
                <w:i w:val="0"/>
                <w:color w:val="000000"/>
                <w:sz w:val="13"/>
              </w:rPr>
              <w:t xml:space="preserve">211.89</w:t>
            </w:r>
          </w:p>
        </w:tc>
        <w:tc>
          <w:tcPr>
            <w:tcW w:w="960" w:type="dxa"/>
            <w:tcBorders/>
            <w:vAlign w:val="center"/>
          </w:tcPr>
          <w:p>
            <w:pPr>
              <w:jc w:val="right"/>
            </w:pPr>
            <w:r>
              <w:rPr>
                <w:rFonts w:ascii="宋体" w:eastAsia="宋体" w:hAnsi="宋体" w:cs="宋体"/>
                <w:b w:val="0"/>
                <w:i w:val="0"/>
                <w:color w:val="000000"/>
                <w:sz w:val="13"/>
              </w:rPr>
              <w:t xml:space="preserve">211.89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2100409</w:t>
            </w:r>
          </w:p>
        </w:tc>
        <w:tc>
          <w:tcPr>
            <w:tcW w:w="3200" w:type="dxa"/>
            <w:tcBorders/>
            <w:vAlign w:val="center"/>
          </w:tcPr>
          <w:p>
            <w:pPr>
              <w:jc w:val="left"/>
            </w:pPr>
            <w:r>
              <w:rPr>
                <w:rFonts w:ascii="宋体" w:eastAsia="宋体" w:hAnsi="宋体" w:cs="宋体"/>
                <w:b w:val="0"/>
                <w:i w:val="0"/>
                <w:color w:val="000000"/>
                <w:sz w:val="13"/>
              </w:rPr>
              <w:t xml:space="preserve">重大公共卫生服务</w:t>
            </w:r>
          </w:p>
        </w:tc>
        <w:tc>
          <w:tcPr>
            <w:tcW w:w="960" w:type="dxa"/>
            <w:tcBorders/>
            <w:vAlign w:val="center"/>
          </w:tcPr>
          <w:p>
            <w:pPr>
              <w:jc w:val="right"/>
            </w:pPr>
            <w:r>
              <w:rPr>
                <w:rFonts w:ascii="宋体" w:eastAsia="宋体" w:hAnsi="宋体" w:cs="宋体"/>
                <w:b w:val="0"/>
                <w:i w:val="0"/>
                <w:color w:val="000000"/>
                <w:sz w:val="13"/>
              </w:rPr>
              <w:t xml:space="preserve">211.89</w:t>
            </w:r>
          </w:p>
        </w:tc>
        <w:tc>
          <w:tcPr>
            <w:tcW w:w="960" w:type="dxa"/>
            <w:tcBorders/>
            <w:vAlign w:val="center"/>
          </w:tcPr>
          <w:p>
            <w:pPr>
              <w:jc w:val="right"/>
            </w:pPr>
            <w:r>
              <w:rPr>
                <w:rFonts w:ascii="宋体" w:eastAsia="宋体" w:hAnsi="宋体" w:cs="宋体"/>
                <w:b w:val="0"/>
                <w:i w:val="0"/>
                <w:color w:val="000000"/>
                <w:sz w:val="13"/>
              </w:rPr>
              <w:t xml:space="preserve">211.89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w:t>
            </w:r>
          </w:p>
        </w:tc>
        <w:tc>
          <w:tcPr>
            <w:tcW w:w="3200" w:type="dxa"/>
            <w:tcBorders/>
            <w:vAlign w:val="center"/>
          </w:tcPr>
          <w:p>
            <w:pPr>
              <w:jc w:val="left"/>
            </w:pPr>
            <w:r>
              <w:rPr>
                <w:rFonts w:ascii="宋体" w:eastAsia="宋体" w:hAnsi="宋体" w:cs="宋体"/>
                <w:b w:val="0"/>
                <w:i w:val="0"/>
                <w:color w:val="000000"/>
                <w:sz w:val="13"/>
              </w:rPr>
              <w:t xml:space="preserve">行政事业单位医疗</w:t>
            </w:r>
          </w:p>
        </w:tc>
        <w:tc>
          <w:tcPr>
            <w:tcW w:w="960" w:type="dxa"/>
            <w:tcBorders/>
            <w:vAlign w:val="center"/>
          </w:tcPr>
          <w:p>
            <w:pPr>
              <w:jc w:val="right"/>
            </w:pPr>
            <w:r>
              <w:rPr>
                <w:rFonts w:ascii="宋体" w:eastAsia="宋体" w:hAnsi="宋体" w:cs="宋体"/>
                <w:b w:val="0"/>
                <w:i w:val="0"/>
                <w:color w:val="000000"/>
                <w:sz w:val="13"/>
              </w:rPr>
              <w:t xml:space="preserve">46.19</w:t>
            </w:r>
          </w:p>
        </w:tc>
        <w:tc>
          <w:tcPr>
            <w:tcW w:w="960" w:type="dxa"/>
            <w:tcBorders/>
            <w:vAlign w:val="center"/>
          </w:tcPr>
          <w:p>
            <w:pPr>
              <w:jc w:val="right"/>
            </w:pPr>
            <w:r>
              <w:rPr>
                <w:rFonts w:ascii="宋体" w:eastAsia="宋体" w:hAnsi="宋体" w:cs="宋体"/>
                <w:b w:val="0"/>
                <w:i w:val="0"/>
                <w:color w:val="000000"/>
                <w:sz w:val="13"/>
              </w:rPr>
              <w:t xml:space="preserve">46.19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2101101</w:t>
            </w:r>
          </w:p>
        </w:tc>
        <w:tc>
          <w:tcPr>
            <w:tcW w:w="3200" w:type="dxa"/>
            <w:tcBorders/>
            <w:vAlign w:val="center"/>
          </w:tcPr>
          <w:p>
            <w:pPr>
              <w:jc w:val="left"/>
            </w:pPr>
            <w:r>
              <w:rPr>
                <w:rFonts w:ascii="宋体" w:eastAsia="宋体" w:hAnsi="宋体" w:cs="宋体"/>
                <w:b w:val="0"/>
                <w:i w:val="0"/>
                <w:color w:val="000000"/>
                <w:sz w:val="13"/>
              </w:rPr>
              <w:t xml:space="preserve">行政单位医疗</w:t>
            </w:r>
          </w:p>
        </w:tc>
        <w:tc>
          <w:tcPr>
            <w:tcW w:w="960" w:type="dxa"/>
            <w:tcBorders/>
            <w:vAlign w:val="center"/>
          </w:tcPr>
          <w:p>
            <w:pPr>
              <w:jc w:val="right"/>
            </w:pPr>
            <w:r>
              <w:rPr>
                <w:rFonts w:ascii="宋体" w:eastAsia="宋体" w:hAnsi="宋体" w:cs="宋体"/>
                <w:b w:val="0"/>
                <w:i w:val="0"/>
                <w:color w:val="000000"/>
                <w:sz w:val="13"/>
              </w:rPr>
              <w:t xml:space="preserve">45.22</w:t>
            </w:r>
          </w:p>
        </w:tc>
        <w:tc>
          <w:tcPr>
            <w:tcW w:w="960" w:type="dxa"/>
            <w:tcBorders/>
            <w:vAlign w:val="center"/>
          </w:tcPr>
          <w:p>
            <w:pPr>
              <w:jc w:val="right"/>
            </w:pPr>
            <w:r>
              <w:rPr>
                <w:rFonts w:ascii="宋体" w:eastAsia="宋体" w:hAnsi="宋体" w:cs="宋体"/>
                <w:b w:val="0"/>
                <w:i w:val="0"/>
                <w:color w:val="000000"/>
                <w:sz w:val="13"/>
              </w:rPr>
              <w:t xml:space="preserve">45.22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2101102</w:t>
            </w:r>
          </w:p>
        </w:tc>
        <w:tc>
          <w:tcPr>
            <w:tcW w:w="3200" w:type="dxa"/>
            <w:tcBorders/>
            <w:vAlign w:val="center"/>
          </w:tcPr>
          <w:p>
            <w:pPr>
              <w:jc w:val="left"/>
            </w:pPr>
            <w:r>
              <w:rPr>
                <w:rFonts w:ascii="宋体" w:eastAsia="宋体" w:hAnsi="宋体" w:cs="宋体"/>
                <w:b w:val="0"/>
                <w:i w:val="0"/>
                <w:color w:val="000000"/>
                <w:sz w:val="13"/>
              </w:rPr>
              <w:t xml:space="preserve">事业单位医疗</w:t>
            </w:r>
          </w:p>
        </w:tc>
        <w:tc>
          <w:tcPr>
            <w:tcW w:w="960" w:type="dxa"/>
            <w:tcBorders/>
            <w:vAlign w:val="center"/>
          </w:tcPr>
          <w:p>
            <w:pPr>
              <w:jc w:val="right"/>
            </w:pPr>
            <w:r>
              <w:rPr>
                <w:rFonts w:ascii="宋体" w:eastAsia="宋体" w:hAnsi="宋体" w:cs="宋体"/>
                <w:b w:val="0"/>
                <w:i w:val="0"/>
                <w:color w:val="000000"/>
                <w:sz w:val="13"/>
              </w:rPr>
              <w:t xml:space="preserve">0.93</w:t>
            </w:r>
          </w:p>
        </w:tc>
        <w:tc>
          <w:tcPr>
            <w:tcW w:w="960" w:type="dxa"/>
            <w:tcBorders/>
            <w:vAlign w:val="center"/>
          </w:tcPr>
          <w:p>
            <w:pPr>
              <w:jc w:val="right"/>
            </w:pPr>
            <w:r>
              <w:rPr>
                <w:rFonts w:ascii="宋体" w:eastAsia="宋体" w:hAnsi="宋体" w:cs="宋体"/>
                <w:b w:val="0"/>
                <w:i w:val="0"/>
                <w:color w:val="000000"/>
                <w:sz w:val="13"/>
              </w:rPr>
              <w:t xml:space="preserve">0.93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2101199</w:t>
            </w:r>
          </w:p>
        </w:tc>
        <w:tc>
          <w:tcPr>
            <w:tcW w:w="3200" w:type="dxa"/>
            <w:tcBorders/>
            <w:vAlign w:val="center"/>
          </w:tcPr>
          <w:p>
            <w:pPr>
              <w:jc w:val="left"/>
            </w:pPr>
            <w:r>
              <w:rPr>
                <w:rFonts w:ascii="宋体" w:eastAsia="宋体" w:hAnsi="宋体" w:cs="宋体"/>
                <w:b w:val="0"/>
                <w:i w:val="0"/>
                <w:color w:val="000000"/>
                <w:sz w:val="13"/>
              </w:rPr>
              <w:t xml:space="preserve">其他行政事业单位医疗支出</w:t>
            </w:r>
          </w:p>
        </w:tc>
        <w:tc>
          <w:tcPr>
            <w:tcW w:w="960" w:type="dxa"/>
            <w:tcBorders/>
            <w:vAlign w:val="center"/>
          </w:tcPr>
          <w:p>
            <w:pPr>
              <w:jc w:val="right"/>
            </w:pPr>
            <w:r>
              <w:rPr>
                <w:rFonts w:ascii="宋体" w:eastAsia="宋体" w:hAnsi="宋体" w:cs="宋体"/>
                <w:b w:val="0"/>
                <w:i w:val="0"/>
                <w:color w:val="000000"/>
                <w:sz w:val="13"/>
              </w:rPr>
              <w:t xml:space="preserve">0.04</w:t>
            </w:r>
          </w:p>
        </w:tc>
        <w:tc>
          <w:tcPr>
            <w:tcW w:w="960" w:type="dxa"/>
            <w:tcBorders/>
            <w:vAlign w:val="center"/>
          </w:tcPr>
          <w:p>
            <w:pPr>
              <w:jc w:val="right"/>
            </w:pPr>
            <w:r>
              <w:rPr>
                <w:rFonts w:ascii="宋体" w:eastAsia="宋体" w:hAnsi="宋体" w:cs="宋体"/>
                <w:b w:val="0"/>
                <w:i w:val="0"/>
                <w:color w:val="000000"/>
                <w:sz w:val="13"/>
              </w:rPr>
              <w:t xml:space="preserve">0.04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214</w:t>
            </w:r>
          </w:p>
        </w:tc>
        <w:tc>
          <w:tcPr>
            <w:tcW w:w="3200" w:type="dxa"/>
            <w:tcBorders/>
            <w:vAlign w:val="center"/>
          </w:tcPr>
          <w:p>
            <w:pPr>
              <w:jc w:val="left"/>
            </w:pPr>
            <w:r>
              <w:rPr>
                <w:rFonts w:ascii="宋体" w:eastAsia="宋体" w:hAnsi="宋体" w:cs="宋体"/>
                <w:b w:val="0"/>
                <w:i w:val="0"/>
                <w:color w:val="000000"/>
                <w:sz w:val="13"/>
              </w:rPr>
              <w:t xml:space="preserve">交通运输支出</w:t>
            </w:r>
          </w:p>
        </w:tc>
        <w:tc>
          <w:tcPr>
            <w:tcW w:w="960" w:type="dxa"/>
            <w:tcBorders/>
            <w:vAlign w:val="center"/>
          </w:tcPr>
          <w:p>
            <w:pPr>
              <w:jc w:val="right"/>
            </w:pPr>
            <w:r>
              <w:rPr>
                <w:rFonts w:ascii="宋体" w:eastAsia="宋体" w:hAnsi="宋体" w:cs="宋体"/>
                <w:b w:val="0"/>
                <w:i w:val="0"/>
                <w:color w:val="000000"/>
                <w:sz w:val="13"/>
              </w:rPr>
              <w:t xml:space="preserve">6,761.10</w:t>
            </w:r>
          </w:p>
        </w:tc>
        <w:tc>
          <w:tcPr>
            <w:tcW w:w="960" w:type="dxa"/>
            <w:tcBorders/>
            <w:vAlign w:val="center"/>
          </w:tcPr>
          <w:p>
            <w:pPr>
              <w:jc w:val="right"/>
            </w:pPr>
            <w:r>
              <w:rPr>
                <w:rFonts w:ascii="宋体" w:eastAsia="宋体" w:hAnsi="宋体" w:cs="宋体"/>
                <w:b w:val="0"/>
                <w:i w:val="0"/>
                <w:color w:val="000000"/>
                <w:sz w:val="13"/>
              </w:rPr>
              <w:t xml:space="preserve">6,727.73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33.37</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21401</w:t>
            </w:r>
          </w:p>
        </w:tc>
        <w:tc>
          <w:tcPr>
            <w:tcW w:w="3200" w:type="dxa"/>
            <w:tcBorders/>
            <w:vAlign w:val="center"/>
          </w:tcPr>
          <w:p>
            <w:pPr>
              <w:jc w:val="left"/>
            </w:pPr>
            <w:r>
              <w:rPr>
                <w:rFonts w:ascii="宋体" w:eastAsia="宋体" w:hAnsi="宋体" w:cs="宋体"/>
                <w:b w:val="0"/>
                <w:i w:val="0"/>
                <w:color w:val="000000"/>
                <w:sz w:val="13"/>
              </w:rPr>
              <w:t xml:space="preserve">公路水路运输</w:t>
            </w:r>
          </w:p>
        </w:tc>
        <w:tc>
          <w:tcPr>
            <w:tcW w:w="960" w:type="dxa"/>
            <w:tcBorders/>
            <w:vAlign w:val="center"/>
          </w:tcPr>
          <w:p>
            <w:pPr>
              <w:jc w:val="right"/>
            </w:pPr>
            <w:r>
              <w:rPr>
                <w:rFonts w:ascii="宋体" w:eastAsia="宋体" w:hAnsi="宋体" w:cs="宋体"/>
                <w:b w:val="0"/>
                <w:i w:val="0"/>
                <w:color w:val="000000"/>
                <w:sz w:val="13"/>
              </w:rPr>
              <w:t xml:space="preserve">6,761.10</w:t>
            </w:r>
          </w:p>
        </w:tc>
        <w:tc>
          <w:tcPr>
            <w:tcW w:w="960" w:type="dxa"/>
            <w:tcBorders/>
            <w:vAlign w:val="center"/>
          </w:tcPr>
          <w:p>
            <w:pPr>
              <w:jc w:val="right"/>
            </w:pPr>
            <w:r>
              <w:rPr>
                <w:rFonts w:ascii="宋体" w:eastAsia="宋体" w:hAnsi="宋体" w:cs="宋体"/>
                <w:b w:val="0"/>
                <w:i w:val="0"/>
                <w:color w:val="000000"/>
                <w:sz w:val="13"/>
              </w:rPr>
              <w:t xml:space="preserve">6,727.73</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33.37</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2140101</w:t>
            </w:r>
          </w:p>
        </w:tc>
        <w:tc>
          <w:tcPr>
            <w:tcW w:w="3200" w:type="dxa"/>
            <w:tcBorders/>
            <w:vAlign w:val="center"/>
          </w:tcPr>
          <w:p>
            <w:pPr>
              <w:jc w:val="left"/>
            </w:pPr>
            <w:r>
              <w:rPr>
                <w:rFonts w:ascii="宋体" w:eastAsia="宋体" w:hAnsi="宋体" w:cs="宋体"/>
                <w:b w:val="0"/>
                <w:i w:val="0"/>
                <w:color w:val="000000"/>
                <w:sz w:val="13"/>
              </w:rPr>
              <w:t xml:space="preserve">行政运行</w:t>
            </w:r>
          </w:p>
        </w:tc>
        <w:tc>
          <w:tcPr>
            <w:tcW w:w="960" w:type="dxa"/>
            <w:tcBorders/>
            <w:vAlign w:val="center"/>
          </w:tcPr>
          <w:p>
            <w:pPr>
              <w:jc w:val="right"/>
            </w:pPr>
            <w:r>
              <w:rPr>
                <w:rFonts w:ascii="宋体" w:eastAsia="宋体" w:hAnsi="宋体" w:cs="宋体"/>
                <w:b w:val="0"/>
                <w:i w:val="0"/>
                <w:color w:val="000000"/>
                <w:sz w:val="13"/>
              </w:rPr>
              <w:t xml:space="preserve">791.80</w:t>
            </w:r>
          </w:p>
        </w:tc>
        <w:tc>
          <w:tcPr>
            <w:tcW w:w="960" w:type="dxa"/>
            <w:tcBorders/>
            <w:vAlign w:val="center"/>
          </w:tcPr>
          <w:p>
            <w:pPr>
              <w:jc w:val="right"/>
            </w:pPr>
            <w:r>
              <w:rPr>
                <w:rFonts w:ascii="宋体" w:eastAsia="宋体" w:hAnsi="宋体" w:cs="宋体"/>
                <w:b w:val="0"/>
                <w:i w:val="0"/>
                <w:color w:val="000000"/>
                <w:sz w:val="13"/>
              </w:rPr>
              <w:t xml:space="preserve">791.80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2140102</w:t>
            </w:r>
          </w:p>
        </w:tc>
        <w:tc>
          <w:tcPr>
            <w:tcW w:w="3200" w:type="dxa"/>
            <w:tcBorders/>
            <w:vAlign w:val="center"/>
          </w:tcPr>
          <w:p>
            <w:pPr>
              <w:jc w:val="left"/>
            </w:pPr>
            <w:r>
              <w:rPr>
                <w:rFonts w:ascii="宋体" w:eastAsia="宋体" w:hAnsi="宋体" w:cs="宋体"/>
                <w:b w:val="0"/>
                <w:i w:val="0"/>
                <w:color w:val="000000"/>
                <w:sz w:val="13"/>
              </w:rPr>
              <w:t xml:space="preserve">一般行政管理事务</w:t>
            </w:r>
          </w:p>
        </w:tc>
        <w:tc>
          <w:tcPr>
            <w:tcW w:w="960" w:type="dxa"/>
            <w:tcBorders/>
            <w:vAlign w:val="center"/>
          </w:tcPr>
          <w:p>
            <w:pPr>
              <w:jc w:val="right"/>
            </w:pPr>
            <w:r>
              <w:rPr>
                <w:rFonts w:ascii="宋体" w:eastAsia="宋体" w:hAnsi="宋体" w:cs="宋体"/>
                <w:b w:val="0"/>
                <w:i w:val="0"/>
                <w:color w:val="000000"/>
                <w:sz w:val="13"/>
              </w:rPr>
              <w:t xml:space="preserve">9.68</w:t>
            </w:r>
          </w:p>
        </w:tc>
        <w:tc>
          <w:tcPr>
            <w:tcW w:w="960" w:type="dxa"/>
            <w:tcBorders/>
            <w:vAlign w:val="center"/>
          </w:tcPr>
          <w:p>
            <w:pPr>
              <w:jc w:val="right"/>
            </w:pPr>
            <w:r>
              <w:rPr>
                <w:rFonts w:ascii="宋体" w:eastAsia="宋体" w:hAnsi="宋体" w:cs="宋体"/>
                <w:b w:val="0"/>
                <w:i w:val="0"/>
                <w:color w:val="000000"/>
                <w:sz w:val="13"/>
              </w:rPr>
              <w:t xml:space="preserve">9.68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2140104</w:t>
            </w:r>
          </w:p>
        </w:tc>
        <w:tc>
          <w:tcPr>
            <w:tcW w:w="3200" w:type="dxa"/>
            <w:tcBorders/>
            <w:vAlign w:val="center"/>
          </w:tcPr>
          <w:p>
            <w:pPr>
              <w:jc w:val="left"/>
            </w:pPr>
            <w:r>
              <w:rPr>
                <w:rFonts w:ascii="宋体" w:eastAsia="宋体" w:hAnsi="宋体" w:cs="宋体"/>
                <w:b w:val="0"/>
                <w:i w:val="0"/>
                <w:color w:val="000000"/>
                <w:sz w:val="13"/>
              </w:rPr>
              <w:t xml:space="preserve">公路建设</w:t>
            </w:r>
          </w:p>
        </w:tc>
        <w:tc>
          <w:tcPr>
            <w:tcW w:w="960" w:type="dxa"/>
            <w:tcBorders/>
            <w:vAlign w:val="center"/>
          </w:tcPr>
          <w:p>
            <w:pPr>
              <w:jc w:val="right"/>
            </w:pPr>
            <w:r>
              <w:rPr>
                <w:rFonts w:ascii="宋体" w:eastAsia="宋体" w:hAnsi="宋体" w:cs="宋体"/>
                <w:b w:val="0"/>
                <w:i w:val="0"/>
                <w:color w:val="000000"/>
                <w:sz w:val="13"/>
              </w:rPr>
              <w:t xml:space="preserve">1,555.99</w:t>
            </w:r>
          </w:p>
        </w:tc>
        <w:tc>
          <w:tcPr>
            <w:tcW w:w="960" w:type="dxa"/>
            <w:tcBorders/>
            <w:vAlign w:val="center"/>
          </w:tcPr>
          <w:p>
            <w:pPr>
              <w:jc w:val="right"/>
            </w:pPr>
            <w:r>
              <w:rPr>
                <w:rFonts w:ascii="宋体" w:eastAsia="宋体" w:hAnsi="宋体" w:cs="宋体"/>
                <w:b w:val="0"/>
                <w:i w:val="0"/>
                <w:color w:val="000000"/>
                <w:sz w:val="13"/>
              </w:rPr>
              <w:t xml:space="preserve">1,555.99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2140106</w:t>
            </w:r>
          </w:p>
        </w:tc>
        <w:tc>
          <w:tcPr>
            <w:tcW w:w="3200" w:type="dxa"/>
            <w:tcBorders/>
            <w:vAlign w:val="center"/>
          </w:tcPr>
          <w:p>
            <w:pPr>
              <w:jc w:val="left"/>
            </w:pPr>
            <w:r>
              <w:rPr>
                <w:rFonts w:ascii="宋体" w:eastAsia="宋体" w:hAnsi="宋体" w:cs="宋体"/>
                <w:b w:val="0"/>
                <w:i w:val="0"/>
                <w:color w:val="000000"/>
                <w:sz w:val="13"/>
              </w:rPr>
              <w:t xml:space="preserve">公路养护</w:t>
            </w:r>
          </w:p>
        </w:tc>
        <w:tc>
          <w:tcPr>
            <w:tcW w:w="960" w:type="dxa"/>
            <w:tcBorders/>
            <w:vAlign w:val="center"/>
          </w:tcPr>
          <w:p>
            <w:pPr>
              <w:jc w:val="right"/>
            </w:pPr>
            <w:r>
              <w:rPr>
                <w:rFonts w:ascii="宋体" w:eastAsia="宋体" w:hAnsi="宋体" w:cs="宋体"/>
                <w:b w:val="0"/>
                <w:i w:val="0"/>
                <w:color w:val="000000"/>
                <w:sz w:val="13"/>
              </w:rPr>
              <w:t xml:space="preserve">870.70</w:t>
            </w:r>
          </w:p>
        </w:tc>
        <w:tc>
          <w:tcPr>
            <w:tcW w:w="960" w:type="dxa"/>
            <w:tcBorders/>
            <w:vAlign w:val="center"/>
          </w:tcPr>
          <w:p>
            <w:pPr>
              <w:jc w:val="right"/>
            </w:pPr>
            <w:r>
              <w:rPr>
                <w:rFonts w:ascii="宋体" w:eastAsia="宋体" w:hAnsi="宋体" w:cs="宋体"/>
                <w:b w:val="0"/>
                <w:i w:val="0"/>
                <w:color w:val="000000"/>
                <w:sz w:val="13"/>
              </w:rPr>
              <w:t xml:space="preserve">870.70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2140112</w:t>
            </w:r>
          </w:p>
        </w:tc>
        <w:tc>
          <w:tcPr>
            <w:tcW w:w="3200" w:type="dxa"/>
            <w:tcBorders/>
            <w:vAlign w:val="center"/>
          </w:tcPr>
          <w:p>
            <w:pPr>
              <w:jc w:val="left"/>
            </w:pPr>
            <w:r>
              <w:rPr>
                <w:rFonts w:ascii="宋体" w:eastAsia="宋体" w:hAnsi="宋体" w:cs="宋体"/>
                <w:b w:val="0"/>
                <w:i w:val="0"/>
                <w:color w:val="000000"/>
                <w:sz w:val="13"/>
              </w:rPr>
              <w:t xml:space="preserve">公路运输管理</w:t>
            </w:r>
          </w:p>
        </w:tc>
        <w:tc>
          <w:tcPr>
            <w:tcW w:w="960" w:type="dxa"/>
            <w:tcBorders/>
            <w:vAlign w:val="center"/>
          </w:tcPr>
          <w:p>
            <w:pPr>
              <w:jc w:val="right"/>
            </w:pPr>
            <w:r>
              <w:rPr>
                <w:rFonts w:ascii="宋体" w:eastAsia="宋体" w:hAnsi="宋体" w:cs="宋体"/>
                <w:b w:val="0"/>
                <w:i w:val="0"/>
                <w:color w:val="000000"/>
                <w:sz w:val="13"/>
              </w:rPr>
              <w:t xml:space="preserve">13.15</w:t>
            </w:r>
          </w:p>
        </w:tc>
        <w:tc>
          <w:tcPr>
            <w:tcW w:w="960" w:type="dxa"/>
            <w:tcBorders/>
            <w:vAlign w:val="center"/>
          </w:tcPr>
          <w:p>
            <w:pPr>
              <w:jc w:val="right"/>
            </w:pPr>
            <w:r>
              <w:rPr>
                <w:rFonts w:ascii="宋体" w:eastAsia="宋体" w:hAnsi="宋体" w:cs="宋体"/>
                <w:b w:val="0"/>
                <w:i w:val="0"/>
                <w:color w:val="000000"/>
                <w:sz w:val="13"/>
              </w:rPr>
              <w:t xml:space="preserve">13.15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2140199</w:t>
            </w:r>
          </w:p>
        </w:tc>
        <w:tc>
          <w:tcPr>
            <w:tcW w:w="3200" w:type="dxa"/>
            <w:tcBorders/>
            <w:vAlign w:val="center"/>
          </w:tcPr>
          <w:p>
            <w:pPr>
              <w:jc w:val="left"/>
            </w:pPr>
            <w:r>
              <w:rPr>
                <w:rFonts w:ascii="宋体" w:eastAsia="宋体" w:hAnsi="宋体" w:cs="宋体"/>
                <w:b w:val="0"/>
                <w:i w:val="0"/>
                <w:color w:val="000000"/>
                <w:sz w:val="13"/>
              </w:rPr>
              <w:t xml:space="preserve">其他公路水路运输支出</w:t>
            </w:r>
          </w:p>
        </w:tc>
        <w:tc>
          <w:tcPr>
            <w:tcW w:w="960" w:type="dxa"/>
            <w:tcBorders/>
            <w:vAlign w:val="center"/>
          </w:tcPr>
          <w:p>
            <w:pPr>
              <w:jc w:val="right"/>
            </w:pPr>
            <w:r>
              <w:rPr>
                <w:rFonts w:ascii="宋体" w:eastAsia="宋体" w:hAnsi="宋体" w:cs="宋体"/>
                <w:b w:val="0"/>
                <w:i w:val="0"/>
                <w:color w:val="000000"/>
                <w:sz w:val="13"/>
              </w:rPr>
              <w:t xml:space="preserve">3,519.78</w:t>
            </w:r>
          </w:p>
        </w:tc>
        <w:tc>
          <w:tcPr>
            <w:tcW w:w="960" w:type="dxa"/>
            <w:tcBorders/>
            <w:vAlign w:val="center"/>
          </w:tcPr>
          <w:p>
            <w:pPr>
              <w:jc w:val="right"/>
            </w:pPr>
            <w:r>
              <w:rPr>
                <w:rFonts w:ascii="宋体" w:eastAsia="宋体" w:hAnsi="宋体" w:cs="宋体"/>
                <w:b w:val="0"/>
                <w:i w:val="0"/>
                <w:color w:val="000000"/>
                <w:sz w:val="13"/>
              </w:rPr>
              <w:t xml:space="preserve">3,486.41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jc w:val="right"/>
            </w:pPr>
            <w:r>
              <w:rPr>
                <w:rFonts w:ascii="宋体" w:eastAsia="宋体" w:hAnsi="宋体" w:cs="宋体"/>
                <w:b w:val="0"/>
                <w:i w:val="0"/>
                <w:color w:val="000000"/>
                <w:sz w:val="13"/>
              </w:rPr>
              <w:t xml:space="preserve">33.37</w:t>
            </w: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w:t>
            </w:r>
          </w:p>
        </w:tc>
        <w:tc>
          <w:tcPr>
            <w:tcW w:w="3200" w:type="dxa"/>
            <w:tcBorders/>
            <w:vAlign w:val="center"/>
          </w:tcPr>
          <w:p>
            <w:pPr>
              <w:jc w:val="left"/>
            </w:pPr>
            <w:r>
              <w:rPr>
                <w:rFonts w:ascii="宋体" w:eastAsia="宋体" w:hAnsi="宋体" w:cs="宋体"/>
                <w:b w:val="0"/>
                <w:i w:val="0"/>
                <w:color w:val="000000"/>
                <w:sz w:val="13"/>
              </w:rPr>
              <w:t xml:space="preserve">住房保障支出</w:t>
            </w:r>
          </w:p>
        </w:tc>
        <w:tc>
          <w:tcPr>
            <w:tcW w:w="960" w:type="dxa"/>
            <w:tcBorders/>
            <w:vAlign w:val="center"/>
          </w:tcPr>
          <w:p>
            <w:pPr>
              <w:jc w:val="right"/>
            </w:pPr>
            <w:r>
              <w:rPr>
                <w:rFonts w:ascii="宋体" w:eastAsia="宋体" w:hAnsi="宋体" w:cs="宋体"/>
                <w:b w:val="0"/>
                <w:i w:val="0"/>
                <w:color w:val="000000"/>
                <w:sz w:val="13"/>
              </w:rPr>
              <w:t xml:space="preserve">110.99</w:t>
            </w:r>
          </w:p>
        </w:tc>
        <w:tc>
          <w:tcPr>
            <w:tcW w:w="960" w:type="dxa"/>
            <w:tcBorders/>
            <w:vAlign w:val="center"/>
          </w:tcPr>
          <w:p>
            <w:pPr>
              <w:jc w:val="right"/>
            </w:pPr>
            <w:r>
              <w:rPr>
                <w:rFonts w:ascii="宋体" w:eastAsia="宋体" w:hAnsi="宋体" w:cs="宋体"/>
                <w:b w:val="0"/>
                <w:i w:val="0"/>
                <w:color w:val="000000"/>
                <w:sz w:val="13"/>
              </w:rPr>
              <w:t xml:space="preserve">110.99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w:t>
            </w:r>
          </w:p>
        </w:tc>
        <w:tc>
          <w:tcPr>
            <w:tcW w:w="3200" w:type="dxa"/>
            <w:tcBorders/>
            <w:vAlign w:val="center"/>
          </w:tcPr>
          <w:p>
            <w:pPr>
              <w:jc w:val="left"/>
            </w:pPr>
            <w:r>
              <w:rPr>
                <w:rFonts w:ascii="宋体" w:eastAsia="宋体" w:hAnsi="宋体" w:cs="宋体"/>
                <w:b w:val="0"/>
                <w:i w:val="0"/>
                <w:color w:val="000000"/>
                <w:sz w:val="13"/>
              </w:rPr>
              <w:t xml:space="preserve">住房改革支出</w:t>
            </w:r>
          </w:p>
        </w:tc>
        <w:tc>
          <w:tcPr>
            <w:tcW w:w="960" w:type="dxa"/>
            <w:tcBorders/>
            <w:vAlign w:val="center"/>
          </w:tcPr>
          <w:p>
            <w:pPr>
              <w:jc w:val="right"/>
            </w:pPr>
            <w:r>
              <w:rPr>
                <w:rFonts w:ascii="宋体" w:eastAsia="宋体" w:hAnsi="宋体" w:cs="宋体"/>
                <w:b w:val="0"/>
                <w:i w:val="0"/>
                <w:color w:val="000000"/>
                <w:sz w:val="13"/>
              </w:rPr>
              <w:t xml:space="preserve">110.99</w:t>
            </w:r>
          </w:p>
        </w:tc>
        <w:tc>
          <w:tcPr>
            <w:tcW w:w="960" w:type="dxa"/>
            <w:tcBorders/>
            <w:vAlign w:val="center"/>
          </w:tcPr>
          <w:p>
            <w:pPr>
              <w:jc w:val="right"/>
            </w:pPr>
            <w:r>
              <w:rPr>
                <w:rFonts w:ascii="宋体" w:eastAsia="宋体" w:hAnsi="宋体" w:cs="宋体"/>
                <w:b w:val="0"/>
                <w:i w:val="0"/>
                <w:color w:val="000000"/>
                <w:sz w:val="13"/>
              </w:rPr>
              <w:t xml:space="preserve">110.99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2210201</w:t>
            </w:r>
          </w:p>
        </w:tc>
        <w:tc>
          <w:tcPr>
            <w:tcW w:w="3200" w:type="dxa"/>
            <w:tcBorders/>
            <w:vAlign w:val="center"/>
          </w:tcPr>
          <w:p>
            <w:pPr>
              <w:jc w:val="left"/>
            </w:pPr>
            <w:r>
              <w:rPr>
                <w:rFonts w:ascii="宋体" w:eastAsia="宋体" w:hAnsi="宋体" w:cs="宋体"/>
                <w:b w:val="0"/>
                <w:i w:val="0"/>
                <w:color w:val="000000"/>
                <w:sz w:val="13"/>
              </w:rPr>
              <w:t xml:space="preserve">住房公积金</w:t>
            </w:r>
          </w:p>
        </w:tc>
        <w:tc>
          <w:tcPr>
            <w:tcW w:w="960" w:type="dxa"/>
            <w:tcBorders/>
            <w:vAlign w:val="center"/>
          </w:tcPr>
          <w:p>
            <w:pPr>
              <w:jc w:val="right"/>
            </w:pPr>
            <w:r>
              <w:rPr>
                <w:rFonts w:ascii="宋体" w:eastAsia="宋体" w:hAnsi="宋体" w:cs="宋体"/>
                <w:b w:val="0"/>
                <w:i w:val="0"/>
                <w:color w:val="000000"/>
                <w:sz w:val="13"/>
              </w:rPr>
              <w:t xml:space="preserve">110.99</w:t>
            </w:r>
          </w:p>
        </w:tc>
        <w:tc>
          <w:tcPr>
            <w:tcW w:w="960" w:type="dxa"/>
            <w:tcBorders/>
            <w:vAlign w:val="center"/>
          </w:tcPr>
          <w:p>
            <w:pPr>
              <w:jc w:val="right"/>
            </w:pPr>
            <w:r>
              <w:rPr>
                <w:rFonts w:ascii="宋体" w:eastAsia="宋体" w:hAnsi="宋体" w:cs="宋体"/>
                <w:b w:val="0"/>
                <w:i w:val="0"/>
                <w:color w:val="000000"/>
                <w:sz w:val="13"/>
              </w:rPr>
              <w:t xml:space="preserve">110.99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部门：辽宁省沈阳市浑南区交通运输局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7,501.47</w:t>
            </w:r>
          </w:p>
        </w:tc>
        <w:tc>
          <w:tcPr>
            <w:tcW w:w="1060" w:type="dxa"/>
            <w:tcBorders/>
            <w:vAlign w:val="center"/>
          </w:tcPr>
          <w:p>
            <w:pPr>
              <w:jc w:val="right"/>
            </w:pPr>
            <w:r>
              <w:rPr>
                <w:rFonts w:ascii="宋体" w:eastAsia="宋体" w:hAnsi="宋体" w:cs="宋体"/>
                <w:b/>
                <w:i w:val="0"/>
                <w:color w:val="000000"/>
                <w:sz w:val="14"/>
              </w:rPr>
              <w:t xml:space="preserve">2,530.28</w:t>
            </w:r>
          </w:p>
        </w:tc>
        <w:tc>
          <w:tcPr>
            <w:tcW w:w="1060" w:type="dxa"/>
            <w:tcBorders/>
            <w:vAlign w:val="center"/>
          </w:tcPr>
          <w:p>
            <w:pPr>
              <w:jc w:val="right"/>
            </w:pPr>
            <w:r>
              <w:rPr>
                <w:rFonts w:ascii="宋体" w:eastAsia="宋体" w:hAnsi="宋体" w:cs="宋体"/>
                <w:b/>
                <w:i w:val="0"/>
                <w:color w:val="000000"/>
                <w:sz w:val="14"/>
              </w:rPr>
              <w:t xml:space="preserve">4,971.19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w:t>
            </w:r>
          </w:p>
        </w:tc>
        <w:tc>
          <w:tcPr>
            <w:tcW w:w="3440" w:type="dxa"/>
            <w:tcBorders/>
            <w:vAlign w:val="center"/>
          </w:tcPr>
          <w:p>
            <w:pPr>
              <w:jc w:val="left"/>
            </w:pPr>
            <w:r>
              <w:rPr>
                <w:rFonts w:ascii="宋体" w:eastAsia="宋体" w:hAnsi="宋体" w:cs="宋体"/>
                <w:b w:val="0"/>
                <w:i w:val="0"/>
                <w:color w:val="000000"/>
                <w:sz w:val="14"/>
              </w:rPr>
              <w:t xml:space="preserve">一般公共服务支出</w:t>
            </w:r>
          </w:p>
        </w:tc>
        <w:tc>
          <w:tcPr>
            <w:tcW w:w="1060" w:type="dxa"/>
            <w:tcBorders/>
            <w:vAlign w:val="center"/>
          </w:tcPr>
          <w:p>
            <w:pPr>
              <w:jc w:val="right"/>
            </w:pPr>
            <w:r>
              <w:rPr>
                <w:rFonts w:ascii="宋体" w:eastAsia="宋体" w:hAnsi="宋体" w:cs="宋体"/>
                <w:b w:val="0"/>
                <w:i w:val="0"/>
                <w:color w:val="000000"/>
                <w:sz w:val="14"/>
              </w:rPr>
              <w:t xml:space="preserve">3.48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3.48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20140</w:t>
            </w:r>
          </w:p>
        </w:tc>
        <w:tc>
          <w:tcPr>
            <w:tcW w:w="3440" w:type="dxa"/>
            <w:tcBorders/>
            <w:vAlign w:val="center"/>
          </w:tcPr>
          <w:p>
            <w:pPr>
              <w:jc w:val="left"/>
            </w:pPr>
            <w:r>
              <w:rPr>
                <w:rFonts w:ascii="宋体" w:eastAsia="宋体" w:hAnsi="宋体" w:cs="宋体"/>
                <w:b w:val="0"/>
                <w:i w:val="0"/>
                <w:color w:val="000000"/>
                <w:sz w:val="14"/>
              </w:rPr>
              <w:t xml:space="preserve">信访事务</w:t>
            </w:r>
          </w:p>
        </w:tc>
        <w:tc>
          <w:tcPr>
            <w:tcW w:w="1060" w:type="dxa"/>
            <w:tcBorders/>
            <w:vAlign w:val="center"/>
          </w:tcPr>
          <w:p>
            <w:pPr>
              <w:jc w:val="right"/>
            </w:pPr>
            <w:r>
              <w:rPr>
                <w:rFonts w:ascii="宋体" w:eastAsia="宋体" w:hAnsi="宋体" w:cs="宋体"/>
                <w:b w:val="0"/>
                <w:i w:val="0"/>
                <w:color w:val="000000"/>
                <w:sz w:val="14"/>
              </w:rPr>
              <w:t xml:space="preserve">3.48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3.48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2014004</w:t>
            </w:r>
          </w:p>
        </w:tc>
        <w:tc>
          <w:tcPr>
            <w:tcW w:w="3440" w:type="dxa"/>
            <w:tcBorders/>
            <w:vAlign w:val="center"/>
          </w:tcPr>
          <w:p>
            <w:pPr>
              <w:jc w:val="left"/>
            </w:pPr>
            <w:r>
              <w:rPr>
                <w:rFonts w:ascii="宋体" w:eastAsia="宋体" w:hAnsi="宋体" w:cs="宋体"/>
                <w:b w:val="0"/>
                <w:i w:val="0"/>
                <w:color w:val="000000"/>
                <w:sz w:val="14"/>
              </w:rPr>
              <w:t xml:space="preserve">信访业务</w:t>
            </w:r>
          </w:p>
        </w:tc>
        <w:tc>
          <w:tcPr>
            <w:tcW w:w="1060" w:type="dxa"/>
            <w:tcBorders/>
            <w:vAlign w:val="center"/>
          </w:tcPr>
          <w:p>
            <w:pPr>
              <w:jc w:val="right"/>
            </w:pPr>
            <w:r>
              <w:rPr>
                <w:rFonts w:ascii="宋体" w:eastAsia="宋体" w:hAnsi="宋体" w:cs="宋体"/>
                <w:b w:val="0"/>
                <w:i w:val="0"/>
                <w:color w:val="000000"/>
                <w:sz w:val="14"/>
              </w:rPr>
              <w:t xml:space="preserve">3.48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3.48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401.20</w:t>
            </w:r>
          </w:p>
        </w:tc>
        <w:tc>
          <w:tcPr>
            <w:tcW w:w="1060" w:type="dxa"/>
            <w:tcBorders/>
            <w:vAlign w:val="center"/>
          </w:tcPr>
          <w:p>
            <w:pPr>
              <w:jc w:val="right"/>
            </w:pPr>
            <w:r>
              <w:rPr>
                <w:rFonts w:ascii="宋体" w:eastAsia="宋体" w:hAnsi="宋体" w:cs="宋体"/>
                <w:b w:val="0"/>
                <w:i w:val="0"/>
                <w:color w:val="000000"/>
                <w:sz w:val="14"/>
              </w:rPr>
              <w:t xml:space="preserve">401.20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254.62</w:t>
            </w:r>
          </w:p>
        </w:tc>
        <w:tc>
          <w:tcPr>
            <w:tcW w:w="1060" w:type="dxa"/>
            <w:tcBorders/>
            <w:vAlign w:val="center"/>
          </w:tcPr>
          <w:p>
            <w:pPr>
              <w:jc w:val="right"/>
            </w:pPr>
            <w:r>
              <w:rPr>
                <w:rFonts w:ascii="宋体" w:eastAsia="宋体" w:hAnsi="宋体" w:cs="宋体"/>
                <w:b w:val="0"/>
                <w:i w:val="0"/>
                <w:color w:val="000000"/>
                <w:sz w:val="14"/>
              </w:rPr>
              <w:t xml:space="preserve">254.62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2080501</w:t>
            </w:r>
          </w:p>
        </w:tc>
        <w:tc>
          <w:tcPr>
            <w:tcW w:w="3440" w:type="dxa"/>
            <w:tcBorders/>
            <w:vAlign w:val="center"/>
          </w:tcPr>
          <w:p>
            <w:pPr>
              <w:jc w:val="left"/>
            </w:pPr>
            <w:r>
              <w:rPr>
                <w:rFonts w:ascii="宋体" w:eastAsia="宋体" w:hAnsi="宋体" w:cs="宋体"/>
                <w:b w:val="0"/>
                <w:i w:val="0"/>
                <w:color w:val="000000"/>
                <w:sz w:val="14"/>
              </w:rPr>
              <w:t xml:space="preserve">行政单位离退休</w:t>
            </w:r>
          </w:p>
        </w:tc>
        <w:tc>
          <w:tcPr>
            <w:tcW w:w="1060" w:type="dxa"/>
            <w:tcBorders/>
            <w:vAlign w:val="center"/>
          </w:tcPr>
          <w:p>
            <w:pPr>
              <w:jc w:val="right"/>
            </w:pPr>
            <w:r>
              <w:rPr>
                <w:rFonts w:ascii="宋体" w:eastAsia="宋体" w:hAnsi="宋体" w:cs="宋体"/>
                <w:b w:val="0"/>
                <w:i w:val="0"/>
                <w:color w:val="000000"/>
                <w:sz w:val="14"/>
              </w:rPr>
              <w:t xml:space="preserve">14.96</w:t>
            </w:r>
          </w:p>
        </w:tc>
        <w:tc>
          <w:tcPr>
            <w:tcW w:w="1060" w:type="dxa"/>
            <w:tcBorders/>
            <w:vAlign w:val="center"/>
          </w:tcPr>
          <w:p>
            <w:pPr>
              <w:jc w:val="right"/>
            </w:pPr>
            <w:r>
              <w:rPr>
                <w:rFonts w:ascii="宋体" w:eastAsia="宋体" w:hAnsi="宋体" w:cs="宋体"/>
                <w:b w:val="0"/>
                <w:i w:val="0"/>
                <w:color w:val="000000"/>
                <w:sz w:val="14"/>
              </w:rPr>
              <w:t xml:space="preserve">14.96</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2080502</w:t>
            </w:r>
          </w:p>
        </w:tc>
        <w:tc>
          <w:tcPr>
            <w:tcW w:w="3440" w:type="dxa"/>
            <w:tcBorders/>
            <w:vAlign w:val="center"/>
          </w:tcPr>
          <w:p>
            <w:pPr>
              <w:jc w:val="left"/>
            </w:pPr>
            <w:r>
              <w:rPr>
                <w:rFonts w:ascii="宋体" w:eastAsia="宋体" w:hAnsi="宋体" w:cs="宋体"/>
                <w:b w:val="0"/>
                <w:i w:val="0"/>
                <w:color w:val="000000"/>
                <w:sz w:val="14"/>
              </w:rPr>
              <w:t xml:space="preserve">事业单位离退休</w:t>
            </w:r>
          </w:p>
        </w:tc>
        <w:tc>
          <w:tcPr>
            <w:tcW w:w="1060" w:type="dxa"/>
            <w:tcBorders/>
            <w:vAlign w:val="center"/>
          </w:tcPr>
          <w:p>
            <w:pPr>
              <w:jc w:val="right"/>
            </w:pPr>
            <w:r>
              <w:rPr>
                <w:rFonts w:ascii="宋体" w:eastAsia="宋体" w:hAnsi="宋体" w:cs="宋体"/>
                <w:b w:val="0"/>
                <w:i w:val="0"/>
                <w:color w:val="000000"/>
                <w:sz w:val="14"/>
              </w:rPr>
              <w:t xml:space="preserve">71.97</w:t>
            </w:r>
          </w:p>
        </w:tc>
        <w:tc>
          <w:tcPr>
            <w:tcW w:w="1060" w:type="dxa"/>
            <w:tcBorders/>
            <w:vAlign w:val="center"/>
          </w:tcPr>
          <w:p>
            <w:pPr>
              <w:jc w:val="right"/>
            </w:pPr>
            <w:r>
              <w:rPr>
                <w:rFonts w:ascii="宋体" w:eastAsia="宋体" w:hAnsi="宋体" w:cs="宋体"/>
                <w:b w:val="0"/>
                <w:i w:val="0"/>
                <w:color w:val="000000"/>
                <w:sz w:val="14"/>
              </w:rPr>
              <w:t xml:space="preserve">71.97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2080505</w:t>
            </w:r>
          </w:p>
        </w:tc>
        <w:tc>
          <w:tcPr>
            <w:tcW w:w="3440" w:type="dxa"/>
            <w:tcBorders/>
            <w:vAlign w:val="center"/>
          </w:tcPr>
          <w:p>
            <w:pPr>
              <w:jc w:val="left"/>
            </w:pPr>
            <w:r>
              <w:rPr>
                <w:rFonts w:ascii="宋体" w:eastAsia="宋体" w:hAnsi="宋体" w:cs="宋体"/>
                <w:b w:val="0"/>
                <w:i w:val="0"/>
                <w:color w:val="000000"/>
                <w:sz w:val="14"/>
              </w:rPr>
              <w:t xml:space="preserve">机关事业单位基本养老保险缴费支出</w:t>
            </w:r>
          </w:p>
        </w:tc>
        <w:tc>
          <w:tcPr>
            <w:tcW w:w="1060" w:type="dxa"/>
            <w:tcBorders/>
            <w:vAlign w:val="center"/>
          </w:tcPr>
          <w:p>
            <w:pPr>
              <w:jc w:val="right"/>
            </w:pPr>
            <w:r>
              <w:rPr>
                <w:rFonts w:ascii="宋体" w:eastAsia="宋体" w:hAnsi="宋体" w:cs="宋体"/>
                <w:b w:val="0"/>
                <w:i w:val="0"/>
                <w:color w:val="000000"/>
                <w:sz w:val="14"/>
              </w:rPr>
              <w:t xml:space="preserve">105.09</w:t>
            </w:r>
          </w:p>
        </w:tc>
        <w:tc>
          <w:tcPr>
            <w:tcW w:w="1060" w:type="dxa"/>
            <w:tcBorders/>
            <w:vAlign w:val="center"/>
          </w:tcPr>
          <w:p>
            <w:pPr>
              <w:jc w:val="right"/>
            </w:pPr>
            <w:r>
              <w:rPr>
                <w:rFonts w:ascii="宋体" w:eastAsia="宋体" w:hAnsi="宋体" w:cs="宋体"/>
                <w:b w:val="0"/>
                <w:i w:val="0"/>
                <w:color w:val="000000"/>
                <w:sz w:val="14"/>
              </w:rPr>
              <w:t xml:space="preserve">105.09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2080506</w:t>
            </w:r>
          </w:p>
        </w:tc>
        <w:tc>
          <w:tcPr>
            <w:tcW w:w="3440" w:type="dxa"/>
            <w:tcBorders/>
            <w:vAlign w:val="center"/>
          </w:tcPr>
          <w:p>
            <w:pPr>
              <w:jc w:val="left"/>
            </w:pPr>
            <w:r>
              <w:rPr>
                <w:rFonts w:ascii="宋体" w:eastAsia="宋体" w:hAnsi="宋体" w:cs="宋体"/>
                <w:b w:val="0"/>
                <w:i w:val="0"/>
                <w:color w:val="000000"/>
                <w:sz w:val="14"/>
              </w:rPr>
              <w:t xml:space="preserve">机关事业单位职业年金缴费支出</w:t>
            </w:r>
          </w:p>
        </w:tc>
        <w:tc>
          <w:tcPr>
            <w:tcW w:w="1060" w:type="dxa"/>
            <w:tcBorders/>
            <w:vAlign w:val="center"/>
          </w:tcPr>
          <w:p>
            <w:pPr>
              <w:jc w:val="right"/>
            </w:pPr>
            <w:r>
              <w:rPr>
                <w:rFonts w:ascii="宋体" w:eastAsia="宋体" w:hAnsi="宋体" w:cs="宋体"/>
                <w:b w:val="0"/>
                <w:i w:val="0"/>
                <w:color w:val="000000"/>
                <w:sz w:val="14"/>
              </w:rPr>
              <w:t xml:space="preserve">62.60</w:t>
            </w:r>
          </w:p>
        </w:tc>
        <w:tc>
          <w:tcPr>
            <w:tcW w:w="1060" w:type="dxa"/>
            <w:tcBorders/>
            <w:vAlign w:val="center"/>
          </w:tcPr>
          <w:p>
            <w:pPr>
              <w:jc w:val="right"/>
            </w:pPr>
            <w:r>
              <w:rPr>
                <w:rFonts w:ascii="宋体" w:eastAsia="宋体" w:hAnsi="宋体" w:cs="宋体"/>
                <w:b w:val="0"/>
                <w:i w:val="0"/>
                <w:color w:val="000000"/>
                <w:sz w:val="14"/>
              </w:rPr>
              <w:t xml:space="preserve">62.60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20808</w:t>
            </w:r>
          </w:p>
        </w:tc>
        <w:tc>
          <w:tcPr>
            <w:tcW w:w="3440" w:type="dxa"/>
            <w:tcBorders/>
            <w:vAlign w:val="center"/>
          </w:tcPr>
          <w:p>
            <w:pPr>
              <w:jc w:val="left"/>
            </w:pPr>
            <w:r>
              <w:rPr>
                <w:rFonts w:ascii="宋体" w:eastAsia="宋体" w:hAnsi="宋体" w:cs="宋体"/>
                <w:b w:val="0"/>
                <w:i w:val="0"/>
                <w:color w:val="000000"/>
                <w:sz w:val="14"/>
              </w:rPr>
              <w:t xml:space="preserve">抚恤</w:t>
            </w:r>
          </w:p>
        </w:tc>
        <w:tc>
          <w:tcPr>
            <w:tcW w:w="1060" w:type="dxa"/>
            <w:tcBorders/>
            <w:vAlign w:val="center"/>
          </w:tcPr>
          <w:p>
            <w:pPr>
              <w:jc w:val="right"/>
            </w:pPr>
            <w:r>
              <w:rPr>
                <w:rFonts w:ascii="宋体" w:eastAsia="宋体" w:hAnsi="宋体" w:cs="宋体"/>
                <w:b w:val="0"/>
                <w:i w:val="0"/>
                <w:color w:val="000000"/>
                <w:sz w:val="14"/>
              </w:rPr>
              <w:t xml:space="preserve">146.58</w:t>
            </w:r>
          </w:p>
        </w:tc>
        <w:tc>
          <w:tcPr>
            <w:tcW w:w="1060" w:type="dxa"/>
            <w:tcBorders/>
            <w:vAlign w:val="center"/>
          </w:tcPr>
          <w:p>
            <w:pPr>
              <w:jc w:val="right"/>
            </w:pPr>
            <w:r>
              <w:rPr>
                <w:rFonts w:ascii="宋体" w:eastAsia="宋体" w:hAnsi="宋体" w:cs="宋体"/>
                <w:b w:val="0"/>
                <w:i w:val="0"/>
                <w:color w:val="000000"/>
                <w:sz w:val="14"/>
              </w:rPr>
              <w:t xml:space="preserve">146.58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2080801</w:t>
            </w:r>
          </w:p>
        </w:tc>
        <w:tc>
          <w:tcPr>
            <w:tcW w:w="3440" w:type="dxa"/>
            <w:tcBorders/>
            <w:vAlign w:val="center"/>
          </w:tcPr>
          <w:p>
            <w:pPr>
              <w:jc w:val="left"/>
            </w:pPr>
            <w:r>
              <w:rPr>
                <w:rFonts w:ascii="宋体" w:eastAsia="宋体" w:hAnsi="宋体" w:cs="宋体"/>
                <w:b w:val="0"/>
                <w:i w:val="0"/>
                <w:color w:val="000000"/>
                <w:sz w:val="14"/>
              </w:rPr>
              <w:t xml:space="preserve">死亡抚恤</w:t>
            </w:r>
          </w:p>
        </w:tc>
        <w:tc>
          <w:tcPr>
            <w:tcW w:w="1060" w:type="dxa"/>
            <w:tcBorders/>
            <w:vAlign w:val="center"/>
          </w:tcPr>
          <w:p>
            <w:pPr>
              <w:jc w:val="right"/>
            </w:pPr>
            <w:r>
              <w:rPr>
                <w:rFonts w:ascii="宋体" w:eastAsia="宋体" w:hAnsi="宋体" w:cs="宋体"/>
                <w:b w:val="0"/>
                <w:i w:val="0"/>
                <w:color w:val="000000"/>
                <w:sz w:val="14"/>
              </w:rPr>
              <w:t xml:space="preserve">135.49</w:t>
            </w:r>
          </w:p>
        </w:tc>
        <w:tc>
          <w:tcPr>
            <w:tcW w:w="1060" w:type="dxa"/>
            <w:tcBorders/>
            <w:vAlign w:val="center"/>
          </w:tcPr>
          <w:p>
            <w:pPr>
              <w:jc w:val="right"/>
            </w:pPr>
            <w:r>
              <w:rPr>
                <w:rFonts w:ascii="宋体" w:eastAsia="宋体" w:hAnsi="宋体" w:cs="宋体"/>
                <w:b w:val="0"/>
                <w:i w:val="0"/>
                <w:color w:val="000000"/>
                <w:sz w:val="14"/>
              </w:rPr>
              <w:t xml:space="preserve">135.49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2080802</w:t>
            </w:r>
          </w:p>
        </w:tc>
        <w:tc>
          <w:tcPr>
            <w:tcW w:w="3440" w:type="dxa"/>
            <w:tcBorders/>
            <w:vAlign w:val="center"/>
          </w:tcPr>
          <w:p>
            <w:pPr>
              <w:jc w:val="left"/>
            </w:pPr>
            <w:r>
              <w:rPr>
                <w:rFonts w:ascii="宋体" w:eastAsia="宋体" w:hAnsi="宋体" w:cs="宋体"/>
                <w:b w:val="0"/>
                <w:i w:val="0"/>
                <w:color w:val="000000"/>
                <w:sz w:val="14"/>
              </w:rPr>
              <w:t xml:space="preserve">伤残抚恤</w:t>
            </w:r>
          </w:p>
        </w:tc>
        <w:tc>
          <w:tcPr>
            <w:tcW w:w="1060" w:type="dxa"/>
            <w:tcBorders/>
            <w:vAlign w:val="center"/>
          </w:tcPr>
          <w:p>
            <w:pPr>
              <w:jc w:val="right"/>
            </w:pPr>
            <w:r>
              <w:rPr>
                <w:rFonts w:ascii="宋体" w:eastAsia="宋体" w:hAnsi="宋体" w:cs="宋体"/>
                <w:b w:val="0"/>
                <w:i w:val="0"/>
                <w:color w:val="000000"/>
                <w:sz w:val="14"/>
              </w:rPr>
              <w:t xml:space="preserve">11.09</w:t>
            </w:r>
          </w:p>
        </w:tc>
        <w:tc>
          <w:tcPr>
            <w:tcW w:w="1060" w:type="dxa"/>
            <w:tcBorders/>
            <w:vAlign w:val="center"/>
          </w:tcPr>
          <w:p>
            <w:pPr>
              <w:jc w:val="right"/>
            </w:pPr>
            <w:r>
              <w:rPr>
                <w:rFonts w:ascii="宋体" w:eastAsia="宋体" w:hAnsi="宋体" w:cs="宋体"/>
                <w:b w:val="0"/>
                <w:i w:val="0"/>
                <w:color w:val="000000"/>
                <w:sz w:val="14"/>
              </w:rPr>
              <w:t xml:space="preserve">11.09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w:t>
            </w:r>
          </w:p>
        </w:tc>
        <w:tc>
          <w:tcPr>
            <w:tcW w:w="3440" w:type="dxa"/>
            <w:tcBorders/>
            <w:vAlign w:val="center"/>
          </w:tcPr>
          <w:p>
            <w:pPr>
              <w:jc w:val="left"/>
            </w:pPr>
            <w:r>
              <w:rPr>
                <w:rFonts w:ascii="宋体" w:eastAsia="宋体" w:hAnsi="宋体" w:cs="宋体"/>
                <w:b w:val="0"/>
                <w:i w:val="0"/>
                <w:color w:val="000000"/>
                <w:sz w:val="14"/>
              </w:rPr>
              <w:t xml:space="preserve">卫生健康支出</w:t>
            </w:r>
          </w:p>
        </w:tc>
        <w:tc>
          <w:tcPr>
            <w:tcW w:w="1060" w:type="dxa"/>
            <w:tcBorders/>
            <w:vAlign w:val="center"/>
          </w:tcPr>
          <w:p>
            <w:pPr>
              <w:jc w:val="right"/>
            </w:pPr>
            <w:r>
              <w:rPr>
                <w:rFonts w:ascii="宋体" w:eastAsia="宋体" w:hAnsi="宋体" w:cs="宋体"/>
                <w:b w:val="0"/>
                <w:i w:val="0"/>
                <w:color w:val="000000"/>
                <w:sz w:val="14"/>
              </w:rPr>
              <w:t xml:space="preserve">258.08</w:t>
            </w:r>
          </w:p>
        </w:tc>
        <w:tc>
          <w:tcPr>
            <w:tcW w:w="1060" w:type="dxa"/>
            <w:tcBorders/>
            <w:vAlign w:val="center"/>
          </w:tcPr>
          <w:p>
            <w:pPr>
              <w:jc w:val="right"/>
            </w:pPr>
            <w:r>
              <w:rPr>
                <w:rFonts w:ascii="宋体" w:eastAsia="宋体" w:hAnsi="宋体" w:cs="宋体"/>
                <w:b w:val="0"/>
                <w:i w:val="0"/>
                <w:color w:val="000000"/>
                <w:sz w:val="14"/>
              </w:rPr>
              <w:t xml:space="preserve">46.19</w:t>
            </w:r>
          </w:p>
        </w:tc>
        <w:tc>
          <w:tcPr>
            <w:tcW w:w="1060" w:type="dxa"/>
            <w:tcBorders/>
            <w:vAlign w:val="center"/>
          </w:tcPr>
          <w:p>
            <w:pPr>
              <w:jc w:val="right"/>
            </w:pPr>
            <w:r>
              <w:rPr>
                <w:rFonts w:ascii="宋体" w:eastAsia="宋体" w:hAnsi="宋体" w:cs="宋体"/>
                <w:b w:val="0"/>
                <w:i w:val="0"/>
                <w:color w:val="000000"/>
                <w:sz w:val="14"/>
              </w:rPr>
              <w:t xml:space="preserve">211.89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21004</w:t>
            </w:r>
          </w:p>
        </w:tc>
        <w:tc>
          <w:tcPr>
            <w:tcW w:w="3440" w:type="dxa"/>
            <w:tcBorders/>
            <w:vAlign w:val="center"/>
          </w:tcPr>
          <w:p>
            <w:pPr>
              <w:jc w:val="left"/>
            </w:pPr>
            <w:r>
              <w:rPr>
                <w:rFonts w:ascii="宋体" w:eastAsia="宋体" w:hAnsi="宋体" w:cs="宋体"/>
                <w:b w:val="0"/>
                <w:i w:val="0"/>
                <w:color w:val="000000"/>
                <w:sz w:val="14"/>
              </w:rPr>
              <w:t xml:space="preserve">公共卫生</w:t>
            </w:r>
          </w:p>
        </w:tc>
        <w:tc>
          <w:tcPr>
            <w:tcW w:w="1060" w:type="dxa"/>
            <w:tcBorders/>
            <w:vAlign w:val="center"/>
          </w:tcPr>
          <w:p>
            <w:pPr>
              <w:jc w:val="right"/>
            </w:pPr>
            <w:r>
              <w:rPr>
                <w:rFonts w:ascii="宋体" w:eastAsia="宋体" w:hAnsi="宋体" w:cs="宋体"/>
                <w:b w:val="0"/>
                <w:i w:val="0"/>
                <w:color w:val="000000"/>
                <w:sz w:val="14"/>
              </w:rPr>
              <w:t xml:space="preserve">211.89</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211.89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2100409</w:t>
            </w:r>
          </w:p>
        </w:tc>
        <w:tc>
          <w:tcPr>
            <w:tcW w:w="3440" w:type="dxa"/>
            <w:tcBorders/>
            <w:vAlign w:val="center"/>
          </w:tcPr>
          <w:p>
            <w:pPr>
              <w:jc w:val="left"/>
            </w:pPr>
            <w:r>
              <w:rPr>
                <w:rFonts w:ascii="宋体" w:eastAsia="宋体" w:hAnsi="宋体" w:cs="宋体"/>
                <w:b w:val="0"/>
                <w:i w:val="0"/>
                <w:color w:val="000000"/>
                <w:sz w:val="14"/>
              </w:rPr>
              <w:t xml:space="preserve">重大公共卫生服务</w:t>
            </w:r>
          </w:p>
        </w:tc>
        <w:tc>
          <w:tcPr>
            <w:tcW w:w="1060" w:type="dxa"/>
            <w:tcBorders/>
            <w:vAlign w:val="center"/>
          </w:tcPr>
          <w:p>
            <w:pPr>
              <w:jc w:val="right"/>
            </w:pPr>
            <w:r>
              <w:rPr>
                <w:rFonts w:ascii="宋体" w:eastAsia="宋体" w:hAnsi="宋体" w:cs="宋体"/>
                <w:b w:val="0"/>
                <w:i w:val="0"/>
                <w:color w:val="000000"/>
                <w:sz w:val="14"/>
              </w:rPr>
              <w:t xml:space="preserve">211.89</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211.89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w:t>
            </w:r>
          </w:p>
        </w:tc>
        <w:tc>
          <w:tcPr>
            <w:tcW w:w="3440" w:type="dxa"/>
            <w:tcBorders/>
            <w:vAlign w:val="center"/>
          </w:tcPr>
          <w:p>
            <w:pPr>
              <w:jc w:val="left"/>
            </w:pPr>
            <w:r>
              <w:rPr>
                <w:rFonts w:ascii="宋体" w:eastAsia="宋体" w:hAnsi="宋体" w:cs="宋体"/>
                <w:b w:val="0"/>
                <w:i w:val="0"/>
                <w:color w:val="000000"/>
                <w:sz w:val="14"/>
              </w:rPr>
              <w:t xml:space="preserve">行政事业单位医疗</w:t>
            </w:r>
          </w:p>
        </w:tc>
        <w:tc>
          <w:tcPr>
            <w:tcW w:w="1060" w:type="dxa"/>
            <w:tcBorders/>
            <w:vAlign w:val="center"/>
          </w:tcPr>
          <w:p>
            <w:pPr>
              <w:jc w:val="right"/>
            </w:pPr>
            <w:r>
              <w:rPr>
                <w:rFonts w:ascii="宋体" w:eastAsia="宋体" w:hAnsi="宋体" w:cs="宋体"/>
                <w:b w:val="0"/>
                <w:i w:val="0"/>
                <w:color w:val="000000"/>
                <w:sz w:val="14"/>
              </w:rPr>
              <w:t xml:space="preserve">46.19</w:t>
            </w:r>
          </w:p>
        </w:tc>
        <w:tc>
          <w:tcPr>
            <w:tcW w:w="1060" w:type="dxa"/>
            <w:tcBorders/>
            <w:vAlign w:val="center"/>
          </w:tcPr>
          <w:p>
            <w:pPr>
              <w:jc w:val="right"/>
            </w:pPr>
            <w:r>
              <w:rPr>
                <w:rFonts w:ascii="宋体" w:eastAsia="宋体" w:hAnsi="宋体" w:cs="宋体"/>
                <w:b w:val="0"/>
                <w:i w:val="0"/>
                <w:color w:val="000000"/>
                <w:sz w:val="14"/>
              </w:rPr>
              <w:t xml:space="preserve">46.19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2101101</w:t>
            </w:r>
          </w:p>
        </w:tc>
        <w:tc>
          <w:tcPr>
            <w:tcW w:w="3440" w:type="dxa"/>
            <w:tcBorders/>
            <w:vAlign w:val="center"/>
          </w:tcPr>
          <w:p>
            <w:pPr>
              <w:jc w:val="left"/>
            </w:pPr>
            <w:r>
              <w:rPr>
                <w:rFonts w:ascii="宋体" w:eastAsia="宋体" w:hAnsi="宋体" w:cs="宋体"/>
                <w:b w:val="0"/>
                <w:i w:val="0"/>
                <w:color w:val="000000"/>
                <w:sz w:val="14"/>
              </w:rPr>
              <w:t xml:space="preserve">行政单位医疗</w:t>
            </w:r>
          </w:p>
        </w:tc>
        <w:tc>
          <w:tcPr>
            <w:tcW w:w="1060" w:type="dxa"/>
            <w:tcBorders/>
            <w:vAlign w:val="center"/>
          </w:tcPr>
          <w:p>
            <w:pPr>
              <w:jc w:val="right"/>
            </w:pPr>
            <w:r>
              <w:rPr>
                <w:rFonts w:ascii="宋体" w:eastAsia="宋体" w:hAnsi="宋体" w:cs="宋体"/>
                <w:b w:val="0"/>
                <w:i w:val="0"/>
                <w:color w:val="000000"/>
                <w:sz w:val="14"/>
              </w:rPr>
              <w:t xml:space="preserve">45.22</w:t>
            </w:r>
          </w:p>
        </w:tc>
        <w:tc>
          <w:tcPr>
            <w:tcW w:w="1060" w:type="dxa"/>
            <w:tcBorders/>
            <w:vAlign w:val="center"/>
          </w:tcPr>
          <w:p>
            <w:pPr>
              <w:jc w:val="right"/>
            </w:pPr>
            <w:r>
              <w:rPr>
                <w:rFonts w:ascii="宋体" w:eastAsia="宋体" w:hAnsi="宋体" w:cs="宋体"/>
                <w:b w:val="0"/>
                <w:i w:val="0"/>
                <w:color w:val="000000"/>
                <w:sz w:val="14"/>
              </w:rPr>
              <w:t xml:space="preserve">45.22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2101102</w:t>
            </w:r>
          </w:p>
        </w:tc>
        <w:tc>
          <w:tcPr>
            <w:tcW w:w="3440" w:type="dxa"/>
            <w:tcBorders/>
            <w:vAlign w:val="center"/>
          </w:tcPr>
          <w:p>
            <w:pPr>
              <w:jc w:val="left"/>
            </w:pPr>
            <w:r>
              <w:rPr>
                <w:rFonts w:ascii="宋体" w:eastAsia="宋体" w:hAnsi="宋体" w:cs="宋体"/>
                <w:b w:val="0"/>
                <w:i w:val="0"/>
                <w:color w:val="000000"/>
                <w:sz w:val="14"/>
              </w:rPr>
              <w:t xml:space="preserve">事业单位医疗</w:t>
            </w:r>
          </w:p>
        </w:tc>
        <w:tc>
          <w:tcPr>
            <w:tcW w:w="1060" w:type="dxa"/>
            <w:tcBorders/>
            <w:vAlign w:val="center"/>
          </w:tcPr>
          <w:p>
            <w:pPr>
              <w:jc w:val="right"/>
            </w:pPr>
            <w:r>
              <w:rPr>
                <w:rFonts w:ascii="宋体" w:eastAsia="宋体" w:hAnsi="宋体" w:cs="宋体"/>
                <w:b w:val="0"/>
                <w:i w:val="0"/>
                <w:color w:val="000000"/>
                <w:sz w:val="14"/>
              </w:rPr>
              <w:t xml:space="preserve">0.93</w:t>
            </w:r>
          </w:p>
        </w:tc>
        <w:tc>
          <w:tcPr>
            <w:tcW w:w="1060" w:type="dxa"/>
            <w:tcBorders/>
            <w:vAlign w:val="center"/>
          </w:tcPr>
          <w:p>
            <w:pPr>
              <w:jc w:val="right"/>
            </w:pPr>
            <w:r>
              <w:rPr>
                <w:rFonts w:ascii="宋体" w:eastAsia="宋体" w:hAnsi="宋体" w:cs="宋体"/>
                <w:b w:val="0"/>
                <w:i w:val="0"/>
                <w:color w:val="000000"/>
                <w:sz w:val="14"/>
              </w:rPr>
              <w:t xml:space="preserve">0.93</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2101199</w:t>
            </w:r>
          </w:p>
        </w:tc>
        <w:tc>
          <w:tcPr>
            <w:tcW w:w="3440" w:type="dxa"/>
            <w:tcBorders/>
            <w:vAlign w:val="center"/>
          </w:tcPr>
          <w:p>
            <w:pPr>
              <w:jc w:val="left"/>
            </w:pPr>
            <w:r>
              <w:rPr>
                <w:rFonts w:ascii="宋体" w:eastAsia="宋体" w:hAnsi="宋体" w:cs="宋体"/>
                <w:b w:val="0"/>
                <w:i w:val="0"/>
                <w:color w:val="000000"/>
                <w:sz w:val="14"/>
              </w:rPr>
              <w:t xml:space="preserve">其他行政事业单位医疗支出</w:t>
            </w:r>
          </w:p>
        </w:tc>
        <w:tc>
          <w:tcPr>
            <w:tcW w:w="1060" w:type="dxa"/>
            <w:tcBorders/>
            <w:vAlign w:val="center"/>
          </w:tcPr>
          <w:p>
            <w:pPr>
              <w:jc w:val="right"/>
            </w:pPr>
            <w:r>
              <w:rPr>
                <w:rFonts w:ascii="宋体" w:eastAsia="宋体" w:hAnsi="宋体" w:cs="宋体"/>
                <w:b w:val="0"/>
                <w:i w:val="0"/>
                <w:color w:val="000000"/>
                <w:sz w:val="14"/>
              </w:rPr>
              <w:t xml:space="preserve">0.04</w:t>
            </w:r>
          </w:p>
        </w:tc>
        <w:tc>
          <w:tcPr>
            <w:tcW w:w="1060" w:type="dxa"/>
            <w:tcBorders/>
            <w:vAlign w:val="center"/>
          </w:tcPr>
          <w:p>
            <w:pPr>
              <w:jc w:val="right"/>
            </w:pPr>
            <w:r>
              <w:rPr>
                <w:rFonts w:ascii="宋体" w:eastAsia="宋体" w:hAnsi="宋体" w:cs="宋体"/>
                <w:b w:val="0"/>
                <w:i w:val="0"/>
                <w:color w:val="000000"/>
                <w:sz w:val="14"/>
              </w:rPr>
              <w:t xml:space="preserve">0.04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214</w:t>
            </w:r>
          </w:p>
        </w:tc>
        <w:tc>
          <w:tcPr>
            <w:tcW w:w="3440" w:type="dxa"/>
            <w:tcBorders/>
            <w:vAlign w:val="center"/>
          </w:tcPr>
          <w:p>
            <w:pPr>
              <w:jc w:val="left"/>
            </w:pPr>
            <w:r>
              <w:rPr>
                <w:rFonts w:ascii="宋体" w:eastAsia="宋体" w:hAnsi="宋体" w:cs="宋体"/>
                <w:b w:val="0"/>
                <w:i w:val="0"/>
                <w:color w:val="000000"/>
                <w:sz w:val="14"/>
              </w:rPr>
              <w:t xml:space="preserve">交通运输支出</w:t>
            </w:r>
          </w:p>
        </w:tc>
        <w:tc>
          <w:tcPr>
            <w:tcW w:w="1060" w:type="dxa"/>
            <w:tcBorders/>
            <w:vAlign w:val="center"/>
          </w:tcPr>
          <w:p>
            <w:pPr>
              <w:jc w:val="right"/>
            </w:pPr>
            <w:r>
              <w:rPr>
                <w:rFonts w:ascii="宋体" w:eastAsia="宋体" w:hAnsi="宋体" w:cs="宋体"/>
                <w:b w:val="0"/>
                <w:i w:val="0"/>
                <w:color w:val="000000"/>
                <w:sz w:val="14"/>
              </w:rPr>
              <w:t xml:space="preserve">6,727.73</w:t>
            </w:r>
          </w:p>
        </w:tc>
        <w:tc>
          <w:tcPr>
            <w:tcW w:w="1060" w:type="dxa"/>
            <w:tcBorders/>
            <w:vAlign w:val="center"/>
          </w:tcPr>
          <w:p>
            <w:pPr>
              <w:jc w:val="right"/>
            </w:pPr>
            <w:r>
              <w:rPr>
                <w:rFonts w:ascii="宋体" w:eastAsia="宋体" w:hAnsi="宋体" w:cs="宋体"/>
                <w:b w:val="0"/>
                <w:i w:val="0"/>
                <w:color w:val="000000"/>
                <w:sz w:val="14"/>
              </w:rPr>
              <w:t xml:space="preserve">1,971.90</w:t>
            </w:r>
          </w:p>
        </w:tc>
        <w:tc>
          <w:tcPr>
            <w:tcW w:w="1060" w:type="dxa"/>
            <w:tcBorders/>
            <w:vAlign w:val="center"/>
          </w:tcPr>
          <w:p>
            <w:pPr>
              <w:jc w:val="right"/>
            </w:pPr>
            <w:r>
              <w:rPr>
                <w:rFonts w:ascii="宋体" w:eastAsia="宋体" w:hAnsi="宋体" w:cs="宋体"/>
                <w:b w:val="0"/>
                <w:i w:val="0"/>
                <w:color w:val="000000"/>
                <w:sz w:val="14"/>
              </w:rPr>
              <w:t xml:space="preserve">4,755.82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21401</w:t>
            </w:r>
          </w:p>
        </w:tc>
        <w:tc>
          <w:tcPr>
            <w:tcW w:w="3440" w:type="dxa"/>
            <w:tcBorders/>
            <w:vAlign w:val="center"/>
          </w:tcPr>
          <w:p>
            <w:pPr>
              <w:jc w:val="left"/>
            </w:pPr>
            <w:r>
              <w:rPr>
                <w:rFonts w:ascii="宋体" w:eastAsia="宋体" w:hAnsi="宋体" w:cs="宋体"/>
                <w:b w:val="0"/>
                <w:i w:val="0"/>
                <w:color w:val="000000"/>
                <w:sz w:val="14"/>
              </w:rPr>
              <w:t xml:space="preserve">公路水路运输</w:t>
            </w:r>
          </w:p>
        </w:tc>
        <w:tc>
          <w:tcPr>
            <w:tcW w:w="1060" w:type="dxa"/>
            <w:tcBorders/>
            <w:vAlign w:val="center"/>
          </w:tcPr>
          <w:p>
            <w:pPr>
              <w:jc w:val="right"/>
            </w:pPr>
            <w:r>
              <w:rPr>
                <w:rFonts w:ascii="宋体" w:eastAsia="宋体" w:hAnsi="宋体" w:cs="宋体"/>
                <w:b w:val="0"/>
                <w:i w:val="0"/>
                <w:color w:val="000000"/>
                <w:sz w:val="14"/>
              </w:rPr>
              <w:t xml:space="preserve">6,727.73</w:t>
            </w:r>
          </w:p>
        </w:tc>
        <w:tc>
          <w:tcPr>
            <w:tcW w:w="1060" w:type="dxa"/>
            <w:tcBorders/>
            <w:vAlign w:val="center"/>
          </w:tcPr>
          <w:p>
            <w:pPr>
              <w:jc w:val="right"/>
            </w:pPr>
            <w:r>
              <w:rPr>
                <w:rFonts w:ascii="宋体" w:eastAsia="宋体" w:hAnsi="宋体" w:cs="宋体"/>
                <w:b w:val="0"/>
                <w:i w:val="0"/>
                <w:color w:val="000000"/>
                <w:sz w:val="14"/>
              </w:rPr>
              <w:t xml:space="preserve">1,971.90</w:t>
            </w:r>
          </w:p>
        </w:tc>
        <w:tc>
          <w:tcPr>
            <w:tcW w:w="1060" w:type="dxa"/>
            <w:tcBorders/>
            <w:vAlign w:val="center"/>
          </w:tcPr>
          <w:p>
            <w:pPr>
              <w:jc w:val="right"/>
            </w:pPr>
            <w:r>
              <w:rPr>
                <w:rFonts w:ascii="宋体" w:eastAsia="宋体" w:hAnsi="宋体" w:cs="宋体"/>
                <w:b w:val="0"/>
                <w:i w:val="0"/>
                <w:color w:val="000000"/>
                <w:sz w:val="14"/>
              </w:rPr>
              <w:t xml:space="preserve">4,755.82</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2140101</w:t>
            </w:r>
          </w:p>
        </w:tc>
        <w:tc>
          <w:tcPr>
            <w:tcW w:w="3440" w:type="dxa"/>
            <w:tcBorders/>
            <w:vAlign w:val="center"/>
          </w:tcPr>
          <w:p>
            <w:pPr>
              <w:jc w:val="left"/>
            </w:pPr>
            <w:r>
              <w:rPr>
                <w:rFonts w:ascii="宋体" w:eastAsia="宋体" w:hAnsi="宋体" w:cs="宋体"/>
                <w:b w:val="0"/>
                <w:i w:val="0"/>
                <w:color w:val="000000"/>
                <w:sz w:val="14"/>
              </w:rPr>
              <w:t xml:space="preserve">行政运行</w:t>
            </w:r>
          </w:p>
        </w:tc>
        <w:tc>
          <w:tcPr>
            <w:tcW w:w="1060" w:type="dxa"/>
            <w:tcBorders/>
            <w:vAlign w:val="center"/>
          </w:tcPr>
          <w:p>
            <w:pPr>
              <w:jc w:val="right"/>
            </w:pPr>
            <w:r>
              <w:rPr>
                <w:rFonts w:ascii="宋体" w:eastAsia="宋体" w:hAnsi="宋体" w:cs="宋体"/>
                <w:b w:val="0"/>
                <w:i w:val="0"/>
                <w:color w:val="000000"/>
                <w:sz w:val="14"/>
              </w:rPr>
              <w:t xml:space="preserve">791.80</w:t>
            </w:r>
          </w:p>
        </w:tc>
        <w:tc>
          <w:tcPr>
            <w:tcW w:w="1060" w:type="dxa"/>
            <w:tcBorders/>
            <w:vAlign w:val="center"/>
          </w:tcPr>
          <w:p>
            <w:pPr>
              <w:jc w:val="right"/>
            </w:pPr>
            <w:r>
              <w:rPr>
                <w:rFonts w:ascii="宋体" w:eastAsia="宋体" w:hAnsi="宋体" w:cs="宋体"/>
                <w:b w:val="0"/>
                <w:i w:val="0"/>
                <w:color w:val="000000"/>
                <w:sz w:val="14"/>
              </w:rPr>
              <w:t xml:space="preserve">791.80</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2140102</w:t>
            </w:r>
          </w:p>
        </w:tc>
        <w:tc>
          <w:tcPr>
            <w:tcW w:w="3440" w:type="dxa"/>
            <w:tcBorders/>
            <w:vAlign w:val="center"/>
          </w:tcPr>
          <w:p>
            <w:pPr>
              <w:jc w:val="left"/>
            </w:pPr>
            <w:r>
              <w:rPr>
                <w:rFonts w:ascii="宋体" w:eastAsia="宋体" w:hAnsi="宋体" w:cs="宋体"/>
                <w:b w:val="0"/>
                <w:i w:val="0"/>
                <w:color w:val="000000"/>
                <w:sz w:val="14"/>
              </w:rPr>
              <w:t xml:space="preserve">一般行政管理事务</w:t>
            </w:r>
          </w:p>
        </w:tc>
        <w:tc>
          <w:tcPr>
            <w:tcW w:w="1060" w:type="dxa"/>
            <w:tcBorders/>
            <w:vAlign w:val="center"/>
          </w:tcPr>
          <w:p>
            <w:pPr>
              <w:jc w:val="right"/>
            </w:pPr>
            <w:r>
              <w:rPr>
                <w:rFonts w:ascii="宋体" w:eastAsia="宋体" w:hAnsi="宋体" w:cs="宋体"/>
                <w:b w:val="0"/>
                <w:i w:val="0"/>
                <w:color w:val="000000"/>
                <w:sz w:val="14"/>
              </w:rPr>
              <w:t xml:space="preserve">9.68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9.68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2140104</w:t>
            </w:r>
          </w:p>
        </w:tc>
        <w:tc>
          <w:tcPr>
            <w:tcW w:w="3440" w:type="dxa"/>
            <w:tcBorders/>
            <w:vAlign w:val="center"/>
          </w:tcPr>
          <w:p>
            <w:pPr>
              <w:jc w:val="left"/>
            </w:pPr>
            <w:r>
              <w:rPr>
                <w:rFonts w:ascii="宋体" w:eastAsia="宋体" w:hAnsi="宋体" w:cs="宋体"/>
                <w:b w:val="0"/>
                <w:i w:val="0"/>
                <w:color w:val="000000"/>
                <w:sz w:val="14"/>
              </w:rPr>
              <w:t xml:space="preserve">公路建设</w:t>
            </w:r>
          </w:p>
        </w:tc>
        <w:tc>
          <w:tcPr>
            <w:tcW w:w="1060" w:type="dxa"/>
            <w:tcBorders/>
            <w:vAlign w:val="center"/>
          </w:tcPr>
          <w:p>
            <w:pPr>
              <w:jc w:val="right"/>
            </w:pPr>
            <w:r>
              <w:rPr>
                <w:rFonts w:ascii="宋体" w:eastAsia="宋体" w:hAnsi="宋体" w:cs="宋体"/>
                <w:b w:val="0"/>
                <w:i w:val="0"/>
                <w:color w:val="000000"/>
                <w:sz w:val="14"/>
              </w:rPr>
              <w:t xml:space="preserve">1,555.99</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1,555.99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2140106</w:t>
            </w:r>
          </w:p>
        </w:tc>
        <w:tc>
          <w:tcPr>
            <w:tcW w:w="3440" w:type="dxa"/>
            <w:tcBorders/>
            <w:vAlign w:val="center"/>
          </w:tcPr>
          <w:p>
            <w:pPr>
              <w:jc w:val="left"/>
            </w:pPr>
            <w:r>
              <w:rPr>
                <w:rFonts w:ascii="宋体" w:eastAsia="宋体" w:hAnsi="宋体" w:cs="宋体"/>
                <w:b w:val="0"/>
                <w:i w:val="0"/>
                <w:color w:val="000000"/>
                <w:sz w:val="14"/>
              </w:rPr>
              <w:t xml:space="preserve">公路养护</w:t>
            </w:r>
          </w:p>
        </w:tc>
        <w:tc>
          <w:tcPr>
            <w:tcW w:w="1060" w:type="dxa"/>
            <w:tcBorders/>
            <w:vAlign w:val="center"/>
          </w:tcPr>
          <w:p>
            <w:pPr>
              <w:jc w:val="right"/>
            </w:pPr>
            <w:r>
              <w:rPr>
                <w:rFonts w:ascii="宋体" w:eastAsia="宋体" w:hAnsi="宋体" w:cs="宋体"/>
                <w:b w:val="0"/>
                <w:i w:val="0"/>
                <w:color w:val="000000"/>
                <w:sz w:val="14"/>
              </w:rPr>
              <w:t xml:space="preserve">870.70</w:t>
            </w:r>
          </w:p>
        </w:tc>
        <w:tc>
          <w:tcPr>
            <w:tcW w:w="1060" w:type="dxa"/>
            <w:tcBorders/>
            <w:vAlign w:val="center"/>
          </w:tcPr>
          <w:p>
            <w:pPr>
              <w:jc w:val="right"/>
            </w:pPr>
            <w:r>
              <w:rPr>
                <w:rFonts w:ascii="宋体" w:eastAsia="宋体" w:hAnsi="宋体" w:cs="宋体"/>
                <w:b w:val="0"/>
                <w:i w:val="0"/>
                <w:color w:val="000000"/>
                <w:sz w:val="14"/>
              </w:rPr>
              <w:t xml:space="preserve">838.74</w:t>
            </w:r>
          </w:p>
        </w:tc>
        <w:tc>
          <w:tcPr>
            <w:tcW w:w="1060" w:type="dxa"/>
            <w:tcBorders/>
            <w:vAlign w:val="center"/>
          </w:tcPr>
          <w:p>
            <w:pPr>
              <w:jc w:val="right"/>
            </w:pPr>
            <w:r>
              <w:rPr>
                <w:rFonts w:ascii="宋体" w:eastAsia="宋体" w:hAnsi="宋体" w:cs="宋体"/>
                <w:b w:val="0"/>
                <w:i w:val="0"/>
                <w:color w:val="000000"/>
                <w:sz w:val="14"/>
              </w:rPr>
              <w:t xml:space="preserve">31.95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2140112</w:t>
            </w:r>
          </w:p>
        </w:tc>
        <w:tc>
          <w:tcPr>
            <w:tcW w:w="3440" w:type="dxa"/>
            <w:tcBorders/>
            <w:vAlign w:val="center"/>
          </w:tcPr>
          <w:p>
            <w:pPr>
              <w:jc w:val="left"/>
            </w:pPr>
            <w:r>
              <w:rPr>
                <w:rFonts w:ascii="宋体" w:eastAsia="宋体" w:hAnsi="宋体" w:cs="宋体"/>
                <w:b w:val="0"/>
                <w:i w:val="0"/>
                <w:color w:val="000000"/>
                <w:sz w:val="14"/>
              </w:rPr>
              <w:t xml:space="preserve">公路运输管理</w:t>
            </w:r>
          </w:p>
        </w:tc>
        <w:tc>
          <w:tcPr>
            <w:tcW w:w="1060" w:type="dxa"/>
            <w:tcBorders/>
            <w:vAlign w:val="center"/>
          </w:tcPr>
          <w:p>
            <w:pPr>
              <w:jc w:val="right"/>
            </w:pPr>
            <w:r>
              <w:rPr>
                <w:rFonts w:ascii="宋体" w:eastAsia="宋体" w:hAnsi="宋体" w:cs="宋体"/>
                <w:b w:val="0"/>
                <w:i w:val="0"/>
                <w:color w:val="000000"/>
                <w:sz w:val="14"/>
              </w:rPr>
              <w:t xml:space="preserve">13.15</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13.15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2140199</w:t>
            </w:r>
          </w:p>
        </w:tc>
        <w:tc>
          <w:tcPr>
            <w:tcW w:w="3440" w:type="dxa"/>
            <w:tcBorders/>
            <w:vAlign w:val="center"/>
          </w:tcPr>
          <w:p>
            <w:pPr>
              <w:jc w:val="left"/>
            </w:pPr>
            <w:r>
              <w:rPr>
                <w:rFonts w:ascii="宋体" w:eastAsia="宋体" w:hAnsi="宋体" w:cs="宋体"/>
                <w:b w:val="0"/>
                <w:i w:val="0"/>
                <w:color w:val="000000"/>
                <w:sz w:val="14"/>
              </w:rPr>
              <w:t xml:space="preserve">其他公路水路运输支出</w:t>
            </w:r>
          </w:p>
        </w:tc>
        <w:tc>
          <w:tcPr>
            <w:tcW w:w="1060" w:type="dxa"/>
            <w:tcBorders/>
            <w:vAlign w:val="center"/>
          </w:tcPr>
          <w:p>
            <w:pPr>
              <w:jc w:val="right"/>
            </w:pPr>
            <w:r>
              <w:rPr>
                <w:rFonts w:ascii="宋体" w:eastAsia="宋体" w:hAnsi="宋体" w:cs="宋体"/>
                <w:b w:val="0"/>
                <w:i w:val="0"/>
                <w:color w:val="000000"/>
                <w:sz w:val="14"/>
              </w:rPr>
              <w:t xml:space="preserve">3,486.41</w:t>
            </w:r>
          </w:p>
        </w:tc>
        <w:tc>
          <w:tcPr>
            <w:tcW w:w="1060" w:type="dxa"/>
            <w:tcBorders/>
            <w:vAlign w:val="center"/>
          </w:tcPr>
          <w:p>
            <w:pPr>
              <w:jc w:val="right"/>
            </w:pPr>
            <w:r>
              <w:rPr>
                <w:rFonts w:ascii="宋体" w:eastAsia="宋体" w:hAnsi="宋体" w:cs="宋体"/>
                <w:b w:val="0"/>
                <w:i w:val="0"/>
                <w:color w:val="000000"/>
                <w:sz w:val="14"/>
              </w:rPr>
              <w:t xml:space="preserve">341.36</w:t>
            </w:r>
          </w:p>
        </w:tc>
        <w:tc>
          <w:tcPr>
            <w:tcW w:w="1060" w:type="dxa"/>
            <w:tcBorders/>
            <w:vAlign w:val="center"/>
          </w:tcPr>
          <w:p>
            <w:pPr>
              <w:jc w:val="right"/>
            </w:pPr>
            <w:r>
              <w:rPr>
                <w:rFonts w:ascii="宋体" w:eastAsia="宋体" w:hAnsi="宋体" w:cs="宋体"/>
                <w:b w:val="0"/>
                <w:i w:val="0"/>
                <w:color w:val="000000"/>
                <w:sz w:val="14"/>
              </w:rPr>
              <w:t xml:space="preserve">3,145.05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w:t>
            </w:r>
          </w:p>
        </w:tc>
        <w:tc>
          <w:tcPr>
            <w:tcW w:w="3440" w:type="dxa"/>
            <w:tcBorders/>
            <w:vAlign w:val="center"/>
          </w:tcPr>
          <w:p>
            <w:pPr>
              <w:jc w:val="left"/>
            </w:pPr>
            <w:r>
              <w:rPr>
                <w:rFonts w:ascii="宋体" w:eastAsia="宋体" w:hAnsi="宋体" w:cs="宋体"/>
                <w:b w:val="0"/>
                <w:i w:val="0"/>
                <w:color w:val="000000"/>
                <w:sz w:val="14"/>
              </w:rPr>
              <w:t xml:space="preserve">住房保障支出</w:t>
            </w:r>
          </w:p>
        </w:tc>
        <w:tc>
          <w:tcPr>
            <w:tcW w:w="1060" w:type="dxa"/>
            <w:tcBorders/>
            <w:vAlign w:val="center"/>
          </w:tcPr>
          <w:p>
            <w:pPr>
              <w:jc w:val="right"/>
            </w:pPr>
            <w:r>
              <w:rPr>
                <w:rFonts w:ascii="宋体" w:eastAsia="宋体" w:hAnsi="宋体" w:cs="宋体"/>
                <w:b w:val="0"/>
                <w:i w:val="0"/>
                <w:color w:val="000000"/>
                <w:sz w:val="14"/>
              </w:rPr>
              <w:t xml:space="preserve">110.99</w:t>
            </w:r>
          </w:p>
        </w:tc>
        <w:tc>
          <w:tcPr>
            <w:tcW w:w="1060" w:type="dxa"/>
            <w:tcBorders/>
            <w:vAlign w:val="center"/>
          </w:tcPr>
          <w:p>
            <w:pPr>
              <w:jc w:val="right"/>
            </w:pPr>
            <w:r>
              <w:rPr>
                <w:rFonts w:ascii="宋体" w:eastAsia="宋体" w:hAnsi="宋体" w:cs="宋体"/>
                <w:b w:val="0"/>
                <w:i w:val="0"/>
                <w:color w:val="000000"/>
                <w:sz w:val="14"/>
              </w:rPr>
              <w:t xml:space="preserve">110.99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w:t>
            </w:r>
          </w:p>
        </w:tc>
        <w:tc>
          <w:tcPr>
            <w:tcW w:w="3440" w:type="dxa"/>
            <w:tcBorders/>
            <w:vAlign w:val="center"/>
          </w:tcPr>
          <w:p>
            <w:pPr>
              <w:jc w:val="left"/>
            </w:pPr>
            <w:r>
              <w:rPr>
                <w:rFonts w:ascii="宋体" w:eastAsia="宋体" w:hAnsi="宋体" w:cs="宋体"/>
                <w:b w:val="0"/>
                <w:i w:val="0"/>
                <w:color w:val="000000"/>
                <w:sz w:val="14"/>
              </w:rPr>
              <w:t xml:space="preserve">住房改革支出</w:t>
            </w:r>
          </w:p>
        </w:tc>
        <w:tc>
          <w:tcPr>
            <w:tcW w:w="1060" w:type="dxa"/>
            <w:tcBorders/>
            <w:vAlign w:val="center"/>
          </w:tcPr>
          <w:p>
            <w:pPr>
              <w:jc w:val="right"/>
            </w:pPr>
            <w:r>
              <w:rPr>
                <w:rFonts w:ascii="宋体" w:eastAsia="宋体" w:hAnsi="宋体" w:cs="宋体"/>
                <w:b w:val="0"/>
                <w:i w:val="0"/>
                <w:color w:val="000000"/>
                <w:sz w:val="14"/>
              </w:rPr>
              <w:t xml:space="preserve">110.99</w:t>
            </w:r>
          </w:p>
        </w:tc>
        <w:tc>
          <w:tcPr>
            <w:tcW w:w="1060" w:type="dxa"/>
            <w:tcBorders/>
            <w:vAlign w:val="center"/>
          </w:tcPr>
          <w:p>
            <w:pPr>
              <w:jc w:val="right"/>
            </w:pPr>
            <w:r>
              <w:rPr>
                <w:rFonts w:ascii="宋体" w:eastAsia="宋体" w:hAnsi="宋体" w:cs="宋体"/>
                <w:b w:val="0"/>
                <w:i w:val="0"/>
                <w:color w:val="000000"/>
                <w:sz w:val="14"/>
              </w:rPr>
              <w:t xml:space="preserve">110.99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2210201</w:t>
            </w:r>
          </w:p>
        </w:tc>
        <w:tc>
          <w:tcPr>
            <w:tcW w:w="3440" w:type="dxa"/>
            <w:tcBorders/>
            <w:vAlign w:val="center"/>
          </w:tcPr>
          <w:p>
            <w:pPr>
              <w:jc w:val="left"/>
            </w:pPr>
            <w:r>
              <w:rPr>
                <w:rFonts w:ascii="宋体" w:eastAsia="宋体" w:hAnsi="宋体" w:cs="宋体"/>
                <w:b w:val="0"/>
                <w:i w:val="0"/>
                <w:color w:val="000000"/>
                <w:sz w:val="14"/>
              </w:rPr>
              <w:t xml:space="preserve">住房公积金</w:t>
            </w:r>
          </w:p>
        </w:tc>
        <w:tc>
          <w:tcPr>
            <w:tcW w:w="1060" w:type="dxa"/>
            <w:tcBorders/>
            <w:vAlign w:val="center"/>
          </w:tcPr>
          <w:p>
            <w:pPr>
              <w:jc w:val="right"/>
            </w:pPr>
            <w:r>
              <w:rPr>
                <w:rFonts w:ascii="宋体" w:eastAsia="宋体" w:hAnsi="宋体" w:cs="宋体"/>
                <w:b w:val="0"/>
                <w:i w:val="0"/>
                <w:color w:val="000000"/>
                <w:sz w:val="14"/>
              </w:rPr>
              <w:t xml:space="preserve">110.99</w:t>
            </w:r>
          </w:p>
        </w:tc>
        <w:tc>
          <w:tcPr>
            <w:tcW w:w="1060" w:type="dxa"/>
            <w:tcBorders/>
            <w:vAlign w:val="center"/>
          </w:tcPr>
          <w:p>
            <w:pPr>
              <w:jc w:val="right"/>
            </w:pPr>
            <w:r>
              <w:rPr>
                <w:rFonts w:ascii="宋体" w:eastAsia="宋体" w:hAnsi="宋体" w:cs="宋体"/>
                <w:b w:val="0"/>
                <w:i w:val="0"/>
                <w:color w:val="000000"/>
                <w:sz w:val="14"/>
              </w:rPr>
              <w:t xml:space="preserve">110.99</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部门：辽宁省沈阳市浑南区交通运输局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7,501.47</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jc w:val="right"/>
            </w:pPr>
            <w:r>
              <w:rPr>
                <w:rFonts w:ascii="宋体" w:eastAsia="宋体" w:hAnsi="宋体" w:cs="宋体"/>
                <w:b w:val="0"/>
                <w:i w:val="0"/>
                <w:color w:val="000000"/>
                <w:sz w:val="14"/>
              </w:rPr>
              <w:t xml:space="preserve">3.48</w:t>
            </w:r>
          </w:p>
        </w:tc>
        <w:tc>
          <w:tcPr>
            <w:tcW w:w="1100" w:type="dxa"/>
            <w:tcBorders/>
            <w:vAlign w:val="center"/>
          </w:tcPr>
          <w:p>
            <w:pPr>
              <w:jc w:val="right"/>
            </w:pPr>
            <w:r>
              <w:rPr>
                <w:rFonts w:ascii="宋体" w:eastAsia="宋体" w:hAnsi="宋体" w:cs="宋体"/>
                <w:b w:val="0"/>
                <w:i w:val="0"/>
                <w:color w:val="000000"/>
                <w:sz w:val="14"/>
              </w:rPr>
              <w:t xml:space="preserve">3.48</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401.20</w:t>
            </w:r>
          </w:p>
        </w:tc>
        <w:tc>
          <w:tcPr>
            <w:tcW w:w="1100" w:type="dxa"/>
            <w:tcBorders/>
            <w:vAlign w:val="center"/>
          </w:tcPr>
          <w:p>
            <w:pPr>
              <w:jc w:val="right"/>
            </w:pPr>
            <w:r>
              <w:rPr>
                <w:rFonts w:ascii="宋体" w:eastAsia="宋体" w:hAnsi="宋体" w:cs="宋体"/>
                <w:b w:val="0"/>
                <w:i w:val="0"/>
                <w:color w:val="000000"/>
                <w:sz w:val="14"/>
              </w:rPr>
              <w:t xml:space="preserve">401.20</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jc w:val="right"/>
            </w:pPr>
            <w:r>
              <w:rPr>
                <w:rFonts w:ascii="宋体" w:eastAsia="宋体" w:hAnsi="宋体" w:cs="宋体"/>
                <w:b w:val="0"/>
                <w:i w:val="0"/>
                <w:color w:val="000000"/>
                <w:sz w:val="14"/>
              </w:rPr>
              <w:t xml:space="preserve">258.08</w:t>
            </w:r>
          </w:p>
        </w:tc>
        <w:tc>
          <w:tcPr>
            <w:tcW w:w="1100" w:type="dxa"/>
            <w:tcBorders/>
            <w:vAlign w:val="center"/>
          </w:tcPr>
          <w:p>
            <w:pPr>
              <w:jc w:val="right"/>
            </w:pPr>
            <w:r>
              <w:rPr>
                <w:rFonts w:ascii="宋体" w:eastAsia="宋体" w:hAnsi="宋体" w:cs="宋体"/>
                <w:b w:val="0"/>
                <w:i w:val="0"/>
                <w:color w:val="000000"/>
                <w:sz w:val="14"/>
              </w:rPr>
              <w:t xml:space="preserve">258.08</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jc w:val="right"/>
            </w:pPr>
            <w:r>
              <w:rPr>
                <w:rFonts w:ascii="宋体" w:eastAsia="宋体" w:hAnsi="宋体" w:cs="宋体"/>
                <w:b w:val="0"/>
                <w:i w:val="0"/>
                <w:color w:val="000000"/>
                <w:sz w:val="14"/>
              </w:rPr>
              <w:t xml:space="preserve">6,727.72</w:t>
            </w:r>
          </w:p>
        </w:tc>
        <w:tc>
          <w:tcPr>
            <w:tcW w:w="1100" w:type="dxa"/>
            <w:tcBorders/>
            <w:vAlign w:val="center"/>
          </w:tcPr>
          <w:p>
            <w:pPr>
              <w:jc w:val="right"/>
            </w:pPr>
            <w:r>
              <w:rPr>
                <w:rFonts w:ascii="宋体" w:eastAsia="宋体" w:hAnsi="宋体" w:cs="宋体"/>
                <w:b w:val="0"/>
                <w:i w:val="0"/>
                <w:color w:val="000000"/>
                <w:sz w:val="14"/>
              </w:rPr>
              <w:t xml:space="preserve">6,727.72</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jc w:val="right"/>
            </w:pPr>
            <w:r>
              <w:rPr>
                <w:rFonts w:ascii="宋体" w:eastAsia="宋体" w:hAnsi="宋体" w:cs="宋体"/>
                <w:b w:val="0"/>
                <w:i w:val="0"/>
                <w:color w:val="000000"/>
                <w:sz w:val="14"/>
              </w:rPr>
              <w:t xml:space="preserve">110.99</w:t>
            </w:r>
          </w:p>
        </w:tc>
        <w:tc>
          <w:tcPr>
            <w:tcW w:w="1100" w:type="dxa"/>
            <w:tcBorders/>
            <w:vAlign w:val="center"/>
          </w:tcPr>
          <w:p>
            <w:pPr>
              <w:jc w:val="right"/>
            </w:pPr>
            <w:r>
              <w:rPr>
                <w:rFonts w:ascii="宋体" w:eastAsia="宋体" w:hAnsi="宋体" w:cs="宋体"/>
                <w:b w:val="0"/>
                <w:i w:val="0"/>
                <w:color w:val="000000"/>
                <w:sz w:val="14"/>
              </w:rPr>
              <w:t xml:space="preserve">110.99</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7,501.47</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7,501.47</w:t>
            </w:r>
          </w:p>
        </w:tc>
        <w:tc>
          <w:tcPr>
            <w:tcW w:w="1100" w:type="dxa"/>
            <w:tcBorders/>
            <w:vAlign w:val="center"/>
          </w:tcPr>
          <w:p>
            <w:pPr>
              <w:jc w:val="right"/>
            </w:pPr>
            <w:r>
              <w:rPr>
                <w:rFonts w:ascii="宋体" w:eastAsia="宋体" w:hAnsi="宋体" w:cs="宋体"/>
                <w:b w:val="0"/>
                <w:i w:val="0"/>
                <w:color w:val="000000"/>
                <w:sz w:val="14"/>
              </w:rPr>
              <w:t xml:space="preserve">7,501.47</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7,501.47</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7,501.47</w:t>
            </w:r>
          </w:p>
        </w:tc>
        <w:tc>
          <w:tcPr>
            <w:tcW w:w="1100" w:type="dxa"/>
            <w:tcBorders/>
            <w:vAlign w:val="center"/>
          </w:tcPr>
          <w:p>
            <w:pPr>
              <w:jc w:val="right"/>
            </w:pPr>
            <w:r>
              <w:rPr>
                <w:rFonts w:ascii="宋体" w:eastAsia="宋体" w:hAnsi="宋体" w:cs="宋体"/>
                <w:b w:val="0"/>
                <w:i w:val="0"/>
                <w:color w:val="000000"/>
                <w:sz w:val="14"/>
              </w:rPr>
              <w:t xml:space="preserve">7,501.47</w:t>
            </w:r>
          </w:p>
        </w:tc>
        <w:tc>
          <w:tcPr>
            <w:tcW w:w="1100" w:type="dxa"/>
            <w:tcBorders/>
            <w:vAlign w:val="center"/>
          </w:tcPr>
          <w:p>
            <w:pP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部门：辽宁省沈阳市浑南区交通运输局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7,501.47</w:t>
            </w:r>
          </w:p>
        </w:tc>
        <w:tc>
          <w:tcPr>
            <w:tcW w:w="1780" w:type="dxa"/>
            <w:tcBorders/>
            <w:vAlign w:val="center"/>
          </w:tcPr>
          <w:p>
            <w:pPr>
              <w:jc w:val="right"/>
            </w:pPr>
            <w:r>
              <w:rPr>
                <w:rFonts w:ascii="宋体" w:eastAsia="宋体" w:hAnsi="宋体" w:cs="宋体"/>
                <w:b/>
                <w:i w:val="0"/>
                <w:color w:val="000000"/>
                <w:sz w:val="18"/>
              </w:rPr>
              <w:t xml:space="preserve">2,530.28</w:t>
            </w:r>
          </w:p>
        </w:tc>
        <w:tc>
          <w:tcPr>
            <w:tcW w:w="1772" w:type="dxa"/>
            <w:tcBorders/>
            <w:vAlign w:val="center"/>
          </w:tcPr>
          <w:p>
            <w:pPr>
              <w:jc w:val="right"/>
            </w:pPr>
            <w:r>
              <w:rPr>
                <w:rFonts w:ascii="宋体" w:eastAsia="宋体" w:hAnsi="宋体" w:cs="宋体"/>
                <w:b/>
                <w:i w:val="0"/>
                <w:color w:val="000000"/>
                <w:sz w:val="18"/>
              </w:rPr>
              <w:t xml:space="preserve">4,971.19</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w:t>
            </w:r>
          </w:p>
        </w:tc>
        <w:tc>
          <w:tcPr>
            <w:tcW w:w="4300" w:type="dxa"/>
            <w:tcBorders/>
            <w:vAlign w:val="center"/>
          </w:tcPr>
          <w:p>
            <w:pPr>
              <w:jc w:val="left"/>
            </w:pPr>
            <w:r>
              <w:rPr>
                <w:rFonts w:ascii="宋体" w:eastAsia="宋体" w:hAnsi="宋体" w:cs="宋体"/>
                <w:b w:val="0"/>
                <w:i w:val="0"/>
                <w:color w:val="000000"/>
                <w:sz w:val="18"/>
              </w:rPr>
              <w:t xml:space="preserve">一般公共服务支出</w:t>
            </w:r>
          </w:p>
        </w:tc>
        <w:tc>
          <w:tcPr>
            <w:tcW w:w="1780" w:type="dxa"/>
            <w:tcBorders/>
            <w:vAlign w:val="center"/>
          </w:tcPr>
          <w:p>
            <w:pPr>
              <w:jc w:val="right"/>
            </w:pPr>
            <w:r>
              <w:rPr>
                <w:rFonts w:ascii="宋体" w:eastAsia="宋体" w:hAnsi="宋体" w:cs="宋体"/>
                <w:b w:val="0"/>
                <w:i w:val="0"/>
                <w:color w:val="000000"/>
                <w:sz w:val="18"/>
              </w:rPr>
              <w:t xml:space="preserve">3.48</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3.48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20140</w:t>
            </w:r>
          </w:p>
        </w:tc>
        <w:tc>
          <w:tcPr>
            <w:tcW w:w="4300" w:type="dxa"/>
            <w:tcBorders/>
            <w:vAlign w:val="center"/>
          </w:tcPr>
          <w:p>
            <w:pPr>
              <w:jc w:val="left"/>
            </w:pPr>
            <w:r>
              <w:rPr>
                <w:rFonts w:ascii="宋体" w:eastAsia="宋体" w:hAnsi="宋体" w:cs="宋体"/>
                <w:b w:val="0"/>
                <w:i w:val="0"/>
                <w:color w:val="000000"/>
                <w:sz w:val="18"/>
              </w:rPr>
              <w:t xml:space="preserve">信访事务</w:t>
            </w:r>
          </w:p>
        </w:tc>
        <w:tc>
          <w:tcPr>
            <w:tcW w:w="1780" w:type="dxa"/>
            <w:tcBorders/>
            <w:vAlign w:val="center"/>
          </w:tcPr>
          <w:p>
            <w:pPr>
              <w:jc w:val="right"/>
            </w:pPr>
            <w:r>
              <w:rPr>
                <w:rFonts w:ascii="宋体" w:eastAsia="宋体" w:hAnsi="宋体" w:cs="宋体"/>
                <w:b w:val="0"/>
                <w:i w:val="0"/>
                <w:color w:val="000000"/>
                <w:sz w:val="18"/>
              </w:rPr>
              <w:t xml:space="preserve">3.48</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3.48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2014004</w:t>
            </w:r>
          </w:p>
        </w:tc>
        <w:tc>
          <w:tcPr>
            <w:tcW w:w="4300" w:type="dxa"/>
            <w:tcBorders/>
            <w:vAlign w:val="center"/>
          </w:tcPr>
          <w:p>
            <w:pPr>
              <w:jc w:val="left"/>
            </w:pPr>
            <w:r>
              <w:rPr>
                <w:rFonts w:ascii="宋体" w:eastAsia="宋体" w:hAnsi="宋体" w:cs="宋体"/>
                <w:b w:val="0"/>
                <w:i w:val="0"/>
                <w:color w:val="000000"/>
                <w:sz w:val="18"/>
              </w:rPr>
              <w:t xml:space="preserve">信访业务</w:t>
            </w:r>
          </w:p>
        </w:tc>
        <w:tc>
          <w:tcPr>
            <w:tcW w:w="1780" w:type="dxa"/>
            <w:tcBorders/>
            <w:vAlign w:val="center"/>
          </w:tcPr>
          <w:p>
            <w:pPr>
              <w:jc w:val="right"/>
            </w:pPr>
            <w:r>
              <w:rPr>
                <w:rFonts w:ascii="宋体" w:eastAsia="宋体" w:hAnsi="宋体" w:cs="宋体"/>
                <w:b w:val="0"/>
                <w:i w:val="0"/>
                <w:color w:val="000000"/>
                <w:sz w:val="18"/>
              </w:rPr>
              <w:t xml:space="preserve">3.48</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3.48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401.20</w:t>
            </w:r>
          </w:p>
        </w:tc>
        <w:tc>
          <w:tcPr>
            <w:tcW w:w="1780" w:type="dxa"/>
            <w:tcBorders/>
            <w:vAlign w:val="center"/>
          </w:tcPr>
          <w:p>
            <w:pPr>
              <w:jc w:val="right"/>
            </w:pPr>
            <w:r>
              <w:rPr>
                <w:rFonts w:ascii="宋体" w:eastAsia="宋体" w:hAnsi="宋体" w:cs="宋体"/>
                <w:b w:val="0"/>
                <w:i w:val="0"/>
                <w:color w:val="000000"/>
                <w:sz w:val="18"/>
              </w:rPr>
              <w:t xml:space="preserve">401.20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254.62</w:t>
            </w:r>
          </w:p>
        </w:tc>
        <w:tc>
          <w:tcPr>
            <w:tcW w:w="1780" w:type="dxa"/>
            <w:tcBorders/>
            <w:vAlign w:val="center"/>
          </w:tcPr>
          <w:p>
            <w:pPr>
              <w:jc w:val="right"/>
            </w:pPr>
            <w:r>
              <w:rPr>
                <w:rFonts w:ascii="宋体" w:eastAsia="宋体" w:hAnsi="宋体" w:cs="宋体"/>
                <w:b w:val="0"/>
                <w:i w:val="0"/>
                <w:color w:val="000000"/>
                <w:sz w:val="18"/>
              </w:rPr>
              <w:t xml:space="preserve">254.62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2080501</w:t>
            </w:r>
          </w:p>
        </w:tc>
        <w:tc>
          <w:tcPr>
            <w:tcW w:w="4300" w:type="dxa"/>
            <w:tcBorders/>
            <w:vAlign w:val="center"/>
          </w:tcPr>
          <w:p>
            <w:pPr>
              <w:jc w:val="left"/>
            </w:pPr>
            <w:r>
              <w:rPr>
                <w:rFonts w:ascii="宋体" w:eastAsia="宋体" w:hAnsi="宋体" w:cs="宋体"/>
                <w:b w:val="0"/>
                <w:i w:val="0"/>
                <w:color w:val="000000"/>
                <w:sz w:val="18"/>
              </w:rPr>
              <w:t xml:space="preserve">行政单位离退休</w:t>
            </w:r>
          </w:p>
        </w:tc>
        <w:tc>
          <w:tcPr>
            <w:tcW w:w="1780" w:type="dxa"/>
            <w:tcBorders/>
            <w:vAlign w:val="center"/>
          </w:tcPr>
          <w:p>
            <w:pPr>
              <w:jc w:val="right"/>
            </w:pPr>
            <w:r>
              <w:rPr>
                <w:rFonts w:ascii="宋体" w:eastAsia="宋体" w:hAnsi="宋体" w:cs="宋体"/>
                <w:b w:val="0"/>
                <w:i w:val="0"/>
                <w:color w:val="000000"/>
                <w:sz w:val="18"/>
              </w:rPr>
              <w:t xml:space="preserve">14.96</w:t>
            </w:r>
          </w:p>
        </w:tc>
        <w:tc>
          <w:tcPr>
            <w:tcW w:w="1780" w:type="dxa"/>
            <w:tcBorders/>
            <w:vAlign w:val="center"/>
          </w:tcPr>
          <w:p>
            <w:pPr>
              <w:jc w:val="right"/>
            </w:pPr>
            <w:r>
              <w:rPr>
                <w:rFonts w:ascii="宋体" w:eastAsia="宋体" w:hAnsi="宋体" w:cs="宋体"/>
                <w:b w:val="0"/>
                <w:i w:val="0"/>
                <w:color w:val="000000"/>
                <w:sz w:val="18"/>
              </w:rPr>
              <w:t xml:space="preserve">14.96</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2080502</w:t>
            </w:r>
          </w:p>
        </w:tc>
        <w:tc>
          <w:tcPr>
            <w:tcW w:w="4300" w:type="dxa"/>
            <w:tcBorders/>
            <w:vAlign w:val="center"/>
          </w:tcPr>
          <w:p>
            <w:pPr>
              <w:jc w:val="left"/>
            </w:pPr>
            <w:r>
              <w:rPr>
                <w:rFonts w:ascii="宋体" w:eastAsia="宋体" w:hAnsi="宋体" w:cs="宋体"/>
                <w:b w:val="0"/>
                <w:i w:val="0"/>
                <w:color w:val="000000"/>
                <w:sz w:val="18"/>
              </w:rPr>
              <w:t xml:space="preserve">事业单位离退休</w:t>
            </w:r>
          </w:p>
        </w:tc>
        <w:tc>
          <w:tcPr>
            <w:tcW w:w="1780" w:type="dxa"/>
            <w:tcBorders/>
            <w:vAlign w:val="center"/>
          </w:tcPr>
          <w:p>
            <w:pPr>
              <w:jc w:val="right"/>
            </w:pPr>
            <w:r>
              <w:rPr>
                <w:rFonts w:ascii="宋体" w:eastAsia="宋体" w:hAnsi="宋体" w:cs="宋体"/>
                <w:b w:val="0"/>
                <w:i w:val="0"/>
                <w:color w:val="000000"/>
                <w:sz w:val="18"/>
              </w:rPr>
              <w:t xml:space="preserve">71.97</w:t>
            </w:r>
          </w:p>
        </w:tc>
        <w:tc>
          <w:tcPr>
            <w:tcW w:w="1780" w:type="dxa"/>
            <w:tcBorders/>
            <w:vAlign w:val="center"/>
          </w:tcPr>
          <w:p>
            <w:pPr>
              <w:jc w:val="right"/>
            </w:pPr>
            <w:r>
              <w:rPr>
                <w:rFonts w:ascii="宋体" w:eastAsia="宋体" w:hAnsi="宋体" w:cs="宋体"/>
                <w:b w:val="0"/>
                <w:i w:val="0"/>
                <w:color w:val="000000"/>
                <w:sz w:val="18"/>
              </w:rPr>
              <w:t xml:space="preserve">71.97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2080505</w:t>
            </w:r>
          </w:p>
        </w:tc>
        <w:tc>
          <w:tcPr>
            <w:tcW w:w="4300" w:type="dxa"/>
            <w:tcBorders/>
            <w:vAlign w:val="center"/>
          </w:tcPr>
          <w:p>
            <w:pPr>
              <w:jc w:val="left"/>
            </w:pPr>
            <w:r>
              <w:rPr>
                <w:rFonts w:ascii="宋体" w:eastAsia="宋体" w:hAnsi="宋体" w:cs="宋体"/>
                <w:b w:val="0"/>
                <w:i w:val="0"/>
                <w:color w:val="000000"/>
                <w:sz w:val="18"/>
              </w:rPr>
              <w:t xml:space="preserve">机关事业单位基本养老保险缴费支出</w:t>
            </w:r>
          </w:p>
        </w:tc>
        <w:tc>
          <w:tcPr>
            <w:tcW w:w="1780" w:type="dxa"/>
            <w:tcBorders/>
            <w:vAlign w:val="center"/>
          </w:tcPr>
          <w:p>
            <w:pPr>
              <w:jc w:val="right"/>
            </w:pPr>
            <w:r>
              <w:rPr>
                <w:rFonts w:ascii="宋体" w:eastAsia="宋体" w:hAnsi="宋体" w:cs="宋体"/>
                <w:b w:val="0"/>
                <w:i w:val="0"/>
                <w:color w:val="000000"/>
                <w:sz w:val="18"/>
              </w:rPr>
              <w:t xml:space="preserve">105.09</w:t>
            </w:r>
          </w:p>
        </w:tc>
        <w:tc>
          <w:tcPr>
            <w:tcW w:w="1780" w:type="dxa"/>
            <w:tcBorders/>
            <w:vAlign w:val="center"/>
          </w:tcPr>
          <w:p>
            <w:pPr>
              <w:jc w:val="right"/>
            </w:pPr>
            <w:r>
              <w:rPr>
                <w:rFonts w:ascii="宋体" w:eastAsia="宋体" w:hAnsi="宋体" w:cs="宋体"/>
                <w:b w:val="0"/>
                <w:i w:val="0"/>
                <w:color w:val="000000"/>
                <w:sz w:val="18"/>
              </w:rPr>
              <w:t xml:space="preserve">105.09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2080506</w:t>
            </w:r>
          </w:p>
        </w:tc>
        <w:tc>
          <w:tcPr>
            <w:tcW w:w="4300" w:type="dxa"/>
            <w:tcBorders/>
            <w:vAlign w:val="center"/>
          </w:tcPr>
          <w:p>
            <w:pPr>
              <w:jc w:val="left"/>
            </w:pPr>
            <w:r>
              <w:rPr>
                <w:rFonts w:ascii="宋体" w:eastAsia="宋体" w:hAnsi="宋体" w:cs="宋体"/>
                <w:b w:val="0"/>
                <w:i w:val="0"/>
                <w:color w:val="000000"/>
                <w:sz w:val="18"/>
              </w:rPr>
              <w:t xml:space="preserve">机关事业单位职业年金缴费支出</w:t>
            </w:r>
          </w:p>
        </w:tc>
        <w:tc>
          <w:tcPr>
            <w:tcW w:w="1780" w:type="dxa"/>
            <w:tcBorders/>
            <w:vAlign w:val="center"/>
          </w:tcPr>
          <w:p>
            <w:pPr>
              <w:jc w:val="right"/>
            </w:pPr>
            <w:r>
              <w:rPr>
                <w:rFonts w:ascii="宋体" w:eastAsia="宋体" w:hAnsi="宋体" w:cs="宋体"/>
                <w:b w:val="0"/>
                <w:i w:val="0"/>
                <w:color w:val="000000"/>
                <w:sz w:val="18"/>
              </w:rPr>
              <w:t xml:space="preserve">62.60</w:t>
            </w:r>
          </w:p>
        </w:tc>
        <w:tc>
          <w:tcPr>
            <w:tcW w:w="1780" w:type="dxa"/>
            <w:tcBorders/>
            <w:vAlign w:val="center"/>
          </w:tcPr>
          <w:p>
            <w:pPr>
              <w:jc w:val="right"/>
            </w:pPr>
            <w:r>
              <w:rPr>
                <w:rFonts w:ascii="宋体" w:eastAsia="宋体" w:hAnsi="宋体" w:cs="宋体"/>
                <w:b w:val="0"/>
                <w:i w:val="0"/>
                <w:color w:val="000000"/>
                <w:sz w:val="18"/>
              </w:rPr>
              <w:t xml:space="preserve">62.60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20808</w:t>
            </w:r>
          </w:p>
        </w:tc>
        <w:tc>
          <w:tcPr>
            <w:tcW w:w="4300" w:type="dxa"/>
            <w:tcBorders/>
            <w:vAlign w:val="center"/>
          </w:tcPr>
          <w:p>
            <w:pPr>
              <w:jc w:val="left"/>
            </w:pPr>
            <w:r>
              <w:rPr>
                <w:rFonts w:ascii="宋体" w:eastAsia="宋体" w:hAnsi="宋体" w:cs="宋体"/>
                <w:b w:val="0"/>
                <w:i w:val="0"/>
                <w:color w:val="000000"/>
                <w:sz w:val="18"/>
              </w:rPr>
              <w:t xml:space="preserve">抚恤</w:t>
            </w:r>
          </w:p>
        </w:tc>
        <w:tc>
          <w:tcPr>
            <w:tcW w:w="1780" w:type="dxa"/>
            <w:tcBorders/>
            <w:vAlign w:val="center"/>
          </w:tcPr>
          <w:p>
            <w:pPr>
              <w:jc w:val="right"/>
            </w:pPr>
            <w:r>
              <w:rPr>
                <w:rFonts w:ascii="宋体" w:eastAsia="宋体" w:hAnsi="宋体" w:cs="宋体"/>
                <w:b w:val="0"/>
                <w:i w:val="0"/>
                <w:color w:val="000000"/>
                <w:sz w:val="18"/>
              </w:rPr>
              <w:t xml:space="preserve">146.58</w:t>
            </w:r>
          </w:p>
        </w:tc>
        <w:tc>
          <w:tcPr>
            <w:tcW w:w="1780" w:type="dxa"/>
            <w:tcBorders/>
            <w:vAlign w:val="center"/>
          </w:tcPr>
          <w:p>
            <w:pPr>
              <w:jc w:val="right"/>
            </w:pPr>
            <w:r>
              <w:rPr>
                <w:rFonts w:ascii="宋体" w:eastAsia="宋体" w:hAnsi="宋体" w:cs="宋体"/>
                <w:b w:val="0"/>
                <w:i w:val="0"/>
                <w:color w:val="000000"/>
                <w:sz w:val="18"/>
              </w:rPr>
              <w:t xml:space="preserve">146.58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2080801</w:t>
            </w:r>
          </w:p>
        </w:tc>
        <w:tc>
          <w:tcPr>
            <w:tcW w:w="4300" w:type="dxa"/>
            <w:tcBorders/>
            <w:vAlign w:val="center"/>
          </w:tcPr>
          <w:p>
            <w:pPr>
              <w:jc w:val="left"/>
            </w:pPr>
            <w:r>
              <w:rPr>
                <w:rFonts w:ascii="宋体" w:eastAsia="宋体" w:hAnsi="宋体" w:cs="宋体"/>
                <w:b w:val="0"/>
                <w:i w:val="0"/>
                <w:color w:val="000000"/>
                <w:sz w:val="18"/>
              </w:rPr>
              <w:t xml:space="preserve">死亡抚恤</w:t>
            </w:r>
          </w:p>
        </w:tc>
        <w:tc>
          <w:tcPr>
            <w:tcW w:w="1780" w:type="dxa"/>
            <w:tcBorders/>
            <w:vAlign w:val="center"/>
          </w:tcPr>
          <w:p>
            <w:pPr>
              <w:jc w:val="right"/>
            </w:pPr>
            <w:r>
              <w:rPr>
                <w:rFonts w:ascii="宋体" w:eastAsia="宋体" w:hAnsi="宋体" w:cs="宋体"/>
                <w:b w:val="0"/>
                <w:i w:val="0"/>
                <w:color w:val="000000"/>
                <w:sz w:val="18"/>
              </w:rPr>
              <w:t xml:space="preserve">135.49</w:t>
            </w:r>
          </w:p>
        </w:tc>
        <w:tc>
          <w:tcPr>
            <w:tcW w:w="1780" w:type="dxa"/>
            <w:tcBorders/>
            <w:vAlign w:val="center"/>
          </w:tcPr>
          <w:p>
            <w:pPr>
              <w:jc w:val="right"/>
            </w:pPr>
            <w:r>
              <w:rPr>
                <w:rFonts w:ascii="宋体" w:eastAsia="宋体" w:hAnsi="宋体" w:cs="宋体"/>
                <w:b w:val="0"/>
                <w:i w:val="0"/>
                <w:color w:val="000000"/>
                <w:sz w:val="18"/>
              </w:rPr>
              <w:t xml:space="preserve">135.49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2080802</w:t>
            </w:r>
          </w:p>
        </w:tc>
        <w:tc>
          <w:tcPr>
            <w:tcW w:w="4300" w:type="dxa"/>
            <w:tcBorders/>
            <w:vAlign w:val="center"/>
          </w:tcPr>
          <w:p>
            <w:pPr>
              <w:jc w:val="left"/>
            </w:pPr>
            <w:r>
              <w:rPr>
                <w:rFonts w:ascii="宋体" w:eastAsia="宋体" w:hAnsi="宋体" w:cs="宋体"/>
                <w:b w:val="0"/>
                <w:i w:val="0"/>
                <w:color w:val="000000"/>
                <w:sz w:val="18"/>
              </w:rPr>
              <w:t xml:space="preserve">伤残抚恤</w:t>
            </w:r>
          </w:p>
        </w:tc>
        <w:tc>
          <w:tcPr>
            <w:tcW w:w="1780" w:type="dxa"/>
            <w:tcBorders/>
            <w:vAlign w:val="center"/>
          </w:tcPr>
          <w:p>
            <w:pPr>
              <w:jc w:val="right"/>
            </w:pPr>
            <w:r>
              <w:rPr>
                <w:rFonts w:ascii="宋体" w:eastAsia="宋体" w:hAnsi="宋体" w:cs="宋体"/>
                <w:b w:val="0"/>
                <w:i w:val="0"/>
                <w:color w:val="000000"/>
                <w:sz w:val="18"/>
              </w:rPr>
              <w:t xml:space="preserve">11.09</w:t>
            </w:r>
          </w:p>
        </w:tc>
        <w:tc>
          <w:tcPr>
            <w:tcW w:w="1780" w:type="dxa"/>
            <w:tcBorders/>
            <w:vAlign w:val="center"/>
          </w:tcPr>
          <w:p>
            <w:pPr>
              <w:jc w:val="right"/>
            </w:pPr>
            <w:r>
              <w:rPr>
                <w:rFonts w:ascii="宋体" w:eastAsia="宋体" w:hAnsi="宋体" w:cs="宋体"/>
                <w:b w:val="0"/>
                <w:i w:val="0"/>
                <w:color w:val="000000"/>
                <w:sz w:val="18"/>
              </w:rPr>
              <w:t xml:space="preserve">11.09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w:t>
            </w:r>
          </w:p>
        </w:tc>
        <w:tc>
          <w:tcPr>
            <w:tcW w:w="4300" w:type="dxa"/>
            <w:tcBorders/>
            <w:vAlign w:val="center"/>
          </w:tcPr>
          <w:p>
            <w:pPr>
              <w:jc w:val="left"/>
            </w:pPr>
            <w:r>
              <w:rPr>
                <w:rFonts w:ascii="宋体" w:eastAsia="宋体" w:hAnsi="宋体" w:cs="宋体"/>
                <w:b w:val="0"/>
                <w:i w:val="0"/>
                <w:color w:val="000000"/>
                <w:sz w:val="18"/>
              </w:rPr>
              <w:t xml:space="preserve">卫生健康支出</w:t>
            </w:r>
          </w:p>
        </w:tc>
        <w:tc>
          <w:tcPr>
            <w:tcW w:w="1780" w:type="dxa"/>
            <w:tcBorders/>
            <w:vAlign w:val="center"/>
          </w:tcPr>
          <w:p>
            <w:pPr>
              <w:jc w:val="right"/>
            </w:pPr>
            <w:r>
              <w:rPr>
                <w:rFonts w:ascii="宋体" w:eastAsia="宋体" w:hAnsi="宋体" w:cs="宋体"/>
                <w:b w:val="0"/>
                <w:i w:val="0"/>
                <w:color w:val="000000"/>
                <w:sz w:val="18"/>
              </w:rPr>
              <w:t xml:space="preserve">258.08</w:t>
            </w:r>
          </w:p>
        </w:tc>
        <w:tc>
          <w:tcPr>
            <w:tcW w:w="1780" w:type="dxa"/>
            <w:tcBorders/>
            <w:vAlign w:val="center"/>
          </w:tcPr>
          <w:p>
            <w:pPr>
              <w:jc w:val="right"/>
            </w:pPr>
            <w:r>
              <w:rPr>
                <w:rFonts w:ascii="宋体" w:eastAsia="宋体" w:hAnsi="宋体" w:cs="宋体"/>
                <w:b w:val="0"/>
                <w:i w:val="0"/>
                <w:color w:val="000000"/>
                <w:sz w:val="18"/>
              </w:rPr>
              <w:t xml:space="preserve">46.19</w:t>
            </w:r>
          </w:p>
        </w:tc>
        <w:tc>
          <w:tcPr>
            <w:tcW w:w="1772" w:type="dxa"/>
            <w:tcBorders/>
            <w:vAlign w:val="center"/>
          </w:tcPr>
          <w:p>
            <w:pPr>
              <w:jc w:val="right"/>
            </w:pPr>
            <w:r>
              <w:rPr>
                <w:rFonts w:ascii="宋体" w:eastAsia="宋体" w:hAnsi="宋体" w:cs="宋体"/>
                <w:b w:val="0"/>
                <w:i w:val="0"/>
                <w:color w:val="000000"/>
                <w:sz w:val="18"/>
              </w:rPr>
              <w:t xml:space="preserve">211.89</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21004</w:t>
            </w:r>
          </w:p>
        </w:tc>
        <w:tc>
          <w:tcPr>
            <w:tcW w:w="4300" w:type="dxa"/>
            <w:tcBorders/>
            <w:vAlign w:val="center"/>
          </w:tcPr>
          <w:p>
            <w:pPr>
              <w:jc w:val="left"/>
            </w:pPr>
            <w:r>
              <w:rPr>
                <w:rFonts w:ascii="宋体" w:eastAsia="宋体" w:hAnsi="宋体" w:cs="宋体"/>
                <w:b w:val="0"/>
                <w:i w:val="0"/>
                <w:color w:val="000000"/>
                <w:sz w:val="18"/>
              </w:rPr>
              <w:t xml:space="preserve">公共卫生</w:t>
            </w:r>
          </w:p>
        </w:tc>
        <w:tc>
          <w:tcPr>
            <w:tcW w:w="1780" w:type="dxa"/>
            <w:tcBorders/>
            <w:vAlign w:val="center"/>
          </w:tcPr>
          <w:p>
            <w:pPr>
              <w:jc w:val="right"/>
            </w:pPr>
            <w:r>
              <w:rPr>
                <w:rFonts w:ascii="宋体" w:eastAsia="宋体" w:hAnsi="宋体" w:cs="宋体"/>
                <w:b w:val="0"/>
                <w:i w:val="0"/>
                <w:color w:val="000000"/>
                <w:sz w:val="18"/>
              </w:rPr>
              <w:t xml:space="preserve">211.89</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211.89</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2100409</w:t>
            </w:r>
          </w:p>
        </w:tc>
        <w:tc>
          <w:tcPr>
            <w:tcW w:w="4300" w:type="dxa"/>
            <w:tcBorders/>
            <w:vAlign w:val="center"/>
          </w:tcPr>
          <w:p>
            <w:pPr>
              <w:jc w:val="left"/>
            </w:pPr>
            <w:r>
              <w:rPr>
                <w:rFonts w:ascii="宋体" w:eastAsia="宋体" w:hAnsi="宋体" w:cs="宋体"/>
                <w:b w:val="0"/>
                <w:i w:val="0"/>
                <w:color w:val="000000"/>
                <w:sz w:val="18"/>
              </w:rPr>
              <w:t xml:space="preserve">重大公共卫生服务</w:t>
            </w:r>
          </w:p>
        </w:tc>
        <w:tc>
          <w:tcPr>
            <w:tcW w:w="1780" w:type="dxa"/>
            <w:tcBorders/>
            <w:vAlign w:val="center"/>
          </w:tcPr>
          <w:p>
            <w:pPr>
              <w:jc w:val="right"/>
            </w:pPr>
            <w:r>
              <w:rPr>
                <w:rFonts w:ascii="宋体" w:eastAsia="宋体" w:hAnsi="宋体" w:cs="宋体"/>
                <w:b w:val="0"/>
                <w:i w:val="0"/>
                <w:color w:val="000000"/>
                <w:sz w:val="18"/>
              </w:rPr>
              <w:t xml:space="preserve">211.89</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211.89</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w:t>
            </w:r>
          </w:p>
        </w:tc>
        <w:tc>
          <w:tcPr>
            <w:tcW w:w="4300" w:type="dxa"/>
            <w:tcBorders/>
            <w:vAlign w:val="center"/>
          </w:tcPr>
          <w:p>
            <w:pPr>
              <w:jc w:val="left"/>
            </w:pPr>
            <w:r>
              <w:rPr>
                <w:rFonts w:ascii="宋体" w:eastAsia="宋体" w:hAnsi="宋体" w:cs="宋体"/>
                <w:b w:val="0"/>
                <w:i w:val="0"/>
                <w:color w:val="000000"/>
                <w:sz w:val="18"/>
              </w:rPr>
              <w:t xml:space="preserve">行政事业单位医疗</w:t>
            </w:r>
          </w:p>
        </w:tc>
        <w:tc>
          <w:tcPr>
            <w:tcW w:w="1780" w:type="dxa"/>
            <w:tcBorders/>
            <w:vAlign w:val="center"/>
          </w:tcPr>
          <w:p>
            <w:pPr>
              <w:jc w:val="right"/>
            </w:pPr>
            <w:r>
              <w:rPr>
                <w:rFonts w:ascii="宋体" w:eastAsia="宋体" w:hAnsi="宋体" w:cs="宋体"/>
                <w:b w:val="0"/>
                <w:i w:val="0"/>
                <w:color w:val="000000"/>
                <w:sz w:val="18"/>
              </w:rPr>
              <w:t xml:space="preserve">46.19</w:t>
            </w:r>
          </w:p>
        </w:tc>
        <w:tc>
          <w:tcPr>
            <w:tcW w:w="1780" w:type="dxa"/>
            <w:tcBorders/>
            <w:vAlign w:val="center"/>
          </w:tcPr>
          <w:p>
            <w:pPr>
              <w:jc w:val="right"/>
            </w:pPr>
            <w:r>
              <w:rPr>
                <w:rFonts w:ascii="宋体" w:eastAsia="宋体" w:hAnsi="宋体" w:cs="宋体"/>
                <w:b w:val="0"/>
                <w:i w:val="0"/>
                <w:color w:val="000000"/>
                <w:sz w:val="18"/>
              </w:rPr>
              <w:t xml:space="preserve">46.19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2101101</w:t>
            </w:r>
          </w:p>
        </w:tc>
        <w:tc>
          <w:tcPr>
            <w:tcW w:w="4300" w:type="dxa"/>
            <w:tcBorders/>
            <w:vAlign w:val="center"/>
          </w:tcPr>
          <w:p>
            <w:pPr>
              <w:jc w:val="left"/>
            </w:pPr>
            <w:r>
              <w:rPr>
                <w:rFonts w:ascii="宋体" w:eastAsia="宋体" w:hAnsi="宋体" w:cs="宋体"/>
                <w:b w:val="0"/>
                <w:i w:val="0"/>
                <w:color w:val="000000"/>
                <w:sz w:val="18"/>
              </w:rPr>
              <w:t xml:space="preserve">行政单位医疗</w:t>
            </w:r>
          </w:p>
        </w:tc>
        <w:tc>
          <w:tcPr>
            <w:tcW w:w="1780" w:type="dxa"/>
            <w:tcBorders/>
            <w:vAlign w:val="center"/>
          </w:tcPr>
          <w:p>
            <w:pPr>
              <w:jc w:val="right"/>
            </w:pPr>
            <w:r>
              <w:rPr>
                <w:rFonts w:ascii="宋体" w:eastAsia="宋体" w:hAnsi="宋体" w:cs="宋体"/>
                <w:b w:val="0"/>
                <w:i w:val="0"/>
                <w:color w:val="000000"/>
                <w:sz w:val="18"/>
              </w:rPr>
              <w:t xml:space="preserve">45.22</w:t>
            </w:r>
          </w:p>
        </w:tc>
        <w:tc>
          <w:tcPr>
            <w:tcW w:w="1780" w:type="dxa"/>
            <w:tcBorders/>
            <w:vAlign w:val="center"/>
          </w:tcPr>
          <w:p>
            <w:pPr>
              <w:jc w:val="right"/>
            </w:pPr>
            <w:r>
              <w:rPr>
                <w:rFonts w:ascii="宋体" w:eastAsia="宋体" w:hAnsi="宋体" w:cs="宋体"/>
                <w:b w:val="0"/>
                <w:i w:val="0"/>
                <w:color w:val="000000"/>
                <w:sz w:val="18"/>
              </w:rPr>
              <w:t xml:space="preserve">45.22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2101102</w:t>
            </w:r>
          </w:p>
        </w:tc>
        <w:tc>
          <w:tcPr>
            <w:tcW w:w="4300" w:type="dxa"/>
            <w:tcBorders/>
            <w:vAlign w:val="center"/>
          </w:tcPr>
          <w:p>
            <w:pPr>
              <w:jc w:val="left"/>
            </w:pPr>
            <w:r>
              <w:rPr>
                <w:rFonts w:ascii="宋体" w:eastAsia="宋体" w:hAnsi="宋体" w:cs="宋体"/>
                <w:b w:val="0"/>
                <w:i w:val="0"/>
                <w:color w:val="000000"/>
                <w:sz w:val="18"/>
              </w:rPr>
              <w:t xml:space="preserve">事业单位医疗</w:t>
            </w:r>
          </w:p>
        </w:tc>
        <w:tc>
          <w:tcPr>
            <w:tcW w:w="1780" w:type="dxa"/>
            <w:tcBorders/>
            <w:vAlign w:val="center"/>
          </w:tcPr>
          <w:p>
            <w:pPr>
              <w:jc w:val="right"/>
            </w:pPr>
            <w:r>
              <w:rPr>
                <w:rFonts w:ascii="宋体" w:eastAsia="宋体" w:hAnsi="宋体" w:cs="宋体"/>
                <w:b w:val="0"/>
                <w:i w:val="0"/>
                <w:color w:val="000000"/>
                <w:sz w:val="18"/>
              </w:rPr>
              <w:t xml:space="preserve">0.93</w:t>
            </w:r>
          </w:p>
        </w:tc>
        <w:tc>
          <w:tcPr>
            <w:tcW w:w="1780" w:type="dxa"/>
            <w:tcBorders/>
            <w:vAlign w:val="center"/>
          </w:tcPr>
          <w:p>
            <w:pPr>
              <w:jc w:val="right"/>
            </w:pPr>
            <w:r>
              <w:rPr>
                <w:rFonts w:ascii="宋体" w:eastAsia="宋体" w:hAnsi="宋体" w:cs="宋体"/>
                <w:b w:val="0"/>
                <w:i w:val="0"/>
                <w:color w:val="000000"/>
                <w:sz w:val="18"/>
              </w:rPr>
              <w:t xml:space="preserve">0.93</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2101199</w:t>
            </w:r>
          </w:p>
        </w:tc>
        <w:tc>
          <w:tcPr>
            <w:tcW w:w="4300" w:type="dxa"/>
            <w:tcBorders/>
            <w:vAlign w:val="center"/>
          </w:tcPr>
          <w:p>
            <w:pPr>
              <w:jc w:val="left"/>
            </w:pPr>
            <w:r>
              <w:rPr>
                <w:rFonts w:ascii="宋体" w:eastAsia="宋体" w:hAnsi="宋体" w:cs="宋体"/>
                <w:b w:val="0"/>
                <w:i w:val="0"/>
                <w:color w:val="000000"/>
                <w:sz w:val="18"/>
              </w:rPr>
              <w:t xml:space="preserve">其他行政事业单位医疗支出</w:t>
            </w:r>
          </w:p>
        </w:tc>
        <w:tc>
          <w:tcPr>
            <w:tcW w:w="1780" w:type="dxa"/>
            <w:tcBorders/>
            <w:vAlign w:val="center"/>
          </w:tcPr>
          <w:p>
            <w:pPr>
              <w:jc w:val="right"/>
            </w:pPr>
            <w:r>
              <w:rPr>
                <w:rFonts w:ascii="宋体" w:eastAsia="宋体" w:hAnsi="宋体" w:cs="宋体"/>
                <w:b w:val="0"/>
                <w:i w:val="0"/>
                <w:color w:val="000000"/>
                <w:sz w:val="18"/>
              </w:rPr>
              <w:t xml:space="preserve">0.04</w:t>
            </w:r>
          </w:p>
        </w:tc>
        <w:tc>
          <w:tcPr>
            <w:tcW w:w="1780" w:type="dxa"/>
            <w:tcBorders/>
            <w:vAlign w:val="center"/>
          </w:tcPr>
          <w:p>
            <w:pPr>
              <w:jc w:val="right"/>
            </w:pPr>
            <w:r>
              <w:rPr>
                <w:rFonts w:ascii="宋体" w:eastAsia="宋体" w:hAnsi="宋体" w:cs="宋体"/>
                <w:b w:val="0"/>
                <w:i w:val="0"/>
                <w:color w:val="000000"/>
                <w:sz w:val="18"/>
              </w:rPr>
              <w:t xml:space="preserve">0.04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214</w:t>
            </w:r>
          </w:p>
        </w:tc>
        <w:tc>
          <w:tcPr>
            <w:tcW w:w="4300" w:type="dxa"/>
            <w:tcBorders/>
            <w:vAlign w:val="center"/>
          </w:tcPr>
          <w:p>
            <w:pPr>
              <w:jc w:val="left"/>
            </w:pPr>
            <w:r>
              <w:rPr>
                <w:rFonts w:ascii="宋体" w:eastAsia="宋体" w:hAnsi="宋体" w:cs="宋体"/>
                <w:b w:val="0"/>
                <w:i w:val="0"/>
                <w:color w:val="000000"/>
                <w:sz w:val="18"/>
              </w:rPr>
              <w:t xml:space="preserve">交通运输支出</w:t>
            </w:r>
          </w:p>
        </w:tc>
        <w:tc>
          <w:tcPr>
            <w:tcW w:w="1780" w:type="dxa"/>
            <w:tcBorders/>
            <w:vAlign w:val="center"/>
          </w:tcPr>
          <w:p>
            <w:pPr>
              <w:jc w:val="right"/>
            </w:pPr>
            <w:r>
              <w:rPr>
                <w:rFonts w:ascii="宋体" w:eastAsia="宋体" w:hAnsi="宋体" w:cs="宋体"/>
                <w:b w:val="0"/>
                <w:i w:val="0"/>
                <w:color w:val="000000"/>
                <w:sz w:val="18"/>
              </w:rPr>
              <w:t xml:space="preserve">6,727.73</w:t>
            </w:r>
          </w:p>
        </w:tc>
        <w:tc>
          <w:tcPr>
            <w:tcW w:w="1780" w:type="dxa"/>
            <w:tcBorders/>
            <w:vAlign w:val="center"/>
          </w:tcPr>
          <w:p>
            <w:pPr>
              <w:jc w:val="right"/>
            </w:pPr>
            <w:r>
              <w:rPr>
                <w:rFonts w:ascii="宋体" w:eastAsia="宋体" w:hAnsi="宋体" w:cs="宋体"/>
                <w:b w:val="0"/>
                <w:i w:val="0"/>
                <w:color w:val="000000"/>
                <w:sz w:val="18"/>
              </w:rPr>
              <w:t xml:space="preserve">1,971.90</w:t>
            </w:r>
          </w:p>
        </w:tc>
        <w:tc>
          <w:tcPr>
            <w:tcW w:w="1772" w:type="dxa"/>
            <w:tcBorders/>
            <w:vAlign w:val="center"/>
          </w:tcPr>
          <w:p>
            <w:pPr>
              <w:jc w:val="right"/>
            </w:pPr>
            <w:r>
              <w:rPr>
                <w:rFonts w:ascii="宋体" w:eastAsia="宋体" w:hAnsi="宋体" w:cs="宋体"/>
                <w:b w:val="0"/>
                <w:i w:val="0"/>
                <w:color w:val="000000"/>
                <w:sz w:val="18"/>
              </w:rPr>
              <w:t xml:space="preserve">4,755.82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21401</w:t>
            </w:r>
          </w:p>
        </w:tc>
        <w:tc>
          <w:tcPr>
            <w:tcW w:w="4300" w:type="dxa"/>
            <w:tcBorders/>
            <w:vAlign w:val="center"/>
          </w:tcPr>
          <w:p>
            <w:pPr>
              <w:jc w:val="left"/>
            </w:pPr>
            <w:r>
              <w:rPr>
                <w:rFonts w:ascii="宋体" w:eastAsia="宋体" w:hAnsi="宋体" w:cs="宋体"/>
                <w:b w:val="0"/>
                <w:i w:val="0"/>
                <w:color w:val="000000"/>
                <w:sz w:val="18"/>
              </w:rPr>
              <w:t xml:space="preserve">公路水路运输</w:t>
            </w:r>
          </w:p>
        </w:tc>
        <w:tc>
          <w:tcPr>
            <w:tcW w:w="1780" w:type="dxa"/>
            <w:tcBorders/>
            <w:vAlign w:val="center"/>
          </w:tcPr>
          <w:p>
            <w:pPr>
              <w:jc w:val="right"/>
            </w:pPr>
            <w:r>
              <w:rPr>
                <w:rFonts w:ascii="宋体" w:eastAsia="宋体" w:hAnsi="宋体" w:cs="宋体"/>
                <w:b w:val="0"/>
                <w:i w:val="0"/>
                <w:color w:val="000000"/>
                <w:sz w:val="18"/>
              </w:rPr>
              <w:t xml:space="preserve">6,727.73</w:t>
            </w:r>
          </w:p>
        </w:tc>
        <w:tc>
          <w:tcPr>
            <w:tcW w:w="1780" w:type="dxa"/>
            <w:tcBorders/>
            <w:vAlign w:val="center"/>
          </w:tcPr>
          <w:p>
            <w:pPr>
              <w:jc w:val="right"/>
            </w:pPr>
            <w:r>
              <w:rPr>
                <w:rFonts w:ascii="宋体" w:eastAsia="宋体" w:hAnsi="宋体" w:cs="宋体"/>
                <w:b w:val="0"/>
                <w:i w:val="0"/>
                <w:color w:val="000000"/>
                <w:sz w:val="18"/>
              </w:rPr>
              <w:t xml:space="preserve">1,971.90</w:t>
            </w:r>
          </w:p>
        </w:tc>
        <w:tc>
          <w:tcPr>
            <w:tcW w:w="1772" w:type="dxa"/>
            <w:tcBorders/>
            <w:vAlign w:val="center"/>
          </w:tcPr>
          <w:p>
            <w:pPr>
              <w:jc w:val="right"/>
            </w:pPr>
            <w:r>
              <w:rPr>
                <w:rFonts w:ascii="宋体" w:eastAsia="宋体" w:hAnsi="宋体" w:cs="宋体"/>
                <w:b w:val="0"/>
                <w:i w:val="0"/>
                <w:color w:val="000000"/>
                <w:sz w:val="18"/>
              </w:rPr>
              <w:t xml:space="preserve">4,755.82</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2140101</w:t>
            </w:r>
          </w:p>
        </w:tc>
        <w:tc>
          <w:tcPr>
            <w:tcW w:w="4300" w:type="dxa"/>
            <w:tcBorders/>
            <w:vAlign w:val="center"/>
          </w:tcPr>
          <w:p>
            <w:pPr>
              <w:jc w:val="left"/>
            </w:pPr>
            <w:r>
              <w:rPr>
                <w:rFonts w:ascii="宋体" w:eastAsia="宋体" w:hAnsi="宋体" w:cs="宋体"/>
                <w:b w:val="0"/>
                <w:i w:val="0"/>
                <w:color w:val="000000"/>
                <w:sz w:val="18"/>
              </w:rPr>
              <w:t xml:space="preserve">行政运行</w:t>
            </w:r>
          </w:p>
        </w:tc>
        <w:tc>
          <w:tcPr>
            <w:tcW w:w="1780" w:type="dxa"/>
            <w:tcBorders/>
            <w:vAlign w:val="center"/>
          </w:tcPr>
          <w:p>
            <w:pPr>
              <w:jc w:val="right"/>
            </w:pPr>
            <w:r>
              <w:rPr>
                <w:rFonts w:ascii="宋体" w:eastAsia="宋体" w:hAnsi="宋体" w:cs="宋体"/>
                <w:b w:val="0"/>
                <w:i w:val="0"/>
                <w:color w:val="000000"/>
                <w:sz w:val="18"/>
              </w:rPr>
              <w:t xml:space="preserve">791.80</w:t>
            </w:r>
          </w:p>
        </w:tc>
        <w:tc>
          <w:tcPr>
            <w:tcW w:w="1780" w:type="dxa"/>
            <w:tcBorders/>
            <w:vAlign w:val="center"/>
          </w:tcPr>
          <w:p>
            <w:pPr>
              <w:jc w:val="right"/>
            </w:pPr>
            <w:r>
              <w:rPr>
                <w:rFonts w:ascii="宋体" w:eastAsia="宋体" w:hAnsi="宋体" w:cs="宋体"/>
                <w:b w:val="0"/>
                <w:i w:val="0"/>
                <w:color w:val="000000"/>
                <w:sz w:val="18"/>
              </w:rPr>
              <w:t xml:space="preserve">791.80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2140102</w:t>
            </w:r>
          </w:p>
        </w:tc>
        <w:tc>
          <w:tcPr>
            <w:tcW w:w="4300" w:type="dxa"/>
            <w:tcBorders/>
            <w:vAlign w:val="center"/>
          </w:tcPr>
          <w:p>
            <w:pPr>
              <w:jc w:val="left"/>
            </w:pPr>
            <w:r>
              <w:rPr>
                <w:rFonts w:ascii="宋体" w:eastAsia="宋体" w:hAnsi="宋体" w:cs="宋体"/>
                <w:b w:val="0"/>
                <w:i w:val="0"/>
                <w:color w:val="000000"/>
                <w:sz w:val="18"/>
              </w:rPr>
              <w:t xml:space="preserve">一般行政管理事务</w:t>
            </w:r>
          </w:p>
        </w:tc>
        <w:tc>
          <w:tcPr>
            <w:tcW w:w="1780" w:type="dxa"/>
            <w:tcBorders/>
            <w:vAlign w:val="center"/>
          </w:tcPr>
          <w:p>
            <w:pPr>
              <w:jc w:val="right"/>
            </w:pPr>
            <w:r>
              <w:rPr>
                <w:rFonts w:ascii="宋体" w:eastAsia="宋体" w:hAnsi="宋体" w:cs="宋体"/>
                <w:b w:val="0"/>
                <w:i w:val="0"/>
                <w:color w:val="000000"/>
                <w:sz w:val="18"/>
              </w:rPr>
              <w:t xml:space="preserve">9.68</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9.68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2140104</w:t>
            </w:r>
          </w:p>
        </w:tc>
        <w:tc>
          <w:tcPr>
            <w:tcW w:w="4300" w:type="dxa"/>
            <w:tcBorders/>
            <w:vAlign w:val="center"/>
          </w:tcPr>
          <w:p>
            <w:pPr>
              <w:jc w:val="left"/>
            </w:pPr>
            <w:r>
              <w:rPr>
                <w:rFonts w:ascii="宋体" w:eastAsia="宋体" w:hAnsi="宋体" w:cs="宋体"/>
                <w:b w:val="0"/>
                <w:i w:val="0"/>
                <w:color w:val="000000"/>
                <w:sz w:val="18"/>
              </w:rPr>
              <w:t xml:space="preserve">公路建设</w:t>
            </w:r>
          </w:p>
        </w:tc>
        <w:tc>
          <w:tcPr>
            <w:tcW w:w="1780" w:type="dxa"/>
            <w:tcBorders/>
            <w:vAlign w:val="center"/>
          </w:tcPr>
          <w:p>
            <w:pPr>
              <w:jc w:val="right"/>
            </w:pPr>
            <w:r>
              <w:rPr>
                <w:rFonts w:ascii="宋体" w:eastAsia="宋体" w:hAnsi="宋体" w:cs="宋体"/>
                <w:b w:val="0"/>
                <w:i w:val="0"/>
                <w:color w:val="000000"/>
                <w:sz w:val="18"/>
              </w:rPr>
              <w:t xml:space="preserve">1,555.99</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1,555.99</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2140106</w:t>
            </w:r>
          </w:p>
        </w:tc>
        <w:tc>
          <w:tcPr>
            <w:tcW w:w="4300" w:type="dxa"/>
            <w:tcBorders/>
            <w:vAlign w:val="center"/>
          </w:tcPr>
          <w:p>
            <w:pPr>
              <w:jc w:val="left"/>
            </w:pPr>
            <w:r>
              <w:rPr>
                <w:rFonts w:ascii="宋体" w:eastAsia="宋体" w:hAnsi="宋体" w:cs="宋体"/>
                <w:b w:val="0"/>
                <w:i w:val="0"/>
                <w:color w:val="000000"/>
                <w:sz w:val="18"/>
              </w:rPr>
              <w:t xml:space="preserve">公路养护</w:t>
            </w:r>
          </w:p>
        </w:tc>
        <w:tc>
          <w:tcPr>
            <w:tcW w:w="1780" w:type="dxa"/>
            <w:tcBorders/>
            <w:vAlign w:val="center"/>
          </w:tcPr>
          <w:p>
            <w:pPr>
              <w:jc w:val="right"/>
            </w:pPr>
            <w:r>
              <w:rPr>
                <w:rFonts w:ascii="宋体" w:eastAsia="宋体" w:hAnsi="宋体" w:cs="宋体"/>
                <w:b w:val="0"/>
                <w:i w:val="0"/>
                <w:color w:val="000000"/>
                <w:sz w:val="18"/>
              </w:rPr>
              <w:t xml:space="preserve">870.70</w:t>
            </w:r>
          </w:p>
        </w:tc>
        <w:tc>
          <w:tcPr>
            <w:tcW w:w="1780" w:type="dxa"/>
            <w:tcBorders/>
            <w:vAlign w:val="center"/>
          </w:tcPr>
          <w:p>
            <w:pPr>
              <w:jc w:val="right"/>
            </w:pPr>
            <w:r>
              <w:rPr>
                <w:rFonts w:ascii="宋体" w:eastAsia="宋体" w:hAnsi="宋体" w:cs="宋体"/>
                <w:b w:val="0"/>
                <w:i w:val="0"/>
                <w:color w:val="000000"/>
                <w:sz w:val="18"/>
              </w:rPr>
              <w:t xml:space="preserve">838.74</w:t>
            </w:r>
          </w:p>
        </w:tc>
        <w:tc>
          <w:tcPr>
            <w:tcW w:w="1772" w:type="dxa"/>
            <w:tcBorders/>
            <w:vAlign w:val="center"/>
          </w:tcPr>
          <w:p>
            <w:pPr>
              <w:jc w:val="right"/>
            </w:pPr>
            <w:r>
              <w:rPr>
                <w:rFonts w:ascii="宋体" w:eastAsia="宋体" w:hAnsi="宋体" w:cs="宋体"/>
                <w:b w:val="0"/>
                <w:i w:val="0"/>
                <w:color w:val="000000"/>
                <w:sz w:val="18"/>
              </w:rPr>
              <w:t xml:space="preserve">31.95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2140112</w:t>
            </w:r>
          </w:p>
        </w:tc>
        <w:tc>
          <w:tcPr>
            <w:tcW w:w="4300" w:type="dxa"/>
            <w:tcBorders/>
            <w:vAlign w:val="center"/>
          </w:tcPr>
          <w:p>
            <w:pPr>
              <w:jc w:val="left"/>
            </w:pPr>
            <w:r>
              <w:rPr>
                <w:rFonts w:ascii="宋体" w:eastAsia="宋体" w:hAnsi="宋体" w:cs="宋体"/>
                <w:b w:val="0"/>
                <w:i w:val="0"/>
                <w:color w:val="000000"/>
                <w:sz w:val="18"/>
              </w:rPr>
              <w:t xml:space="preserve">公路运输管理</w:t>
            </w:r>
          </w:p>
        </w:tc>
        <w:tc>
          <w:tcPr>
            <w:tcW w:w="1780" w:type="dxa"/>
            <w:tcBorders/>
            <w:vAlign w:val="center"/>
          </w:tcPr>
          <w:p>
            <w:pPr>
              <w:jc w:val="right"/>
            </w:pPr>
            <w:r>
              <w:rPr>
                <w:rFonts w:ascii="宋体" w:eastAsia="宋体" w:hAnsi="宋体" w:cs="宋体"/>
                <w:b w:val="0"/>
                <w:i w:val="0"/>
                <w:color w:val="000000"/>
                <w:sz w:val="18"/>
              </w:rPr>
              <w:t xml:space="preserve">13.15</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13.15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2140199</w:t>
            </w:r>
          </w:p>
        </w:tc>
        <w:tc>
          <w:tcPr>
            <w:tcW w:w="4300" w:type="dxa"/>
            <w:tcBorders/>
            <w:vAlign w:val="center"/>
          </w:tcPr>
          <w:p>
            <w:pPr>
              <w:jc w:val="left"/>
            </w:pPr>
            <w:r>
              <w:rPr>
                <w:rFonts w:ascii="宋体" w:eastAsia="宋体" w:hAnsi="宋体" w:cs="宋体"/>
                <w:b w:val="0"/>
                <w:i w:val="0"/>
                <w:color w:val="000000"/>
                <w:sz w:val="18"/>
              </w:rPr>
              <w:t xml:space="preserve">其他公路水路运输支出</w:t>
            </w:r>
          </w:p>
        </w:tc>
        <w:tc>
          <w:tcPr>
            <w:tcW w:w="1780" w:type="dxa"/>
            <w:tcBorders/>
            <w:vAlign w:val="center"/>
          </w:tcPr>
          <w:p>
            <w:pPr>
              <w:jc w:val="right"/>
            </w:pPr>
            <w:r>
              <w:rPr>
                <w:rFonts w:ascii="宋体" w:eastAsia="宋体" w:hAnsi="宋体" w:cs="宋体"/>
                <w:b w:val="0"/>
                <w:i w:val="0"/>
                <w:color w:val="000000"/>
                <w:sz w:val="18"/>
              </w:rPr>
              <w:t xml:space="preserve">3,486.41</w:t>
            </w:r>
          </w:p>
        </w:tc>
        <w:tc>
          <w:tcPr>
            <w:tcW w:w="1780" w:type="dxa"/>
            <w:tcBorders/>
            <w:vAlign w:val="center"/>
          </w:tcPr>
          <w:p>
            <w:pPr>
              <w:jc w:val="right"/>
            </w:pPr>
            <w:r>
              <w:rPr>
                <w:rFonts w:ascii="宋体" w:eastAsia="宋体" w:hAnsi="宋体" w:cs="宋体"/>
                <w:b w:val="0"/>
                <w:i w:val="0"/>
                <w:color w:val="000000"/>
                <w:sz w:val="18"/>
              </w:rPr>
              <w:t xml:space="preserve">341.36</w:t>
            </w:r>
          </w:p>
        </w:tc>
        <w:tc>
          <w:tcPr>
            <w:tcW w:w="1772" w:type="dxa"/>
            <w:tcBorders/>
            <w:vAlign w:val="center"/>
          </w:tcPr>
          <w:p>
            <w:pPr>
              <w:jc w:val="right"/>
            </w:pPr>
            <w:r>
              <w:rPr>
                <w:rFonts w:ascii="宋体" w:eastAsia="宋体" w:hAnsi="宋体" w:cs="宋体"/>
                <w:b w:val="0"/>
                <w:i w:val="0"/>
                <w:color w:val="000000"/>
                <w:sz w:val="18"/>
              </w:rPr>
              <w:t xml:space="preserve">3,145.05</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w:t>
            </w:r>
          </w:p>
        </w:tc>
        <w:tc>
          <w:tcPr>
            <w:tcW w:w="4300" w:type="dxa"/>
            <w:tcBorders/>
            <w:vAlign w:val="center"/>
          </w:tcPr>
          <w:p>
            <w:pPr>
              <w:jc w:val="left"/>
            </w:pPr>
            <w:r>
              <w:rPr>
                <w:rFonts w:ascii="宋体" w:eastAsia="宋体" w:hAnsi="宋体" w:cs="宋体"/>
                <w:b w:val="0"/>
                <w:i w:val="0"/>
                <w:color w:val="000000"/>
                <w:sz w:val="18"/>
              </w:rPr>
              <w:t xml:space="preserve">住房保障支出</w:t>
            </w:r>
          </w:p>
        </w:tc>
        <w:tc>
          <w:tcPr>
            <w:tcW w:w="1780" w:type="dxa"/>
            <w:tcBorders/>
            <w:vAlign w:val="center"/>
          </w:tcPr>
          <w:p>
            <w:pPr>
              <w:jc w:val="right"/>
            </w:pPr>
            <w:r>
              <w:rPr>
                <w:rFonts w:ascii="宋体" w:eastAsia="宋体" w:hAnsi="宋体" w:cs="宋体"/>
                <w:b w:val="0"/>
                <w:i w:val="0"/>
                <w:color w:val="000000"/>
                <w:sz w:val="18"/>
              </w:rPr>
              <w:t xml:space="preserve">110.99</w:t>
            </w:r>
          </w:p>
        </w:tc>
        <w:tc>
          <w:tcPr>
            <w:tcW w:w="1780" w:type="dxa"/>
            <w:tcBorders/>
            <w:vAlign w:val="center"/>
          </w:tcPr>
          <w:p>
            <w:pPr>
              <w:jc w:val="right"/>
            </w:pPr>
            <w:r>
              <w:rPr>
                <w:rFonts w:ascii="宋体" w:eastAsia="宋体" w:hAnsi="宋体" w:cs="宋体"/>
                <w:b w:val="0"/>
                <w:i w:val="0"/>
                <w:color w:val="000000"/>
                <w:sz w:val="18"/>
              </w:rPr>
              <w:t xml:space="preserve">110.99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w:t>
            </w:r>
          </w:p>
        </w:tc>
        <w:tc>
          <w:tcPr>
            <w:tcW w:w="4300" w:type="dxa"/>
            <w:tcBorders/>
            <w:vAlign w:val="center"/>
          </w:tcPr>
          <w:p>
            <w:pPr>
              <w:jc w:val="left"/>
            </w:pPr>
            <w:r>
              <w:rPr>
                <w:rFonts w:ascii="宋体" w:eastAsia="宋体" w:hAnsi="宋体" w:cs="宋体"/>
                <w:b w:val="0"/>
                <w:i w:val="0"/>
                <w:color w:val="000000"/>
                <w:sz w:val="18"/>
              </w:rPr>
              <w:t xml:space="preserve">住房改革支出</w:t>
            </w:r>
          </w:p>
        </w:tc>
        <w:tc>
          <w:tcPr>
            <w:tcW w:w="1780" w:type="dxa"/>
            <w:tcBorders/>
            <w:vAlign w:val="center"/>
          </w:tcPr>
          <w:p>
            <w:pPr>
              <w:jc w:val="right"/>
            </w:pPr>
            <w:r>
              <w:rPr>
                <w:rFonts w:ascii="宋体" w:eastAsia="宋体" w:hAnsi="宋体" w:cs="宋体"/>
                <w:b w:val="0"/>
                <w:i w:val="0"/>
                <w:color w:val="000000"/>
                <w:sz w:val="18"/>
              </w:rPr>
              <w:t xml:space="preserve">110.99</w:t>
            </w:r>
          </w:p>
        </w:tc>
        <w:tc>
          <w:tcPr>
            <w:tcW w:w="1780" w:type="dxa"/>
            <w:tcBorders/>
            <w:vAlign w:val="center"/>
          </w:tcPr>
          <w:p>
            <w:pPr>
              <w:jc w:val="right"/>
            </w:pPr>
            <w:r>
              <w:rPr>
                <w:rFonts w:ascii="宋体" w:eastAsia="宋体" w:hAnsi="宋体" w:cs="宋体"/>
                <w:b w:val="0"/>
                <w:i w:val="0"/>
                <w:color w:val="000000"/>
                <w:sz w:val="18"/>
              </w:rPr>
              <w:t xml:space="preserve">110.99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2210201</w:t>
            </w:r>
          </w:p>
        </w:tc>
        <w:tc>
          <w:tcPr>
            <w:tcW w:w="4300" w:type="dxa"/>
            <w:tcBorders/>
            <w:vAlign w:val="center"/>
          </w:tcPr>
          <w:p>
            <w:pPr>
              <w:jc w:val="left"/>
            </w:pPr>
            <w:r>
              <w:rPr>
                <w:rFonts w:ascii="宋体" w:eastAsia="宋体" w:hAnsi="宋体" w:cs="宋体"/>
                <w:b w:val="0"/>
                <w:i w:val="0"/>
                <w:color w:val="000000"/>
                <w:sz w:val="18"/>
              </w:rPr>
              <w:t xml:space="preserve">住房公积金</w:t>
            </w:r>
          </w:p>
        </w:tc>
        <w:tc>
          <w:tcPr>
            <w:tcW w:w="1780" w:type="dxa"/>
            <w:tcBorders/>
            <w:vAlign w:val="center"/>
          </w:tcPr>
          <w:p>
            <w:pPr>
              <w:jc w:val="right"/>
            </w:pPr>
            <w:r>
              <w:rPr>
                <w:rFonts w:ascii="宋体" w:eastAsia="宋体" w:hAnsi="宋体" w:cs="宋体"/>
                <w:b w:val="0"/>
                <w:i w:val="0"/>
                <w:color w:val="000000"/>
                <w:sz w:val="18"/>
              </w:rPr>
              <w:t xml:space="preserve">110.99</w:t>
            </w:r>
          </w:p>
        </w:tc>
        <w:tc>
          <w:tcPr>
            <w:tcW w:w="1780" w:type="dxa"/>
            <w:tcBorders/>
            <w:vAlign w:val="center"/>
          </w:tcPr>
          <w:p>
            <w:pPr>
              <w:jc w:val="right"/>
            </w:pPr>
            <w:r>
              <w:rPr>
                <w:rFonts w:ascii="宋体" w:eastAsia="宋体" w:hAnsi="宋体" w:cs="宋体"/>
                <w:b w:val="0"/>
                <w:i w:val="0"/>
                <w:color w:val="000000"/>
                <w:sz w:val="18"/>
              </w:rPr>
              <w:t xml:space="preserve">110.99</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部门：辽宁省沈阳市浑南区交通运输局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2,103.10</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137.51</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567.08</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23.38</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168.03</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233.39</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jc w:val="right"/>
            </w:pPr>
            <w:r>
              <w:rPr>
                <w:rFonts w:ascii="宋体" w:eastAsia="宋体" w:hAnsi="宋体" w:cs="宋体"/>
                <w:b w:val="0"/>
                <w:i w:val="0"/>
                <w:color w:val="000000"/>
                <w:sz w:val="14"/>
              </w:rPr>
              <w:t xml:space="preserve">2.39</w:t>
            </w: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50.64</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jc w:val="right"/>
            </w:pPr>
            <w:r>
              <w:rPr>
                <w:rFonts w:ascii="宋体" w:eastAsia="宋体" w:hAnsi="宋体" w:cs="宋体"/>
                <w:b w:val="0"/>
                <w:i w:val="0"/>
                <w:color w:val="000000"/>
                <w:sz w:val="14"/>
              </w:rPr>
              <w:t xml:space="preserve">541.67</w:t>
            </w: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jc w:val="right"/>
            </w:pPr>
            <w:r>
              <w:rPr>
                <w:rFonts w:ascii="宋体" w:eastAsia="宋体" w:hAnsi="宋体" w:cs="宋体"/>
                <w:b w:val="0"/>
                <w:i w:val="0"/>
                <w:color w:val="000000"/>
                <w:sz w:val="14"/>
              </w:rPr>
              <w:t xml:space="preserve">2.39</w:t>
            </w: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212.43</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jc w:val="right"/>
            </w:pPr>
            <w:r>
              <w:rPr>
                <w:rFonts w:ascii="宋体" w:eastAsia="宋体" w:hAnsi="宋体" w:cs="宋体"/>
                <w:b w:val="0"/>
                <w:i w:val="0"/>
                <w:color w:val="000000"/>
                <w:sz w:val="14"/>
              </w:rPr>
              <w:t xml:space="preserve">2.56</w:t>
            </w: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jc w:val="right"/>
            </w:pPr>
            <w:r>
              <w:rPr>
                <w:rFonts w:ascii="宋体" w:eastAsia="宋体" w:hAnsi="宋体" w:cs="宋体"/>
                <w:b w:val="0"/>
                <w:i w:val="0"/>
                <w:color w:val="000000"/>
                <w:sz w:val="14"/>
              </w:rPr>
              <w:t xml:space="preserve">116.93</w:t>
            </w: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jc w:val="right"/>
            </w:pPr>
            <w:r>
              <w:rPr>
                <w:rFonts w:ascii="宋体" w:eastAsia="宋体" w:hAnsi="宋体" w:cs="宋体"/>
                <w:b w:val="0"/>
                <w:i w:val="0"/>
                <w:color w:val="000000"/>
                <w:sz w:val="14"/>
              </w:rPr>
              <w:t xml:space="preserve">73.92</w:t>
            </w: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94.58</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jc w:val="right"/>
            </w:pPr>
            <w:r>
              <w:rPr>
                <w:rFonts w:ascii="宋体" w:eastAsia="宋体" w:hAnsi="宋体" w:cs="宋体"/>
                <w:b w:val="0"/>
                <w:i w:val="0"/>
                <w:color w:val="000000"/>
                <w:sz w:val="14"/>
              </w:rPr>
              <w:t xml:space="preserve">0.04</w:t>
            </w: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7.32</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jc w:val="right"/>
            </w:pPr>
            <w:r>
              <w:rPr>
                <w:rFonts w:ascii="宋体" w:eastAsia="宋体" w:hAnsi="宋体" w:cs="宋体"/>
                <w:b w:val="0"/>
                <w:i w:val="0"/>
                <w:color w:val="000000"/>
                <w:sz w:val="14"/>
              </w:rPr>
              <w:t xml:space="preserve">0.21</w:t>
            </w: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jc w:val="right"/>
            </w:pPr>
            <w:r>
              <w:rPr>
                <w:rFonts w:ascii="宋体" w:eastAsia="宋体" w:hAnsi="宋体" w:cs="宋体"/>
                <w:b w:val="0"/>
                <w:i w:val="0"/>
                <w:color w:val="000000"/>
                <w:sz w:val="14"/>
              </w:rPr>
              <w:t xml:space="preserve">110.99</w:t>
            </w: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jc w:val="right"/>
            </w:pPr>
            <w:r>
              <w:rPr>
                <w:rFonts w:ascii="宋体" w:eastAsia="宋体" w:hAnsi="宋体" w:cs="宋体"/>
                <w:b w:val="0"/>
                <w:i w:val="0"/>
                <w:color w:val="000000"/>
                <w:sz w:val="14"/>
              </w:rPr>
              <w:t xml:space="preserve">287.29</w:t>
            </w: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jc w:val="right"/>
            </w:pPr>
            <w:r>
              <w:rPr>
                <w:rFonts w:ascii="宋体" w:eastAsia="宋体" w:hAnsi="宋体" w:cs="宋体"/>
                <w:b w:val="0"/>
                <w:i w:val="0"/>
                <w:color w:val="000000"/>
                <w:sz w:val="14"/>
              </w:rPr>
              <w:t xml:space="preserve">86.93</w:t>
            </w: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jc w:val="right"/>
            </w:pPr>
            <w:r>
              <w:rPr>
                <w:rFonts w:ascii="宋体" w:eastAsia="宋体" w:hAnsi="宋体" w:cs="宋体"/>
                <w:b w:val="0"/>
                <w:i w:val="0"/>
                <w:color w:val="000000"/>
                <w:sz w:val="14"/>
              </w:rPr>
              <w:t xml:space="preserve">146.59</w:t>
            </w: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jc w:val="right"/>
            </w:pPr>
            <w:r>
              <w:rPr>
                <w:rFonts w:ascii="宋体" w:eastAsia="宋体" w:hAnsi="宋体" w:cs="宋体"/>
                <w:b w:val="0"/>
                <w:i w:val="0"/>
                <w:color w:val="000000"/>
                <w:sz w:val="14"/>
              </w:rPr>
              <w:t xml:space="preserve">53.77</w:t>
            </w: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12.71</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jc w:val="right"/>
            </w:pPr>
            <w:r>
              <w:rPr>
                <w:rFonts w:ascii="宋体" w:eastAsia="宋体" w:hAnsi="宋体" w:cs="宋体"/>
                <w:b w:val="0"/>
                <w:i w:val="0"/>
                <w:color w:val="000000"/>
                <w:sz w:val="14"/>
              </w:rPr>
              <w:t xml:space="preserve">15.34</w:t>
            </w: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jc w:val="right"/>
            </w:pPr>
            <w:r>
              <w:rPr>
                <w:rFonts w:ascii="宋体" w:eastAsia="宋体" w:hAnsi="宋体" w:cs="宋体"/>
                <w:b w:val="0"/>
                <w:i w:val="0"/>
                <w:color w:val="000000"/>
                <w:sz w:val="14"/>
              </w:rPr>
              <w:t xml:space="preserve">9.38</w:t>
            </w: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2,390.39</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139.90</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部门：辽宁省沈阳市浑南区交通运输局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jc w:val="right"/>
            </w:pPr>
            <w:r>
              <w:rPr>
                <w:rFonts w:ascii="宋体" w:eastAsia="宋体" w:hAnsi="宋体" w:cs="宋体"/>
                <w:b w:val="0"/>
                <w:i w:val="0"/>
                <w:color w:val="000000"/>
                <w:sz w:val="23"/>
              </w:rPr>
              <w:t xml:space="preserve">27.00</w:t>
            </w:r>
          </w:p>
        </w:tc>
        <w:tc>
          <w:tcPr>
            <w:tcW w:w="3092" w:type="dxa"/>
            <w:vAlign w:val="center"/>
          </w:tcPr>
          <w:p>
            <w:pPr>
              <w:jc w:val="right"/>
            </w:pPr>
            <w:r>
              <w:rPr>
                <w:rFonts w:ascii="宋体" w:eastAsia="宋体" w:hAnsi="宋体" w:cs="宋体"/>
                <w:b w:val="0"/>
                <w:i w:val="0"/>
                <w:color w:val="000000"/>
                <w:sz w:val="23"/>
              </w:rPr>
              <w:t xml:space="preserve">15.34</w:t>
            </w: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jc w:val="right"/>
            </w:pPr>
            <w:r>
              <w:rPr>
                <w:rFonts w:ascii="宋体" w:eastAsia="宋体" w:hAnsi="宋体" w:cs="宋体"/>
                <w:b w:val="0"/>
                <w:i w:val="0"/>
                <w:color w:val="000000"/>
                <w:sz w:val="23"/>
              </w:rPr>
              <w:t xml:space="preserve">27.00</w:t>
            </w:r>
          </w:p>
        </w:tc>
        <w:tc>
          <w:tcPr>
            <w:tcW w:w="3092" w:type="dxa"/>
            <w:tcBorders/>
            <w:vAlign w:val="center"/>
          </w:tcPr>
          <w:p>
            <w:pPr>
              <w:jc w:val="right"/>
            </w:pPr>
            <w:r>
              <w:rPr>
                <w:rFonts w:ascii="宋体" w:eastAsia="宋体" w:hAnsi="宋体" w:cs="宋体"/>
                <w:b w:val="0"/>
                <w:i w:val="0"/>
                <w:color w:val="000000"/>
                <w:sz w:val="23"/>
              </w:rPr>
              <w:t xml:space="preserve">15.34</w:t>
            </w: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jc w:val="right"/>
            </w:pPr>
            <w:r>
              <w:rPr>
                <w:rFonts w:ascii="宋体" w:eastAsia="宋体" w:hAnsi="宋体" w:cs="宋体"/>
                <w:b w:val="0"/>
                <w:i w:val="0"/>
                <w:color w:val="000000"/>
                <w:sz w:val="23"/>
              </w:rPr>
              <w:t xml:space="preserve">27.00</w:t>
            </w:r>
          </w:p>
        </w:tc>
        <w:tc>
          <w:tcPr>
            <w:tcW w:w="3092" w:type="dxa"/>
            <w:tcBorders/>
            <w:vAlign w:val="center"/>
          </w:tcPr>
          <w:p>
            <w:pPr>
              <w:jc w:val="right"/>
            </w:pPr>
            <w:r>
              <w:rPr>
                <w:rFonts w:ascii="宋体" w:eastAsia="宋体" w:hAnsi="宋体" w:cs="宋体"/>
                <w:b w:val="0"/>
                <w:i w:val="0"/>
                <w:color w:val="000000"/>
                <w:sz w:val="23"/>
              </w:rPr>
              <w:t xml:space="preserve">15.34</w:t>
            </w: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部门：辽宁省沈阳市浑南区交通运输局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409"/>
          <w:jc w:val="center"/>
        </w:trPr>
        <w:tc>
          <w:tcPr>
            <w:tcW w:w="960" w:type="dxa"/>
            <w:tcBorders/>
            <w:vAlign w:val="center"/>
          </w:tcPr>
          <w:p>
            <w:pPr/>
          </w:p>
        </w:tc>
        <w:tc>
          <w:tcPr>
            <w:tcW w:w="35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部门：辽宁省沈阳市浑南区交通运输局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066001沈阳市浑南区交通运输局本级-210112000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1268.8</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1268.8</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34.27</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34.27</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248.23</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248.23</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822.23</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822.22</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35.44</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35.44</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及时发放保障单位正常运行</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平稳运行</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公路交通流量增长率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检查人员被投诉次数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次数</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社会公众满意度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基层群众对交通运输工作的满意度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完善部门事权和支出责任划分</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完善内控制度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066002沈阳市浑南区交通运输事务服务中心-210112000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1547.66</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1547.66</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34.67</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34.66</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818.71</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818.71</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26.15</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26.14</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510.57</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510.57</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完成当年国省干线日常养护管理任务</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顺利完成，正常运转。</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706"/>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0.95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2024年沈阳市浑南区交通运输事务服务中心，由于资金紧张，日常扫保设备陈旧，部分工作完成不彻底。</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经费保障:2024年沈阳市浑南区交通运输事务服务中心，由于资金紧张，日常扫保设备陈旧，部分工作完成不彻底。应加强资金保障。</w:t>
            </w: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706"/>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0.95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3.135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2024年沈阳市浑南区交通运输事务服务中心，由于资金紧张，日常扫保设备陈旧，部分工作完成不彻底。</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经费保障:2024年沈阳市浑南区交通运输事务服务中心，由于资金紧张，日常扫保设备陈旧，部分工作完成不彻底。应加强资金保障。</w:t>
            </w: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706"/>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部分达成预期指标并具有一定效果80%-60%（含）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2.475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沈阳市浑南区交通运输事务服务中心在职人员63人，平均年龄48岁，人员老化，需增加年轻人提高管理水平。</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人员保障:沈阳市浑南区交通运输事务服务中心需增加年轻人，增加交通专业技术人员，提高整体管理水平。</w:t>
            </w: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47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2024年浑南交通运输事务服务中心没有公务用车、没有公务人员差旅费支出，因此完成程度为零。</w:t>
            </w: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其他:2024年浑南交通运输事务服务中心没有公务用车、没有公务人员差旅费支出，因此完成程度为零。</w:t>
            </w: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政治效益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开展《交通强国建设纲要》研究</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舆情监测完成情况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份</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安全责任制落实</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经费保障提升率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社会公众满意度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安全生产知识宣传成果满意度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安全管理人员果满意度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基层群众对交通运输工作的满意度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人民群众出行总体满意度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完善内控制度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完善部门事权和支出责任划分</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98.84</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