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bookmarkStart w:id="0" w:name="_GoBack"/>
      <w:bookmarkEnd w:id="0"/>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沈阳市浑南区朝鲜族学校</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eastAsia="宋体" w:cs="宋体"/>
          <w:b/>
          <w:bCs/>
          <w:sz w:val="36"/>
          <w:szCs w:val="36"/>
          <w:lang w:val="en-US" w:eastAsia="zh-CN"/>
        </w:rPr>
        <w:t>沈阳市浑南区朝鲜族学校</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numPr>
          <w:ilvl w:val="0"/>
          <w:numId w:val="0"/>
        </w:numPr>
        <w:ind w:left="210" w:leftChars="0"/>
        <w:rPr>
          <w:rFonts w:hint="eastAsia" w:eastAsia="仿宋_GB2312" w:cs="宋体"/>
          <w:b w:val="0"/>
          <w:bCs w:val="0"/>
          <w:kern w:val="0"/>
          <w:sz w:val="32"/>
          <w:szCs w:val="32"/>
        </w:rPr>
      </w:pPr>
      <w:r>
        <w:rPr>
          <w:rFonts w:hint="eastAsia" w:eastAsia="仿宋_GB2312" w:cs="宋体"/>
          <w:b w:val="0"/>
          <w:bCs w:val="0"/>
          <w:kern w:val="0"/>
          <w:sz w:val="32"/>
          <w:szCs w:val="32"/>
          <w:lang w:val="en-US" w:eastAsia="zh-CN"/>
        </w:rPr>
        <w:t>（一）、</w:t>
      </w:r>
      <w:r>
        <w:rPr>
          <w:rFonts w:hint="eastAsia" w:eastAsia="仿宋_GB2312" w:cs="宋体"/>
          <w:b w:val="0"/>
          <w:bCs w:val="0"/>
          <w:kern w:val="0"/>
          <w:sz w:val="32"/>
          <w:szCs w:val="32"/>
        </w:rPr>
        <w:t>我校是九年一贯制学校</w:t>
      </w:r>
      <w:r>
        <w:rPr>
          <w:rFonts w:hint="eastAsia" w:eastAsia="仿宋_GB2312" w:cs="宋体"/>
          <w:b w:val="0"/>
          <w:bCs w:val="0"/>
          <w:kern w:val="0"/>
          <w:sz w:val="32"/>
          <w:szCs w:val="32"/>
          <w:lang w:val="en-US" w:eastAsia="zh-CN"/>
        </w:rPr>
        <w:t>兼容幼儿园</w:t>
      </w:r>
      <w:r>
        <w:rPr>
          <w:rFonts w:hint="eastAsia" w:eastAsia="仿宋_GB2312" w:cs="宋体"/>
          <w:b w:val="0"/>
          <w:bCs w:val="0"/>
          <w:kern w:val="0"/>
          <w:sz w:val="32"/>
          <w:szCs w:val="32"/>
        </w:rPr>
        <w:t>，对沈阳市浑南区</w:t>
      </w:r>
      <w:r>
        <w:rPr>
          <w:rFonts w:hint="eastAsia" w:eastAsia="仿宋_GB2312" w:cs="宋体"/>
          <w:b w:val="0"/>
          <w:bCs w:val="0"/>
          <w:kern w:val="0"/>
          <w:sz w:val="32"/>
          <w:szCs w:val="32"/>
          <w:lang w:val="en-US" w:eastAsia="zh-CN"/>
        </w:rPr>
        <w:t>及周边</w:t>
      </w:r>
      <w:r>
        <w:rPr>
          <w:rFonts w:hint="eastAsia" w:eastAsia="仿宋_GB2312" w:cs="宋体"/>
          <w:b w:val="0"/>
          <w:bCs w:val="0"/>
          <w:kern w:val="0"/>
          <w:sz w:val="32"/>
          <w:szCs w:val="32"/>
        </w:rPr>
        <w:t>适龄儿童</w:t>
      </w:r>
      <w:r>
        <w:rPr>
          <w:rFonts w:hint="eastAsia" w:eastAsia="仿宋_GB2312" w:cs="宋体"/>
          <w:b w:val="0"/>
          <w:bCs w:val="0"/>
          <w:kern w:val="0"/>
          <w:sz w:val="32"/>
          <w:szCs w:val="32"/>
          <w:lang w:val="en-US" w:eastAsia="zh-CN"/>
        </w:rPr>
        <w:t>及幼儿</w:t>
      </w:r>
      <w:r>
        <w:rPr>
          <w:rFonts w:hint="eastAsia" w:eastAsia="仿宋_GB2312" w:cs="宋体"/>
          <w:b w:val="0"/>
          <w:bCs w:val="0"/>
          <w:kern w:val="0"/>
          <w:sz w:val="32"/>
          <w:szCs w:val="32"/>
        </w:rPr>
        <w:t>进行</w:t>
      </w:r>
      <w:r>
        <w:rPr>
          <w:rFonts w:hint="eastAsia" w:eastAsia="仿宋_GB2312" w:cs="宋体"/>
          <w:b w:val="0"/>
          <w:bCs w:val="0"/>
          <w:kern w:val="0"/>
          <w:sz w:val="32"/>
          <w:szCs w:val="32"/>
          <w:lang w:val="en-US" w:eastAsia="zh-CN"/>
        </w:rPr>
        <w:t>招收</w:t>
      </w:r>
      <w:r>
        <w:rPr>
          <w:rFonts w:hint="eastAsia" w:eastAsia="仿宋_GB2312" w:cs="宋体"/>
          <w:b w:val="0"/>
          <w:bCs w:val="0"/>
          <w:kern w:val="0"/>
          <w:sz w:val="32"/>
          <w:szCs w:val="32"/>
        </w:rPr>
        <w:t>。</w:t>
      </w:r>
    </w:p>
    <w:p>
      <w:pPr>
        <w:numPr>
          <w:ilvl w:val="0"/>
          <w:numId w:val="0"/>
        </w:numPr>
        <w:ind w:firstLine="640" w:firstLineChars="200"/>
        <w:rPr>
          <w:rFonts w:hint="eastAsia" w:eastAsia="仿宋_GB2312" w:cs="宋体"/>
          <w:b w:val="0"/>
          <w:bCs w:val="0"/>
          <w:kern w:val="0"/>
          <w:sz w:val="32"/>
          <w:szCs w:val="32"/>
        </w:rPr>
      </w:pPr>
      <w:r>
        <w:rPr>
          <w:rFonts w:hint="eastAsia" w:eastAsia="仿宋_GB2312" w:cs="宋体"/>
          <w:b w:val="0"/>
          <w:bCs w:val="0"/>
          <w:kern w:val="0"/>
          <w:sz w:val="32"/>
          <w:szCs w:val="32"/>
          <w:lang w:val="en-US" w:eastAsia="zh-CN"/>
        </w:rPr>
        <w:t>1、</w:t>
      </w:r>
      <w:r>
        <w:rPr>
          <w:rFonts w:hint="eastAsia" w:eastAsia="仿宋_GB2312" w:cs="宋体"/>
          <w:b w:val="0"/>
          <w:bCs w:val="0"/>
          <w:kern w:val="0"/>
          <w:sz w:val="32"/>
          <w:szCs w:val="32"/>
        </w:rPr>
        <w:t>全面贯彻国家教育方针，即教育必须为社会主义现代化建设服务、为人民服务，必须与生产劳动和社会实践相结合，培养德、智、体、美等方面全面发展的社会主义建设者和接班人。</w:t>
      </w:r>
    </w:p>
    <w:p>
      <w:pPr>
        <w:numPr>
          <w:ilvl w:val="0"/>
          <w:numId w:val="0"/>
        </w:numPr>
        <w:ind w:firstLine="640" w:firstLineChars="200"/>
        <w:rPr>
          <w:rFonts w:hint="eastAsia" w:ascii="黑体" w:eastAsia="黑体"/>
          <w:b w:val="0"/>
          <w:bCs w:val="0"/>
          <w:sz w:val="32"/>
          <w:szCs w:val="32"/>
        </w:rPr>
      </w:pPr>
      <w:r>
        <w:rPr>
          <w:rFonts w:hint="eastAsia" w:eastAsia="仿宋_GB2312" w:cs="宋体"/>
          <w:b w:val="0"/>
          <w:bCs w:val="0"/>
          <w:kern w:val="0"/>
          <w:sz w:val="32"/>
          <w:szCs w:val="32"/>
          <w:lang w:val="en-US" w:eastAsia="zh-CN"/>
        </w:rPr>
        <w:t>2、</w:t>
      </w:r>
      <w:r>
        <w:rPr>
          <w:rFonts w:hint="eastAsia" w:eastAsia="仿宋_GB2312" w:cs="宋体"/>
          <w:b w:val="0"/>
          <w:bCs w:val="0"/>
          <w:kern w:val="0"/>
          <w:sz w:val="32"/>
          <w:szCs w:val="32"/>
        </w:rPr>
        <w:t>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w:t>
      </w:r>
      <w:r>
        <w:rPr>
          <w:rFonts w:hint="eastAsia" w:eastAsia="仿宋_GB2312"/>
          <w:b w:val="0"/>
          <w:bCs w:val="0"/>
          <w:sz w:val="32"/>
          <w:szCs w:val="32"/>
        </w:rPr>
        <w:t>依法接受各级教育行政部门的检查指导和人民群众的监督。</w:t>
      </w:r>
    </w:p>
    <w:p>
      <w:pPr>
        <w:ind w:left="359" w:leftChars="171" w:firstLine="313" w:firstLineChars="98"/>
        <w:rPr>
          <w:rFonts w:hint="eastAsia" w:eastAsia="仿宋_GB2312" w:cs="宋体"/>
          <w:b w:val="0"/>
          <w:bCs w:val="0"/>
          <w:kern w:val="0"/>
          <w:sz w:val="32"/>
          <w:szCs w:val="32"/>
        </w:rPr>
      </w:pPr>
      <w:r>
        <w:rPr>
          <w:rFonts w:hint="eastAsia" w:eastAsia="仿宋_GB2312" w:cs="宋体"/>
          <w:b w:val="0"/>
          <w:bCs w:val="0"/>
          <w:kern w:val="0"/>
          <w:sz w:val="32"/>
          <w:szCs w:val="32"/>
          <w:lang w:val="en-US" w:eastAsia="zh-CN"/>
        </w:rPr>
        <w:t>3、</w:t>
      </w:r>
      <w:r>
        <w:rPr>
          <w:rFonts w:hint="eastAsia" w:eastAsia="仿宋_GB2312" w:cs="宋体"/>
          <w:b w:val="0"/>
          <w:bCs w:val="0"/>
          <w:kern w:val="0"/>
          <w:sz w:val="32"/>
          <w:szCs w:val="32"/>
        </w:rPr>
        <w:t>财务管理方面：</w:t>
      </w:r>
    </w:p>
    <w:p>
      <w:pPr>
        <w:widowControl/>
        <w:shd w:val="clear"/>
        <w:spacing w:line="400" w:lineRule="atLeast"/>
        <w:ind w:firstLine="640" w:firstLineChars="200"/>
        <w:jc w:val="left"/>
        <w:rPr>
          <w:rFonts w:hint="eastAsia" w:eastAsia="仿宋_GB2312" w:cs="宋体"/>
          <w:b w:val="0"/>
          <w:bCs w:val="0"/>
          <w:kern w:val="0"/>
          <w:sz w:val="32"/>
          <w:szCs w:val="32"/>
        </w:rPr>
      </w:pPr>
      <w:r>
        <w:rPr>
          <w:rFonts w:hint="eastAsia" w:eastAsia="仿宋_GB2312" w:cs="宋体"/>
          <w:b w:val="0"/>
          <w:bCs w:val="0"/>
          <w:kern w:val="0"/>
          <w:sz w:val="32"/>
          <w:szCs w:val="32"/>
          <w:lang w:eastAsia="zh-CN"/>
        </w:rPr>
        <w:t>（</w:t>
      </w:r>
      <w:r>
        <w:rPr>
          <w:rFonts w:hint="eastAsia" w:eastAsia="仿宋_GB2312" w:cs="宋体"/>
          <w:b w:val="0"/>
          <w:bCs w:val="0"/>
          <w:kern w:val="0"/>
          <w:sz w:val="32"/>
          <w:szCs w:val="32"/>
          <w:lang w:val="en-US" w:eastAsia="zh-CN"/>
        </w:rPr>
        <w:t>1</w:t>
      </w:r>
      <w:r>
        <w:rPr>
          <w:rFonts w:hint="eastAsia" w:eastAsia="仿宋_GB2312" w:cs="宋体"/>
          <w:b w:val="0"/>
          <w:bCs w:val="0"/>
          <w:kern w:val="0"/>
          <w:sz w:val="32"/>
          <w:szCs w:val="32"/>
          <w:lang w:eastAsia="zh-CN"/>
        </w:rPr>
        <w:t>）</w:t>
      </w:r>
      <w:r>
        <w:rPr>
          <w:rFonts w:hint="eastAsia" w:eastAsia="仿宋_GB2312" w:cs="宋体"/>
          <w:b w:val="0"/>
          <w:bCs w:val="0"/>
          <w:kern w:val="0"/>
          <w:sz w:val="32"/>
          <w:szCs w:val="32"/>
        </w:rPr>
        <w:t>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widowControl/>
        <w:numPr>
          <w:ilvl w:val="0"/>
          <w:numId w:val="0"/>
        </w:numPr>
        <w:shd w:val="clear"/>
        <w:wordWrap w:val="0"/>
        <w:ind w:firstLine="640" w:firstLineChars="200"/>
        <w:jc w:val="left"/>
        <w:rPr>
          <w:rFonts w:hint="eastAsia" w:eastAsia="仿宋_GB2312" w:cs="宋体"/>
          <w:b w:val="0"/>
          <w:bCs w:val="0"/>
          <w:kern w:val="0"/>
          <w:sz w:val="32"/>
          <w:szCs w:val="32"/>
        </w:rPr>
      </w:pPr>
      <w:r>
        <w:rPr>
          <w:rFonts w:hint="eastAsia" w:eastAsia="仿宋_GB2312" w:cs="宋体"/>
          <w:b w:val="0"/>
          <w:bCs w:val="0"/>
          <w:kern w:val="0"/>
          <w:sz w:val="32"/>
          <w:szCs w:val="32"/>
          <w:lang w:eastAsia="zh-CN"/>
        </w:rPr>
        <w:t>（</w:t>
      </w:r>
      <w:r>
        <w:rPr>
          <w:rFonts w:hint="eastAsia" w:eastAsia="仿宋_GB2312" w:cs="宋体"/>
          <w:b w:val="0"/>
          <w:bCs w:val="0"/>
          <w:kern w:val="0"/>
          <w:sz w:val="32"/>
          <w:szCs w:val="32"/>
          <w:lang w:val="en-US" w:eastAsia="zh-CN"/>
        </w:rPr>
        <w:t>2</w:t>
      </w:r>
      <w:r>
        <w:rPr>
          <w:rFonts w:hint="eastAsia" w:eastAsia="仿宋_GB2312" w:cs="宋体"/>
          <w:b w:val="0"/>
          <w:bCs w:val="0"/>
          <w:kern w:val="0"/>
          <w:sz w:val="32"/>
          <w:szCs w:val="32"/>
          <w:lang w:eastAsia="zh-CN"/>
        </w:rPr>
        <w:t>）</w:t>
      </w:r>
      <w:r>
        <w:rPr>
          <w:rFonts w:hint="eastAsia" w:eastAsia="仿宋_GB2312" w:cs="宋体"/>
          <w:b w:val="0"/>
          <w:bCs w:val="0"/>
          <w:kern w:val="0"/>
          <w:sz w:val="32"/>
          <w:szCs w:val="32"/>
        </w:rPr>
        <w:t>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ind w:firstLine="640" w:firstLineChars="200"/>
        <w:rPr>
          <w:rFonts w:ascii="仿宋" w:hAnsi="仿宋" w:eastAsia="仿宋"/>
          <w:b w:val="0"/>
          <w:bCs w:val="0"/>
          <w:sz w:val="32"/>
          <w:szCs w:val="32"/>
        </w:rPr>
      </w:pPr>
      <w:r>
        <w:rPr>
          <w:rFonts w:hint="eastAsia" w:eastAsia="仿宋_GB2312" w:cs="宋体"/>
          <w:b w:val="0"/>
          <w:bCs w:val="0"/>
          <w:kern w:val="0"/>
          <w:sz w:val="32"/>
          <w:szCs w:val="32"/>
          <w:lang w:val="en-US" w:eastAsia="zh-CN"/>
        </w:rPr>
        <w:t>（二）</w:t>
      </w:r>
      <w:r>
        <w:rPr>
          <w:rFonts w:hint="eastAsia" w:ascii="仿宋" w:hAnsi="仿宋" w:eastAsia="仿宋"/>
          <w:b w:val="0"/>
          <w:bCs w:val="0"/>
          <w:sz w:val="32"/>
          <w:szCs w:val="32"/>
        </w:rPr>
        <w:t>内设机构</w:t>
      </w:r>
      <w:r>
        <w:rPr>
          <w:rFonts w:hint="eastAsia" w:ascii="仿宋" w:hAnsi="仿宋" w:eastAsia="仿宋"/>
          <w:b w:val="0"/>
          <w:bCs w:val="0"/>
          <w:sz w:val="32"/>
          <w:szCs w:val="32"/>
          <w:lang w:eastAsia="zh-CN"/>
        </w:rPr>
        <w:t>：</w:t>
      </w:r>
      <w:r>
        <w:rPr>
          <w:rFonts w:hint="eastAsia" w:ascii="仿宋" w:hAnsi="仿宋" w:eastAsia="仿宋"/>
          <w:b w:val="0"/>
          <w:bCs w:val="0"/>
          <w:sz w:val="32"/>
          <w:szCs w:val="32"/>
        </w:rPr>
        <w:t>我校为</w:t>
      </w:r>
      <w:r>
        <w:rPr>
          <w:rFonts w:ascii="仿宋" w:hAnsi="仿宋" w:eastAsia="仿宋"/>
          <w:b w:val="0"/>
          <w:bCs w:val="0"/>
          <w:sz w:val="32"/>
          <w:szCs w:val="32"/>
        </w:rPr>
        <w:t>公益一类</w:t>
      </w:r>
      <w:r>
        <w:rPr>
          <w:rFonts w:hint="eastAsia" w:ascii="仿宋" w:hAnsi="仿宋" w:eastAsia="仿宋"/>
          <w:b w:val="0"/>
          <w:bCs w:val="0"/>
          <w:sz w:val="32"/>
          <w:szCs w:val="32"/>
        </w:rPr>
        <w:t>、</w:t>
      </w:r>
      <w:r>
        <w:rPr>
          <w:rFonts w:ascii="仿宋" w:hAnsi="仿宋" w:eastAsia="仿宋"/>
          <w:b w:val="0"/>
          <w:bCs w:val="0"/>
          <w:sz w:val="32"/>
          <w:szCs w:val="32"/>
        </w:rPr>
        <w:t>全额拨款事业单位</w:t>
      </w:r>
      <w:r>
        <w:rPr>
          <w:rFonts w:hint="eastAsia" w:ascii="仿宋" w:hAnsi="仿宋" w:eastAsia="仿宋"/>
          <w:b w:val="0"/>
          <w:bCs w:val="0"/>
          <w:sz w:val="32"/>
          <w:szCs w:val="32"/>
        </w:rPr>
        <w:t>。</w:t>
      </w:r>
    </w:p>
    <w:p>
      <w:pPr>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内设机构</w:t>
      </w:r>
      <w:r>
        <w:rPr>
          <w:rFonts w:ascii="仿宋" w:hAnsi="仿宋" w:eastAsia="仿宋"/>
          <w:b w:val="0"/>
          <w:bCs w:val="0"/>
          <w:sz w:val="32"/>
          <w:szCs w:val="32"/>
        </w:rPr>
        <w:t>有：</w:t>
      </w:r>
      <w:r>
        <w:rPr>
          <w:rFonts w:hint="eastAsia" w:ascii="仿宋" w:hAnsi="仿宋" w:eastAsia="仿宋"/>
          <w:b w:val="0"/>
          <w:bCs w:val="0"/>
          <w:sz w:val="32"/>
          <w:szCs w:val="32"/>
        </w:rPr>
        <w:t>教导处</w:t>
      </w:r>
      <w:r>
        <w:rPr>
          <w:rFonts w:ascii="仿宋" w:hAnsi="仿宋" w:eastAsia="仿宋"/>
          <w:b w:val="0"/>
          <w:bCs w:val="0"/>
          <w:sz w:val="32"/>
          <w:szCs w:val="32"/>
        </w:rPr>
        <w:t>、德育处、总务处、办公室、团委</w:t>
      </w:r>
      <w:r>
        <w:rPr>
          <w:rFonts w:hint="eastAsia" w:ascii="仿宋" w:hAnsi="仿宋" w:eastAsia="仿宋"/>
          <w:b w:val="0"/>
          <w:bCs w:val="0"/>
          <w:sz w:val="32"/>
          <w:szCs w:val="32"/>
        </w:rPr>
        <w:t>。</w:t>
      </w:r>
    </w:p>
    <w:p>
      <w:pPr>
        <w:pStyle w:val="6"/>
        <w:numPr>
          <w:ilvl w:val="0"/>
          <w:numId w:val="0"/>
        </w:numPr>
        <w:spacing w:line="560" w:lineRule="exact"/>
        <w:ind w:firstLine="640" w:firstLineChars="200"/>
        <w:rPr>
          <w:rFonts w:hint="eastAsia" w:ascii="仿宋" w:hAnsi="仿宋" w:eastAsia="仿宋"/>
          <w:b w:val="0"/>
          <w:bCs w:val="0"/>
          <w:sz w:val="32"/>
          <w:szCs w:val="32"/>
        </w:rPr>
      </w:pPr>
      <w:r>
        <w:rPr>
          <w:rFonts w:hint="eastAsia" w:eastAsia="仿宋_GB2312" w:cs="宋体"/>
          <w:b w:val="0"/>
          <w:bCs w:val="0"/>
          <w:kern w:val="0"/>
          <w:sz w:val="32"/>
          <w:szCs w:val="32"/>
          <w:lang w:eastAsia="zh-CN"/>
        </w:rPr>
        <w:t>（</w:t>
      </w:r>
      <w:r>
        <w:rPr>
          <w:rFonts w:hint="eastAsia" w:eastAsia="仿宋_GB2312" w:cs="宋体"/>
          <w:b w:val="0"/>
          <w:bCs w:val="0"/>
          <w:kern w:val="0"/>
          <w:sz w:val="32"/>
          <w:szCs w:val="32"/>
          <w:lang w:val="en-US" w:eastAsia="zh-CN"/>
        </w:rPr>
        <w:t>三</w:t>
      </w:r>
      <w:r>
        <w:rPr>
          <w:rFonts w:hint="eastAsia" w:eastAsia="仿宋_GB2312" w:cs="宋体"/>
          <w:b w:val="0"/>
          <w:bCs w:val="0"/>
          <w:kern w:val="0"/>
          <w:sz w:val="32"/>
          <w:szCs w:val="32"/>
          <w:lang w:eastAsia="zh-CN"/>
        </w:rPr>
        <w:t>）</w:t>
      </w:r>
      <w:r>
        <w:rPr>
          <w:rFonts w:hint="eastAsia" w:ascii="仿宋" w:hAnsi="仿宋" w:eastAsia="仿宋"/>
          <w:b w:val="0"/>
          <w:bCs w:val="0"/>
          <w:sz w:val="32"/>
          <w:szCs w:val="32"/>
        </w:rPr>
        <w:t>人员编制</w:t>
      </w:r>
      <w:r>
        <w:rPr>
          <w:rFonts w:hint="eastAsia" w:ascii="仿宋" w:hAnsi="仿宋" w:eastAsia="仿宋"/>
          <w:b w:val="0"/>
          <w:bCs w:val="0"/>
          <w:sz w:val="32"/>
          <w:szCs w:val="32"/>
          <w:lang w:eastAsia="zh-CN"/>
        </w:rPr>
        <w:t>：</w:t>
      </w:r>
      <w:r>
        <w:rPr>
          <w:rFonts w:hint="eastAsia" w:ascii="仿宋" w:hAnsi="仿宋" w:eastAsia="仿宋"/>
          <w:b w:val="0"/>
          <w:bCs w:val="0"/>
          <w:sz w:val="32"/>
          <w:szCs w:val="32"/>
        </w:rPr>
        <w:t>根据沈阳市浑南区机构编制委员会办公室下发的沈浑南编办发文件，我校的编制数为</w:t>
      </w:r>
      <w:r>
        <w:rPr>
          <w:rFonts w:hint="eastAsia" w:ascii="仿宋" w:hAnsi="仿宋" w:eastAsia="仿宋"/>
          <w:b w:val="0"/>
          <w:bCs w:val="0"/>
          <w:sz w:val="32"/>
          <w:szCs w:val="32"/>
          <w:lang w:val="en-US" w:eastAsia="zh-CN"/>
        </w:rPr>
        <w:t>69</w:t>
      </w:r>
      <w:r>
        <w:rPr>
          <w:rFonts w:hint="eastAsia" w:ascii="仿宋" w:hAnsi="仿宋" w:eastAsia="仿宋"/>
          <w:b w:val="0"/>
          <w:bCs w:val="0"/>
          <w:sz w:val="32"/>
          <w:szCs w:val="32"/>
        </w:rPr>
        <w:t>人。</w:t>
      </w:r>
    </w:p>
    <w:p>
      <w:pPr>
        <w:pStyle w:val="6"/>
        <w:numPr>
          <w:ilvl w:val="0"/>
          <w:numId w:val="0"/>
        </w:numPr>
        <w:spacing w:line="560" w:lineRule="exact"/>
        <w:ind w:firstLine="640" w:firstLineChars="200"/>
        <w:rPr>
          <w:rFonts w:ascii="黑体" w:eastAsia="黑体"/>
          <w:sz w:val="32"/>
        </w:rPr>
      </w:pPr>
      <w:r>
        <w:rPr>
          <w:rFonts w:ascii="黑体" w:eastAsia="黑体"/>
          <w:sz w:val="32"/>
        </w:rPr>
        <w:t>二、决算单位构成</w:t>
      </w:r>
    </w:p>
    <w:p>
      <w:pPr>
        <w:pStyle w:val="6"/>
        <w:numPr>
          <w:ilvl w:val="0"/>
          <w:numId w:val="0"/>
        </w:numPr>
        <w:spacing w:line="560" w:lineRule="exact"/>
        <w:ind w:firstLine="640" w:firstLineChars="200"/>
        <w:rPr>
          <w:rFonts w:hint="default"/>
          <w:b/>
          <w:sz w:val="36"/>
        </w:rPr>
      </w:pPr>
      <w:r>
        <w:rPr>
          <w:rFonts w:hint="eastAsia" w:ascii="仿宋_GB2312" w:eastAsia="仿宋_GB2312"/>
          <w:b w:val="0"/>
          <w:bCs w:val="0"/>
          <w:color w:val="auto"/>
          <w:sz w:val="32"/>
          <w:szCs w:val="32"/>
          <w:lang w:val="en-US" w:eastAsia="zh-CN"/>
        </w:rPr>
        <w:t>沈阳市浑南区朝鲜族学校是</w:t>
      </w: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浑南区</w:t>
      </w:r>
      <w:r>
        <w:rPr>
          <w:rFonts w:hint="eastAsia" w:ascii="仿宋_GB2312" w:eastAsia="仿宋_GB2312"/>
          <w:b w:val="0"/>
          <w:bCs w:val="0"/>
          <w:color w:val="auto"/>
          <w:sz w:val="32"/>
          <w:szCs w:val="32"/>
          <w:lang w:val="en-US" w:eastAsia="zh-CN"/>
        </w:rPr>
        <w:t>教育局</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val="en-US" w:eastAsia="zh-CN"/>
        </w:rPr>
        <w:t>度</w:t>
      </w:r>
      <w:r>
        <w:rPr>
          <w:rFonts w:ascii="仿宋_GB2312" w:eastAsia="仿宋_GB2312"/>
          <w:b w:val="0"/>
          <w:bCs w:val="0"/>
          <w:color w:val="auto"/>
          <w:sz w:val="32"/>
          <w:szCs w:val="32"/>
        </w:rPr>
        <w:t>部门</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w:t>
      </w:r>
      <w:r>
        <w:rPr>
          <w:rFonts w:hint="eastAsia" w:ascii="仿宋_GB2312" w:eastAsia="仿宋_GB2312"/>
          <w:b w:val="0"/>
          <w:bCs w:val="0"/>
          <w:color w:val="auto"/>
          <w:sz w:val="32"/>
          <w:szCs w:val="32"/>
          <w:lang w:val="en-US" w:eastAsia="zh-CN"/>
        </w:rPr>
        <w:t>二级单位</w:t>
      </w:r>
      <w:r>
        <w:rPr>
          <w:rFonts w:ascii="仿宋_GB2312" w:eastAsia="仿宋_GB2312"/>
          <w:b w:val="0"/>
          <w:bCs w:val="0"/>
          <w:color w:val="auto"/>
          <w:sz w:val="32"/>
          <w:szCs w:val="32"/>
        </w:rPr>
        <w:t>，本单位无下设机构。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eastAsia="宋体" w:cs="宋体"/>
          <w:b/>
          <w:bCs/>
          <w:sz w:val="36"/>
          <w:szCs w:val="36"/>
          <w:lang w:val="en-US" w:eastAsia="zh-CN"/>
        </w:rPr>
        <w:t>沈阳市浑南区朝鲜族学校</w:t>
      </w:r>
      <w:r>
        <w:rPr>
          <w:rFonts w:hint="eastAsia" w:ascii="宋体" w:hAnsi="宋体" w:eastAsia="宋体" w:cs="宋体"/>
          <w:b/>
          <w:bCs/>
          <w:sz w:val="36"/>
          <w:szCs w:val="36"/>
        </w:rPr>
        <w:t>202</w:t>
      </w:r>
      <w:r>
        <w:rPr>
          <w:rFonts w:hint="eastAsia" w:cs="宋体"/>
          <w:b/>
          <w:bCs/>
          <w:sz w:val="36"/>
          <w:szCs w:val="36"/>
          <w:lang w:val="en-US" w:eastAsia="zh-CN"/>
        </w:rPr>
        <w:t>2</w:t>
      </w:r>
      <w:r>
        <w:rPr>
          <w:rFonts w:hint="eastAsia" w:ascii="宋体" w:hAnsi="宋体" w:eastAsia="宋体" w:cs="宋体"/>
          <w:b/>
          <w:bCs/>
          <w:sz w:val="36"/>
          <w:szCs w:val="36"/>
        </w:rPr>
        <w:t>年部门</w:t>
      </w:r>
      <w:r>
        <w:rPr>
          <w:b/>
          <w:sz w:val="36"/>
        </w:rPr>
        <w:t>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1610.89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1604.73</w:t>
      </w:r>
      <w:r>
        <w:rPr>
          <w:rFonts w:ascii="仿宋_GB2312" w:eastAsia="仿宋_GB2312"/>
          <w:sz w:val="32"/>
        </w:rPr>
        <w:t>万元，占收入总计的</w:t>
      </w:r>
      <w:r>
        <w:rPr>
          <w:rFonts w:hint="eastAsia" w:ascii="仿宋_GB2312" w:eastAsia="仿宋_GB2312"/>
          <w:sz w:val="32"/>
          <w:lang w:val="en-US" w:eastAsia="zh-CN"/>
        </w:rPr>
        <w:t>99.62</w:t>
      </w:r>
      <w:r>
        <w:rPr>
          <w:rFonts w:ascii="仿宋_GB2312" w:eastAsia="仿宋_GB2312"/>
          <w:sz w:val="32"/>
        </w:rPr>
        <w:t>%。其中：一般公共预算财政拨款收入</w:t>
      </w:r>
      <w:r>
        <w:rPr>
          <w:rFonts w:hint="eastAsia" w:ascii="仿宋_GB2312" w:eastAsia="仿宋_GB2312"/>
          <w:sz w:val="32"/>
          <w:lang w:val="en-US" w:eastAsia="zh-CN"/>
        </w:rPr>
        <w:t>1604.73</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0.95</w:t>
      </w:r>
      <w:r>
        <w:rPr>
          <w:rFonts w:ascii="仿宋_GB2312" w:eastAsia="仿宋_GB2312"/>
          <w:sz w:val="32"/>
        </w:rPr>
        <w:t>万元，占收入总计的</w:t>
      </w:r>
      <w:r>
        <w:rPr>
          <w:rFonts w:hint="eastAsia" w:ascii="仿宋_GB2312" w:eastAsia="仿宋_GB2312"/>
          <w:sz w:val="32"/>
          <w:lang w:val="en-US" w:eastAsia="zh-CN"/>
        </w:rPr>
        <w:t>0.06</w:t>
      </w:r>
      <w:r>
        <w:rPr>
          <w:rFonts w:ascii="仿宋_GB2312" w:eastAsia="仿宋_GB2312"/>
          <w:sz w:val="32"/>
        </w:rPr>
        <w:t>%。主要是</w:t>
      </w:r>
      <w:r>
        <w:rPr>
          <w:rFonts w:hint="eastAsia" w:ascii="仿宋_GB2312" w:eastAsia="仿宋_GB2312"/>
          <w:sz w:val="32"/>
        </w:rPr>
        <w:t>沈阳市浑南区教育局转智慧+课程费</w:t>
      </w:r>
      <w:r>
        <w:rPr>
          <w:rFonts w:hint="eastAsia" w:ascii="仿宋_GB2312" w:eastAsia="仿宋_GB2312"/>
          <w:sz w:val="32"/>
          <w:lang w:eastAsia="zh-CN"/>
        </w:rPr>
        <w:t>的</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5.21</w:t>
      </w:r>
      <w:r>
        <w:rPr>
          <w:rFonts w:ascii="仿宋_GB2312" w:eastAsia="仿宋_GB2312"/>
          <w:sz w:val="32"/>
        </w:rPr>
        <w:t>万元，占收入总计的</w:t>
      </w:r>
      <w:r>
        <w:rPr>
          <w:rFonts w:hint="eastAsia" w:ascii="仿宋_GB2312" w:eastAsia="仿宋_GB2312"/>
          <w:sz w:val="32"/>
          <w:lang w:val="en-US" w:eastAsia="zh-CN"/>
        </w:rPr>
        <w:t>0.32</w:t>
      </w:r>
      <w:r>
        <w:rPr>
          <w:rFonts w:ascii="仿宋_GB2312" w:eastAsia="仿宋_GB2312"/>
          <w:sz w:val="32"/>
        </w:rPr>
        <w:t>%。主要是</w:t>
      </w:r>
      <w:r>
        <w:rPr>
          <w:rFonts w:hint="eastAsia" w:ascii="仿宋_GB2312" w:eastAsia="仿宋_GB2312"/>
          <w:sz w:val="32"/>
        </w:rPr>
        <w:t>沈阳市浑南区教育局转入赛艇款</w:t>
      </w:r>
      <w:r>
        <w:rPr>
          <w:rFonts w:ascii="仿宋_GB2312" w:eastAsia="仿宋_GB2312"/>
          <w:sz w:val="32"/>
        </w:rPr>
        <w:t>。</w:t>
      </w:r>
    </w:p>
    <w:p>
      <w:pPr>
        <w:pStyle w:val="6"/>
        <w:spacing w:line="560" w:lineRule="exact"/>
        <w:ind w:firstLine="660"/>
        <w:rPr>
          <w:rFonts w:hint="eastAsia" w:ascii="仿宋" w:hAnsi="仿宋" w:eastAsia="仿宋" w:cs="仿宋"/>
          <w:sz w:val="32"/>
        </w:rPr>
      </w:pPr>
      <w:r>
        <w:rPr>
          <w:rFonts w:ascii="仿宋_GB2312" w:eastAsia="仿宋_GB2312"/>
          <w:sz w:val="32"/>
        </w:rPr>
        <w:t>与上年</w:t>
      </w:r>
      <w:r>
        <w:rPr>
          <w:rFonts w:hint="eastAsia" w:ascii="仿宋_GB2312" w:eastAsia="仿宋_GB2312"/>
          <w:sz w:val="32"/>
          <w:lang w:val="en-US" w:eastAsia="zh-CN"/>
        </w:rPr>
        <w:t>2039.01万元</w:t>
      </w:r>
      <w:r>
        <w:rPr>
          <w:rFonts w:ascii="仿宋_GB2312" w:eastAsia="仿宋_GB2312"/>
          <w:sz w:val="32"/>
        </w:rPr>
        <w:t>相比，今年收入减少</w:t>
      </w:r>
      <w:r>
        <w:rPr>
          <w:rFonts w:hint="eastAsia" w:ascii="仿宋_GB2312" w:eastAsia="仿宋_GB2312"/>
          <w:sz w:val="32"/>
          <w:lang w:val="en-US" w:eastAsia="zh-CN"/>
        </w:rPr>
        <w:t>698.12</w:t>
      </w:r>
      <w:r>
        <w:rPr>
          <w:rFonts w:ascii="仿宋_GB2312" w:eastAsia="仿宋_GB2312"/>
          <w:sz w:val="32"/>
        </w:rPr>
        <w:t>万元，降低</w:t>
      </w:r>
      <w:r>
        <w:rPr>
          <w:rFonts w:hint="eastAsia" w:ascii="仿宋_GB2312" w:eastAsia="仿宋_GB2312"/>
          <w:sz w:val="32"/>
          <w:lang w:val="en-US" w:eastAsia="zh-CN"/>
        </w:rPr>
        <w:t>34.24</w:t>
      </w:r>
      <w:r>
        <w:rPr>
          <w:rFonts w:ascii="仿宋_GB2312" w:eastAsia="仿宋_GB2312"/>
          <w:sz w:val="32"/>
        </w:rPr>
        <w:t>%，主要原因：</w:t>
      </w:r>
      <w:r>
        <w:rPr>
          <w:rFonts w:hint="eastAsia" w:ascii="仿宋" w:hAnsi="仿宋" w:eastAsia="仿宋" w:cs="仿宋"/>
          <w:sz w:val="32"/>
          <w:lang w:val="en-US" w:eastAsia="zh-CN"/>
        </w:rPr>
        <w:t>财政拨款较上年有所减少</w:t>
      </w:r>
      <w:r>
        <w:rPr>
          <w:rFonts w:hint="eastAsia" w:ascii="仿宋" w:hAnsi="仿宋" w:eastAsia="仿宋" w:cs="仿宋"/>
          <w:sz w:val="32"/>
        </w:rPr>
        <w:t>。</w:t>
      </w:r>
    </w:p>
    <w:p>
      <w:pPr>
        <w:pStyle w:val="6"/>
        <w:numPr>
          <w:ilvl w:val="0"/>
          <w:numId w:val="0"/>
        </w:numPr>
        <w:spacing w:line="560" w:lineRule="exact"/>
        <w:ind w:firstLine="643" w:firstLineChars="200"/>
        <w:rPr>
          <w:rFonts w:ascii="楷体_GB2312" w:eastAsia="楷体_GB2312"/>
          <w:b/>
          <w:sz w:val="32"/>
        </w:rPr>
      </w:pPr>
      <w:r>
        <w:rPr>
          <w:rFonts w:hint="eastAsia" w:ascii="楷体_GB2312" w:eastAsia="楷体_GB2312"/>
          <w:b/>
          <w:sz w:val="32"/>
          <w:lang w:eastAsia="zh-CN"/>
        </w:rPr>
        <w:t>（</w:t>
      </w:r>
      <w:r>
        <w:rPr>
          <w:rFonts w:hint="eastAsia" w:ascii="楷体_GB2312" w:eastAsia="楷体_GB2312"/>
          <w:b/>
          <w:sz w:val="32"/>
          <w:lang w:val="en-US" w:eastAsia="zh-CN"/>
        </w:rPr>
        <w:t>二</w:t>
      </w:r>
      <w:r>
        <w:rPr>
          <w:rFonts w:hint="eastAsia" w:ascii="楷体_GB2312" w:eastAsia="楷体_GB2312"/>
          <w:b/>
          <w:sz w:val="32"/>
          <w:lang w:eastAsia="zh-CN"/>
        </w:rPr>
        <w:t>）</w:t>
      </w:r>
      <w:r>
        <w:rPr>
          <w:rFonts w:ascii="楷体_GB2312" w:eastAsia="楷体_GB2312"/>
          <w:b/>
          <w:sz w:val="32"/>
        </w:rPr>
        <w:t>支出总计</w:t>
      </w:r>
      <w:r>
        <w:rPr>
          <w:rFonts w:hint="eastAsia" w:ascii="楷体_GB2312" w:eastAsia="楷体_GB2312"/>
          <w:b/>
          <w:sz w:val="32"/>
          <w:lang w:val="en-US" w:eastAsia="zh-CN"/>
        </w:rPr>
        <w:t>1610.89</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1252.34</w:t>
      </w:r>
      <w:r>
        <w:rPr>
          <w:rFonts w:ascii="仿宋_GB2312" w:eastAsia="仿宋_GB2312"/>
          <w:sz w:val="32"/>
        </w:rPr>
        <w:t>万元，占支出总计的</w:t>
      </w:r>
      <w:r>
        <w:rPr>
          <w:rFonts w:hint="eastAsia" w:ascii="仿宋_GB2312" w:eastAsia="仿宋_GB2312"/>
          <w:sz w:val="32"/>
          <w:lang w:val="en-US" w:eastAsia="zh-CN"/>
        </w:rPr>
        <w:t>77.74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1187.73</w:t>
      </w:r>
      <w:r>
        <w:rPr>
          <w:rFonts w:ascii="仿宋_GB2312" w:eastAsia="仿宋_GB2312"/>
          <w:sz w:val="32"/>
        </w:rPr>
        <w:t>万元，对个人和家庭的补助支出</w:t>
      </w:r>
      <w:r>
        <w:rPr>
          <w:rFonts w:hint="eastAsia" w:ascii="仿宋_GB2312" w:eastAsia="仿宋_GB2312"/>
          <w:sz w:val="32"/>
          <w:lang w:val="en-US" w:eastAsia="zh-CN"/>
        </w:rPr>
        <w:t>45.86</w:t>
      </w:r>
      <w:r>
        <w:rPr>
          <w:rFonts w:ascii="仿宋_GB2312" w:eastAsia="仿宋_GB2312"/>
          <w:sz w:val="32"/>
        </w:rPr>
        <w:t>万元，商品和服务支出</w:t>
      </w:r>
      <w:r>
        <w:rPr>
          <w:rFonts w:hint="eastAsia" w:ascii="仿宋_GB2312" w:eastAsia="仿宋_GB2312"/>
          <w:sz w:val="32"/>
          <w:lang w:val="en-US" w:eastAsia="zh-CN"/>
        </w:rPr>
        <w:t>18.75</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358.55</w:t>
      </w:r>
      <w:r>
        <w:rPr>
          <w:rFonts w:ascii="仿宋_GB2312" w:eastAsia="仿宋_GB2312"/>
          <w:sz w:val="32"/>
        </w:rPr>
        <w:t>万元，占支出总计的</w:t>
      </w:r>
      <w:r>
        <w:rPr>
          <w:rFonts w:hint="eastAsia" w:ascii="仿宋_GB2312" w:eastAsia="仿宋_GB2312"/>
          <w:sz w:val="32"/>
          <w:lang w:val="en-US" w:eastAsia="zh-CN"/>
        </w:rPr>
        <w:t>22.26</w:t>
      </w:r>
      <w:r>
        <w:rPr>
          <w:rFonts w:ascii="仿宋_GB2312" w:eastAsia="仿宋_GB2312"/>
          <w:sz w:val="32"/>
        </w:rPr>
        <w:t>%。</w:t>
      </w:r>
      <w:r>
        <w:rPr>
          <w:rFonts w:hint="eastAsia" w:ascii="仿宋_GB2312" w:eastAsia="仿宋_GB2312"/>
          <w:sz w:val="32"/>
          <w:lang w:val="en-US" w:eastAsia="zh-CN"/>
        </w:rPr>
        <w:t>主要包括</w:t>
      </w:r>
      <w:r>
        <w:rPr>
          <w:rFonts w:ascii="仿宋_GB2312" w:eastAsia="仿宋_GB2312"/>
          <w:sz w:val="32"/>
        </w:rPr>
        <w:t>商品和服务支出</w:t>
      </w:r>
      <w:r>
        <w:rPr>
          <w:rFonts w:hint="eastAsia" w:ascii="仿宋_GB2312" w:eastAsia="仿宋_GB2312"/>
          <w:sz w:val="32"/>
          <w:lang w:val="en-US" w:eastAsia="zh-CN"/>
        </w:rPr>
        <w:t>321.8万元、对个人和家庭的补助0.83万元、资本性支出35.93万元</w:t>
      </w:r>
      <w:r>
        <w:rPr>
          <w:rFonts w:ascii="仿宋_GB2312" w:eastAsia="仿宋_GB2312"/>
          <w:sz w:val="32"/>
        </w:rPr>
        <w:t>等。</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w:t>
      </w:r>
      <w:r>
        <w:rPr>
          <w:rFonts w:hint="eastAsia" w:ascii="仿宋_GB2312" w:eastAsia="仿宋_GB2312"/>
          <w:sz w:val="32"/>
          <w:lang w:val="en-US" w:eastAsia="zh-CN"/>
        </w:rPr>
        <w:t>2039.01万元</w:t>
      </w:r>
      <w:r>
        <w:rPr>
          <w:rFonts w:ascii="仿宋_GB2312" w:eastAsia="仿宋_GB2312"/>
          <w:sz w:val="32"/>
        </w:rPr>
        <w:t>相比，今年支出减少</w:t>
      </w:r>
      <w:r>
        <w:rPr>
          <w:rFonts w:hint="eastAsia" w:ascii="仿宋_GB2312" w:eastAsia="仿宋_GB2312"/>
          <w:sz w:val="32"/>
          <w:lang w:val="en-US" w:eastAsia="zh-CN"/>
        </w:rPr>
        <w:t>698.12</w:t>
      </w:r>
      <w:r>
        <w:rPr>
          <w:rFonts w:ascii="仿宋_GB2312" w:eastAsia="仿宋_GB2312"/>
          <w:sz w:val="32"/>
        </w:rPr>
        <w:t>万元，降低</w:t>
      </w:r>
      <w:r>
        <w:rPr>
          <w:rFonts w:hint="eastAsia" w:ascii="仿宋_GB2312" w:eastAsia="仿宋_GB2312"/>
          <w:sz w:val="32"/>
          <w:lang w:val="en-US" w:eastAsia="zh-CN"/>
        </w:rPr>
        <w:t>34.24</w:t>
      </w:r>
      <w:r>
        <w:rPr>
          <w:rFonts w:ascii="仿宋_GB2312" w:eastAsia="仿宋_GB2312"/>
          <w:sz w:val="32"/>
        </w:rPr>
        <w:t>%，主要原因：</w:t>
      </w:r>
      <w:r>
        <w:rPr>
          <w:rFonts w:hint="eastAsia" w:ascii="仿宋" w:hAnsi="仿宋" w:eastAsia="仿宋" w:cs="仿宋"/>
          <w:sz w:val="32"/>
          <w:lang w:val="en-US" w:eastAsia="zh-CN"/>
        </w:rPr>
        <w:t>财政拨款较上年有所减少</w:t>
      </w:r>
      <w:r>
        <w:rPr>
          <w:rFonts w:hint="eastAsia" w:ascii="仿宋" w:hAnsi="仿宋" w:eastAsia="仿宋" w:cs="仿宋"/>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2022年收支一致没有</w:t>
      </w:r>
      <w:r>
        <w:rPr>
          <w:rFonts w:ascii="仿宋_GB2312" w:eastAsia="仿宋_GB2312"/>
          <w:sz w:val="32"/>
        </w:rPr>
        <w:t>结余。与上年</w:t>
      </w:r>
      <w:r>
        <w:rPr>
          <w:rFonts w:hint="eastAsia" w:ascii="仿宋_GB2312" w:eastAsia="仿宋_GB2312"/>
          <w:sz w:val="32"/>
          <w:lang w:val="en-US" w:eastAsia="zh-CN"/>
        </w:rPr>
        <w:t>持平</w:t>
      </w:r>
      <w:r>
        <w:rPr>
          <w:rFonts w:hint="eastAsia" w:ascii="仿宋_GB2312" w:eastAsia="仿宋_GB2312"/>
          <w:sz w:val="32"/>
          <w:lang w:eastAsia="zh-CN"/>
        </w:rPr>
        <w:t>。</w:t>
      </w:r>
    </w:p>
    <w:p>
      <w:pPr>
        <w:pStyle w:val="6"/>
        <w:numPr>
          <w:ilvl w:val="0"/>
          <w:numId w:val="1"/>
        </w:numPr>
        <w:spacing w:line="560" w:lineRule="exact"/>
        <w:ind w:firstLine="660"/>
        <w:rPr>
          <w:rFonts w:ascii="黑体" w:eastAsia="黑体"/>
          <w:sz w:val="32"/>
        </w:rPr>
      </w:pPr>
      <w:r>
        <w:rPr>
          <w:rFonts w:ascii="黑体" w:eastAsia="黑体"/>
          <w:sz w:val="32"/>
        </w:rPr>
        <w:t>财政拨款收入支出决算情况说明</w:t>
      </w:r>
    </w:p>
    <w:p>
      <w:pPr>
        <w:pStyle w:val="6"/>
        <w:spacing w:line="560" w:lineRule="exact"/>
        <w:ind w:firstLine="660"/>
        <w:rPr>
          <w:rFonts w:ascii="楷体_GB2312" w:eastAsia="楷体_GB2312"/>
          <w:b/>
          <w:sz w:val="32"/>
        </w:rPr>
      </w:pPr>
      <w:r>
        <w:rPr>
          <w:rFonts w:hint="eastAsia" w:ascii="仿宋_GB2312" w:eastAsia="仿宋_GB2312"/>
          <w:b/>
          <w:bCs/>
          <w:sz w:val="32"/>
          <w:lang w:eastAsia="zh-CN"/>
        </w:rPr>
        <w:t>（</w:t>
      </w:r>
      <w:r>
        <w:rPr>
          <w:rFonts w:hint="eastAsia" w:ascii="仿宋_GB2312" w:eastAsia="仿宋_GB2312"/>
          <w:b/>
          <w:bCs/>
          <w:sz w:val="32"/>
          <w:lang w:val="en-US" w:eastAsia="zh-CN"/>
        </w:rPr>
        <w:t>一</w:t>
      </w:r>
      <w:r>
        <w:rPr>
          <w:rFonts w:hint="eastAsia" w:ascii="仿宋_GB2312" w:eastAsia="仿宋_GB2312"/>
          <w:b/>
          <w:bCs/>
          <w:sz w:val="32"/>
          <w:lang w:eastAsia="zh-CN"/>
        </w:rPr>
        <w:t>）</w:t>
      </w:r>
      <w:r>
        <w:rPr>
          <w:rFonts w:ascii="楷体_GB2312" w:eastAsia="楷体_GB2312"/>
          <w:b/>
          <w:sz w:val="32"/>
        </w:rPr>
        <w:t>总体情况</w:t>
      </w:r>
    </w:p>
    <w:p>
      <w:pPr>
        <w:pStyle w:val="6"/>
        <w:spacing w:line="560" w:lineRule="exact"/>
        <w:ind w:firstLine="660"/>
        <w:rPr>
          <w:rFonts w:hint="default" w:ascii="楷体_GB2312" w:eastAsia="楷体_GB2312"/>
          <w:b/>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1604.73</w:t>
      </w:r>
      <w:r>
        <w:rPr>
          <w:rFonts w:ascii="仿宋_GB2312" w:eastAsia="仿宋_GB2312"/>
          <w:sz w:val="32"/>
        </w:rPr>
        <w:t>万元，其中：基本支出</w:t>
      </w:r>
      <w:r>
        <w:rPr>
          <w:rFonts w:hint="eastAsia" w:ascii="仿宋_GB2312" w:eastAsia="仿宋_GB2312"/>
          <w:sz w:val="32"/>
          <w:lang w:val="en-US" w:eastAsia="zh-CN"/>
        </w:rPr>
        <w:t>1252.32</w:t>
      </w:r>
      <w:r>
        <w:rPr>
          <w:rFonts w:ascii="仿宋_GB2312" w:eastAsia="仿宋_GB2312"/>
          <w:sz w:val="32"/>
        </w:rPr>
        <w:t>万元，项目支出</w:t>
      </w:r>
      <w:r>
        <w:rPr>
          <w:rFonts w:hint="eastAsia" w:ascii="仿宋_GB2312" w:eastAsia="仿宋_GB2312"/>
          <w:sz w:val="32"/>
          <w:lang w:val="en-US" w:eastAsia="zh-CN"/>
        </w:rPr>
        <w:t>352.39</w:t>
      </w:r>
      <w:r>
        <w:rPr>
          <w:rFonts w:ascii="仿宋_GB2312" w:eastAsia="仿宋_GB2312"/>
          <w:sz w:val="32"/>
        </w:rPr>
        <w:t>万元。与上年</w:t>
      </w:r>
      <w:r>
        <w:rPr>
          <w:rFonts w:hint="eastAsia" w:ascii="仿宋_GB2312" w:eastAsia="仿宋_GB2312"/>
          <w:sz w:val="32"/>
          <w:lang w:val="en-US" w:eastAsia="zh-CN"/>
        </w:rPr>
        <w:t>1938.63</w:t>
      </w:r>
      <w:r>
        <w:rPr>
          <w:rFonts w:ascii="仿宋_GB2312" w:eastAsia="仿宋_GB2312"/>
          <w:sz w:val="32"/>
        </w:rPr>
        <w:t>相比，财政拨款支出减少</w:t>
      </w:r>
      <w:r>
        <w:rPr>
          <w:rFonts w:hint="eastAsia" w:ascii="仿宋_GB2312" w:eastAsia="仿宋_GB2312"/>
          <w:sz w:val="32"/>
          <w:lang w:val="en-US" w:eastAsia="zh-CN"/>
        </w:rPr>
        <w:t>333.9</w:t>
      </w:r>
      <w:r>
        <w:rPr>
          <w:rFonts w:ascii="仿宋_GB2312" w:eastAsia="仿宋_GB2312"/>
          <w:sz w:val="32"/>
        </w:rPr>
        <w:t>万元，降低</w:t>
      </w:r>
      <w:r>
        <w:rPr>
          <w:rFonts w:hint="eastAsia" w:ascii="仿宋_GB2312" w:eastAsia="仿宋_GB2312"/>
          <w:sz w:val="32"/>
          <w:lang w:val="en-US" w:eastAsia="zh-CN"/>
        </w:rPr>
        <w:t>17.22</w:t>
      </w:r>
      <w:r>
        <w:rPr>
          <w:rFonts w:ascii="仿宋_GB2312" w:eastAsia="仿宋_GB2312"/>
          <w:sz w:val="32"/>
        </w:rPr>
        <w:t>%，主要原因：</w:t>
      </w:r>
      <w:r>
        <w:rPr>
          <w:rFonts w:hint="eastAsia" w:ascii="仿宋" w:hAnsi="仿宋" w:eastAsia="仿宋" w:cs="仿宋"/>
          <w:sz w:val="32"/>
          <w:lang w:val="en-US" w:eastAsia="zh-CN"/>
        </w:rPr>
        <w:t>人员经费减少</w:t>
      </w:r>
      <w:r>
        <w:rPr>
          <w:rFonts w:ascii="仿宋_GB2312" w:eastAsia="仿宋_GB2312"/>
          <w:sz w:val="32"/>
        </w:rPr>
        <w:t>。与年初预算</w:t>
      </w:r>
      <w:r>
        <w:rPr>
          <w:rFonts w:hint="eastAsia" w:ascii="仿宋_GB2312" w:eastAsia="仿宋_GB2312"/>
          <w:sz w:val="32"/>
          <w:lang w:val="en-US" w:eastAsia="zh-CN"/>
        </w:rPr>
        <w:t>1189.59万元</w:t>
      </w:r>
      <w:r>
        <w:rPr>
          <w:rFonts w:ascii="仿宋_GB2312" w:eastAsia="仿宋_GB2312"/>
          <w:sz w:val="32"/>
        </w:rPr>
        <w:t>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134.9</w:t>
      </w:r>
      <w:r>
        <w:rPr>
          <w:rFonts w:ascii="仿宋_GB2312" w:eastAsia="仿宋_GB2312"/>
          <w:sz w:val="32"/>
        </w:rPr>
        <w:t>%，其中：基本支出完成年初预算的</w:t>
      </w:r>
      <w:r>
        <w:rPr>
          <w:rFonts w:hint="eastAsia" w:ascii="仿宋_GB2312" w:eastAsia="仿宋_GB2312"/>
          <w:sz w:val="32"/>
          <w:lang w:val="en-US" w:eastAsia="zh-CN"/>
        </w:rPr>
        <w:t>105.27</w:t>
      </w:r>
      <w:r>
        <w:rPr>
          <w:rFonts w:ascii="仿宋_GB2312" w:eastAsia="仿宋_GB2312"/>
          <w:sz w:val="32"/>
        </w:rPr>
        <w:t>%，</w:t>
      </w:r>
      <w:r>
        <w:rPr>
          <w:rFonts w:hint="eastAsia" w:ascii="仿宋_GB2312" w:hAnsi="宋体" w:eastAsia="仿宋_GB2312"/>
          <w:sz w:val="32"/>
          <w:szCs w:val="32"/>
          <w:lang w:eastAsia="zh-CN"/>
        </w:rPr>
        <w:t>学校没有单独安排</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年初预算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p>
    <w:p>
      <w:pPr>
        <w:numPr>
          <w:ilvl w:val="0"/>
          <w:numId w:val="0"/>
        </w:numPr>
        <w:spacing w:line="560" w:lineRule="exact"/>
        <w:ind w:firstLine="321" w:firstLineChars="100"/>
        <w:rPr>
          <w:rFonts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二</w:t>
      </w:r>
      <w:r>
        <w:rPr>
          <w:rFonts w:hint="eastAsia" w:ascii="楷体_GB2312" w:hAnsi="宋体" w:eastAsia="楷体_GB2312"/>
          <w:b/>
          <w:sz w:val="32"/>
          <w:szCs w:val="32"/>
          <w:lang w:eastAsia="zh-CN"/>
        </w:rPr>
        <w:t>）</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1252.34</w:t>
      </w:r>
      <w:r>
        <w:rPr>
          <w:rFonts w:ascii="仿宋_GB2312" w:hAnsi="宋体" w:eastAsia="仿宋_GB2312"/>
          <w:sz w:val="32"/>
          <w:szCs w:val="32"/>
        </w:rPr>
        <w:t>万元，按支出功能分类科目分，包括：</w:t>
      </w:r>
      <w:r>
        <w:rPr>
          <w:rFonts w:hint="eastAsia" w:ascii="仿宋_GB2312" w:hAnsi="宋体" w:eastAsia="仿宋_GB2312"/>
          <w:sz w:val="32"/>
          <w:szCs w:val="32"/>
        </w:rPr>
        <w:t>初中教育</w:t>
      </w:r>
      <w:r>
        <w:rPr>
          <w:rFonts w:hint="eastAsia" w:ascii="仿宋_GB2312" w:hAnsi="宋体" w:eastAsia="仿宋_GB2312"/>
          <w:sz w:val="32"/>
          <w:szCs w:val="32"/>
          <w:lang w:val="en-US" w:eastAsia="zh-CN"/>
        </w:rPr>
        <w:t>1030.17万元</w:t>
      </w:r>
      <w:r>
        <w:rPr>
          <w:rFonts w:ascii="仿宋_GB2312" w:hAnsi="宋体" w:eastAsia="仿宋_GB2312"/>
          <w:sz w:val="32"/>
          <w:szCs w:val="32"/>
        </w:rPr>
        <w:t>，占</w:t>
      </w:r>
      <w:r>
        <w:rPr>
          <w:rFonts w:hint="eastAsia" w:ascii="仿宋_GB2312" w:hAnsi="宋体" w:eastAsia="仿宋_GB2312"/>
          <w:sz w:val="32"/>
          <w:szCs w:val="32"/>
          <w:lang w:val="en-US" w:eastAsia="zh-CN"/>
        </w:rPr>
        <w:t>82.26</w:t>
      </w:r>
      <w:r>
        <w:rPr>
          <w:rFonts w:ascii="仿宋_GB2312" w:hAnsi="宋体" w:eastAsia="仿宋_GB2312"/>
          <w:sz w:val="32"/>
          <w:szCs w:val="32"/>
        </w:rPr>
        <w:t>%</w:t>
      </w:r>
      <w:r>
        <w:rPr>
          <w:rFonts w:hint="eastAsia" w:ascii="仿宋_GB2312" w:hAnsi="宋体" w:eastAsia="仿宋_GB2312"/>
          <w:sz w:val="32"/>
          <w:szCs w:val="32"/>
          <w:lang w:eastAsia="zh-CN"/>
        </w:rPr>
        <w:t>；其他行政事业单位医疗支出</w:t>
      </w:r>
      <w:r>
        <w:rPr>
          <w:rFonts w:hint="eastAsia" w:ascii="仿宋_GB2312" w:hAnsi="宋体" w:eastAsia="仿宋_GB2312"/>
          <w:sz w:val="32"/>
          <w:szCs w:val="32"/>
          <w:lang w:val="en-US" w:eastAsia="zh-CN"/>
        </w:rPr>
        <w:t>5.33万元</w:t>
      </w:r>
      <w:r>
        <w:rPr>
          <w:rFonts w:ascii="仿宋_GB2312" w:hAnsi="宋体" w:eastAsia="仿宋_GB2312"/>
          <w:sz w:val="32"/>
          <w:szCs w:val="32"/>
        </w:rPr>
        <w:t>，占</w:t>
      </w:r>
      <w:r>
        <w:rPr>
          <w:rFonts w:hint="eastAsia" w:ascii="仿宋_GB2312" w:hAnsi="宋体" w:eastAsia="仿宋_GB2312"/>
          <w:sz w:val="32"/>
          <w:szCs w:val="32"/>
          <w:lang w:val="en-US" w:eastAsia="zh-CN"/>
        </w:rPr>
        <w:t>0.43</w:t>
      </w:r>
      <w:r>
        <w:rPr>
          <w:rFonts w:ascii="仿宋_GB2312" w:hAnsi="宋体" w:eastAsia="仿宋_GB2312"/>
          <w:sz w:val="32"/>
          <w:szCs w:val="32"/>
        </w:rPr>
        <w:t>%</w:t>
      </w:r>
      <w:r>
        <w:rPr>
          <w:rFonts w:hint="eastAsia" w:ascii="仿宋_GB2312" w:hAnsi="宋体" w:eastAsia="仿宋_GB2312"/>
          <w:sz w:val="32"/>
          <w:szCs w:val="32"/>
          <w:lang w:eastAsia="zh-CN"/>
        </w:rPr>
        <w:t>；事业单位医疗</w:t>
      </w:r>
      <w:r>
        <w:rPr>
          <w:rFonts w:hint="eastAsia" w:ascii="仿宋_GB2312" w:hAnsi="宋体" w:eastAsia="仿宋_GB2312"/>
          <w:sz w:val="32"/>
          <w:szCs w:val="32"/>
          <w:lang w:val="en-US" w:eastAsia="zh-CN"/>
        </w:rPr>
        <w:t>54.04万元</w:t>
      </w:r>
      <w:r>
        <w:rPr>
          <w:rFonts w:ascii="仿宋_GB2312" w:hAnsi="宋体" w:eastAsia="仿宋_GB2312"/>
          <w:sz w:val="32"/>
          <w:szCs w:val="32"/>
        </w:rPr>
        <w:t>，占</w:t>
      </w:r>
      <w:r>
        <w:rPr>
          <w:rFonts w:hint="eastAsia" w:ascii="仿宋_GB2312" w:hAnsi="宋体" w:eastAsia="仿宋_GB2312"/>
          <w:sz w:val="32"/>
          <w:szCs w:val="32"/>
          <w:lang w:val="en-US" w:eastAsia="zh-CN"/>
        </w:rPr>
        <w:t>4.32</w:t>
      </w:r>
      <w:r>
        <w:rPr>
          <w:rFonts w:ascii="仿宋_GB2312" w:hAnsi="宋体" w:eastAsia="仿宋_GB2312"/>
          <w:sz w:val="32"/>
          <w:szCs w:val="32"/>
        </w:rPr>
        <w:t>%</w:t>
      </w:r>
      <w:r>
        <w:rPr>
          <w:rFonts w:hint="eastAsia" w:ascii="仿宋_GB2312" w:hAnsi="宋体" w:eastAsia="仿宋_GB2312"/>
          <w:sz w:val="32"/>
          <w:szCs w:val="32"/>
          <w:lang w:eastAsia="zh-CN"/>
        </w:rPr>
        <w:t>；机关事业单位基本养老保险缴费支出</w:t>
      </w:r>
      <w:r>
        <w:rPr>
          <w:rFonts w:hint="eastAsia" w:ascii="仿宋_GB2312" w:hAnsi="宋体" w:eastAsia="仿宋_GB2312"/>
          <w:sz w:val="32"/>
          <w:szCs w:val="32"/>
          <w:lang w:val="en-US" w:eastAsia="zh-CN"/>
        </w:rPr>
        <w:t>127.32万元</w:t>
      </w:r>
      <w:r>
        <w:rPr>
          <w:rFonts w:ascii="仿宋_GB2312" w:hAnsi="宋体" w:eastAsia="仿宋_GB2312"/>
          <w:sz w:val="32"/>
          <w:szCs w:val="32"/>
        </w:rPr>
        <w:t>，占</w:t>
      </w:r>
      <w:r>
        <w:rPr>
          <w:rFonts w:hint="eastAsia" w:ascii="仿宋_GB2312" w:hAnsi="宋体" w:eastAsia="仿宋_GB2312"/>
          <w:sz w:val="32"/>
          <w:szCs w:val="32"/>
          <w:lang w:val="en-US" w:eastAsia="zh-CN"/>
        </w:rPr>
        <w:t>10.33</w:t>
      </w:r>
      <w:r>
        <w:rPr>
          <w:rFonts w:ascii="仿宋_GB2312" w:hAnsi="宋体" w:eastAsia="仿宋_GB2312"/>
          <w:sz w:val="32"/>
          <w:szCs w:val="32"/>
        </w:rPr>
        <w:t>%</w:t>
      </w:r>
      <w:r>
        <w:rPr>
          <w:rFonts w:hint="eastAsia" w:ascii="仿宋_GB2312" w:hAnsi="宋体" w:eastAsia="仿宋_GB2312"/>
          <w:sz w:val="32"/>
          <w:szCs w:val="32"/>
          <w:lang w:eastAsia="zh-CN"/>
        </w:rPr>
        <w:t>；机关事业单位职业年金缴费支出</w:t>
      </w:r>
      <w:r>
        <w:rPr>
          <w:rFonts w:hint="eastAsia" w:ascii="仿宋_GB2312" w:hAnsi="宋体" w:eastAsia="仿宋_GB2312"/>
          <w:sz w:val="32"/>
          <w:szCs w:val="32"/>
          <w:lang w:val="en-US" w:eastAsia="zh-CN"/>
        </w:rPr>
        <w:t>6.7万元</w:t>
      </w:r>
      <w:r>
        <w:rPr>
          <w:rFonts w:ascii="仿宋_GB2312" w:hAnsi="宋体" w:eastAsia="仿宋_GB2312"/>
          <w:sz w:val="32"/>
          <w:szCs w:val="32"/>
        </w:rPr>
        <w:t>，占</w:t>
      </w:r>
      <w:r>
        <w:rPr>
          <w:rFonts w:hint="eastAsia" w:ascii="仿宋_GB2312" w:hAnsi="宋体" w:eastAsia="仿宋_GB2312"/>
          <w:sz w:val="32"/>
          <w:szCs w:val="32"/>
          <w:lang w:val="en-US" w:eastAsia="zh-CN"/>
        </w:rPr>
        <w:t>0.53</w:t>
      </w:r>
      <w:r>
        <w:rPr>
          <w:rFonts w:ascii="仿宋_GB2312" w:hAnsi="宋体" w:eastAsia="仿宋_GB2312"/>
          <w:sz w:val="32"/>
          <w:szCs w:val="32"/>
        </w:rPr>
        <w:t>%</w:t>
      </w:r>
      <w:r>
        <w:rPr>
          <w:rFonts w:hint="eastAsia" w:ascii="仿宋_GB2312" w:hAnsi="宋体" w:eastAsia="仿宋_GB2312"/>
          <w:sz w:val="32"/>
          <w:szCs w:val="32"/>
          <w:lang w:eastAsia="zh-CN"/>
        </w:rPr>
        <w:t>；事业单位离退休</w:t>
      </w:r>
      <w:r>
        <w:rPr>
          <w:rFonts w:hint="eastAsia" w:ascii="仿宋_GB2312" w:hAnsi="宋体" w:eastAsia="仿宋_GB2312"/>
          <w:sz w:val="32"/>
          <w:szCs w:val="32"/>
          <w:lang w:val="en-US" w:eastAsia="zh-CN"/>
        </w:rPr>
        <w:t>26.06万元</w:t>
      </w:r>
      <w:r>
        <w:rPr>
          <w:rFonts w:ascii="仿宋_GB2312" w:hAnsi="宋体" w:eastAsia="仿宋_GB2312"/>
          <w:sz w:val="32"/>
          <w:szCs w:val="32"/>
        </w:rPr>
        <w:t>，占</w:t>
      </w:r>
      <w:r>
        <w:rPr>
          <w:rFonts w:hint="eastAsia" w:ascii="仿宋_GB2312" w:hAnsi="宋体" w:eastAsia="仿宋_GB2312"/>
          <w:sz w:val="32"/>
          <w:szCs w:val="32"/>
          <w:lang w:val="en-US" w:eastAsia="zh-CN"/>
        </w:rPr>
        <w:t>2.08</w:t>
      </w:r>
      <w:r>
        <w:rPr>
          <w:rFonts w:ascii="仿宋_GB2312" w:hAnsi="宋体" w:eastAsia="仿宋_GB2312"/>
          <w:sz w:val="32"/>
          <w:szCs w:val="32"/>
        </w:rPr>
        <w:t>%</w:t>
      </w:r>
      <w:r>
        <w:rPr>
          <w:rFonts w:hint="eastAsia" w:ascii="仿宋_GB2312" w:hAnsi="宋体" w:eastAsia="仿宋_GB2312"/>
          <w:sz w:val="32"/>
          <w:szCs w:val="32"/>
          <w:lang w:eastAsia="zh-CN"/>
        </w:rPr>
        <w:t>；伤残抚恤</w:t>
      </w:r>
      <w:r>
        <w:rPr>
          <w:rFonts w:hint="eastAsia" w:ascii="仿宋_GB2312" w:hAnsi="宋体" w:eastAsia="仿宋_GB2312"/>
          <w:sz w:val="32"/>
          <w:szCs w:val="32"/>
          <w:lang w:val="en-US" w:eastAsia="zh-CN"/>
        </w:rPr>
        <w:t>2.72万元</w:t>
      </w:r>
      <w:r>
        <w:rPr>
          <w:rFonts w:ascii="仿宋_GB2312" w:hAnsi="宋体" w:eastAsia="仿宋_GB2312"/>
          <w:sz w:val="32"/>
          <w:szCs w:val="32"/>
        </w:rPr>
        <w:t>，占</w:t>
      </w:r>
      <w:r>
        <w:rPr>
          <w:rFonts w:hint="eastAsia" w:ascii="仿宋_GB2312" w:hAnsi="宋体" w:eastAsia="仿宋_GB2312"/>
          <w:sz w:val="32"/>
          <w:szCs w:val="32"/>
          <w:lang w:val="en-US" w:eastAsia="zh-CN"/>
        </w:rPr>
        <w:t>0.22</w:t>
      </w:r>
      <w:r>
        <w:rPr>
          <w:rFonts w:ascii="仿宋_GB2312" w:hAnsi="宋体" w:eastAsia="仿宋_GB2312"/>
          <w:sz w:val="32"/>
          <w:szCs w:val="32"/>
        </w:rPr>
        <w:t>%</w:t>
      </w:r>
      <w:r>
        <w:rPr>
          <w:rFonts w:hint="eastAsia" w:ascii="仿宋_GB2312" w:hAnsi="宋体" w:eastAsia="仿宋_GB2312"/>
          <w:sz w:val="32"/>
          <w:szCs w:val="32"/>
          <w:lang w:eastAsia="zh-CN"/>
        </w:rPr>
        <w:t>。</w:t>
      </w:r>
    </w:p>
    <w:p>
      <w:pPr>
        <w:numPr>
          <w:ilvl w:val="0"/>
          <w:numId w:val="2"/>
        </w:numPr>
        <w:spacing w:line="560" w:lineRule="exact"/>
        <w:ind w:firstLine="660"/>
        <w:rPr>
          <w:rFonts w:hint="eastAsia" w:ascii="仿宋_GB2312" w:eastAsia="仿宋_GB2312"/>
          <w:color w:val="auto"/>
          <w:sz w:val="32"/>
          <w:szCs w:val="32"/>
        </w:rPr>
      </w:pPr>
      <w:r>
        <w:rPr>
          <w:rFonts w:hint="eastAsia" w:ascii="仿宋_GB2312" w:hAnsi="宋体" w:eastAsia="仿宋_GB2312"/>
          <w:sz w:val="32"/>
          <w:szCs w:val="32"/>
        </w:rPr>
        <w:t>初中教育</w:t>
      </w:r>
      <w:r>
        <w:rPr>
          <w:rFonts w:ascii="仿宋_GB2312" w:hAnsi="宋体" w:eastAsia="仿宋_GB2312"/>
          <w:sz w:val="32"/>
          <w:szCs w:val="32"/>
        </w:rPr>
        <w:t>支出</w:t>
      </w:r>
      <w:r>
        <w:rPr>
          <w:rFonts w:hint="eastAsia" w:ascii="仿宋_GB2312" w:hAnsi="宋体" w:eastAsia="仿宋_GB2312"/>
          <w:sz w:val="32"/>
          <w:szCs w:val="32"/>
          <w:lang w:val="en-US" w:eastAsia="zh-CN"/>
        </w:rPr>
        <w:t>1030.17</w:t>
      </w:r>
      <w:r>
        <w:rPr>
          <w:rFonts w:ascii="仿宋_GB2312" w:hAnsi="宋体" w:eastAsia="仿宋_GB2312"/>
          <w:sz w:val="32"/>
          <w:szCs w:val="32"/>
        </w:rPr>
        <w:t>万元，具体包括：</w:t>
      </w:r>
      <w:r>
        <w:rPr>
          <w:rFonts w:hint="eastAsia" w:ascii="仿宋_GB2312" w:eastAsia="仿宋_GB2312"/>
          <w:color w:val="auto"/>
          <w:sz w:val="32"/>
          <w:szCs w:val="32"/>
        </w:rPr>
        <w:t>工资福利支出</w:t>
      </w:r>
      <w:r>
        <w:rPr>
          <w:rFonts w:hint="eastAsia" w:ascii="仿宋_GB2312" w:eastAsia="仿宋_GB2312"/>
          <w:color w:val="auto"/>
          <w:sz w:val="32"/>
          <w:szCs w:val="32"/>
          <w:lang w:val="en-US" w:eastAsia="zh-CN"/>
        </w:rPr>
        <w:t>994.34</w:t>
      </w:r>
      <w:r>
        <w:rPr>
          <w:rFonts w:hint="eastAsia" w:ascii="仿宋_GB2312" w:eastAsia="仿宋_GB2312"/>
          <w:color w:val="auto"/>
          <w:sz w:val="32"/>
          <w:szCs w:val="32"/>
        </w:rPr>
        <w:t>万元、对个人和家庭补助支出</w:t>
      </w:r>
      <w:r>
        <w:rPr>
          <w:rFonts w:hint="eastAsia" w:ascii="仿宋_GB2312" w:eastAsia="仿宋_GB2312"/>
          <w:color w:val="auto"/>
          <w:sz w:val="32"/>
          <w:szCs w:val="32"/>
          <w:lang w:val="en-US" w:eastAsia="zh-CN"/>
        </w:rPr>
        <w:t>18.72万元</w:t>
      </w:r>
      <w:r>
        <w:rPr>
          <w:rFonts w:hint="eastAsia" w:ascii="仿宋_GB2312" w:eastAsia="仿宋_GB2312"/>
          <w:color w:val="auto"/>
          <w:sz w:val="32"/>
          <w:szCs w:val="32"/>
          <w:lang w:eastAsia="zh-CN"/>
        </w:rPr>
        <w:t>、</w:t>
      </w:r>
      <w:r>
        <w:rPr>
          <w:rFonts w:hint="eastAsia" w:ascii="仿宋_GB2312" w:eastAsia="仿宋_GB2312"/>
          <w:color w:val="auto"/>
          <w:sz w:val="32"/>
          <w:szCs w:val="32"/>
        </w:rPr>
        <w:t>商品服务支出</w:t>
      </w:r>
      <w:r>
        <w:rPr>
          <w:rFonts w:hint="eastAsia" w:ascii="仿宋_GB2312" w:eastAsia="仿宋_GB2312"/>
          <w:color w:val="auto"/>
          <w:sz w:val="32"/>
          <w:szCs w:val="32"/>
          <w:lang w:val="en-US" w:eastAsia="zh-CN"/>
        </w:rPr>
        <w:t>17.11</w:t>
      </w:r>
      <w:r>
        <w:rPr>
          <w:rFonts w:hint="eastAsia" w:ascii="仿宋_GB2312" w:eastAsia="仿宋_GB2312"/>
          <w:color w:val="auto"/>
          <w:sz w:val="32"/>
          <w:szCs w:val="32"/>
        </w:rPr>
        <w:t>万元。</w:t>
      </w:r>
    </w:p>
    <w:p>
      <w:pPr>
        <w:numPr>
          <w:ilvl w:val="0"/>
          <w:numId w:val="2"/>
        </w:numPr>
        <w:spacing w:line="560" w:lineRule="exact"/>
        <w:ind w:firstLine="660"/>
        <w:rPr>
          <w:rFonts w:hint="eastAsia" w:ascii="仿宋_GB2312" w:eastAsia="仿宋_GB2312"/>
          <w:color w:val="auto"/>
          <w:sz w:val="32"/>
          <w:szCs w:val="32"/>
        </w:rPr>
      </w:pPr>
      <w:r>
        <w:rPr>
          <w:rFonts w:hint="eastAsia" w:ascii="仿宋_GB2312" w:eastAsia="仿宋_GB2312"/>
          <w:color w:val="auto"/>
          <w:sz w:val="32"/>
          <w:szCs w:val="32"/>
        </w:rPr>
        <w:t>其他行政事业单位医疗支出</w:t>
      </w:r>
      <w:r>
        <w:rPr>
          <w:rFonts w:hint="eastAsia" w:ascii="仿宋_GB2312" w:eastAsia="仿宋_GB2312"/>
          <w:color w:val="auto"/>
          <w:sz w:val="32"/>
          <w:szCs w:val="32"/>
          <w:lang w:val="en-US" w:eastAsia="zh-CN"/>
        </w:rPr>
        <w:t>5.33</w:t>
      </w:r>
      <w:r>
        <w:rPr>
          <w:rFonts w:ascii="仿宋_GB2312" w:hAnsi="宋体" w:eastAsia="仿宋_GB2312"/>
          <w:sz w:val="32"/>
          <w:szCs w:val="32"/>
        </w:rPr>
        <w:t>万元，</w:t>
      </w:r>
      <w:r>
        <w:rPr>
          <w:rFonts w:hint="eastAsia" w:ascii="仿宋_GB2312" w:hAnsi="宋体" w:eastAsia="仿宋_GB2312"/>
          <w:sz w:val="32"/>
          <w:szCs w:val="32"/>
          <w:lang w:val="en-US" w:eastAsia="zh-CN"/>
        </w:rPr>
        <w:t>主要是</w:t>
      </w:r>
      <w:r>
        <w:rPr>
          <w:rFonts w:hint="eastAsia" w:ascii="仿宋_GB2312" w:eastAsia="仿宋_GB2312"/>
          <w:color w:val="auto"/>
          <w:sz w:val="32"/>
          <w:szCs w:val="32"/>
        </w:rPr>
        <w:t>工资福利支出</w:t>
      </w:r>
      <w:r>
        <w:rPr>
          <w:rFonts w:hint="eastAsia" w:ascii="仿宋_GB2312" w:hAnsi="宋体" w:eastAsia="仿宋_GB2312"/>
          <w:sz w:val="32"/>
          <w:szCs w:val="32"/>
          <w:lang w:val="en-US" w:eastAsia="zh-CN"/>
        </w:rPr>
        <w:t>。</w:t>
      </w:r>
    </w:p>
    <w:p>
      <w:pPr>
        <w:numPr>
          <w:ilvl w:val="0"/>
          <w:numId w:val="2"/>
        </w:numPr>
        <w:spacing w:line="560" w:lineRule="exact"/>
        <w:ind w:firstLine="660"/>
        <w:rPr>
          <w:rFonts w:hint="eastAsia" w:ascii="仿宋_GB2312" w:eastAsia="仿宋_GB2312"/>
          <w:color w:val="auto"/>
          <w:sz w:val="32"/>
          <w:szCs w:val="32"/>
        </w:rPr>
      </w:pPr>
      <w:r>
        <w:rPr>
          <w:rFonts w:hint="eastAsia" w:ascii="仿宋_GB2312" w:eastAsia="仿宋_GB2312"/>
          <w:color w:val="auto"/>
          <w:sz w:val="32"/>
          <w:szCs w:val="32"/>
        </w:rPr>
        <w:t>事业单位医疗</w:t>
      </w:r>
      <w:r>
        <w:rPr>
          <w:rFonts w:hint="eastAsia" w:ascii="仿宋_GB2312" w:eastAsia="仿宋_GB2312"/>
          <w:color w:val="auto"/>
          <w:sz w:val="32"/>
          <w:szCs w:val="32"/>
          <w:lang w:val="en-US" w:eastAsia="zh-CN"/>
        </w:rPr>
        <w:t>支出54.04万元，</w:t>
      </w:r>
      <w:r>
        <w:rPr>
          <w:rFonts w:hint="eastAsia" w:ascii="仿宋_GB2312" w:hAnsi="宋体" w:eastAsia="仿宋_GB2312"/>
          <w:sz w:val="32"/>
          <w:szCs w:val="32"/>
          <w:lang w:val="en-US" w:eastAsia="zh-CN"/>
        </w:rPr>
        <w:t>主要是</w:t>
      </w:r>
      <w:r>
        <w:rPr>
          <w:rFonts w:hint="eastAsia" w:ascii="仿宋_GB2312" w:eastAsia="仿宋_GB2312"/>
          <w:color w:val="auto"/>
          <w:sz w:val="32"/>
          <w:szCs w:val="32"/>
        </w:rPr>
        <w:t>工资福利支出</w:t>
      </w:r>
      <w:r>
        <w:rPr>
          <w:rFonts w:hint="eastAsia" w:ascii="仿宋_GB2312" w:eastAsia="仿宋_GB2312"/>
          <w:color w:val="auto"/>
          <w:sz w:val="32"/>
          <w:szCs w:val="32"/>
          <w:lang w:val="en-US" w:eastAsia="zh-CN"/>
        </w:rPr>
        <w:t>。</w:t>
      </w:r>
    </w:p>
    <w:p>
      <w:pPr>
        <w:numPr>
          <w:ilvl w:val="0"/>
          <w:numId w:val="2"/>
        </w:numPr>
        <w:spacing w:line="560" w:lineRule="exact"/>
        <w:ind w:firstLine="660"/>
        <w:rPr>
          <w:rFonts w:hint="eastAsia" w:ascii="仿宋_GB2312" w:eastAsia="仿宋_GB2312"/>
          <w:color w:val="auto"/>
          <w:sz w:val="32"/>
          <w:szCs w:val="32"/>
        </w:rPr>
      </w:pPr>
      <w:r>
        <w:rPr>
          <w:rFonts w:hint="eastAsia" w:ascii="仿宋_GB2312" w:hAnsi="宋体" w:eastAsia="仿宋_GB2312"/>
          <w:sz w:val="32"/>
          <w:szCs w:val="32"/>
          <w:lang w:eastAsia="zh-CN"/>
        </w:rPr>
        <w:t>机关事业单位基本养老保险缴费支出</w:t>
      </w:r>
      <w:r>
        <w:rPr>
          <w:rFonts w:hint="eastAsia" w:ascii="仿宋_GB2312" w:hAnsi="宋体" w:eastAsia="仿宋_GB2312"/>
          <w:sz w:val="32"/>
          <w:szCs w:val="32"/>
          <w:lang w:val="en-US" w:eastAsia="zh-CN"/>
        </w:rPr>
        <w:t>127.32万元，主要是</w:t>
      </w:r>
      <w:r>
        <w:rPr>
          <w:rFonts w:hint="eastAsia" w:ascii="仿宋_GB2312" w:eastAsia="仿宋_GB2312"/>
          <w:color w:val="auto"/>
          <w:sz w:val="32"/>
          <w:szCs w:val="32"/>
        </w:rPr>
        <w:t>工资福利支出</w:t>
      </w:r>
      <w:r>
        <w:rPr>
          <w:rFonts w:hint="eastAsia" w:ascii="仿宋_GB2312" w:hAnsi="宋体" w:eastAsia="仿宋_GB2312"/>
          <w:sz w:val="32"/>
          <w:szCs w:val="32"/>
          <w:lang w:val="en-US" w:eastAsia="zh-CN"/>
        </w:rPr>
        <w:t>。</w:t>
      </w:r>
    </w:p>
    <w:p>
      <w:pPr>
        <w:numPr>
          <w:ilvl w:val="0"/>
          <w:numId w:val="2"/>
        </w:numPr>
        <w:spacing w:line="560" w:lineRule="exact"/>
        <w:ind w:firstLine="660"/>
        <w:rPr>
          <w:rFonts w:hint="eastAsia" w:ascii="仿宋_GB2312" w:eastAsia="仿宋_GB2312"/>
          <w:color w:val="auto"/>
          <w:sz w:val="32"/>
          <w:szCs w:val="32"/>
        </w:rPr>
      </w:pPr>
      <w:r>
        <w:rPr>
          <w:rFonts w:hint="eastAsia" w:ascii="仿宋_GB2312" w:hAnsi="宋体" w:eastAsia="仿宋_GB2312"/>
          <w:sz w:val="32"/>
          <w:szCs w:val="32"/>
          <w:lang w:eastAsia="zh-CN"/>
        </w:rPr>
        <w:t>机关事业单位职业年金缴费支出</w:t>
      </w:r>
      <w:r>
        <w:rPr>
          <w:rFonts w:hint="eastAsia" w:ascii="仿宋_GB2312" w:hAnsi="宋体" w:eastAsia="仿宋_GB2312"/>
          <w:sz w:val="32"/>
          <w:szCs w:val="32"/>
          <w:lang w:val="en-US" w:eastAsia="zh-CN"/>
        </w:rPr>
        <w:t>6.7万元，主要是</w:t>
      </w:r>
      <w:r>
        <w:rPr>
          <w:rFonts w:hint="eastAsia" w:ascii="仿宋_GB2312" w:eastAsia="仿宋_GB2312"/>
          <w:color w:val="auto"/>
          <w:sz w:val="32"/>
          <w:szCs w:val="32"/>
        </w:rPr>
        <w:t>工资福利支出</w:t>
      </w:r>
      <w:r>
        <w:rPr>
          <w:rFonts w:hint="eastAsia" w:ascii="仿宋_GB2312" w:hAnsi="宋体" w:eastAsia="仿宋_GB2312"/>
          <w:sz w:val="32"/>
          <w:szCs w:val="32"/>
          <w:lang w:val="en-US" w:eastAsia="zh-CN"/>
        </w:rPr>
        <w:t>。</w:t>
      </w:r>
    </w:p>
    <w:p>
      <w:pPr>
        <w:numPr>
          <w:ilvl w:val="0"/>
          <w:numId w:val="2"/>
        </w:numPr>
        <w:spacing w:line="560" w:lineRule="exact"/>
        <w:ind w:firstLine="660"/>
        <w:rPr>
          <w:rFonts w:hint="eastAsia" w:ascii="仿宋_GB2312" w:eastAsia="仿宋_GB2312"/>
          <w:color w:val="auto"/>
          <w:sz w:val="32"/>
          <w:szCs w:val="32"/>
        </w:rPr>
      </w:pPr>
      <w:r>
        <w:rPr>
          <w:rFonts w:hint="eastAsia" w:ascii="仿宋_GB2312" w:hAnsi="宋体" w:eastAsia="仿宋_GB2312"/>
          <w:sz w:val="32"/>
          <w:szCs w:val="32"/>
          <w:lang w:eastAsia="zh-CN"/>
        </w:rPr>
        <w:t>事业单位离退休</w:t>
      </w:r>
      <w:r>
        <w:rPr>
          <w:rFonts w:hint="eastAsia" w:ascii="仿宋_GB2312" w:hAnsi="宋体" w:eastAsia="仿宋_GB2312"/>
          <w:sz w:val="32"/>
          <w:szCs w:val="32"/>
          <w:lang w:val="en-US" w:eastAsia="zh-CN"/>
        </w:rPr>
        <w:t>26.06万元，主要包括：</w:t>
      </w:r>
      <w:r>
        <w:rPr>
          <w:rFonts w:hint="eastAsia" w:ascii="仿宋_GB2312" w:eastAsia="仿宋_GB2312"/>
          <w:color w:val="auto"/>
          <w:sz w:val="32"/>
          <w:szCs w:val="32"/>
        </w:rPr>
        <w:t>商品服务支出</w:t>
      </w:r>
      <w:r>
        <w:rPr>
          <w:rFonts w:hint="eastAsia" w:ascii="仿宋_GB2312" w:eastAsia="仿宋_GB2312"/>
          <w:color w:val="auto"/>
          <w:sz w:val="32"/>
          <w:szCs w:val="32"/>
          <w:lang w:val="en-US" w:eastAsia="zh-CN"/>
        </w:rPr>
        <w:t>1.64万元；</w:t>
      </w:r>
      <w:r>
        <w:rPr>
          <w:rFonts w:hint="eastAsia" w:ascii="仿宋_GB2312" w:eastAsia="仿宋_GB2312"/>
          <w:color w:val="auto"/>
          <w:sz w:val="32"/>
          <w:szCs w:val="32"/>
        </w:rPr>
        <w:t>对个人和家庭补助支出</w:t>
      </w:r>
      <w:r>
        <w:rPr>
          <w:rFonts w:hint="eastAsia" w:ascii="仿宋_GB2312" w:eastAsia="仿宋_GB2312"/>
          <w:color w:val="auto"/>
          <w:sz w:val="32"/>
          <w:szCs w:val="32"/>
          <w:lang w:val="en-US" w:eastAsia="zh-CN"/>
        </w:rPr>
        <w:t>24.42万元。</w:t>
      </w:r>
    </w:p>
    <w:p>
      <w:pPr>
        <w:numPr>
          <w:ilvl w:val="0"/>
          <w:numId w:val="2"/>
        </w:numPr>
        <w:spacing w:line="560" w:lineRule="exact"/>
        <w:ind w:firstLine="660"/>
        <w:rPr>
          <w:rFonts w:hint="eastAsia" w:ascii="仿宋_GB2312" w:eastAsia="仿宋_GB2312"/>
          <w:color w:val="auto"/>
          <w:sz w:val="32"/>
          <w:szCs w:val="32"/>
        </w:rPr>
      </w:pPr>
      <w:r>
        <w:rPr>
          <w:rFonts w:hint="eastAsia" w:ascii="仿宋_GB2312" w:hAnsi="宋体" w:eastAsia="仿宋_GB2312"/>
          <w:sz w:val="32"/>
          <w:szCs w:val="32"/>
          <w:lang w:eastAsia="zh-CN"/>
        </w:rPr>
        <w:t>伤残抚恤</w:t>
      </w:r>
      <w:r>
        <w:rPr>
          <w:rFonts w:hint="eastAsia" w:ascii="仿宋_GB2312" w:hAnsi="宋体" w:eastAsia="仿宋_GB2312"/>
          <w:sz w:val="32"/>
          <w:szCs w:val="32"/>
          <w:lang w:val="en-US" w:eastAsia="zh-CN"/>
        </w:rPr>
        <w:t>2.72万元，主要是</w:t>
      </w:r>
      <w:r>
        <w:rPr>
          <w:rFonts w:hint="eastAsia" w:ascii="仿宋_GB2312" w:eastAsia="仿宋_GB2312"/>
          <w:color w:val="auto"/>
          <w:sz w:val="32"/>
          <w:szCs w:val="32"/>
        </w:rPr>
        <w:t>对个人和家庭补助支出</w:t>
      </w:r>
      <w:r>
        <w:rPr>
          <w:rFonts w:hint="eastAsia" w:ascii="仿宋_GB2312" w:eastAsia="仿宋_GB2312"/>
          <w:color w:val="auto"/>
          <w:sz w:val="32"/>
          <w:szCs w:val="32"/>
          <w:lang w:eastAsia="zh-CN"/>
        </w:rPr>
        <w:t>。</w:t>
      </w:r>
    </w:p>
    <w:p>
      <w:pPr>
        <w:numPr>
          <w:ilvl w:val="0"/>
          <w:numId w:val="0"/>
        </w:numPr>
        <w:spacing w:line="560" w:lineRule="exact"/>
        <w:ind w:firstLine="960" w:firstLineChars="300"/>
        <w:rPr>
          <w:rFonts w:hint="eastAsia" w:ascii="仿宋_GB2312" w:eastAsia="仿宋_GB2312"/>
          <w:color w:val="auto"/>
          <w:sz w:val="32"/>
          <w:szCs w:val="32"/>
        </w:rPr>
      </w:pP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105.27</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人员经费的增加</w:t>
      </w:r>
      <w:r>
        <w:rPr>
          <w:rFonts w:ascii="仿宋_GB2312" w:hAnsi="宋体" w:eastAsia="仿宋_GB2312"/>
          <w:sz w:val="32"/>
          <w:szCs w:val="32"/>
        </w:rPr>
        <w:t>。</w:t>
      </w:r>
    </w:p>
    <w:p>
      <w:pPr>
        <w:numPr>
          <w:ilvl w:val="0"/>
          <w:numId w:val="0"/>
        </w:numPr>
        <w:spacing w:line="560" w:lineRule="exact"/>
        <w:ind w:firstLine="321" w:firstLineChars="100"/>
        <w:rPr>
          <w:rFonts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三</w:t>
      </w:r>
      <w:r>
        <w:rPr>
          <w:rFonts w:hint="eastAsia" w:ascii="楷体_GB2312" w:hAnsi="宋体" w:eastAsia="楷体_GB2312"/>
          <w:b/>
          <w:sz w:val="32"/>
          <w:szCs w:val="32"/>
          <w:lang w:eastAsia="zh-CN"/>
        </w:rPr>
        <w:t>）</w:t>
      </w:r>
      <w:r>
        <w:rPr>
          <w:rFonts w:ascii="楷体_GB2312" w:hAnsi="宋体" w:eastAsia="楷体_GB2312"/>
          <w:b/>
          <w:sz w:val="32"/>
          <w:szCs w:val="32"/>
        </w:rPr>
        <w:t>政府性基金预算财政拨款支出情况。</w:t>
      </w:r>
    </w:p>
    <w:p>
      <w:pPr>
        <w:numPr>
          <w:ilvl w:val="0"/>
          <w:numId w:val="0"/>
        </w:numPr>
        <w:spacing w:line="560" w:lineRule="exact"/>
        <w:ind w:left="660" w:leftChars="0"/>
        <w:rPr>
          <w:rFonts w:hint="eastAsia" w:ascii="黑体" w:hAnsi="黑体" w:eastAsia="黑体" w:cs="黑体"/>
          <w:b/>
          <w:color w:val="FF0000"/>
          <w:sz w:val="32"/>
          <w:szCs w:val="32"/>
          <w:lang w:val="en-US" w:eastAsia="zh-CN"/>
        </w:rPr>
      </w:pPr>
      <w:r>
        <w:rPr>
          <w:rFonts w:hint="eastAsia" w:ascii="仿宋" w:hAnsi="仿宋" w:eastAsia="仿宋" w:cs="仿宋"/>
          <w:b w:val="0"/>
          <w:bCs/>
          <w:color w:val="000000" w:themeColor="text1"/>
          <w:sz w:val="32"/>
          <w:szCs w:val="32"/>
          <w:lang w:val="en-US" w:eastAsia="zh-CN"/>
          <w14:textFill>
            <w14:solidFill>
              <w14:schemeClr w14:val="tx1"/>
            </w14:solidFill>
          </w14:textFill>
        </w:rPr>
        <w:t>本单位本年未发生此项资金。</w:t>
      </w:r>
    </w:p>
    <w:p>
      <w:pPr>
        <w:numPr>
          <w:ilvl w:val="0"/>
          <w:numId w:val="0"/>
        </w:numPr>
        <w:spacing w:line="560" w:lineRule="exact"/>
        <w:ind w:firstLine="321" w:firstLineChars="100"/>
        <w:rPr>
          <w:rFonts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四</w:t>
      </w:r>
      <w:r>
        <w:rPr>
          <w:rFonts w:hint="eastAsia" w:ascii="楷体_GB2312" w:hAnsi="宋体" w:eastAsia="楷体_GB2312"/>
          <w:b/>
          <w:sz w:val="32"/>
          <w:szCs w:val="32"/>
          <w:lang w:eastAsia="zh-CN"/>
        </w:rPr>
        <w:t>）</w:t>
      </w: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eastAsia" w:ascii="黑体" w:hAnsi="黑体" w:eastAsia="黑体" w:cs="黑体"/>
          <w:b/>
          <w:color w:val="FF0000"/>
          <w:sz w:val="32"/>
          <w:szCs w:val="32"/>
          <w:lang w:val="en-US" w:eastAsia="zh-CN"/>
        </w:rPr>
      </w:pPr>
      <w:r>
        <w:rPr>
          <w:rFonts w:hint="eastAsia" w:ascii="仿宋" w:hAnsi="仿宋" w:eastAsia="仿宋" w:cs="仿宋"/>
          <w:b w:val="0"/>
          <w:bCs/>
          <w:color w:val="000000" w:themeColor="text1"/>
          <w:sz w:val="32"/>
          <w:szCs w:val="32"/>
          <w:lang w:val="en-US" w:eastAsia="zh-CN"/>
          <w14:textFill>
            <w14:solidFill>
              <w14:schemeClr w14:val="tx1"/>
            </w14:solidFill>
          </w14:textFill>
        </w:rPr>
        <w:t>本单位本年未发生此项资金。</w:t>
      </w:r>
    </w:p>
    <w:p>
      <w:pPr>
        <w:pStyle w:val="6"/>
        <w:spacing w:line="560" w:lineRule="exact"/>
        <w:ind w:firstLine="960" w:firstLineChars="30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1252.34</w:t>
      </w:r>
      <w:r>
        <w:rPr>
          <w:rFonts w:ascii="仿宋_GB2312" w:eastAsia="仿宋_GB2312"/>
          <w:sz w:val="32"/>
        </w:rPr>
        <w:t>万元，其中：人员经费</w:t>
      </w:r>
      <w:r>
        <w:rPr>
          <w:rFonts w:hint="eastAsia" w:ascii="仿宋_GB2312" w:eastAsia="仿宋_GB2312"/>
          <w:sz w:val="32"/>
          <w:lang w:val="en-US" w:eastAsia="zh-CN"/>
        </w:rPr>
        <w:t>1233.59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18.75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_GB2312" w:hAnsi="黑体" w:eastAsia="仿宋_GB2312"/>
          <w:sz w:val="32"/>
          <w:szCs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hAnsi="黑体" w:eastAsia="仿宋_GB2312"/>
          <w:sz w:val="32"/>
          <w:szCs w:val="32"/>
          <w:lang w:eastAsia="zh-CN"/>
        </w:rPr>
        <w:t>与上年持平，主要原因是</w:t>
      </w:r>
      <w:r>
        <w:rPr>
          <w:rFonts w:hint="eastAsia" w:ascii="仿宋_GB2312" w:hAnsi="黑体" w:eastAsia="仿宋_GB2312"/>
          <w:sz w:val="32"/>
          <w:szCs w:val="32"/>
          <w:lang w:val="en-US" w:eastAsia="zh-CN"/>
        </w:rPr>
        <w:t>我单位</w:t>
      </w:r>
      <w:r>
        <w:rPr>
          <w:rFonts w:hint="eastAsia" w:ascii="仿宋_GB2312" w:hAnsi="黑体" w:eastAsia="仿宋_GB2312"/>
          <w:sz w:val="32"/>
          <w:szCs w:val="32"/>
          <w:lang w:eastAsia="zh-CN"/>
        </w:rPr>
        <w:t>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numPr>
          <w:ilvl w:val="0"/>
          <w:numId w:val="0"/>
        </w:numPr>
        <w:spacing w:line="560" w:lineRule="exact"/>
        <w:ind w:left="210" w:leftChars="0" w:firstLine="640" w:firstLineChars="200"/>
        <w:rPr>
          <w:rFonts w:hint="default" w:ascii="仿宋_GB2312" w:eastAsia="仿宋_GB2312"/>
          <w:sz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1</w:t>
      </w:r>
      <w:r>
        <w:rPr>
          <w:rFonts w:hint="eastAsia" w:ascii="仿宋_GB2312" w:hAnsi="黑体" w:eastAsia="仿宋_GB2312"/>
          <w:sz w:val="32"/>
          <w:szCs w:val="32"/>
        </w:rPr>
        <w:t>辆，其中：</w:t>
      </w:r>
      <w:r>
        <w:rPr>
          <w:rFonts w:ascii="仿宋_GB2312" w:hAnsi="宋体" w:eastAsia="仿宋_GB2312" w:cs="宋体"/>
          <w:kern w:val="0"/>
          <w:sz w:val="32"/>
          <w:szCs w:val="32"/>
        </w:rPr>
        <w:t>一般公务用车1辆。</w:t>
      </w:r>
      <w:r>
        <w:rPr>
          <w:rFonts w:hint="eastAsia" w:ascii="仿宋_GB2312" w:hAnsi="黑体" w:eastAsia="仿宋_GB2312"/>
          <w:sz w:val="32"/>
          <w:szCs w:val="32"/>
        </w:rPr>
        <w:t>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numPr>
          <w:ilvl w:val="0"/>
          <w:numId w:val="0"/>
        </w:numPr>
        <w:spacing w:line="560" w:lineRule="exact"/>
        <w:ind w:left="420" w:leftChars="0" w:firstLine="320" w:firstLineChars="100"/>
        <w:rPr>
          <w:rFonts w:hint="default"/>
          <w:b/>
          <w:sz w:val="36"/>
        </w:rPr>
      </w:pPr>
      <w:r>
        <w:rPr>
          <w:rFonts w:hint="eastAsia" w:ascii="仿宋_GB2312" w:hAnsi="黑体" w:eastAsia="仿宋_GB2312" w:cs="Times New Roman"/>
          <w:sz w:val="32"/>
          <w:szCs w:val="32"/>
          <w:lang w:val="en-US" w:eastAsia="zh-CN"/>
        </w:rPr>
        <w:t>2022年</w:t>
      </w:r>
      <w:r>
        <w:rPr>
          <w:rFonts w:hint="eastAsia" w:ascii="仿宋_GB2312" w:hAnsi="黑体" w:eastAsia="仿宋_GB2312" w:cs="Times New Roman"/>
          <w:sz w:val="32"/>
          <w:szCs w:val="32"/>
        </w:rPr>
        <w:t>不涉及</w:t>
      </w:r>
      <w:r>
        <w:rPr>
          <w:rFonts w:hint="eastAsia" w:ascii="仿宋_GB2312" w:hAnsi="黑体" w:eastAsia="仿宋_GB2312" w:cs="Times New Roman"/>
          <w:sz w:val="32"/>
          <w:szCs w:val="32"/>
          <w:lang w:eastAsia="zh-CN"/>
        </w:rPr>
        <w:t>特定目标类</w:t>
      </w:r>
      <w:r>
        <w:rPr>
          <w:rFonts w:hint="eastAsia" w:ascii="仿宋_GB2312" w:hAnsi="黑体" w:eastAsia="仿宋_GB2312" w:cs="Times New Roman"/>
          <w:sz w:val="32"/>
          <w:szCs w:val="32"/>
        </w:rPr>
        <w:t>民生项目和重点支出项目</w:t>
      </w:r>
      <w:r>
        <w:rPr>
          <w:rFonts w:hint="eastAsia" w:ascii="仿宋_GB2312" w:hAnsi="黑体" w:eastAsia="仿宋_GB2312" w:cs="Times New Roman"/>
          <w:sz w:val="32"/>
          <w:szCs w:val="32"/>
          <w:lang w:eastAsia="zh-CN"/>
        </w:rPr>
        <w:t>。</w:t>
      </w:r>
    </w:p>
    <w:p>
      <w:pPr>
        <w:pStyle w:val="6"/>
        <w:spacing w:line="560" w:lineRule="exact"/>
        <w:rPr>
          <w:rFonts w:hint="default"/>
          <w:b/>
          <w:sz w:val="36"/>
        </w:rPr>
      </w:pP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rPr>
          <w:rFonts w:hint="eastAsia" w:ascii="宋体" w:hAnsi="宋体"/>
          <w:b/>
          <w:sz w:val="52"/>
          <w:szCs w:val="52"/>
          <w:lang w:val="en-US" w:eastAsia="zh-CN"/>
        </w:rPr>
      </w:pPr>
      <w:r>
        <w:rPr>
          <w:rFonts w:ascii="仿宋_GB2312" w:hAnsi="仿宋_GB2312" w:eastAsia="仿宋_GB2312" w:cs="仿宋_GB2312"/>
          <w:b/>
          <w:sz w:val="52"/>
          <w:szCs w:val="52"/>
        </w:rPr>
        <w:t xml:space="preserve">第四部分 </w:t>
      </w:r>
      <w:r>
        <w:rPr>
          <w:rFonts w:hint="eastAsia" w:ascii="宋体" w:hAnsi="宋体"/>
          <w:b/>
          <w:sz w:val="52"/>
          <w:szCs w:val="52"/>
          <w:lang w:val="en-US" w:eastAsia="zh-CN"/>
        </w:rPr>
        <w:t>沈阳市浑南区朝鲜族学校</w:t>
      </w:r>
    </w:p>
    <w:p>
      <w:pPr>
        <w:pStyle w:val="6"/>
        <w:spacing w:line="560" w:lineRule="atLeast"/>
        <w:jc w:val="center"/>
        <w:rPr>
          <w:rFonts w:hint="default"/>
          <w:b/>
          <w:sz w:val="36"/>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40A59"/>
    <w:multiLevelType w:val="singleLevel"/>
    <w:tmpl w:val="1D940A59"/>
    <w:lvl w:ilvl="0" w:tentative="0">
      <w:start w:val="1"/>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7050DF25"/>
    <w:multiLevelType w:val="singleLevel"/>
    <w:tmpl w:val="7050DF25"/>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D470B14"/>
    <w:rsid w:val="0ECB7368"/>
    <w:rsid w:val="0FD91C07"/>
    <w:rsid w:val="0FF650F4"/>
    <w:rsid w:val="11612EA5"/>
    <w:rsid w:val="12CC5588"/>
    <w:rsid w:val="131E2240"/>
    <w:rsid w:val="14724429"/>
    <w:rsid w:val="19190B1E"/>
    <w:rsid w:val="19EE6EA0"/>
    <w:rsid w:val="1B103E8D"/>
    <w:rsid w:val="1B9703C5"/>
    <w:rsid w:val="1C635C29"/>
    <w:rsid w:val="1C6537BA"/>
    <w:rsid w:val="1CF65A02"/>
    <w:rsid w:val="1E7E3C6A"/>
    <w:rsid w:val="1F4B529F"/>
    <w:rsid w:val="210E5779"/>
    <w:rsid w:val="23606B76"/>
    <w:rsid w:val="26BB6031"/>
    <w:rsid w:val="286C4199"/>
    <w:rsid w:val="28977847"/>
    <w:rsid w:val="2A3D2189"/>
    <w:rsid w:val="2BCC0A2C"/>
    <w:rsid w:val="2E4F6256"/>
    <w:rsid w:val="308974D8"/>
    <w:rsid w:val="30953787"/>
    <w:rsid w:val="32E66C02"/>
    <w:rsid w:val="36230505"/>
    <w:rsid w:val="37A4295B"/>
    <w:rsid w:val="380A7CC7"/>
    <w:rsid w:val="3B716BD9"/>
    <w:rsid w:val="3BA207ED"/>
    <w:rsid w:val="3BF45F6E"/>
    <w:rsid w:val="3EEC1527"/>
    <w:rsid w:val="41834C8F"/>
    <w:rsid w:val="43ED4466"/>
    <w:rsid w:val="44A81C1C"/>
    <w:rsid w:val="45715453"/>
    <w:rsid w:val="46CA2860"/>
    <w:rsid w:val="474C6DD1"/>
    <w:rsid w:val="483573C0"/>
    <w:rsid w:val="4966707E"/>
    <w:rsid w:val="50692491"/>
    <w:rsid w:val="54F6469B"/>
    <w:rsid w:val="59367F8E"/>
    <w:rsid w:val="593943D5"/>
    <w:rsid w:val="59AD364A"/>
    <w:rsid w:val="59C52B8D"/>
    <w:rsid w:val="5AE973A2"/>
    <w:rsid w:val="5B697371"/>
    <w:rsid w:val="5C0A45A1"/>
    <w:rsid w:val="63FA6A50"/>
    <w:rsid w:val="67277FC8"/>
    <w:rsid w:val="673C6F2C"/>
    <w:rsid w:val="6892518B"/>
    <w:rsid w:val="6C8C35CD"/>
    <w:rsid w:val="6DA15E5C"/>
    <w:rsid w:val="6DAA431C"/>
    <w:rsid w:val="6F3C27D0"/>
    <w:rsid w:val="6FE5071F"/>
    <w:rsid w:val="70C70595"/>
    <w:rsid w:val="711E68DF"/>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4191</Words>
  <Characters>4613</Characters>
  <Lines>37</Lines>
  <Paragraphs>10</Paragraphs>
  <TotalTime>1</TotalTime>
  <ScaleCrop>false</ScaleCrop>
  <LinksUpToDate>false</LinksUpToDate>
  <CharactersWithSpaces>4644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2023-09-11T08:02:54Z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