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b/>
          <w:sz w:val="52"/>
          <w:szCs w:val="52"/>
          <w:lang w:eastAsia="zh-CN"/>
        </w:rPr>
      </w:pPr>
      <w:r>
        <w:rPr>
          <w:rFonts w:hint="eastAsia" w:ascii="宋体" w:hAnsi="宋体"/>
          <w:b/>
          <w:sz w:val="52"/>
          <w:szCs w:val="52"/>
          <w:lang w:eastAsia="zh-CN"/>
        </w:rPr>
        <w:t>沈阳市浑南区</w:t>
      </w:r>
      <w:r>
        <w:rPr>
          <w:rFonts w:hint="eastAsia" w:ascii="宋体" w:hAnsi="宋体"/>
          <w:b/>
          <w:sz w:val="52"/>
          <w:szCs w:val="52"/>
          <w:lang w:val="en-US" w:eastAsia="zh-CN"/>
        </w:rPr>
        <w:t>实验小</w:t>
      </w:r>
      <w:r>
        <w:rPr>
          <w:rFonts w:hint="eastAsia" w:ascii="宋体" w:hAnsi="宋体"/>
          <w:b/>
          <w:sz w:val="52"/>
          <w:szCs w:val="52"/>
          <w:lang w:eastAsia="zh-CN"/>
        </w:rPr>
        <w:t>学</w:t>
      </w:r>
    </w:p>
    <w:p>
      <w:pPr>
        <w:pStyle w:val="6"/>
        <w:jc w:val="center"/>
        <w:rPr>
          <w:rFonts w:hint="default" w:ascii="仿宋_GB2312" w:eastAsia="仿宋_GB2312"/>
          <w:b/>
          <w:sz w:val="52"/>
        </w:rPr>
      </w:pP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w:t>
      </w:r>
      <w:r>
        <w:rPr>
          <w:rFonts w:hint="eastAsia"/>
          <w:b/>
          <w:sz w:val="52"/>
          <w:szCs w:val="52"/>
          <w:lang w:eastAsia="zh-CN"/>
        </w:rPr>
        <w:t>说明</w:t>
      </w: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ascii="宋体" w:hAnsi="宋体"/>
          <w:b/>
          <w:sz w:val="36"/>
          <w:szCs w:val="36"/>
        </w:rPr>
        <w:t>沈阳市浑南区实验小学概况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widowControl/>
        <w:spacing w:line="360" w:lineRule="auto"/>
        <w:ind w:firstLine="643" w:firstLineChars="200"/>
        <w:jc w:val="left"/>
        <w:rPr>
          <w:rFonts w:hint="eastAsia" w:ascii="仿宋_GB2312" w:hAnsi="宋体" w:eastAsia="仿宋_GB2312" w:cstheme="minorBidi"/>
          <w:kern w:val="2"/>
          <w:sz w:val="32"/>
          <w:szCs w:val="22"/>
          <w:lang w:val="en-US" w:eastAsia="zh-CN" w:bidi="ar-SA"/>
        </w:rPr>
      </w:pPr>
      <w:r>
        <w:rPr>
          <w:rFonts w:hint="eastAsia" w:eastAsia="仿宋_GB2312" w:cs="宋体"/>
          <w:b/>
          <w:bCs/>
          <w:kern w:val="0"/>
          <w:sz w:val="32"/>
          <w:szCs w:val="32"/>
        </w:rPr>
        <w:t>（</w:t>
      </w:r>
      <w:r>
        <w:rPr>
          <w:rFonts w:hint="eastAsia" w:ascii="仿宋_GB2312" w:hAnsi="宋体" w:eastAsia="仿宋_GB2312" w:cstheme="minorBidi"/>
          <w:kern w:val="2"/>
          <w:sz w:val="32"/>
          <w:szCs w:val="22"/>
          <w:lang w:val="en-US" w:eastAsia="zh-CN" w:bidi="ar-SA"/>
        </w:rPr>
        <w:t>一）组织教育教学、科学研究活动，保证教育教学质量。维护教职工利益，保障教职工合法权益，以教职工和学生的人生幸福和生命质量作为重点。</w:t>
      </w:r>
    </w:p>
    <w:p>
      <w:pPr>
        <w:widowControl/>
        <w:spacing w:line="360" w:lineRule="auto"/>
        <w:ind w:firstLine="640" w:firstLineChars="200"/>
        <w:jc w:val="left"/>
        <w:rPr>
          <w:rFonts w:hint="eastAsia" w:ascii="仿宋_GB2312" w:hAnsi="宋体" w:eastAsia="仿宋_GB2312" w:cstheme="minorBidi"/>
          <w:kern w:val="2"/>
          <w:sz w:val="32"/>
          <w:szCs w:val="22"/>
          <w:lang w:val="en-US" w:eastAsia="zh-CN" w:bidi="ar-SA"/>
        </w:rPr>
      </w:pPr>
      <w:r>
        <w:rPr>
          <w:rFonts w:hint="eastAsia" w:ascii="仿宋_GB2312" w:hAnsi="宋体" w:eastAsia="仿宋_GB2312" w:cstheme="minorBidi"/>
          <w:kern w:val="2"/>
          <w:sz w:val="32"/>
          <w:szCs w:val="22"/>
          <w:lang w:val="en-US" w:eastAsia="zh-CN" w:bidi="ar-SA"/>
        </w:rPr>
        <w:t>（二）制定学校发展规划，并抓好组织实施和落实情况。</w:t>
      </w:r>
    </w:p>
    <w:p>
      <w:pPr>
        <w:widowControl/>
        <w:spacing w:line="360" w:lineRule="auto"/>
        <w:ind w:firstLine="640" w:firstLineChars="200"/>
        <w:jc w:val="left"/>
        <w:rPr>
          <w:rFonts w:hint="eastAsia" w:ascii="仿宋_GB2312" w:hAnsi="宋体" w:eastAsia="仿宋_GB2312" w:cstheme="minorBidi"/>
          <w:kern w:val="2"/>
          <w:sz w:val="32"/>
          <w:szCs w:val="22"/>
          <w:lang w:val="en-US" w:eastAsia="zh-CN" w:bidi="ar-SA"/>
        </w:rPr>
      </w:pPr>
      <w:r>
        <w:rPr>
          <w:rFonts w:hint="eastAsia" w:ascii="仿宋_GB2312" w:hAnsi="宋体" w:eastAsia="仿宋_GB2312" w:cstheme="minorBidi"/>
          <w:kern w:val="2"/>
          <w:sz w:val="32"/>
          <w:szCs w:val="22"/>
          <w:lang w:val="en-US" w:eastAsia="zh-CN" w:bidi="ar-SA"/>
        </w:rPr>
        <w:t>（三）科学管理、合理使用学校的设施和经费，并积极筹措办学资金，改善办学条件。</w:t>
      </w:r>
    </w:p>
    <w:p>
      <w:pPr>
        <w:pStyle w:val="6"/>
        <w:spacing w:line="560" w:lineRule="atLeast"/>
        <w:ind w:firstLine="640"/>
        <w:rPr>
          <w:rFonts w:hint="eastAsia" w:ascii="仿宋_GB2312" w:hAnsi="宋体" w:eastAsia="仿宋_GB2312" w:cstheme="minorBidi"/>
          <w:kern w:val="2"/>
          <w:sz w:val="32"/>
          <w:szCs w:val="22"/>
          <w:lang w:val="en-US" w:eastAsia="zh-CN" w:bidi="ar-SA"/>
        </w:rPr>
      </w:pPr>
      <w:r>
        <w:rPr>
          <w:rFonts w:hint="eastAsia" w:ascii="仿宋_GB2312" w:hAnsi="宋体" w:eastAsia="仿宋_GB2312" w:cstheme="minorBidi"/>
          <w:kern w:val="2"/>
          <w:sz w:val="32"/>
          <w:szCs w:val="22"/>
          <w:lang w:val="en-US" w:eastAsia="zh-CN" w:bidi="ar-SA"/>
        </w:rPr>
        <w:t>（四）依法接受各级教育行政部门的检查指导和人民群众的监督。</w:t>
      </w:r>
    </w:p>
    <w:p>
      <w:pPr>
        <w:shd w:val="clear"/>
        <w:ind w:left="359" w:leftChars="171" w:firstLine="313" w:firstLineChars="98"/>
        <w:rPr>
          <w:rFonts w:hint="eastAsia" w:ascii="仿宋_GB2312" w:hAnsi="宋体" w:eastAsia="仿宋_GB2312" w:cstheme="minorBidi"/>
          <w:kern w:val="2"/>
          <w:sz w:val="32"/>
          <w:szCs w:val="22"/>
          <w:lang w:val="en-US" w:eastAsia="zh-CN" w:bidi="ar-SA"/>
        </w:rPr>
      </w:pPr>
      <w:r>
        <w:rPr>
          <w:rFonts w:hint="eastAsia" w:ascii="仿宋_GB2312" w:hAnsi="宋体" w:eastAsia="仿宋_GB2312" w:cstheme="minorBidi"/>
          <w:kern w:val="2"/>
          <w:sz w:val="32"/>
          <w:szCs w:val="22"/>
          <w:lang w:val="en-US" w:eastAsia="zh-CN" w:bidi="ar-SA"/>
        </w:rPr>
        <w:t>（五）财务管理方面：</w:t>
      </w:r>
    </w:p>
    <w:p>
      <w:pPr>
        <w:widowControl/>
        <w:shd w:val="clear"/>
        <w:spacing w:line="400" w:lineRule="atLeast"/>
        <w:ind w:firstLine="627" w:firstLineChars="196"/>
        <w:jc w:val="left"/>
        <w:rPr>
          <w:rFonts w:hint="eastAsia" w:ascii="仿宋_GB2312" w:hAnsi="宋体" w:eastAsia="仿宋_GB2312" w:cstheme="minorBidi"/>
          <w:kern w:val="2"/>
          <w:sz w:val="32"/>
          <w:szCs w:val="22"/>
          <w:lang w:val="en-US" w:eastAsia="zh-CN" w:bidi="ar-SA"/>
        </w:rPr>
      </w:pPr>
      <w:r>
        <w:rPr>
          <w:rFonts w:hint="eastAsia" w:ascii="仿宋_GB2312" w:hAnsi="宋体" w:eastAsia="仿宋_GB2312" w:cstheme="minorBidi"/>
          <w:kern w:val="2"/>
          <w:sz w:val="32"/>
          <w:szCs w:val="22"/>
          <w:lang w:val="en-US" w:eastAsia="zh-CN" w:bidi="ar-SA"/>
        </w:rPr>
        <w:t>1、严格执行国家的收费规定，依法组织各项收入，收取的各项预算外资金必须执行收支两条线管理，及时、足额上缴财政专户，不得缓交、截留或擅自坐支应交款项，更不得隐匿不报。严格遵守《沈阳市行政事业性收费票据管理试行办法》保证行政事业性收费有序地进行，全部收入纳入学校的统一管理。规范学校收费行为，完善监督管理措施，增加学校收费透明度，治理乱收费，严格按照国家计委、财政部、教育部的要求，特制定学校教育收费公示制度，本单位的一切收费行为须做到有章可循，有据可依，所有收入都要开列合法的收据，禁止一切乱收费。</w:t>
      </w:r>
    </w:p>
    <w:p>
      <w:pPr>
        <w:widowControl/>
        <w:shd w:val="clear"/>
        <w:wordWrap w:val="0"/>
        <w:ind w:firstLine="560"/>
        <w:jc w:val="left"/>
        <w:rPr>
          <w:rFonts w:hint="eastAsia" w:ascii="仿宋_GB2312" w:hAnsi="宋体" w:eastAsia="仿宋_GB2312" w:cstheme="minorBidi"/>
          <w:kern w:val="2"/>
          <w:sz w:val="32"/>
          <w:szCs w:val="22"/>
          <w:lang w:val="en-US" w:eastAsia="zh-CN" w:bidi="ar-SA"/>
        </w:rPr>
      </w:pPr>
      <w:r>
        <w:rPr>
          <w:rFonts w:hint="eastAsia" w:ascii="仿宋_GB2312" w:hAnsi="宋体" w:eastAsia="仿宋_GB2312" w:cstheme="minorBidi"/>
          <w:kern w:val="2"/>
          <w:sz w:val="32"/>
          <w:szCs w:val="22"/>
          <w:lang w:val="en-US" w:eastAsia="zh-CN" w:bidi="ar-SA"/>
        </w:rPr>
        <w:t>2、严格执行国家有关法律、法规和财务规章制度，厉行节约，制止奢侈浪费；量入为出，保证重点，兼顾一般，注重资金的使用效益；增大教职工民主管理、监督学校财务工作的力度，激发群众当家理财的积极性；改变奖励在封闭和半封闭状态下操作的方式，提高使用透明度，及使发现和纠正财务管理弊端；从源头上预防和遏止不正之风，提高干部廉洁自律的自觉性，密切干群关系，促进行风建设，维护学校良好形象。规范学校财务行为，加强学校财务管理，对学校财务活动进行有效地控制和监督，进一步提高教育经费的使用效益，保障教育事业的健康发展。</w:t>
      </w:r>
    </w:p>
    <w:p>
      <w:pPr>
        <w:pStyle w:val="6"/>
        <w:spacing w:line="560" w:lineRule="exact"/>
        <w:ind w:firstLine="640"/>
        <w:rPr>
          <w:rFonts w:hint="default" w:ascii="黑体" w:eastAsia="黑体"/>
          <w:sz w:val="32"/>
        </w:rPr>
      </w:pPr>
      <w:r>
        <w:rPr>
          <w:rFonts w:ascii="黑体" w:eastAsia="黑体"/>
          <w:sz w:val="32"/>
        </w:rPr>
        <w:t>二、决算单位构成</w:t>
      </w:r>
    </w:p>
    <w:p>
      <w:pPr>
        <w:pStyle w:val="6"/>
        <w:spacing w:line="560" w:lineRule="exact"/>
        <w:ind w:firstLine="640"/>
        <w:rPr>
          <w:rFonts w:hint="default" w:ascii="仿宋_GB2312" w:hAnsi="宋体" w:eastAsia="仿宋_GB2312" w:cstheme="minorBidi"/>
          <w:kern w:val="2"/>
          <w:sz w:val="32"/>
          <w:szCs w:val="22"/>
          <w:lang w:val="en-US" w:eastAsia="zh-CN" w:bidi="ar-SA"/>
        </w:rPr>
      </w:pPr>
      <w:r>
        <w:rPr>
          <w:rFonts w:hint="eastAsia" w:ascii="仿宋_GB2312" w:hAnsi="宋体" w:eastAsia="仿宋_GB2312" w:cstheme="minorBidi"/>
          <w:kern w:val="2"/>
          <w:sz w:val="32"/>
          <w:szCs w:val="22"/>
          <w:lang w:val="en-US" w:eastAsia="zh-CN" w:bidi="ar-SA"/>
        </w:rPr>
        <w:t>沈阳市浑南区实验小学是纳入浑南区浑南区教育局2022年度决算编制范围的二级预算单位，本单位无下设机构。</w:t>
      </w:r>
    </w:p>
    <w:p>
      <w:pPr>
        <w:pStyle w:val="6"/>
        <w:spacing w:line="560" w:lineRule="exact"/>
        <w:jc w:val="both"/>
        <w:rPr>
          <w:rFonts w:hint="default"/>
          <w:b/>
          <w:sz w:val="36"/>
        </w:rPr>
      </w:pPr>
    </w:p>
    <w:p>
      <w:pPr>
        <w:spacing w:line="540" w:lineRule="exact"/>
        <w:jc w:val="center"/>
        <w:rPr>
          <w:rFonts w:hint="eastAsia" w:ascii="宋体" w:hAnsi="宋体"/>
          <w:b/>
          <w:sz w:val="36"/>
          <w:szCs w:val="36"/>
        </w:rPr>
      </w:pPr>
      <w:r>
        <w:rPr>
          <w:b/>
          <w:sz w:val="36"/>
        </w:rPr>
        <w:t xml:space="preserve">第二部分 </w:t>
      </w:r>
      <w:r>
        <w:rPr>
          <w:rFonts w:hint="eastAsia" w:ascii="宋体" w:hAnsi="宋体"/>
          <w:b/>
          <w:sz w:val="36"/>
          <w:szCs w:val="36"/>
        </w:rPr>
        <w:t>沈阳市浑南区实验小学</w:t>
      </w:r>
      <w:r>
        <w:rPr>
          <w:rFonts w:hint="eastAsia" w:ascii="宋体" w:hAnsi="宋体"/>
          <w:b/>
          <w:sz w:val="36"/>
          <w:szCs w:val="36"/>
          <w:lang w:eastAsia="zh-CN"/>
        </w:rPr>
        <w:t>202</w:t>
      </w:r>
      <w:r>
        <w:rPr>
          <w:rFonts w:hint="eastAsia" w:ascii="宋体" w:hAnsi="宋体"/>
          <w:b/>
          <w:sz w:val="36"/>
          <w:szCs w:val="36"/>
          <w:lang w:val="en-US" w:eastAsia="zh-CN"/>
        </w:rPr>
        <w:t>2</w:t>
      </w:r>
      <w:r>
        <w:rPr>
          <w:rFonts w:hint="eastAsia" w:ascii="宋体" w:hAnsi="宋体"/>
          <w:b/>
          <w:sz w:val="36"/>
          <w:szCs w:val="36"/>
        </w:rPr>
        <w:t>年度决算情况说明</w:t>
      </w:r>
    </w:p>
    <w:p>
      <w:pPr>
        <w:pStyle w:val="6"/>
        <w:spacing w:line="560" w:lineRule="exact"/>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2600.03</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2551.56</w:t>
      </w:r>
      <w:r>
        <w:rPr>
          <w:rFonts w:ascii="仿宋_GB2312" w:eastAsia="仿宋_GB2312"/>
          <w:sz w:val="32"/>
        </w:rPr>
        <w:t>万元，占收入总计的</w:t>
      </w:r>
      <w:r>
        <w:rPr>
          <w:rFonts w:hint="eastAsia" w:ascii="仿宋_GB2312" w:eastAsia="仿宋_GB2312"/>
          <w:sz w:val="32"/>
          <w:lang w:val="en-US" w:eastAsia="zh-CN"/>
        </w:rPr>
        <w:t>98.14</w:t>
      </w:r>
      <w:r>
        <w:rPr>
          <w:rFonts w:ascii="仿宋_GB2312" w:eastAsia="仿宋_GB2312"/>
          <w:sz w:val="32"/>
        </w:rPr>
        <w:t>%。其中：一般公共预算财政拨款收入</w:t>
      </w:r>
      <w:r>
        <w:rPr>
          <w:rFonts w:hint="eastAsia" w:ascii="仿宋_GB2312" w:eastAsia="仿宋_GB2312"/>
          <w:sz w:val="32"/>
          <w:lang w:val="en-US" w:eastAsia="zh-CN"/>
        </w:rPr>
        <w:t>2551.56</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.事业收入</w:t>
      </w:r>
      <w:r>
        <w:rPr>
          <w:rFonts w:hint="eastAsia" w:ascii="仿宋_GB2312" w:eastAsia="仿宋_GB2312"/>
          <w:sz w:val="32"/>
          <w:lang w:val="en-US" w:eastAsia="zh-CN"/>
        </w:rPr>
        <w:t>5.51</w:t>
      </w:r>
      <w:r>
        <w:rPr>
          <w:rFonts w:ascii="仿宋_GB2312" w:eastAsia="仿宋_GB2312"/>
          <w:sz w:val="32"/>
        </w:rPr>
        <w:t>万元，占收入总计的</w:t>
      </w:r>
      <w:r>
        <w:rPr>
          <w:rFonts w:hint="eastAsia" w:ascii="仿宋_GB2312" w:eastAsia="仿宋_GB2312"/>
          <w:sz w:val="32"/>
          <w:lang w:val="en-US" w:eastAsia="zh-CN"/>
        </w:rPr>
        <w:t>0.21</w:t>
      </w:r>
      <w:r>
        <w:rPr>
          <w:rFonts w:ascii="仿宋_GB2312" w:eastAsia="仿宋_GB2312"/>
          <w:sz w:val="32"/>
        </w:rPr>
        <w:t>%。</w:t>
      </w:r>
      <w:r>
        <w:rPr>
          <w:rFonts w:hint="eastAsia" w:ascii="仿宋_GB2312" w:eastAsia="仿宋_GB2312"/>
          <w:sz w:val="32"/>
          <w:lang w:val="en-US" w:eastAsia="zh-CN"/>
        </w:rPr>
        <w:t>主要考务费</w:t>
      </w:r>
      <w:r>
        <w:rPr>
          <w:rFonts w:ascii="仿宋_GB2312" w:eastAsia="仿宋_GB2312"/>
          <w:sz w:val="32"/>
        </w:rPr>
        <w:t>。</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3</w:t>
      </w:r>
      <w:r>
        <w:rPr>
          <w:rFonts w:ascii="仿宋_GB2312" w:eastAsia="仿宋_GB2312"/>
          <w:sz w:val="32"/>
        </w:rPr>
        <w:t>.其他收入</w:t>
      </w:r>
      <w:r>
        <w:rPr>
          <w:rFonts w:hint="eastAsia" w:ascii="仿宋_GB2312" w:eastAsia="仿宋_GB2312"/>
          <w:sz w:val="32"/>
          <w:lang w:val="en-US" w:eastAsia="zh-CN"/>
        </w:rPr>
        <w:t>9.42</w:t>
      </w:r>
      <w:r>
        <w:rPr>
          <w:rFonts w:ascii="仿宋_GB2312" w:eastAsia="仿宋_GB2312"/>
          <w:sz w:val="32"/>
        </w:rPr>
        <w:t>万元，占收入总计的</w:t>
      </w:r>
      <w:r>
        <w:rPr>
          <w:rFonts w:hint="eastAsia" w:ascii="仿宋_GB2312" w:eastAsia="仿宋_GB2312"/>
          <w:sz w:val="32"/>
          <w:lang w:val="en-US" w:eastAsia="zh-CN"/>
        </w:rPr>
        <w:t>0.36</w:t>
      </w:r>
      <w:r>
        <w:rPr>
          <w:rFonts w:ascii="仿宋_GB2312" w:eastAsia="仿宋_GB2312"/>
          <w:sz w:val="32"/>
        </w:rPr>
        <w:t>%。主要是</w:t>
      </w:r>
      <w:r>
        <w:rPr>
          <w:rFonts w:hint="eastAsia" w:ascii="仿宋_GB2312" w:eastAsia="仿宋_GB2312"/>
          <w:sz w:val="32"/>
          <w:lang w:val="en-US" w:eastAsia="zh-CN"/>
        </w:rPr>
        <w:t>考务费，援疆补助等</w:t>
      </w:r>
      <w:r>
        <w:rPr>
          <w:rFonts w:ascii="仿宋_GB2312" w:eastAsia="仿宋_GB2312"/>
          <w:sz w:val="32"/>
        </w:rPr>
        <w:t>收入。</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4</w:t>
      </w:r>
      <w:r>
        <w:rPr>
          <w:rFonts w:ascii="仿宋_GB2312" w:eastAsia="仿宋_GB2312"/>
          <w:sz w:val="32"/>
        </w:rPr>
        <w:t>.上年结转和结余</w:t>
      </w:r>
      <w:r>
        <w:rPr>
          <w:rFonts w:hint="eastAsia" w:ascii="仿宋_GB2312" w:eastAsia="仿宋_GB2312"/>
          <w:sz w:val="32"/>
          <w:lang w:val="en-US" w:eastAsia="zh-CN"/>
        </w:rPr>
        <w:t>33.54</w:t>
      </w:r>
      <w:r>
        <w:rPr>
          <w:rFonts w:ascii="仿宋_GB2312" w:eastAsia="仿宋_GB2312"/>
          <w:sz w:val="32"/>
        </w:rPr>
        <w:t>万元，占收入总计的</w:t>
      </w:r>
      <w:r>
        <w:rPr>
          <w:rFonts w:hint="eastAsia" w:ascii="仿宋_GB2312" w:eastAsia="仿宋_GB2312"/>
          <w:sz w:val="32"/>
          <w:lang w:val="en-US" w:eastAsia="zh-CN"/>
        </w:rPr>
        <w:t>1.29</w:t>
      </w:r>
      <w:r>
        <w:rPr>
          <w:rFonts w:ascii="仿宋_GB2312" w:eastAsia="仿宋_GB2312"/>
          <w:sz w:val="32"/>
        </w:rPr>
        <w:t>%。主要是</w:t>
      </w:r>
      <w:r>
        <w:rPr>
          <w:rFonts w:hint="eastAsia" w:ascii="仿宋_GB2312" w:eastAsia="仿宋_GB2312"/>
          <w:sz w:val="32"/>
          <w:lang w:val="en-US" w:eastAsia="zh-CN"/>
        </w:rPr>
        <w:t>教研中心拨入的考试费，教育局拨入21年教育发展捐赠款</w:t>
      </w:r>
      <w:r>
        <w:rPr>
          <w:rFonts w:ascii="仿宋_GB2312" w:eastAsia="仿宋_GB2312"/>
          <w:sz w:val="32"/>
        </w:rPr>
        <w:t>等。</w:t>
      </w:r>
    </w:p>
    <w:p>
      <w:pPr>
        <w:pStyle w:val="6"/>
        <w:spacing w:line="560" w:lineRule="exact"/>
        <w:ind w:firstLine="660"/>
        <w:rPr>
          <w:rFonts w:hint="default" w:ascii="仿宋_GB2312" w:eastAsia="仿宋_GB2312"/>
          <w:sz w:val="32"/>
          <w:szCs w:val="32"/>
        </w:rPr>
      </w:pPr>
      <w:r>
        <w:rPr>
          <w:rFonts w:ascii="仿宋_GB2312" w:eastAsia="仿宋_GB2312"/>
          <w:sz w:val="32"/>
        </w:rPr>
        <w:t>与上年相比，今年收入增加</w:t>
      </w:r>
      <w:r>
        <w:rPr>
          <w:rFonts w:hint="eastAsia" w:ascii="仿宋_GB2312" w:eastAsia="仿宋_GB2312"/>
          <w:sz w:val="32"/>
          <w:lang w:val="en-US" w:eastAsia="zh-CN"/>
        </w:rPr>
        <w:t>300.94</w:t>
      </w:r>
      <w:r>
        <w:rPr>
          <w:rFonts w:ascii="仿宋_GB2312" w:eastAsia="仿宋_GB2312"/>
          <w:sz w:val="32"/>
        </w:rPr>
        <w:t>万元，增长</w:t>
      </w:r>
      <w:r>
        <w:rPr>
          <w:rFonts w:hint="eastAsia" w:ascii="仿宋_GB2312" w:eastAsia="仿宋_GB2312"/>
          <w:sz w:val="32"/>
          <w:lang w:val="en-US" w:eastAsia="zh-CN"/>
        </w:rPr>
        <w:t>13.09</w:t>
      </w:r>
      <w:r>
        <w:rPr>
          <w:rFonts w:ascii="仿宋_GB2312" w:eastAsia="仿宋_GB2312"/>
          <w:sz w:val="32"/>
        </w:rPr>
        <w:t>%，主要原因：主要原因：</w:t>
      </w:r>
      <w:r>
        <w:rPr>
          <w:rFonts w:ascii="仿宋_GB2312" w:eastAsia="仿宋_GB2312"/>
          <w:sz w:val="32"/>
          <w:szCs w:val="32"/>
        </w:rPr>
        <w:t>学校规模扩大，一是招聘了大批老师，人员经费增加。二是学生增多，生均经费增加。</w:t>
      </w:r>
    </w:p>
    <w:p>
      <w:pPr>
        <w:pStyle w:val="6"/>
        <w:numPr>
          <w:ilvl w:val="0"/>
          <w:numId w:val="1"/>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2570.71</w:t>
      </w:r>
      <w:r>
        <w:rPr>
          <w:rFonts w:ascii="楷体_GB2312" w:eastAsia="楷体_GB2312"/>
          <w:b/>
          <w:sz w:val="32"/>
        </w:rPr>
        <w:t>万元，包括：</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2289.66</w:t>
      </w:r>
      <w:r>
        <w:rPr>
          <w:rFonts w:ascii="仿宋_GB2312" w:eastAsia="仿宋_GB2312"/>
          <w:sz w:val="32"/>
        </w:rPr>
        <w:t>万元，占支出总计的</w:t>
      </w:r>
      <w:r>
        <w:rPr>
          <w:rFonts w:hint="eastAsia" w:ascii="仿宋_GB2312" w:eastAsia="仿宋_GB2312"/>
          <w:sz w:val="32"/>
          <w:lang w:val="en-US" w:eastAsia="zh-CN"/>
        </w:rPr>
        <w:t>89.07</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1955.73</w:t>
      </w:r>
      <w:r>
        <w:rPr>
          <w:rFonts w:ascii="仿宋_GB2312" w:eastAsia="仿宋_GB2312"/>
          <w:sz w:val="32"/>
        </w:rPr>
        <w:t>万元，对个人和家庭的补助支出</w:t>
      </w:r>
      <w:r>
        <w:rPr>
          <w:rFonts w:hint="eastAsia" w:ascii="仿宋_GB2312" w:eastAsia="仿宋_GB2312"/>
          <w:sz w:val="32"/>
          <w:lang w:val="en-US" w:eastAsia="zh-CN"/>
        </w:rPr>
        <w:t>188.03</w:t>
      </w:r>
      <w:r>
        <w:rPr>
          <w:rFonts w:ascii="仿宋_GB2312" w:eastAsia="仿宋_GB2312"/>
          <w:sz w:val="32"/>
        </w:rPr>
        <w:t>万元，商品和服务支出</w:t>
      </w:r>
      <w:r>
        <w:rPr>
          <w:rFonts w:hint="eastAsia" w:ascii="仿宋_GB2312" w:eastAsia="仿宋_GB2312"/>
          <w:sz w:val="32"/>
          <w:lang w:val="en-US" w:eastAsia="zh-CN"/>
        </w:rPr>
        <w:t>117.65</w:t>
      </w:r>
      <w:r>
        <w:rPr>
          <w:rFonts w:ascii="仿宋_GB2312" w:eastAsia="仿宋_GB2312"/>
          <w:sz w:val="32"/>
        </w:rPr>
        <w:t>万元，</w:t>
      </w:r>
      <w:r>
        <w:rPr>
          <w:rFonts w:hint="eastAsia" w:ascii="仿宋_GB2312" w:eastAsia="仿宋_GB2312"/>
          <w:sz w:val="32"/>
          <w:lang w:eastAsia="zh-CN"/>
        </w:rPr>
        <w:t>资本性支出</w:t>
      </w:r>
      <w:r>
        <w:rPr>
          <w:rFonts w:hint="eastAsia" w:ascii="仿宋_GB2312" w:eastAsia="仿宋_GB2312"/>
          <w:sz w:val="32"/>
          <w:lang w:val="en-US" w:eastAsia="zh-CN"/>
        </w:rPr>
        <w:t>28.25万元。</w:t>
      </w:r>
    </w:p>
    <w:p>
      <w:pPr>
        <w:pStyle w:val="6"/>
        <w:spacing w:line="560" w:lineRule="exact"/>
        <w:ind w:firstLine="640" w:firstLineChars="20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281.05</w:t>
      </w:r>
      <w:r>
        <w:rPr>
          <w:rFonts w:ascii="仿宋_GB2312" w:eastAsia="仿宋_GB2312"/>
          <w:sz w:val="32"/>
        </w:rPr>
        <w:t>万元，占支出总计的</w:t>
      </w:r>
      <w:r>
        <w:rPr>
          <w:rFonts w:hint="eastAsia" w:ascii="仿宋_GB2312" w:eastAsia="仿宋_GB2312"/>
          <w:sz w:val="32"/>
          <w:lang w:val="en-US" w:eastAsia="zh-CN"/>
        </w:rPr>
        <w:t>10.93</w:t>
      </w:r>
      <w:r>
        <w:rPr>
          <w:rFonts w:ascii="仿宋_GB2312" w:eastAsia="仿宋_GB2312"/>
          <w:sz w:val="32"/>
        </w:rPr>
        <w:t>%。主要包括</w:t>
      </w:r>
      <w:r>
        <w:rPr>
          <w:rFonts w:hint="eastAsia" w:ascii="仿宋_GB2312" w:eastAsia="仿宋_GB2312"/>
          <w:sz w:val="32"/>
          <w:lang w:val="en-US" w:eastAsia="zh-CN"/>
        </w:rPr>
        <w:t>商品和服务支付268.72万元，对个人及家庭补助1.46万元，资本性支出10.87万元</w:t>
      </w:r>
      <w:r>
        <w:rPr>
          <w:rFonts w:ascii="仿宋_GB2312" w:eastAsia="仿宋_GB2312"/>
          <w:sz w:val="32"/>
        </w:rPr>
        <w:t>。</w:t>
      </w:r>
    </w:p>
    <w:p>
      <w:pPr>
        <w:pStyle w:val="6"/>
        <w:spacing w:line="560" w:lineRule="exact"/>
        <w:ind w:firstLine="660"/>
        <w:rPr>
          <w:rFonts w:ascii="仿宋_GB2312" w:eastAsia="仿宋_GB2312"/>
          <w:sz w:val="32"/>
          <w:szCs w:val="32"/>
        </w:rPr>
      </w:pPr>
      <w:r>
        <w:rPr>
          <w:rFonts w:ascii="仿宋_GB2312" w:eastAsia="仿宋_GB2312"/>
          <w:sz w:val="32"/>
        </w:rPr>
        <w:t>与上年相比，今年支出增加</w:t>
      </w:r>
      <w:r>
        <w:rPr>
          <w:rFonts w:hint="eastAsia" w:ascii="仿宋_GB2312" w:eastAsia="仿宋_GB2312"/>
          <w:sz w:val="32"/>
        </w:rPr>
        <w:t>273.45</w:t>
      </w:r>
      <w:r>
        <w:rPr>
          <w:rFonts w:ascii="仿宋_GB2312" w:eastAsia="仿宋_GB2312"/>
          <w:sz w:val="32"/>
        </w:rPr>
        <w:t>万元，增长</w:t>
      </w:r>
      <w:r>
        <w:rPr>
          <w:rFonts w:hint="eastAsia" w:ascii="仿宋_GB2312" w:eastAsia="仿宋_GB2312"/>
          <w:sz w:val="32"/>
          <w:lang w:val="en-US" w:eastAsia="zh-CN"/>
        </w:rPr>
        <w:t>11.90</w:t>
      </w:r>
      <w:r>
        <w:rPr>
          <w:rFonts w:ascii="仿宋_GB2312" w:eastAsia="仿宋_GB2312"/>
          <w:sz w:val="32"/>
        </w:rPr>
        <w:t>%，主要原因：</w:t>
      </w:r>
      <w:r>
        <w:rPr>
          <w:rFonts w:ascii="仿宋_GB2312" w:eastAsia="仿宋_GB2312"/>
          <w:sz w:val="32"/>
          <w:szCs w:val="32"/>
        </w:rPr>
        <w:t>学校规模扩大，一是招聘了大批老师，人员经费支出增加。二是学生增多，生均经费增加。</w:t>
      </w:r>
    </w:p>
    <w:p>
      <w:pPr>
        <w:pStyle w:val="6"/>
        <w:spacing w:line="560" w:lineRule="exact"/>
        <w:ind w:firstLine="660"/>
        <w:rPr>
          <w:rFonts w:ascii="仿宋_GB2312" w:eastAsia="仿宋_GB2312"/>
          <w:sz w:val="32"/>
          <w:szCs w:val="32"/>
        </w:rPr>
      </w:pPr>
    </w:p>
    <w:p>
      <w:pPr>
        <w:pStyle w:val="6"/>
        <w:spacing w:line="560" w:lineRule="exact"/>
        <w:ind w:firstLine="660"/>
        <w:rPr>
          <w:rFonts w:hint="default" w:ascii="仿宋_GB2312" w:eastAsia="仿宋_GB2312"/>
          <w:sz w:val="32"/>
          <w:szCs w:val="32"/>
        </w:rPr>
      </w:pP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29.32</w:t>
      </w:r>
      <w:r>
        <w:rPr>
          <w:rFonts w:ascii="楷体_GB2312" w:eastAsia="楷体_GB2312"/>
          <w:b/>
          <w:sz w:val="32"/>
        </w:rPr>
        <w:t>万元</w:t>
      </w:r>
    </w:p>
    <w:p>
      <w:pPr>
        <w:pStyle w:val="6"/>
        <w:spacing w:line="560" w:lineRule="exact"/>
        <w:ind w:firstLine="660"/>
        <w:rPr>
          <w:rFonts w:hint="default" w:ascii="仿宋_GB2312" w:eastAsia="仿宋_GB2312"/>
          <w:sz w:val="32"/>
          <w:lang w:val="en-US" w:eastAsia="zh-CN"/>
        </w:rPr>
      </w:pPr>
      <w:r>
        <w:rPr>
          <w:rFonts w:ascii="仿宋_GB2312" w:eastAsia="仿宋_GB2312"/>
          <w:sz w:val="32"/>
        </w:rPr>
        <w:t>主要是</w:t>
      </w:r>
      <w:r>
        <w:rPr>
          <w:rFonts w:hint="eastAsia" w:ascii="仿宋_GB2312" w:eastAsia="仿宋_GB2312"/>
          <w:sz w:val="32"/>
          <w:lang w:val="en-US" w:eastAsia="zh-CN"/>
        </w:rPr>
        <w:t>教育局拨入21年教育发展捐赠款</w:t>
      </w:r>
      <w:r>
        <w:rPr>
          <w:rFonts w:ascii="仿宋_GB2312" w:eastAsia="仿宋_GB2312"/>
          <w:sz w:val="32"/>
        </w:rPr>
        <w:t>形成的结余。与上年相比，今年结转结余增加</w:t>
      </w:r>
      <w:r>
        <w:rPr>
          <w:rFonts w:hint="eastAsia" w:ascii="仿宋_GB2312" w:eastAsia="仿宋_GB2312"/>
          <w:sz w:val="32"/>
          <w:lang w:val="en-US" w:eastAsia="zh-CN"/>
        </w:rPr>
        <w:t>27.49</w:t>
      </w:r>
      <w:r>
        <w:rPr>
          <w:rFonts w:ascii="仿宋_GB2312" w:eastAsia="仿宋_GB2312"/>
          <w:sz w:val="32"/>
        </w:rPr>
        <w:t>万元，增长</w:t>
      </w:r>
      <w:r>
        <w:rPr>
          <w:rFonts w:hint="eastAsia" w:ascii="仿宋_GB2312" w:eastAsia="仿宋_GB2312"/>
          <w:sz w:val="32"/>
          <w:lang w:val="en-US" w:eastAsia="zh-CN"/>
        </w:rPr>
        <w:t>1502</w:t>
      </w:r>
      <w:r>
        <w:rPr>
          <w:rFonts w:ascii="仿宋_GB2312" w:eastAsia="仿宋_GB2312"/>
          <w:sz w:val="32"/>
        </w:rPr>
        <w:t>%，主要原因：</w:t>
      </w:r>
      <w:r>
        <w:rPr>
          <w:rFonts w:hint="eastAsia" w:ascii="仿宋_GB2312" w:eastAsia="仿宋_GB2312"/>
          <w:sz w:val="32"/>
          <w:lang w:val="en-US" w:eastAsia="zh-CN"/>
        </w:rPr>
        <w:t>款项未支付。</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spacing w:line="54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2551.56</w:t>
      </w:r>
      <w:r>
        <w:rPr>
          <w:rFonts w:ascii="仿宋_GB2312" w:eastAsia="仿宋_GB2312"/>
          <w:sz w:val="32"/>
        </w:rPr>
        <w:t>万元，其中：基本支出</w:t>
      </w:r>
      <w:r>
        <w:rPr>
          <w:rFonts w:hint="eastAsia" w:ascii="仿宋_GB2312" w:eastAsia="仿宋_GB2312"/>
          <w:sz w:val="32"/>
          <w:lang w:val="en-US" w:eastAsia="zh-CN"/>
        </w:rPr>
        <w:t>2289.66</w:t>
      </w:r>
      <w:r>
        <w:rPr>
          <w:rFonts w:ascii="仿宋_GB2312" w:eastAsia="仿宋_GB2312"/>
          <w:sz w:val="32"/>
        </w:rPr>
        <w:t>万元，项目支出</w:t>
      </w:r>
      <w:r>
        <w:rPr>
          <w:rFonts w:hint="eastAsia" w:ascii="仿宋_GB2312" w:eastAsia="仿宋_GB2312"/>
          <w:sz w:val="32"/>
          <w:lang w:val="en-US" w:eastAsia="zh-CN"/>
        </w:rPr>
        <w:t>261.90</w:t>
      </w:r>
      <w:r>
        <w:rPr>
          <w:rFonts w:ascii="仿宋_GB2312" w:eastAsia="仿宋_GB2312"/>
          <w:sz w:val="32"/>
        </w:rPr>
        <w:t>万元。与上年相比，财政拨款支出增加</w:t>
      </w:r>
      <w:r>
        <w:rPr>
          <w:rFonts w:hint="eastAsia" w:ascii="仿宋_GB2312" w:eastAsia="仿宋_GB2312"/>
          <w:sz w:val="32"/>
          <w:lang w:val="en-US" w:eastAsia="zh-CN"/>
        </w:rPr>
        <w:t>387.76</w:t>
      </w:r>
      <w:r>
        <w:rPr>
          <w:rFonts w:ascii="仿宋_GB2312" w:eastAsia="仿宋_GB2312"/>
          <w:sz w:val="32"/>
        </w:rPr>
        <w:t>万元，增长</w:t>
      </w:r>
      <w:r>
        <w:rPr>
          <w:rFonts w:hint="eastAsia" w:ascii="仿宋_GB2312" w:eastAsia="仿宋_GB2312"/>
          <w:sz w:val="32"/>
          <w:lang w:val="en-US" w:eastAsia="zh-CN"/>
        </w:rPr>
        <w:t>17.92</w:t>
      </w:r>
      <w:r>
        <w:rPr>
          <w:rFonts w:ascii="仿宋_GB2312" w:eastAsia="仿宋_GB2312"/>
          <w:sz w:val="32"/>
        </w:rPr>
        <w:t>%，主要原因：</w:t>
      </w:r>
      <w:r>
        <w:rPr>
          <w:rFonts w:ascii="仿宋_GB2312" w:eastAsia="仿宋_GB2312"/>
          <w:sz w:val="32"/>
          <w:szCs w:val="32"/>
        </w:rPr>
        <w:t>学校规模扩大，一是招聘了大批老师，人员经费支出增加。二是学生增多，生均经费增加。</w:t>
      </w:r>
      <w:r>
        <w:rPr>
          <w:rFonts w:ascii="仿宋_GB2312" w:eastAsia="仿宋_GB2312"/>
          <w:sz w:val="32"/>
        </w:rPr>
        <w:t>与年初预算</w:t>
      </w:r>
      <w:r>
        <w:rPr>
          <w:rFonts w:hint="eastAsia" w:ascii="仿宋_GB2312" w:eastAsia="仿宋_GB2312"/>
          <w:sz w:val="32"/>
          <w:lang w:val="en-US" w:eastAsia="zh-CN"/>
        </w:rPr>
        <w:t>1974.22万元</w:t>
      </w:r>
      <w:r>
        <w:rPr>
          <w:rFonts w:ascii="仿宋_GB2312" w:eastAsia="仿宋_GB2312"/>
          <w:sz w:val="32"/>
        </w:rPr>
        <w:t>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129</w:t>
      </w:r>
      <w:r>
        <w:rPr>
          <w:rFonts w:ascii="仿宋_GB2312" w:eastAsia="仿宋_GB2312"/>
          <w:sz w:val="32"/>
        </w:rPr>
        <w:t>%，其中：基本支出完成年初预算的</w:t>
      </w:r>
      <w:r>
        <w:rPr>
          <w:rFonts w:hint="eastAsia" w:ascii="仿宋_GB2312" w:eastAsia="仿宋_GB2312"/>
          <w:sz w:val="32"/>
          <w:lang w:val="en-US" w:eastAsia="zh-CN"/>
        </w:rPr>
        <w:t>115.98</w:t>
      </w:r>
      <w:r>
        <w:rPr>
          <w:rFonts w:ascii="仿宋_GB2312" w:eastAsia="仿宋_GB2312"/>
          <w:sz w:val="32"/>
        </w:rPr>
        <w:t>%，</w:t>
      </w:r>
      <w:r>
        <w:rPr>
          <w:rFonts w:hint="eastAsia" w:ascii="仿宋_GB2312" w:hAnsi="宋体" w:eastAsia="仿宋_GB2312"/>
          <w:sz w:val="32"/>
          <w:szCs w:val="32"/>
          <w:lang w:eastAsia="zh-CN"/>
        </w:rPr>
        <w:t>学校没有单独安排</w:t>
      </w:r>
      <w:r>
        <w:rPr>
          <w:rFonts w:hint="eastAsia" w:ascii="仿宋_GB2312" w:hAnsi="宋体" w:eastAsia="仿宋_GB2312"/>
          <w:sz w:val="32"/>
          <w:szCs w:val="32"/>
        </w:rPr>
        <w:t>项目</w:t>
      </w:r>
      <w:r>
        <w:rPr>
          <w:rFonts w:hint="eastAsia" w:ascii="仿宋_GB2312" w:hAnsi="宋体" w:eastAsia="仿宋_GB2312"/>
          <w:sz w:val="32"/>
          <w:szCs w:val="32"/>
          <w:lang w:eastAsia="zh-CN"/>
        </w:rPr>
        <w:t>支出</w:t>
      </w:r>
      <w:r>
        <w:rPr>
          <w:rFonts w:hint="eastAsia" w:ascii="仿宋_GB2312" w:hAnsi="宋体" w:eastAsia="仿宋_GB2312"/>
          <w:sz w:val="32"/>
          <w:szCs w:val="32"/>
        </w:rPr>
        <w:t>年初预算</w:t>
      </w:r>
      <w:r>
        <w:rPr>
          <w:rFonts w:hint="eastAsia" w:ascii="仿宋_GB2312" w:hAnsi="宋体" w:eastAsia="仿宋_GB2312"/>
          <w:sz w:val="32"/>
          <w:szCs w:val="32"/>
          <w:lang w:eastAsia="zh-CN"/>
        </w:rPr>
        <w:t>，由教育局统一安排</w:t>
      </w:r>
      <w:r>
        <w:rPr>
          <w:rFonts w:hint="eastAsia" w:ascii="仿宋_GB2312" w:hAnsi="宋体" w:eastAsia="仿宋_GB2312"/>
          <w:sz w:val="32"/>
          <w:szCs w:val="32"/>
        </w:rPr>
        <w:t>。</w:t>
      </w:r>
    </w:p>
    <w:p>
      <w:pPr>
        <w:spacing w:line="560" w:lineRule="exact"/>
        <w:ind w:firstLine="660"/>
        <w:rPr>
          <w:rFonts w:ascii="楷体_GB2312" w:hAnsi="宋体" w:eastAsia="楷体_GB2312"/>
          <w:b/>
          <w:sz w:val="32"/>
          <w:szCs w:val="32"/>
        </w:rPr>
      </w:pPr>
      <w:r>
        <w:rPr>
          <w:rFonts w:ascii="楷体_GB2312" w:hAnsi="宋体" w:eastAsia="楷体_GB2312"/>
          <w:b/>
          <w:sz w:val="32"/>
          <w:szCs w:val="32"/>
        </w:rPr>
        <w:t>（二）一般公共预算财政拨款支出情况。</w:t>
      </w:r>
    </w:p>
    <w:p>
      <w:pPr>
        <w:spacing w:line="560" w:lineRule="exact"/>
        <w:ind w:firstLine="660"/>
        <w:rPr>
          <w:rFonts w:hint="eastAsia" w:ascii="仿宋_GB2312"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2551.56</w:t>
      </w:r>
      <w:r>
        <w:rPr>
          <w:rFonts w:ascii="仿宋_GB2312" w:hAnsi="宋体" w:eastAsia="仿宋_GB2312"/>
          <w:sz w:val="32"/>
          <w:szCs w:val="32"/>
        </w:rPr>
        <w:t>万元，按支出功能分类科目分，</w:t>
      </w:r>
      <w:r>
        <w:rPr>
          <w:rFonts w:hint="eastAsia" w:ascii="仿宋_GB2312" w:eastAsia="仿宋_GB2312"/>
          <w:sz w:val="32"/>
          <w:szCs w:val="32"/>
        </w:rPr>
        <w:t>包括教育支出</w:t>
      </w:r>
      <w:r>
        <w:rPr>
          <w:rFonts w:hint="eastAsia" w:ascii="仿宋_GB2312" w:eastAsia="仿宋_GB2312"/>
          <w:sz w:val="32"/>
          <w:szCs w:val="32"/>
          <w:lang w:val="en-US" w:eastAsia="zh-CN"/>
        </w:rPr>
        <w:t>2247.50</w:t>
      </w:r>
      <w:r>
        <w:rPr>
          <w:rFonts w:hint="eastAsia" w:ascii="仿宋_GB2312" w:eastAsia="仿宋_GB2312"/>
          <w:sz w:val="32"/>
          <w:szCs w:val="32"/>
        </w:rPr>
        <w:t>万元，</w:t>
      </w:r>
      <w:r>
        <w:rPr>
          <w:rFonts w:hint="eastAsia" w:ascii="仿宋_GB2312" w:eastAsia="仿宋_GB2312"/>
          <w:sz w:val="32"/>
          <w:szCs w:val="32"/>
          <w:lang w:eastAsia="zh-CN"/>
        </w:rPr>
        <w:t>社会保障与就业支出</w:t>
      </w:r>
      <w:r>
        <w:rPr>
          <w:rFonts w:hint="eastAsia" w:ascii="仿宋_GB2312" w:eastAsia="仿宋_GB2312"/>
          <w:sz w:val="32"/>
          <w:szCs w:val="32"/>
          <w:lang w:val="en-US" w:eastAsia="zh-CN"/>
        </w:rPr>
        <w:t>214.30</w:t>
      </w:r>
      <w:r>
        <w:rPr>
          <w:rFonts w:hint="eastAsia" w:ascii="仿宋_GB2312" w:eastAsia="仿宋_GB2312"/>
          <w:sz w:val="32"/>
          <w:szCs w:val="32"/>
        </w:rPr>
        <w:t>万元，</w:t>
      </w:r>
      <w:r>
        <w:rPr>
          <w:rFonts w:hint="eastAsia" w:ascii="仿宋_GB2312" w:eastAsia="仿宋_GB2312"/>
          <w:sz w:val="32"/>
          <w:szCs w:val="32"/>
          <w:lang w:eastAsia="zh-CN"/>
        </w:rPr>
        <w:t>卫生健康支出</w:t>
      </w:r>
      <w:r>
        <w:rPr>
          <w:rFonts w:hint="eastAsia" w:ascii="仿宋_GB2312" w:eastAsia="仿宋_GB2312"/>
          <w:sz w:val="32"/>
          <w:szCs w:val="32"/>
          <w:lang w:val="en-US" w:eastAsia="zh-CN"/>
        </w:rPr>
        <w:t>89.76万元</w:t>
      </w:r>
      <w:r>
        <w:rPr>
          <w:rFonts w:hint="eastAsia" w:ascii="仿宋_GB2312" w:eastAsia="仿宋_GB2312"/>
          <w:sz w:val="32"/>
          <w:szCs w:val="32"/>
        </w:rPr>
        <w:t>。</w:t>
      </w:r>
    </w:p>
    <w:p>
      <w:pPr>
        <w:pStyle w:val="6"/>
        <w:spacing w:line="560" w:lineRule="atLeast"/>
        <w:ind w:firstLine="660"/>
        <w:rPr>
          <w:rFonts w:hint="eastAsia" w:ascii="仿宋_GB2312" w:eastAsia="仿宋_GB2312"/>
          <w:sz w:val="32"/>
          <w:szCs w:val="32"/>
        </w:rPr>
      </w:pPr>
      <w:r>
        <w:rPr>
          <w:rFonts w:hint="eastAsia" w:ascii="仿宋_GB2312" w:eastAsia="仿宋_GB2312"/>
          <w:sz w:val="32"/>
          <w:szCs w:val="32"/>
        </w:rPr>
        <w:t>1.教育支出</w:t>
      </w:r>
      <w:r>
        <w:rPr>
          <w:rFonts w:hint="eastAsia" w:ascii="仿宋_GB2312" w:eastAsia="仿宋_GB2312"/>
          <w:sz w:val="32"/>
          <w:szCs w:val="32"/>
          <w:lang w:val="en-US" w:eastAsia="zh-CN"/>
        </w:rPr>
        <w:t>2247.50</w:t>
      </w:r>
      <w:r>
        <w:rPr>
          <w:rFonts w:hint="eastAsia" w:ascii="仿宋_GB2312" w:eastAsia="仿宋_GB2312"/>
          <w:sz w:val="32"/>
          <w:szCs w:val="32"/>
        </w:rPr>
        <w:t>万元，包括：</w:t>
      </w:r>
    </w:p>
    <w:p>
      <w:pPr>
        <w:pStyle w:val="6"/>
        <w:spacing w:line="560" w:lineRule="atLeast"/>
        <w:ind w:firstLine="660"/>
        <w:rPr>
          <w:rFonts w:hint="eastAsia" w:ascii="仿宋_GB2312" w:eastAsia="仿宋_GB2312"/>
          <w:sz w:val="32"/>
          <w:szCs w:val="32"/>
        </w:rPr>
      </w:pPr>
      <w:r>
        <w:rPr>
          <w:rFonts w:hint="eastAsia" w:ascii="仿宋_GB2312" w:eastAsia="仿宋_GB2312"/>
          <w:sz w:val="32"/>
          <w:szCs w:val="32"/>
        </w:rPr>
        <w:t>（1）</w:t>
      </w:r>
      <w:r>
        <w:rPr>
          <w:rFonts w:hint="eastAsia" w:ascii="仿宋_GB2312" w:eastAsia="仿宋_GB2312"/>
          <w:sz w:val="32"/>
          <w:szCs w:val="32"/>
          <w:lang w:val="en-US" w:eastAsia="zh-CN"/>
        </w:rPr>
        <w:t>小学</w:t>
      </w:r>
      <w:r>
        <w:rPr>
          <w:rFonts w:hint="eastAsia" w:ascii="仿宋_GB2312" w:eastAsia="仿宋_GB2312"/>
          <w:sz w:val="32"/>
          <w:szCs w:val="32"/>
        </w:rPr>
        <w:t>教育支出</w:t>
      </w:r>
      <w:r>
        <w:rPr>
          <w:rFonts w:hint="eastAsia" w:ascii="仿宋_GB2312" w:eastAsia="仿宋_GB2312"/>
          <w:sz w:val="32"/>
          <w:szCs w:val="32"/>
          <w:lang w:val="en-US" w:eastAsia="zh-CN"/>
        </w:rPr>
        <w:t>2215.47</w:t>
      </w:r>
      <w:r>
        <w:rPr>
          <w:rFonts w:hint="eastAsia" w:ascii="仿宋_GB2312" w:eastAsia="仿宋_GB2312"/>
          <w:sz w:val="32"/>
          <w:szCs w:val="32"/>
        </w:rPr>
        <w:t>万元，主要用于</w:t>
      </w:r>
      <w:r>
        <w:rPr>
          <w:rFonts w:hint="eastAsia" w:ascii="仿宋_GB2312" w:eastAsia="仿宋_GB2312"/>
          <w:sz w:val="32"/>
          <w:szCs w:val="32"/>
          <w:lang w:val="en-US" w:eastAsia="zh-CN"/>
        </w:rPr>
        <w:t>工资福利支出1661.17万元，学校</w:t>
      </w:r>
      <w:r>
        <w:rPr>
          <w:rFonts w:hint="eastAsia" w:ascii="仿宋_GB2312" w:eastAsia="仿宋_GB2312"/>
          <w:sz w:val="32"/>
          <w:szCs w:val="32"/>
        </w:rPr>
        <w:t>办公费、维修费、水电费等商品服务支出支出</w:t>
      </w:r>
      <w:r>
        <w:rPr>
          <w:rFonts w:hint="eastAsia" w:ascii="仿宋_GB2312" w:eastAsia="仿宋_GB2312"/>
          <w:sz w:val="32"/>
          <w:szCs w:val="32"/>
          <w:lang w:val="en-US" w:eastAsia="zh-CN"/>
        </w:rPr>
        <w:t>336.5万元，</w:t>
      </w:r>
      <w:r>
        <w:rPr>
          <w:rFonts w:hint="eastAsia" w:ascii="仿宋_GB2312" w:eastAsia="仿宋_GB2312"/>
          <w:sz w:val="32"/>
          <w:szCs w:val="32"/>
        </w:rPr>
        <w:t>对个人和家庭补助支出</w:t>
      </w:r>
      <w:r>
        <w:rPr>
          <w:rFonts w:hint="eastAsia" w:ascii="仿宋_GB2312" w:eastAsia="仿宋_GB2312"/>
          <w:sz w:val="32"/>
          <w:szCs w:val="32"/>
          <w:lang w:val="en-US" w:eastAsia="zh-CN"/>
        </w:rPr>
        <w:t>180.15万元，资本性支出37.64万元</w:t>
      </w:r>
      <w:r>
        <w:rPr>
          <w:rFonts w:hint="eastAsia" w:ascii="仿宋_GB2312" w:eastAsia="仿宋_GB2312"/>
          <w:sz w:val="32"/>
          <w:szCs w:val="32"/>
        </w:rPr>
        <w:t>。</w:t>
      </w:r>
      <w:r>
        <w:rPr>
          <w:rFonts w:hint="eastAsia" w:ascii="仿宋_GB2312" w:eastAsia="仿宋_GB2312"/>
          <w:sz w:val="32"/>
          <w:szCs w:val="32"/>
          <w:lang w:val="en-US" w:eastAsia="zh-CN"/>
        </w:rPr>
        <w:t>完成年初预算的135%，决算数大于年初预算数的原因是本年度教师人数比年初预算人数多相应经费增加。</w:t>
      </w:r>
    </w:p>
    <w:p>
      <w:pPr>
        <w:pStyle w:val="6"/>
        <w:spacing w:line="560" w:lineRule="atLeast"/>
        <w:ind w:firstLine="660"/>
        <w:rPr>
          <w:rFonts w:hint="eastAsia" w:ascii="仿宋_GB2312" w:eastAsia="仿宋_GB2312"/>
          <w:sz w:val="32"/>
          <w:szCs w:val="32"/>
          <w:lang w:val="en-US" w:eastAsia="zh-CN"/>
        </w:rPr>
      </w:pPr>
      <w:r>
        <w:rPr>
          <w:rFonts w:hint="eastAsia" w:ascii="仿宋_GB2312" w:eastAsia="仿宋_GB2312"/>
          <w:sz w:val="32"/>
          <w:szCs w:val="32"/>
        </w:rPr>
        <w:t>（2）</w:t>
      </w:r>
      <w:r>
        <w:rPr>
          <w:rFonts w:hint="eastAsia" w:ascii="仿宋_GB2312" w:eastAsia="仿宋_GB2312"/>
          <w:sz w:val="32"/>
          <w:szCs w:val="32"/>
          <w:lang w:eastAsia="zh-CN"/>
        </w:rPr>
        <w:t>其他</w:t>
      </w:r>
      <w:r>
        <w:rPr>
          <w:rFonts w:hint="eastAsia" w:ascii="仿宋_GB2312" w:eastAsia="仿宋_GB2312"/>
          <w:sz w:val="32"/>
          <w:szCs w:val="32"/>
        </w:rPr>
        <w:t>普通教育支出</w:t>
      </w:r>
      <w:r>
        <w:rPr>
          <w:rFonts w:hint="eastAsia" w:ascii="仿宋_GB2312" w:eastAsia="仿宋_GB2312"/>
          <w:sz w:val="32"/>
          <w:szCs w:val="32"/>
          <w:lang w:val="en-US" w:eastAsia="zh-CN"/>
        </w:rPr>
        <w:t>4.31</w:t>
      </w:r>
      <w:r>
        <w:rPr>
          <w:rFonts w:hint="eastAsia" w:ascii="仿宋_GB2312" w:eastAsia="仿宋_GB2312"/>
          <w:sz w:val="32"/>
          <w:szCs w:val="32"/>
        </w:rPr>
        <w:t>万元，主要</w:t>
      </w:r>
      <w:r>
        <w:rPr>
          <w:rFonts w:hint="eastAsia" w:ascii="仿宋_GB2312" w:eastAsia="仿宋_GB2312"/>
          <w:sz w:val="32"/>
          <w:szCs w:val="32"/>
          <w:lang w:val="en-US" w:eastAsia="zh-CN"/>
        </w:rPr>
        <w:t>是</w:t>
      </w:r>
      <w:r>
        <w:rPr>
          <w:rFonts w:hint="eastAsia" w:ascii="仿宋_GB2312" w:eastAsia="仿宋_GB2312"/>
          <w:sz w:val="32"/>
          <w:szCs w:val="32"/>
        </w:rPr>
        <w:t>商品服务支出</w:t>
      </w:r>
      <w:r>
        <w:rPr>
          <w:rFonts w:hint="eastAsia" w:ascii="仿宋_GB2312" w:eastAsia="仿宋_GB2312"/>
          <w:sz w:val="32"/>
          <w:szCs w:val="32"/>
          <w:lang w:val="en-US" w:eastAsia="zh-CN"/>
        </w:rPr>
        <w:t>4.31万元</w:t>
      </w:r>
      <w:r>
        <w:rPr>
          <w:rFonts w:hint="eastAsia" w:ascii="仿宋_GB2312" w:eastAsia="仿宋_GB2312"/>
          <w:sz w:val="32"/>
          <w:szCs w:val="32"/>
        </w:rPr>
        <w:t>。</w:t>
      </w:r>
      <w:r>
        <w:rPr>
          <w:rFonts w:hint="eastAsia" w:ascii="仿宋_GB2312" w:eastAsia="仿宋_GB2312"/>
          <w:sz w:val="32"/>
          <w:szCs w:val="32"/>
          <w:lang w:val="en-US" w:eastAsia="zh-CN"/>
        </w:rPr>
        <w:t>完成年初预算的0%,决算数高于年初预算数原因是年初未安排此项预算。</w:t>
      </w:r>
    </w:p>
    <w:p>
      <w:pPr>
        <w:pStyle w:val="6"/>
        <w:spacing w:line="560" w:lineRule="atLeast"/>
        <w:ind w:firstLine="660"/>
        <w:rPr>
          <w:rFonts w:hint="eastAsia" w:ascii="仿宋_GB2312" w:eastAsia="仿宋_GB2312"/>
          <w:sz w:val="32"/>
          <w:szCs w:val="32"/>
          <w:lang w:val="en-US" w:eastAsia="zh-CN"/>
        </w:rPr>
      </w:pPr>
      <w:r>
        <w:rPr>
          <w:rFonts w:hint="eastAsia" w:ascii="仿宋_GB2312" w:eastAsia="仿宋_GB2312"/>
          <w:sz w:val="32"/>
          <w:szCs w:val="32"/>
        </w:rPr>
        <w:t>（3）</w:t>
      </w:r>
      <w:r>
        <w:rPr>
          <w:rFonts w:hint="eastAsia" w:ascii="仿宋_GB2312" w:eastAsia="仿宋_GB2312"/>
          <w:sz w:val="32"/>
          <w:szCs w:val="32"/>
          <w:lang w:val="en-US" w:eastAsia="zh-CN"/>
        </w:rPr>
        <w:t>其他教育附加安排</w:t>
      </w:r>
      <w:r>
        <w:rPr>
          <w:rFonts w:hint="eastAsia" w:ascii="仿宋_GB2312" w:eastAsia="仿宋_GB2312"/>
          <w:sz w:val="32"/>
          <w:szCs w:val="32"/>
        </w:rPr>
        <w:t>支出</w:t>
      </w:r>
      <w:r>
        <w:rPr>
          <w:rFonts w:hint="eastAsia" w:ascii="仿宋_GB2312" w:eastAsia="仿宋_GB2312"/>
          <w:sz w:val="32"/>
          <w:szCs w:val="32"/>
          <w:lang w:val="en-US" w:eastAsia="zh-CN"/>
        </w:rPr>
        <w:t>25.76</w:t>
      </w:r>
      <w:r>
        <w:rPr>
          <w:rFonts w:hint="eastAsia" w:ascii="仿宋_GB2312" w:eastAsia="仿宋_GB2312"/>
          <w:sz w:val="32"/>
          <w:szCs w:val="32"/>
        </w:rPr>
        <w:t>万元，主要</w:t>
      </w:r>
      <w:r>
        <w:rPr>
          <w:rFonts w:hint="eastAsia" w:ascii="仿宋_GB2312" w:eastAsia="仿宋_GB2312"/>
          <w:sz w:val="32"/>
          <w:szCs w:val="32"/>
          <w:lang w:val="en-US" w:eastAsia="zh-CN"/>
        </w:rPr>
        <w:t>是</w:t>
      </w:r>
      <w:r>
        <w:rPr>
          <w:rFonts w:hint="eastAsia" w:ascii="仿宋_GB2312" w:eastAsia="仿宋_GB2312"/>
          <w:sz w:val="32"/>
          <w:szCs w:val="32"/>
        </w:rPr>
        <w:t>商品服务支出</w:t>
      </w:r>
      <w:r>
        <w:rPr>
          <w:rFonts w:hint="eastAsia" w:ascii="仿宋_GB2312" w:eastAsia="仿宋_GB2312"/>
          <w:sz w:val="32"/>
          <w:szCs w:val="32"/>
          <w:lang w:val="en-US" w:eastAsia="zh-CN"/>
        </w:rPr>
        <w:t>24.97</w:t>
      </w:r>
      <w:r>
        <w:rPr>
          <w:rFonts w:hint="eastAsia" w:ascii="仿宋_GB2312" w:eastAsia="仿宋_GB2312"/>
          <w:sz w:val="32"/>
          <w:szCs w:val="32"/>
        </w:rPr>
        <w:t>万元、对个人和家庭补助支出</w:t>
      </w:r>
      <w:r>
        <w:rPr>
          <w:rFonts w:hint="eastAsia" w:ascii="仿宋_GB2312" w:eastAsia="仿宋_GB2312"/>
          <w:sz w:val="32"/>
          <w:szCs w:val="32"/>
          <w:lang w:val="en-US" w:eastAsia="zh-CN"/>
        </w:rPr>
        <w:t>0.79万元。完成年初预算的0%,决算数高于年初预算数原因是年初未安排此项预算。</w:t>
      </w:r>
    </w:p>
    <w:p>
      <w:pPr>
        <w:pStyle w:val="6"/>
        <w:spacing w:line="560" w:lineRule="atLeast"/>
        <w:ind w:firstLine="660"/>
        <w:rPr>
          <w:rFonts w:hint="eastAsia" w:ascii="仿宋_GB2312" w:eastAsia="仿宋_GB2312"/>
          <w:sz w:val="32"/>
          <w:szCs w:val="32"/>
          <w:lang w:eastAsia="zh-CN"/>
        </w:rPr>
      </w:pPr>
      <w:r>
        <w:rPr>
          <w:rFonts w:hint="eastAsia" w:ascii="仿宋_GB2312" w:eastAsia="仿宋_GB2312"/>
          <w:sz w:val="32"/>
          <w:szCs w:val="32"/>
        </w:rPr>
        <w:t>（4）其他教育支出</w:t>
      </w:r>
      <w:r>
        <w:rPr>
          <w:rFonts w:hint="eastAsia" w:ascii="仿宋_GB2312" w:eastAsia="仿宋_GB2312"/>
          <w:sz w:val="32"/>
          <w:szCs w:val="32"/>
          <w:lang w:val="en-US" w:eastAsia="zh-CN"/>
        </w:rPr>
        <w:t>1.96</w:t>
      </w:r>
      <w:r>
        <w:rPr>
          <w:rFonts w:hint="eastAsia" w:ascii="仿宋_GB2312" w:eastAsia="仿宋_GB2312"/>
          <w:sz w:val="32"/>
          <w:szCs w:val="32"/>
        </w:rPr>
        <w:t>万元，</w:t>
      </w:r>
      <w:r>
        <w:rPr>
          <w:rFonts w:hint="eastAsia" w:ascii="仿宋_GB2312" w:eastAsia="仿宋_GB2312"/>
          <w:sz w:val="32"/>
          <w:szCs w:val="32"/>
          <w:lang w:eastAsia="zh-CN"/>
        </w:rPr>
        <w:t>主要是</w:t>
      </w:r>
      <w:r>
        <w:rPr>
          <w:rFonts w:hint="eastAsia" w:ascii="仿宋_GB2312" w:eastAsia="仿宋_GB2312"/>
          <w:sz w:val="32"/>
          <w:szCs w:val="32"/>
        </w:rPr>
        <w:t>商品服务支出</w:t>
      </w:r>
      <w:r>
        <w:rPr>
          <w:rFonts w:hint="eastAsia" w:ascii="仿宋_GB2312" w:eastAsia="仿宋_GB2312"/>
          <w:sz w:val="32"/>
          <w:szCs w:val="32"/>
          <w:lang w:val="en-US" w:eastAsia="zh-CN"/>
        </w:rPr>
        <w:t>0.48</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资本性支出1.48万元。完成年初预算的0%,决算数高于年初预算数原因是年初未安排此项预算。</w:t>
      </w:r>
    </w:p>
    <w:p>
      <w:pPr>
        <w:pStyle w:val="6"/>
        <w:spacing w:line="560" w:lineRule="atLeast"/>
        <w:ind w:firstLine="660"/>
        <w:rPr>
          <w:rFonts w:hint="eastAsia" w:ascii="仿宋_GB2312" w:eastAsia="仿宋_GB2312"/>
          <w:sz w:val="32"/>
          <w:szCs w:val="32"/>
          <w:lang w:val="en-US" w:eastAsia="zh-CN"/>
        </w:rPr>
      </w:pPr>
      <w:r>
        <w:rPr>
          <w:rFonts w:hint="eastAsia" w:ascii="仿宋_GB2312" w:eastAsia="仿宋_GB2312"/>
          <w:sz w:val="32"/>
          <w:szCs w:val="32"/>
        </w:rPr>
        <w:t>2.</w:t>
      </w:r>
      <w:r>
        <w:rPr>
          <w:rFonts w:hint="eastAsia" w:ascii="仿宋_GB2312" w:eastAsia="仿宋_GB2312"/>
          <w:sz w:val="32"/>
          <w:szCs w:val="32"/>
          <w:lang w:eastAsia="zh-CN"/>
        </w:rPr>
        <w:t>社会保障与就业支出</w:t>
      </w:r>
      <w:r>
        <w:rPr>
          <w:rFonts w:hint="eastAsia" w:ascii="仿宋_GB2312" w:eastAsia="仿宋_GB2312"/>
          <w:sz w:val="32"/>
          <w:szCs w:val="32"/>
          <w:lang w:val="en-US" w:eastAsia="zh-CN"/>
        </w:rPr>
        <w:t>214.30</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包括：工资福利支出</w:t>
      </w:r>
      <w:r>
        <w:rPr>
          <w:rFonts w:hint="eastAsia" w:ascii="仿宋_GB2312" w:eastAsia="仿宋_GB2312"/>
          <w:sz w:val="32"/>
          <w:szCs w:val="32"/>
          <w:lang w:val="en-US" w:eastAsia="zh-CN"/>
        </w:rPr>
        <w:t>204.79</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商品服务支出</w:t>
      </w:r>
      <w:r>
        <w:rPr>
          <w:rFonts w:hint="eastAsia" w:ascii="仿宋_GB2312" w:eastAsia="仿宋_GB2312"/>
          <w:sz w:val="32"/>
          <w:szCs w:val="32"/>
          <w:lang w:val="en-US" w:eastAsia="zh-CN"/>
        </w:rPr>
        <w:t>0.95</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对个人和家庭补助支出</w:t>
      </w:r>
      <w:r>
        <w:rPr>
          <w:rFonts w:hint="eastAsia" w:ascii="仿宋_GB2312" w:eastAsia="仿宋_GB2312"/>
          <w:sz w:val="32"/>
          <w:szCs w:val="32"/>
          <w:lang w:val="en-US" w:eastAsia="zh-CN"/>
        </w:rPr>
        <w:t>8.55万元</w:t>
      </w:r>
      <w:r>
        <w:rPr>
          <w:rFonts w:hint="eastAsia" w:ascii="仿宋_GB2312" w:eastAsia="仿宋_GB2312"/>
          <w:sz w:val="32"/>
          <w:szCs w:val="32"/>
        </w:rPr>
        <w:t>。</w:t>
      </w:r>
      <w:r>
        <w:rPr>
          <w:rFonts w:hint="eastAsia" w:ascii="仿宋_GB2312" w:eastAsia="仿宋_GB2312"/>
          <w:sz w:val="32"/>
          <w:szCs w:val="32"/>
          <w:lang w:val="en-US" w:eastAsia="zh-CN"/>
        </w:rPr>
        <w:t>完成年初预算的87.28%，决算数小于年初预算数的原因是单位职业年金缴费预算数偏高。</w:t>
      </w:r>
    </w:p>
    <w:p>
      <w:pPr>
        <w:pStyle w:val="6"/>
        <w:spacing w:line="560" w:lineRule="atLeast"/>
        <w:ind w:firstLine="660"/>
        <w:rPr>
          <w:rFonts w:hint="eastAsia" w:ascii="仿宋_GB2312" w:eastAsia="仿宋_GB2312"/>
          <w:sz w:val="32"/>
          <w:szCs w:val="32"/>
        </w:rPr>
      </w:pPr>
      <w:r>
        <w:rPr>
          <w:rFonts w:hint="eastAsia" w:ascii="仿宋_GB2312" w:eastAsia="仿宋_GB2312"/>
          <w:sz w:val="32"/>
          <w:szCs w:val="32"/>
          <w:lang w:val="en-US" w:eastAsia="zh-CN"/>
        </w:rPr>
        <w:t>3、</w:t>
      </w:r>
      <w:r>
        <w:rPr>
          <w:rFonts w:hint="eastAsia" w:ascii="仿宋_GB2312" w:eastAsia="仿宋_GB2312"/>
          <w:sz w:val="32"/>
          <w:szCs w:val="32"/>
          <w:lang w:eastAsia="zh-CN"/>
        </w:rPr>
        <w:t>卫生健康支出</w:t>
      </w:r>
      <w:r>
        <w:rPr>
          <w:rFonts w:hint="eastAsia" w:ascii="仿宋_GB2312" w:eastAsia="仿宋_GB2312"/>
          <w:sz w:val="32"/>
          <w:szCs w:val="32"/>
          <w:lang w:val="en-US" w:eastAsia="zh-CN"/>
        </w:rPr>
        <w:t>89.76万元，</w:t>
      </w:r>
      <w:r>
        <w:rPr>
          <w:rFonts w:hint="eastAsia" w:ascii="仿宋_GB2312" w:eastAsia="仿宋_GB2312"/>
          <w:sz w:val="32"/>
          <w:szCs w:val="32"/>
        </w:rPr>
        <w:t>包括：工资福利支出</w:t>
      </w:r>
      <w:r>
        <w:rPr>
          <w:rFonts w:hint="eastAsia" w:ascii="仿宋_GB2312" w:eastAsia="仿宋_GB2312"/>
          <w:sz w:val="32"/>
          <w:szCs w:val="32"/>
          <w:lang w:val="en-US" w:eastAsia="zh-CN"/>
        </w:rPr>
        <w:t>89.76</w:t>
      </w:r>
      <w:r>
        <w:rPr>
          <w:rFonts w:hint="eastAsia" w:ascii="仿宋_GB2312" w:eastAsia="仿宋_GB2312"/>
          <w:sz w:val="32"/>
          <w:szCs w:val="32"/>
        </w:rPr>
        <w:t>万元。</w:t>
      </w:r>
      <w:r>
        <w:rPr>
          <w:rFonts w:hint="eastAsia" w:ascii="仿宋_GB2312" w:eastAsia="仿宋_GB2312"/>
          <w:sz w:val="32"/>
          <w:szCs w:val="32"/>
          <w:lang w:val="en-US" w:eastAsia="zh-CN"/>
        </w:rPr>
        <w:t>完成年初预算的102%，决算数大于年初预算数的原因是本年度教师人数比预算人数多，医疗保险支出多余预算数。</w:t>
      </w:r>
    </w:p>
    <w:p>
      <w:pPr>
        <w:spacing w:line="560" w:lineRule="exact"/>
        <w:ind w:firstLine="321" w:firstLineChars="100"/>
        <w:rPr>
          <w:rFonts w:ascii="楷体_GB2312" w:hAnsi="宋体" w:eastAsia="楷体_GB2312"/>
          <w:b/>
          <w:sz w:val="32"/>
          <w:szCs w:val="32"/>
        </w:rPr>
      </w:pPr>
      <w:r>
        <w:rPr>
          <w:rFonts w:ascii="楷体_GB2312" w:hAnsi="宋体" w:eastAsia="楷体_GB2312"/>
          <w:b/>
          <w:sz w:val="32"/>
          <w:szCs w:val="32"/>
        </w:rPr>
        <w:t>（三）政府性基金预算财政拨款支出情况。</w:t>
      </w:r>
    </w:p>
    <w:p>
      <w:pPr>
        <w:spacing w:line="560" w:lineRule="exact"/>
        <w:ind w:firstLine="640" w:firstLineChars="200"/>
        <w:rPr>
          <w:rFonts w:hint="default" w:ascii="仿宋_GB2312" w:hAnsi="宋体" w:eastAsia="仿宋_GB2312" w:cstheme="minorBidi"/>
          <w:kern w:val="2"/>
          <w:sz w:val="32"/>
          <w:szCs w:val="32"/>
          <w:lang w:val="en-US" w:eastAsia="zh-CN" w:bidi="ar-SA"/>
        </w:rPr>
      </w:pPr>
      <w:r>
        <w:rPr>
          <w:rFonts w:hint="eastAsia" w:ascii="仿宋_GB2312" w:hAnsi="宋体" w:eastAsia="仿宋_GB2312" w:cstheme="minorBidi"/>
          <w:kern w:val="2"/>
          <w:sz w:val="32"/>
          <w:szCs w:val="32"/>
          <w:lang w:val="en-US" w:eastAsia="zh-CN" w:bidi="ar-SA"/>
        </w:rPr>
        <w:t>我单位本年未发生此项资金。</w:t>
      </w:r>
    </w:p>
    <w:p>
      <w:pPr>
        <w:numPr>
          <w:ilvl w:val="0"/>
          <w:numId w:val="0"/>
        </w:numPr>
        <w:spacing w:line="560" w:lineRule="exact"/>
        <w:ind w:firstLine="321" w:firstLineChars="100"/>
        <w:rPr>
          <w:rFonts w:ascii="楷体_GB2312" w:hAnsi="宋体" w:eastAsia="楷体_GB2312"/>
          <w:b/>
          <w:sz w:val="32"/>
          <w:szCs w:val="32"/>
        </w:rPr>
      </w:pPr>
      <w:r>
        <w:rPr>
          <w:rFonts w:hint="eastAsia" w:ascii="楷体_GB2312" w:hAnsi="宋体" w:eastAsia="楷体_GB2312"/>
          <w:b/>
          <w:sz w:val="32"/>
          <w:szCs w:val="32"/>
          <w:lang w:eastAsia="zh-CN"/>
        </w:rPr>
        <w:t>（四）</w:t>
      </w:r>
      <w:r>
        <w:rPr>
          <w:rFonts w:ascii="楷体_GB2312" w:hAnsi="宋体" w:eastAsia="楷体_GB2312"/>
          <w:b/>
          <w:sz w:val="32"/>
          <w:szCs w:val="32"/>
        </w:rPr>
        <w:t>国有资本经营预算财政拨款支出情况。</w:t>
      </w:r>
    </w:p>
    <w:p>
      <w:pPr>
        <w:spacing w:line="560" w:lineRule="exact"/>
        <w:ind w:firstLine="640" w:firstLineChars="200"/>
        <w:rPr>
          <w:rFonts w:hint="default"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stheme="minorBidi"/>
          <w:kern w:val="2"/>
          <w:sz w:val="32"/>
          <w:szCs w:val="32"/>
          <w:lang w:val="en-US" w:eastAsia="zh-CN" w:bidi="ar-SA"/>
        </w:rPr>
        <w:t>我单位本年未发生此项资金</w:t>
      </w:r>
      <w:r>
        <w:rPr>
          <w:rFonts w:hint="eastAsia" w:ascii="黑体" w:hAnsi="黑体" w:eastAsia="黑体" w:cs="黑体"/>
          <w:b/>
          <w:color w:val="000000" w:themeColor="text1"/>
          <w:sz w:val="32"/>
          <w:szCs w:val="32"/>
          <w:lang w:val="en-US" w:eastAsia="zh-CN"/>
          <w14:textFill>
            <w14:solidFill>
              <w14:schemeClr w14:val="tx1"/>
            </w14:solidFill>
          </w14:textFill>
        </w:rPr>
        <w:t>。</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hAnsi="宋体" w:eastAsia="仿宋_GB2312"/>
          <w:sz w:val="32"/>
          <w:szCs w:val="32"/>
        </w:rPr>
        <w:t>。</w:t>
      </w:r>
    </w:p>
    <w:p>
      <w:pPr>
        <w:spacing w:line="540" w:lineRule="exact"/>
        <w:ind w:firstLine="645"/>
        <w:rPr>
          <w:rFonts w:hint="eastAsia" w:ascii="仿宋_GB2312" w:hAnsi="宋体" w:eastAsia="仿宋_GB2312"/>
          <w:sz w:val="32"/>
          <w:szCs w:val="32"/>
        </w:rPr>
      </w:pPr>
    </w:p>
    <w:p>
      <w:pPr>
        <w:spacing w:line="540" w:lineRule="exact"/>
        <w:ind w:firstLine="645"/>
        <w:rPr>
          <w:rFonts w:hint="default" w:ascii="仿宋_GB2312" w:hAnsi="宋体" w:eastAsia="仿宋_GB2312"/>
          <w:sz w:val="32"/>
          <w:szCs w:val="32"/>
        </w:rPr>
      </w:pP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2289.66</w:t>
      </w:r>
      <w:r>
        <w:rPr>
          <w:rFonts w:ascii="仿宋_GB2312" w:eastAsia="仿宋_GB2312"/>
          <w:sz w:val="32"/>
        </w:rPr>
        <w:t>万元，其中：人员经费</w:t>
      </w:r>
      <w:r>
        <w:rPr>
          <w:rFonts w:hint="eastAsia" w:ascii="仿宋_GB2312" w:eastAsia="仿宋_GB2312"/>
          <w:sz w:val="32"/>
          <w:lang w:val="en-US" w:eastAsia="zh-CN"/>
        </w:rPr>
        <w:t>2143.76</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145.90</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hint="default" w:ascii="楷体_GB2312" w:eastAsia="楷体_GB2312"/>
          <w:b/>
          <w:sz w:val="32"/>
        </w:rPr>
      </w:pPr>
      <w:r>
        <w:rPr>
          <w:rFonts w:ascii="楷体_GB2312" w:eastAsia="楷体_GB2312"/>
          <w:b/>
          <w:sz w:val="32"/>
        </w:rPr>
        <w:t>（一）机关运行经费支出情况。</w:t>
      </w:r>
    </w:p>
    <w:p>
      <w:pPr>
        <w:spacing w:line="540" w:lineRule="exact"/>
        <w:ind w:firstLine="640" w:firstLineChars="200"/>
        <w:rPr>
          <w:rFonts w:hint="default" w:ascii="仿宋_GB2312" w:hAnsi="黑体" w:eastAsia="仿宋_GB2312"/>
          <w:sz w:val="32"/>
          <w:szCs w:val="32"/>
        </w:rPr>
      </w:pPr>
      <w:r>
        <w:rPr>
          <w:rFonts w:ascii="仿宋_GB2312" w:hAnsi="黑体" w:eastAsia="仿宋_GB2312"/>
          <w:sz w:val="32"/>
          <w:szCs w:val="32"/>
        </w:rPr>
        <w:t>2022年机关运行经费支出0万元，与上年持平，主要原因是我单位属于事业单位，无机关运行经费。</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hint="eastAsia" w:ascii="仿宋_GB2312" w:eastAsia="仿宋_GB2312"/>
          <w:sz w:val="32"/>
          <w:lang w:eastAsia="zh-CN"/>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r>
        <w:rPr>
          <w:rFonts w:hint="eastAsia" w:ascii="仿宋_GB2312" w:eastAsia="仿宋_GB2312"/>
          <w:sz w:val="32"/>
          <w:lang w:eastAsia="zh-CN"/>
        </w:rPr>
        <w:t>。</w:t>
      </w:r>
    </w:p>
    <w:p>
      <w:pPr>
        <w:pStyle w:val="6"/>
        <w:numPr>
          <w:ilvl w:val="0"/>
          <w:numId w:val="1"/>
        </w:numPr>
        <w:spacing w:line="560" w:lineRule="exact"/>
        <w:ind w:left="0" w:leftChars="0" w:firstLine="660" w:firstLineChars="0"/>
        <w:rPr>
          <w:rFonts w:hint="default" w:ascii="仿宋_GB2312" w:eastAsia="仿宋_GB2312"/>
          <w:sz w:val="32"/>
        </w:rPr>
      </w:pPr>
      <w:r>
        <w:rPr>
          <w:rFonts w:ascii="楷体_GB2312" w:eastAsia="楷体_GB2312"/>
          <w:b/>
          <w:sz w:val="32"/>
        </w:rPr>
        <w:t>国有资产占用情况。</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截至2022年12月31日，共有车辆</w:t>
      </w:r>
      <w:r>
        <w:rPr>
          <w:rFonts w:hint="eastAsia" w:ascii="仿宋_GB2312" w:eastAsia="仿宋_GB2312"/>
          <w:sz w:val="32"/>
          <w:lang w:val="en-US" w:eastAsia="zh-CN"/>
        </w:rPr>
        <w:t>0</w:t>
      </w:r>
      <w:r>
        <w:rPr>
          <w:rFonts w:ascii="仿宋_GB2312" w:eastAsia="仿宋_GB2312"/>
          <w:sz w:val="32"/>
        </w:rPr>
        <w:t>辆，单位价值50万元以上通用设备</w:t>
      </w:r>
      <w:r>
        <w:rPr>
          <w:rFonts w:hint="default" w:ascii="仿宋_GB2312" w:eastAsia="仿宋_GB2312"/>
          <w:sz w:val="32"/>
        </w:rPr>
        <w:t>0</w:t>
      </w:r>
      <w:r>
        <w:rPr>
          <w:rFonts w:ascii="仿宋_GB2312" w:eastAsia="仿宋_GB2312"/>
          <w:sz w:val="32"/>
        </w:rPr>
        <w:t>台（套），单价100万元以上专用设备</w:t>
      </w:r>
      <w:r>
        <w:rPr>
          <w:rFonts w:hint="default" w:ascii="仿宋_GB2312" w:eastAsia="仿宋_GB2312"/>
          <w:sz w:val="32"/>
        </w:rPr>
        <w:t>0</w:t>
      </w:r>
      <w:r>
        <w:rPr>
          <w:rFonts w:ascii="仿宋_GB2312" w:eastAsia="仿宋_GB2312"/>
          <w:sz w:val="32"/>
        </w:rPr>
        <w:t>台（套）。</w:t>
      </w:r>
    </w:p>
    <w:p>
      <w:pPr>
        <w:widowControl/>
        <w:spacing w:line="540" w:lineRule="exact"/>
        <w:ind w:firstLine="643" w:firstLineChars="200"/>
        <w:jc w:val="left"/>
        <w:rPr>
          <w:rFonts w:hint="default"/>
          <w:b/>
          <w:color w:val="FF0000"/>
        </w:rPr>
      </w:pPr>
      <w:r>
        <w:rPr>
          <w:rFonts w:ascii="楷体_GB2312" w:eastAsia="楷体_GB2312"/>
          <w:b/>
          <w:sz w:val="32"/>
        </w:rPr>
        <w:t>（四）预算绩效管理工作开展情况。</w:t>
      </w:r>
    </w:p>
    <w:p>
      <w:pPr>
        <w:widowControl/>
        <w:spacing w:line="520" w:lineRule="exact"/>
        <w:ind w:left="420" w:leftChars="200" w:firstLine="320" w:firstLineChars="100"/>
        <w:jc w:val="left"/>
        <w:rPr>
          <w:rFonts w:hint="default" w:ascii="仿宋_GB2312" w:hAnsi="宋体" w:eastAsia="仿宋_GB2312" w:cs="仿宋_GB2312"/>
          <w:sz w:val="32"/>
          <w:szCs w:val="32"/>
          <w:lang w:bidi="ar"/>
        </w:rPr>
      </w:pPr>
      <w:r>
        <w:rPr>
          <w:rFonts w:ascii="仿宋_GB2312" w:hAnsi="黑体" w:eastAsia="仿宋_GB2312" w:cs="Times New Roman"/>
          <w:sz w:val="32"/>
          <w:szCs w:val="32"/>
        </w:rPr>
        <w:t>2022年不涉及</w:t>
      </w:r>
      <w:r>
        <w:rPr>
          <w:rFonts w:hint="eastAsia" w:ascii="仿宋_GB2312" w:hAnsi="黑体" w:eastAsia="仿宋_GB2312" w:cs="Times New Roman"/>
          <w:sz w:val="32"/>
          <w:szCs w:val="32"/>
          <w:lang w:eastAsia="zh-CN"/>
        </w:rPr>
        <w:t>特定目标类</w:t>
      </w:r>
      <w:r>
        <w:rPr>
          <w:rFonts w:ascii="仿宋_GB2312" w:hAnsi="黑体" w:eastAsia="仿宋_GB2312" w:cs="Times New Roman"/>
          <w:sz w:val="32"/>
          <w:szCs w:val="32"/>
        </w:rPr>
        <w:t>民生项目和重点支出项目。</w:t>
      </w:r>
    </w:p>
    <w:p>
      <w:pPr>
        <w:pStyle w:val="6"/>
        <w:spacing w:line="560" w:lineRule="exact"/>
        <w:rPr>
          <w:rFonts w:hint="default"/>
          <w:b/>
          <w:sz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宋体" w:hAnsi="宋体"/>
          <w:b/>
          <w:sz w:val="52"/>
          <w:szCs w:val="52"/>
        </w:rPr>
        <w:t>沈阳市浑南区实验小学</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pStyle w:val="6"/>
        <w:spacing w:line="560" w:lineRule="atLeast"/>
        <w:jc w:val="center"/>
        <w:rPr>
          <w:rFonts w:hint="default"/>
          <w:b/>
          <w:sz w:val="36"/>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bookmarkStart w:id="0" w:name="_GoBack"/>
      <w:bookmarkEnd w:id="0"/>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2"/>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4F8804"/>
    <w:multiLevelType w:val="singleLevel"/>
    <w:tmpl w:val="9D4F8804"/>
    <w:lvl w:ilvl="0" w:tentative="0">
      <w:start w:val="2"/>
      <w:numFmt w:val="chineseCounting"/>
      <w:suff w:val="nothing"/>
      <w:lvlText w:val="（%1）"/>
      <w:lvlJc w:val="left"/>
      <w:rPr>
        <w:rFonts w:hint="eastAsia"/>
      </w:rPr>
    </w:lvl>
  </w:abstractNum>
  <w:abstractNum w:abstractNumId="1">
    <w:nsid w:val="44275232"/>
    <w:multiLevelType w:val="singleLevel"/>
    <w:tmpl w:val="44275232"/>
    <w:lvl w:ilvl="0" w:tentative="0">
      <w:start w:val="5"/>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6674D5A"/>
    <w:rsid w:val="082C6248"/>
    <w:rsid w:val="09C4782E"/>
    <w:rsid w:val="0ECB7368"/>
    <w:rsid w:val="0FD91C07"/>
    <w:rsid w:val="11612EA5"/>
    <w:rsid w:val="12196346"/>
    <w:rsid w:val="12CC5588"/>
    <w:rsid w:val="131E2240"/>
    <w:rsid w:val="137046F4"/>
    <w:rsid w:val="137E3822"/>
    <w:rsid w:val="1B9703C5"/>
    <w:rsid w:val="1C635C29"/>
    <w:rsid w:val="1C6537BA"/>
    <w:rsid w:val="286C4199"/>
    <w:rsid w:val="28977847"/>
    <w:rsid w:val="2A3D2189"/>
    <w:rsid w:val="2BAE2E9B"/>
    <w:rsid w:val="2E4F6256"/>
    <w:rsid w:val="36230505"/>
    <w:rsid w:val="362D2A7F"/>
    <w:rsid w:val="3BA207ED"/>
    <w:rsid w:val="43ED4466"/>
    <w:rsid w:val="46CA2860"/>
    <w:rsid w:val="474C6DD1"/>
    <w:rsid w:val="4E2D2E33"/>
    <w:rsid w:val="4FA8342F"/>
    <w:rsid w:val="54F6469B"/>
    <w:rsid w:val="55A40B8B"/>
    <w:rsid w:val="59082363"/>
    <w:rsid w:val="59C52B8D"/>
    <w:rsid w:val="5AE973A2"/>
    <w:rsid w:val="5B697371"/>
    <w:rsid w:val="627109AC"/>
    <w:rsid w:val="64A86918"/>
    <w:rsid w:val="67277FC8"/>
    <w:rsid w:val="673C6F2C"/>
    <w:rsid w:val="6DA15E5C"/>
    <w:rsid w:val="6FE5071F"/>
    <w:rsid w:val="70C70595"/>
    <w:rsid w:val="724179B2"/>
    <w:rsid w:val="770F5700"/>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4290</Words>
  <Characters>4709</Characters>
  <Lines>37</Lines>
  <Paragraphs>10</Paragraphs>
  <TotalTime>0</TotalTime>
  <ScaleCrop>false</ScaleCrop>
  <LinksUpToDate>false</LinksUpToDate>
  <CharactersWithSpaces>4740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2023-09-15T08:13:14Z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D8C3D86190044CF79FC5E9FC38194C98_13</vt:lpwstr>
  </property>
</Properties>
</file>