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E092C">
      <w:pPr>
        <w:pStyle w:val="6"/>
        <w:rPr>
          <w:rFonts w:hint="default" w:ascii="黑体" w:eastAsia="黑体"/>
          <w:sz w:val="32"/>
        </w:rPr>
      </w:pPr>
      <w:bookmarkStart w:id="0" w:name="_GoBack"/>
      <w:bookmarkEnd w:id="0"/>
      <w:r>
        <w:rPr>
          <w:rFonts w:ascii="黑体" w:eastAsia="黑体"/>
          <w:sz w:val="32"/>
        </w:rPr>
        <w:t>附件2</w:t>
      </w:r>
    </w:p>
    <w:p w14:paraId="4C0FA9B1">
      <w:pPr>
        <w:pStyle w:val="6"/>
        <w:rPr>
          <w:rFonts w:hint="default"/>
          <w:b/>
          <w:sz w:val="44"/>
        </w:rPr>
      </w:pPr>
    </w:p>
    <w:p w14:paraId="072B95C5">
      <w:pPr>
        <w:pStyle w:val="6"/>
        <w:rPr>
          <w:rFonts w:hint="default"/>
          <w:b/>
          <w:sz w:val="44"/>
        </w:rPr>
      </w:pPr>
    </w:p>
    <w:p w14:paraId="6462A15A">
      <w:pPr>
        <w:pStyle w:val="6"/>
        <w:rPr>
          <w:rFonts w:hint="default"/>
          <w:b/>
          <w:sz w:val="44"/>
        </w:rPr>
      </w:pPr>
    </w:p>
    <w:p w14:paraId="0BFDCD2C">
      <w:pPr>
        <w:pStyle w:val="6"/>
        <w:rPr>
          <w:rFonts w:hint="default"/>
          <w:b/>
          <w:sz w:val="44"/>
        </w:rPr>
      </w:pPr>
    </w:p>
    <w:p w14:paraId="6BD57278">
      <w:pPr>
        <w:pStyle w:val="6"/>
        <w:rPr>
          <w:rFonts w:hint="default"/>
          <w:b/>
          <w:sz w:val="44"/>
        </w:rPr>
      </w:pPr>
    </w:p>
    <w:p w14:paraId="10A92172">
      <w:pPr>
        <w:pStyle w:val="6"/>
        <w:rPr>
          <w:rFonts w:hint="default"/>
          <w:b/>
          <w:sz w:val="44"/>
        </w:rPr>
      </w:pPr>
    </w:p>
    <w:p w14:paraId="7524EBD9">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沈阳市浑南区实验中学202</w:t>
      </w:r>
      <w:r>
        <w:rPr>
          <w:rFonts w:hint="eastAsia" w:ascii="宋体" w:hAnsi="宋体"/>
          <w:b/>
          <w:sz w:val="52"/>
          <w:szCs w:val="52"/>
          <w:lang w:val="en-US" w:eastAsia="zh-CN"/>
        </w:rPr>
        <w:t>2</w:t>
      </w:r>
      <w:r>
        <w:rPr>
          <w:rFonts w:hint="eastAsia" w:ascii="宋体" w:hAnsi="宋体"/>
          <w:b/>
          <w:sz w:val="52"/>
          <w:szCs w:val="52"/>
          <w:lang w:eastAsia="zh-CN"/>
        </w:rPr>
        <w:t>决算说明</w:t>
      </w:r>
    </w:p>
    <w:p w14:paraId="5021026E">
      <w:pPr>
        <w:pStyle w:val="6"/>
        <w:jc w:val="center"/>
        <w:rPr>
          <w:rFonts w:hint="default" w:ascii="仿宋_GB2312" w:eastAsia="仿宋_GB2312"/>
          <w:b/>
          <w:sz w:val="52"/>
        </w:rPr>
      </w:pPr>
    </w:p>
    <w:p w14:paraId="26C86948">
      <w:pPr>
        <w:pStyle w:val="6"/>
        <w:jc w:val="center"/>
        <w:rPr>
          <w:rFonts w:hint="default" w:ascii="仿宋_GB2312" w:eastAsia="仿宋_GB2312"/>
          <w:b/>
          <w:sz w:val="52"/>
        </w:rPr>
      </w:pPr>
    </w:p>
    <w:p w14:paraId="1F4CC6A8">
      <w:pPr>
        <w:pStyle w:val="6"/>
        <w:jc w:val="center"/>
        <w:rPr>
          <w:rFonts w:hint="default" w:ascii="Times New Roman" w:eastAsia="Times New Roman"/>
          <w:b/>
          <w:sz w:val="44"/>
          <w:u w:val="single"/>
        </w:rPr>
      </w:pPr>
    </w:p>
    <w:p w14:paraId="7C8BB756">
      <w:pPr>
        <w:pStyle w:val="6"/>
        <w:jc w:val="center"/>
        <w:rPr>
          <w:rFonts w:hint="default" w:ascii="Times New Roman" w:eastAsia="Times New Roman"/>
          <w:b/>
          <w:sz w:val="44"/>
          <w:u w:val="single"/>
        </w:rPr>
      </w:pPr>
    </w:p>
    <w:p w14:paraId="629AA64E">
      <w:pPr>
        <w:pStyle w:val="6"/>
        <w:jc w:val="center"/>
        <w:rPr>
          <w:rFonts w:hint="default" w:ascii="Times New Roman" w:eastAsia="Times New Roman"/>
          <w:b/>
          <w:sz w:val="44"/>
          <w:u w:val="single"/>
        </w:rPr>
      </w:pPr>
    </w:p>
    <w:p w14:paraId="5D6DDAEE">
      <w:pPr>
        <w:pStyle w:val="6"/>
        <w:jc w:val="center"/>
        <w:rPr>
          <w:rFonts w:hint="default" w:ascii="Times New Roman" w:eastAsia="Times New Roman"/>
          <w:b/>
          <w:sz w:val="44"/>
          <w:u w:val="single"/>
        </w:rPr>
      </w:pPr>
    </w:p>
    <w:p w14:paraId="3B86F225">
      <w:pPr>
        <w:pStyle w:val="6"/>
        <w:jc w:val="center"/>
        <w:rPr>
          <w:rFonts w:hint="default" w:ascii="Times New Roman" w:eastAsia="Times New Roman"/>
          <w:b/>
          <w:sz w:val="44"/>
          <w:u w:val="single"/>
        </w:rPr>
      </w:pPr>
    </w:p>
    <w:p w14:paraId="7B1B3004">
      <w:pPr>
        <w:pStyle w:val="6"/>
        <w:jc w:val="center"/>
        <w:rPr>
          <w:rFonts w:hint="default" w:ascii="Times New Roman" w:eastAsia="Times New Roman"/>
          <w:b/>
          <w:sz w:val="44"/>
          <w:u w:val="single"/>
        </w:rPr>
      </w:pPr>
    </w:p>
    <w:p w14:paraId="02E49B35">
      <w:pPr>
        <w:pStyle w:val="6"/>
        <w:jc w:val="center"/>
        <w:rPr>
          <w:rFonts w:hint="default" w:ascii="Times New Roman" w:eastAsia="Times New Roman"/>
          <w:b/>
          <w:sz w:val="44"/>
          <w:u w:val="single"/>
        </w:rPr>
      </w:pPr>
    </w:p>
    <w:p w14:paraId="5815798F">
      <w:pPr>
        <w:pStyle w:val="6"/>
        <w:jc w:val="center"/>
        <w:rPr>
          <w:rFonts w:hint="default" w:ascii="Times New Roman" w:eastAsia="Times New Roman"/>
          <w:b/>
          <w:sz w:val="44"/>
          <w:u w:val="single"/>
        </w:rPr>
      </w:pPr>
    </w:p>
    <w:p w14:paraId="1ECEF498">
      <w:pPr>
        <w:pStyle w:val="6"/>
        <w:jc w:val="center"/>
        <w:rPr>
          <w:rFonts w:hint="default" w:ascii="Times New Roman" w:eastAsia="Times New Roman"/>
          <w:b/>
          <w:sz w:val="44"/>
          <w:u w:val="single"/>
        </w:rPr>
      </w:pPr>
    </w:p>
    <w:p w14:paraId="3FF79742">
      <w:pPr>
        <w:pStyle w:val="6"/>
        <w:jc w:val="center"/>
        <w:rPr>
          <w:rFonts w:hint="default" w:ascii="Times New Roman" w:eastAsia="Times New Roman"/>
          <w:b/>
          <w:sz w:val="44"/>
          <w:u w:val="single"/>
        </w:rPr>
      </w:pPr>
    </w:p>
    <w:p w14:paraId="5752B83E">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1EEE337D">
      <w:pPr>
        <w:pStyle w:val="6"/>
        <w:spacing w:line="560" w:lineRule="exact"/>
        <w:rPr>
          <w:rFonts w:hint="default" w:ascii="Times New Roman" w:eastAsia="Times New Roman"/>
          <w:b/>
          <w:sz w:val="44"/>
          <w:u w:val="single"/>
        </w:rPr>
      </w:pPr>
    </w:p>
    <w:p w14:paraId="5FFB0F86">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5FC49A0E">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526047FF">
      <w:pPr>
        <w:pStyle w:val="6"/>
        <w:spacing w:line="560" w:lineRule="exact"/>
        <w:rPr>
          <w:rFonts w:hint="default" w:ascii="仿宋_GB2312" w:eastAsia="仿宋_GB2312"/>
          <w:sz w:val="32"/>
        </w:rPr>
      </w:pPr>
      <w:r>
        <w:rPr>
          <w:rFonts w:ascii="仿宋_GB2312" w:eastAsia="仿宋_GB2312"/>
          <w:sz w:val="32"/>
        </w:rPr>
        <w:t>二、决算单位构成</w:t>
      </w:r>
    </w:p>
    <w:p w14:paraId="457E3494">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63AEB5ED">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5102EDE5">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63DA5661">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62F86DE4">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18F3189A">
      <w:pPr>
        <w:pStyle w:val="6"/>
        <w:spacing w:line="560" w:lineRule="exact"/>
        <w:rPr>
          <w:rFonts w:hint="default" w:ascii="黑体" w:eastAsia="黑体"/>
          <w:sz w:val="32"/>
        </w:rPr>
      </w:pPr>
      <w:r>
        <w:rPr>
          <w:rFonts w:ascii="仿宋_GB2312" w:eastAsia="仿宋_GB2312"/>
          <w:sz w:val="32"/>
        </w:rPr>
        <w:t>五、其他重要事项的情况说明</w:t>
      </w:r>
    </w:p>
    <w:p w14:paraId="69D130AA">
      <w:pPr>
        <w:pStyle w:val="6"/>
        <w:spacing w:line="560" w:lineRule="exact"/>
        <w:rPr>
          <w:rFonts w:hint="default" w:ascii="黑体" w:eastAsia="黑体"/>
          <w:sz w:val="32"/>
        </w:rPr>
      </w:pPr>
      <w:r>
        <w:rPr>
          <w:rFonts w:ascii="黑体" w:eastAsia="黑体"/>
          <w:sz w:val="32"/>
        </w:rPr>
        <w:t>第三部分    名词解释</w:t>
      </w:r>
    </w:p>
    <w:p w14:paraId="49161C26">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07D92757">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79775ED6">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0CE07DBF">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33A0BE81">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364EC7B9">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7F3FE62">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A19E5D0">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486A2609">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446207A6">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00A61EAF">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603BAD44">
      <w:pPr>
        <w:pStyle w:val="6"/>
        <w:spacing w:line="560" w:lineRule="exact"/>
        <w:jc w:val="center"/>
        <w:rPr>
          <w:rFonts w:hint="default"/>
          <w:b/>
          <w:sz w:val="36"/>
        </w:rPr>
      </w:pPr>
    </w:p>
    <w:p w14:paraId="67810FA0">
      <w:pPr>
        <w:pStyle w:val="6"/>
        <w:spacing w:line="560" w:lineRule="exact"/>
        <w:jc w:val="center"/>
        <w:rPr>
          <w:rFonts w:hint="default"/>
          <w:b/>
          <w:sz w:val="36"/>
        </w:rPr>
      </w:pPr>
    </w:p>
    <w:p w14:paraId="7FDD83E8">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沈阳市浑南区实验中学</w:t>
      </w:r>
      <w:r>
        <w:rPr>
          <w:b/>
          <w:sz w:val="36"/>
        </w:rPr>
        <w:t>概况</w:t>
      </w:r>
    </w:p>
    <w:p w14:paraId="3B82E8B3">
      <w:pPr>
        <w:pStyle w:val="6"/>
        <w:spacing w:line="560" w:lineRule="exact"/>
        <w:ind w:firstLine="640"/>
        <w:rPr>
          <w:rFonts w:hint="default" w:ascii="黑体" w:eastAsia="黑体"/>
          <w:sz w:val="32"/>
        </w:rPr>
      </w:pPr>
    </w:p>
    <w:p w14:paraId="36C14AC0">
      <w:pPr>
        <w:pStyle w:val="6"/>
        <w:spacing w:line="560" w:lineRule="exact"/>
        <w:ind w:firstLine="640"/>
        <w:rPr>
          <w:rFonts w:ascii="黑体" w:eastAsia="黑体"/>
          <w:sz w:val="32"/>
        </w:rPr>
      </w:pPr>
      <w:r>
        <w:rPr>
          <w:rFonts w:ascii="黑体" w:eastAsia="黑体"/>
          <w:sz w:val="32"/>
        </w:rPr>
        <w:t>一、主要职责</w:t>
      </w:r>
    </w:p>
    <w:p w14:paraId="40E00C5A">
      <w:pPr>
        <w:pStyle w:val="6"/>
        <w:spacing w:line="560" w:lineRule="exact"/>
        <w:ind w:firstLine="640"/>
        <w:rPr>
          <w:rFonts w:hint="eastAsia" w:ascii="仿宋_GB2312" w:eastAsia="仿宋_GB2312"/>
          <w:sz w:val="32"/>
        </w:rPr>
      </w:pPr>
      <w:r>
        <w:rPr>
          <w:rFonts w:hint="eastAsia" w:ascii="仿宋_GB2312" w:eastAsia="仿宋_GB2312"/>
          <w:sz w:val="32"/>
        </w:rPr>
        <w:t>（一）贯彻执行四项基本原则和党的教育方针，以及其他各项方针、政策。</w:t>
      </w:r>
    </w:p>
    <w:p w14:paraId="0672854D">
      <w:pPr>
        <w:pStyle w:val="6"/>
        <w:spacing w:line="56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（二）坚持以教学为中心，努力提高教学质量，不断研究和改进教学方法，不断提高教学水平。</w:t>
      </w:r>
    </w:p>
    <w:p w14:paraId="64D67392">
      <w:pPr>
        <w:pStyle w:val="6"/>
        <w:spacing w:line="56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（三）加强师资队伍建设，不断提高师资队伍素质。</w:t>
      </w:r>
    </w:p>
    <w:p w14:paraId="1D3485DE">
      <w:pPr>
        <w:pStyle w:val="6"/>
        <w:spacing w:line="56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（四）组织编制和实施学校的长期规划、年度计划和学期计划。</w:t>
      </w:r>
    </w:p>
    <w:p w14:paraId="30D7E1C1">
      <w:pPr>
        <w:spacing w:before="156" w:beforeLines="50" w:line="500" w:lineRule="exact"/>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（五）组织领导招生、学生的入学和毕业鉴定工作。</w:t>
      </w:r>
    </w:p>
    <w:p w14:paraId="40FB2025">
      <w:pPr>
        <w:pStyle w:val="6"/>
        <w:spacing w:line="56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（六）组织做好教职工的培养、考核、奖惩、工资福利、职称评定，以及离、退休教师等工作。</w:t>
      </w:r>
    </w:p>
    <w:p w14:paraId="59D5FB65">
      <w:pPr>
        <w:pStyle w:val="6"/>
        <w:spacing w:line="56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（七）组织领导做好行政后勤工作，坚持为教学服务，不断改善师生员工的工作、学习、生活条件，保证教学工作的顺利进行。</w:t>
      </w:r>
    </w:p>
    <w:p w14:paraId="0773F879">
      <w:pPr>
        <w:pStyle w:val="6"/>
        <w:spacing w:line="56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（八）贯彻执行勤俭办校的方针，建立健全各项规章制度，加强对学校的管理。</w:t>
      </w:r>
    </w:p>
    <w:p w14:paraId="6208384D">
      <w:pPr>
        <w:pStyle w:val="6"/>
        <w:spacing w:line="560" w:lineRule="exact"/>
        <w:ind w:firstLine="640"/>
        <w:rPr>
          <w:rFonts w:hint="default" w:ascii="仿宋_GB2312" w:hAnsi="仿宋" w:eastAsia="仿宋_GB2312" w:cs="Times New Roman"/>
          <w:sz w:val="32"/>
          <w:szCs w:val="32"/>
        </w:rPr>
      </w:pPr>
      <w:r>
        <w:rPr>
          <w:rFonts w:hint="eastAsia" w:ascii="仿宋_GB2312" w:hAnsi="仿宋" w:eastAsia="仿宋_GB2312" w:cs="Times New Roman"/>
          <w:sz w:val="32"/>
          <w:szCs w:val="32"/>
        </w:rPr>
        <w:t>（九）完成上级领导机关布置的其他任务</w:t>
      </w:r>
      <w:r>
        <w:rPr>
          <w:rFonts w:hint="eastAsia" w:ascii="仿宋_GB2312" w:hAnsi="仿宋" w:eastAsia="仿宋_GB2312" w:cs="Times New Roman"/>
          <w:sz w:val="30"/>
          <w:szCs w:val="30"/>
        </w:rPr>
        <w:t>。</w:t>
      </w:r>
    </w:p>
    <w:p w14:paraId="37AB72F9">
      <w:pPr>
        <w:pStyle w:val="6"/>
        <w:spacing w:line="560" w:lineRule="exact"/>
        <w:ind w:firstLine="640"/>
        <w:rPr>
          <w:rFonts w:hint="default" w:ascii="黑体" w:eastAsia="黑体"/>
          <w:sz w:val="32"/>
        </w:rPr>
      </w:pPr>
      <w:r>
        <w:rPr>
          <w:rFonts w:ascii="黑体" w:eastAsia="黑体"/>
          <w:sz w:val="32"/>
        </w:rPr>
        <w:t>二、决算单位构成</w:t>
      </w:r>
    </w:p>
    <w:p w14:paraId="358240F4">
      <w:pPr>
        <w:pStyle w:val="6"/>
        <w:spacing w:line="560" w:lineRule="exact"/>
        <w:ind w:firstLine="640"/>
        <w:rPr>
          <w:rFonts w:hint="eastAsia" w:eastAsia="仿宋_GB2312"/>
          <w:b/>
          <w:sz w:val="36"/>
          <w:lang w:eastAsia="zh-CN"/>
        </w:rPr>
      </w:pPr>
      <w:r>
        <w:rPr>
          <w:rFonts w:hint="eastAsia" w:ascii="仿宋_GB2312" w:eastAsia="仿宋_GB2312"/>
          <w:sz w:val="32"/>
          <w:szCs w:val="32"/>
          <w:lang w:eastAsia="zh-CN"/>
        </w:rPr>
        <w:t>本单位</w:t>
      </w:r>
      <w:r>
        <w:rPr>
          <w:rFonts w:hint="eastAsia" w:ascii="仿宋_GB2312" w:eastAsia="仿宋_GB2312"/>
          <w:sz w:val="32"/>
          <w:szCs w:val="32"/>
        </w:rPr>
        <w:t>是纳入浑南区教育局202</w:t>
      </w:r>
      <w:r>
        <w:rPr>
          <w:rFonts w:hint="eastAsia" w:ascii="仿宋_GB2312" w:eastAsia="仿宋_GB2312"/>
          <w:sz w:val="32"/>
          <w:szCs w:val="32"/>
          <w:lang w:val="en-US" w:eastAsia="zh-CN"/>
        </w:rPr>
        <w:t>2</w:t>
      </w:r>
      <w:r>
        <w:rPr>
          <w:rFonts w:hint="eastAsia" w:ascii="仿宋_GB2312" w:eastAsia="仿宋_GB2312"/>
          <w:sz w:val="32"/>
          <w:szCs w:val="32"/>
        </w:rPr>
        <w:t>年决算编制范围的二级预算单位</w:t>
      </w:r>
      <w:r>
        <w:rPr>
          <w:rFonts w:hint="eastAsia" w:ascii="仿宋_GB2312" w:eastAsia="仿宋_GB2312"/>
          <w:sz w:val="32"/>
          <w:szCs w:val="32"/>
          <w:lang w:eastAsia="zh-CN"/>
        </w:rPr>
        <w:t>，</w:t>
      </w:r>
      <w:r>
        <w:rPr>
          <w:rFonts w:ascii="仿宋_GB2312" w:eastAsia="仿宋_GB2312"/>
          <w:sz w:val="32"/>
          <w:szCs w:val="32"/>
        </w:rPr>
        <w:t>本单位无下设机构。</w:t>
      </w:r>
    </w:p>
    <w:p w14:paraId="781CA909">
      <w:pPr>
        <w:pStyle w:val="6"/>
        <w:spacing w:line="560" w:lineRule="exact"/>
        <w:jc w:val="both"/>
        <w:rPr>
          <w:rFonts w:hint="default"/>
          <w:b/>
          <w:sz w:val="36"/>
        </w:rPr>
      </w:pPr>
    </w:p>
    <w:p w14:paraId="7A4578BC">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沈阳市浑南区实验中学</w:t>
      </w:r>
      <w:r>
        <w:rPr>
          <w:b/>
          <w:sz w:val="36"/>
        </w:rPr>
        <w:t>202</w:t>
      </w:r>
      <w:r>
        <w:rPr>
          <w:rFonts w:hint="eastAsia"/>
          <w:b/>
          <w:sz w:val="36"/>
          <w:lang w:val="en-US" w:eastAsia="zh-CN"/>
        </w:rPr>
        <w:t>2</w:t>
      </w:r>
      <w:r>
        <w:rPr>
          <w:b/>
          <w:sz w:val="36"/>
        </w:rPr>
        <w:t>年决算情况说明</w:t>
      </w:r>
    </w:p>
    <w:p w14:paraId="34F03C9F">
      <w:pPr>
        <w:pStyle w:val="6"/>
        <w:spacing w:line="560" w:lineRule="exact"/>
        <w:ind w:firstLine="640" w:firstLineChars="200"/>
        <w:rPr>
          <w:rFonts w:hint="default" w:ascii="黑体" w:eastAsia="黑体"/>
          <w:sz w:val="32"/>
        </w:rPr>
      </w:pPr>
    </w:p>
    <w:p w14:paraId="13592A9F">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47574824">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2497.92</w:t>
      </w:r>
      <w:r>
        <w:rPr>
          <w:rFonts w:ascii="楷体_GB2312" w:eastAsia="楷体_GB2312"/>
          <w:b/>
          <w:sz w:val="32"/>
        </w:rPr>
        <w:t>万元，包括：</w:t>
      </w:r>
    </w:p>
    <w:p w14:paraId="5E22A691">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2465.80</w:t>
      </w:r>
      <w:r>
        <w:rPr>
          <w:rFonts w:ascii="仿宋_GB2312" w:eastAsia="仿宋_GB2312"/>
          <w:sz w:val="32"/>
        </w:rPr>
        <w:t>万元，占收入总计的</w:t>
      </w:r>
      <w:r>
        <w:rPr>
          <w:rFonts w:hint="eastAsia" w:ascii="仿宋_GB2312" w:eastAsia="仿宋_GB2312"/>
          <w:sz w:val="32"/>
          <w:lang w:val="en-US" w:eastAsia="zh-CN"/>
        </w:rPr>
        <w:t>98.71</w:t>
      </w:r>
      <w:r>
        <w:rPr>
          <w:rFonts w:ascii="仿宋_GB2312" w:eastAsia="仿宋_GB2312"/>
          <w:sz w:val="32"/>
        </w:rPr>
        <w:t>%。其中：一般公共预算财政拨款收入</w:t>
      </w:r>
      <w:r>
        <w:rPr>
          <w:rFonts w:hint="eastAsia" w:ascii="仿宋_GB2312" w:eastAsia="仿宋_GB2312"/>
          <w:sz w:val="32"/>
          <w:lang w:val="en-US" w:eastAsia="zh-CN"/>
        </w:rPr>
        <w:t>2465.80</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55202F5C">
      <w:pPr>
        <w:pStyle w:val="6"/>
        <w:spacing w:line="560" w:lineRule="exact"/>
        <w:ind w:firstLine="660"/>
        <w:rPr>
          <w:rFonts w:hint="eastAsia" w:ascii="仿宋_GB2312" w:eastAsia="仿宋_GB2312"/>
          <w:color w:val="auto"/>
          <w:sz w:val="32"/>
          <w:szCs w:val="32"/>
          <w:lang w:eastAsia="zh-CN"/>
        </w:rPr>
      </w:pPr>
      <w:r>
        <w:rPr>
          <w:rFonts w:hint="eastAsia" w:ascii="仿宋_GB2312" w:eastAsia="仿宋_GB2312"/>
          <w:sz w:val="32"/>
          <w:lang w:val="en-US" w:eastAsia="zh-CN"/>
        </w:rPr>
        <w:t>2</w:t>
      </w:r>
      <w:r>
        <w:rPr>
          <w:rFonts w:ascii="仿宋_GB2312" w:eastAsia="仿宋_GB2312"/>
          <w:sz w:val="32"/>
        </w:rPr>
        <w:t>.事业收入</w:t>
      </w:r>
      <w:r>
        <w:rPr>
          <w:rFonts w:hint="eastAsia" w:ascii="仿宋_GB2312" w:eastAsia="仿宋_GB2312"/>
          <w:sz w:val="32"/>
          <w:lang w:val="en-US" w:eastAsia="zh-CN"/>
        </w:rPr>
        <w:t>2.45</w:t>
      </w:r>
      <w:r>
        <w:rPr>
          <w:rFonts w:ascii="仿宋_GB2312" w:eastAsia="仿宋_GB2312"/>
          <w:sz w:val="32"/>
        </w:rPr>
        <w:t>万元，占收入总计的</w:t>
      </w:r>
      <w:r>
        <w:rPr>
          <w:rFonts w:hint="eastAsia" w:ascii="仿宋_GB2312" w:eastAsia="仿宋_GB2312"/>
          <w:sz w:val="32"/>
          <w:lang w:val="en-US" w:eastAsia="zh-CN"/>
        </w:rPr>
        <w:t>0.1</w:t>
      </w:r>
      <w:r>
        <w:rPr>
          <w:rFonts w:ascii="仿宋_GB2312" w:eastAsia="仿宋_GB2312"/>
          <w:sz w:val="32"/>
        </w:rPr>
        <w:t>%。主要是</w:t>
      </w:r>
      <w:r>
        <w:rPr>
          <w:rFonts w:hint="eastAsia" w:ascii="仿宋_GB2312" w:hAnsi="宋体" w:eastAsia="仿宋_GB2312"/>
          <w:color w:val="auto"/>
          <w:sz w:val="32"/>
          <w:szCs w:val="32"/>
          <w:lang w:val="en-US" w:eastAsia="zh-CN"/>
        </w:rPr>
        <w:t>考务费</w:t>
      </w:r>
      <w:r>
        <w:rPr>
          <w:rFonts w:hint="eastAsia" w:ascii="仿宋_GB2312" w:hAnsi="宋体" w:eastAsia="仿宋_GB2312"/>
          <w:color w:val="auto"/>
          <w:sz w:val="32"/>
          <w:szCs w:val="32"/>
        </w:rPr>
        <w:t>收入</w:t>
      </w:r>
      <w:r>
        <w:rPr>
          <w:rFonts w:hint="eastAsia" w:ascii="仿宋_GB2312" w:eastAsia="仿宋_GB2312"/>
          <w:color w:val="auto"/>
          <w:sz w:val="32"/>
          <w:szCs w:val="32"/>
          <w:lang w:eastAsia="zh-CN"/>
        </w:rPr>
        <w:t>。</w:t>
      </w:r>
    </w:p>
    <w:p w14:paraId="77FE62AE">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.其他收入</w:t>
      </w:r>
      <w:r>
        <w:rPr>
          <w:rFonts w:hint="eastAsia" w:ascii="仿宋_GB2312" w:eastAsia="仿宋_GB2312"/>
          <w:sz w:val="32"/>
          <w:lang w:val="en-US" w:eastAsia="zh-CN"/>
        </w:rPr>
        <w:t>10.38</w:t>
      </w:r>
      <w:r>
        <w:rPr>
          <w:rFonts w:ascii="仿宋_GB2312" w:eastAsia="仿宋_GB2312"/>
          <w:sz w:val="32"/>
        </w:rPr>
        <w:t>万元，占收入总计的</w:t>
      </w:r>
      <w:r>
        <w:rPr>
          <w:rFonts w:hint="eastAsia" w:ascii="仿宋_GB2312" w:eastAsia="仿宋_GB2312"/>
          <w:sz w:val="32"/>
          <w:lang w:val="en-US" w:eastAsia="zh-CN"/>
        </w:rPr>
        <w:t>0.42</w:t>
      </w:r>
      <w:r>
        <w:rPr>
          <w:rFonts w:ascii="仿宋_GB2312" w:eastAsia="仿宋_GB2312"/>
          <w:sz w:val="32"/>
        </w:rPr>
        <w:t>%。主要是</w:t>
      </w:r>
      <w:r>
        <w:rPr>
          <w:rFonts w:hint="eastAsia" w:ascii="仿宋_GB2312" w:eastAsia="仿宋_GB2312"/>
          <w:sz w:val="32"/>
        </w:rPr>
        <w:t>教育局转援疆教师资金3</w:t>
      </w:r>
      <w:r>
        <w:rPr>
          <w:rFonts w:hint="eastAsia" w:ascii="仿宋_GB2312" w:eastAsia="仿宋_GB2312"/>
          <w:sz w:val="32"/>
          <w:lang w:val="en-US" w:eastAsia="zh-CN"/>
        </w:rPr>
        <w:t>.18万</w:t>
      </w:r>
      <w:r>
        <w:rPr>
          <w:rFonts w:hint="eastAsia" w:ascii="仿宋_GB2312" w:eastAsia="仿宋_GB2312"/>
          <w:sz w:val="32"/>
        </w:rPr>
        <w:t>元，招办转教师招聘考务费1</w:t>
      </w:r>
      <w:r>
        <w:rPr>
          <w:rFonts w:hint="eastAsia" w:ascii="仿宋_GB2312" w:eastAsia="仿宋_GB2312"/>
          <w:sz w:val="32"/>
          <w:lang w:val="en-US" w:eastAsia="zh-CN"/>
        </w:rPr>
        <w:t>.</w:t>
      </w:r>
      <w:r>
        <w:rPr>
          <w:rFonts w:hint="eastAsia" w:ascii="仿宋_GB2312" w:eastAsia="仿宋_GB2312"/>
          <w:sz w:val="32"/>
        </w:rPr>
        <w:t>91</w:t>
      </w:r>
      <w:r>
        <w:rPr>
          <w:rFonts w:hint="eastAsia" w:ascii="仿宋_GB2312" w:eastAsia="仿宋_GB2312"/>
          <w:sz w:val="32"/>
          <w:lang w:eastAsia="zh-CN"/>
        </w:rPr>
        <w:t>万</w:t>
      </w:r>
      <w:r>
        <w:rPr>
          <w:rFonts w:hint="eastAsia" w:ascii="仿宋_GB2312" w:eastAsia="仿宋_GB2312"/>
          <w:sz w:val="32"/>
        </w:rPr>
        <w:t>元，招办转2022年省考考务费2</w:t>
      </w:r>
      <w:r>
        <w:rPr>
          <w:rFonts w:hint="eastAsia" w:ascii="仿宋_GB2312" w:eastAsia="仿宋_GB2312"/>
          <w:sz w:val="32"/>
          <w:lang w:val="en-US" w:eastAsia="zh-CN"/>
        </w:rPr>
        <w:t>.</w:t>
      </w:r>
      <w:r>
        <w:rPr>
          <w:rFonts w:hint="eastAsia" w:ascii="仿宋_GB2312" w:eastAsia="仿宋_GB2312"/>
          <w:sz w:val="32"/>
        </w:rPr>
        <w:t>3</w:t>
      </w:r>
      <w:r>
        <w:rPr>
          <w:rFonts w:hint="eastAsia" w:ascii="仿宋_GB2312" w:eastAsia="仿宋_GB2312"/>
          <w:sz w:val="32"/>
          <w:lang w:val="en-US" w:eastAsia="zh-CN"/>
        </w:rPr>
        <w:t>9万</w:t>
      </w:r>
      <w:r>
        <w:rPr>
          <w:rFonts w:hint="eastAsia" w:ascii="仿宋_GB2312" w:eastAsia="仿宋_GB2312"/>
          <w:sz w:val="32"/>
        </w:rPr>
        <w:t>元，</w:t>
      </w:r>
      <w:r>
        <w:rPr>
          <w:rFonts w:hint="eastAsia" w:ascii="仿宋_GB2312" w:eastAsia="仿宋_GB2312"/>
          <w:sz w:val="32"/>
          <w:lang w:eastAsia="zh-CN"/>
        </w:rPr>
        <w:t>教育</w:t>
      </w:r>
      <w:r>
        <w:rPr>
          <w:rFonts w:hint="eastAsia" w:ascii="仿宋_GB2312" w:eastAsia="仿宋_GB2312"/>
          <w:sz w:val="32"/>
        </w:rPr>
        <w:t>局转2021年智慧+课程费2</w:t>
      </w:r>
      <w:r>
        <w:rPr>
          <w:rFonts w:hint="eastAsia" w:ascii="仿宋_GB2312" w:eastAsia="仿宋_GB2312"/>
          <w:sz w:val="32"/>
          <w:lang w:val="en-US" w:eastAsia="zh-CN"/>
        </w:rPr>
        <w:t>.</w:t>
      </w:r>
      <w:r>
        <w:rPr>
          <w:rFonts w:hint="eastAsia" w:ascii="仿宋_GB2312" w:eastAsia="仿宋_GB2312"/>
          <w:sz w:val="32"/>
        </w:rPr>
        <w:t>9</w:t>
      </w:r>
      <w:r>
        <w:rPr>
          <w:rFonts w:hint="eastAsia" w:ascii="仿宋_GB2312" w:eastAsia="仿宋_GB2312"/>
          <w:sz w:val="32"/>
          <w:lang w:eastAsia="zh-CN"/>
        </w:rPr>
        <w:t>万元</w:t>
      </w:r>
      <w:r>
        <w:rPr>
          <w:rFonts w:ascii="仿宋_GB2312" w:eastAsia="仿宋_GB2312"/>
          <w:sz w:val="32"/>
        </w:rPr>
        <w:t>。</w:t>
      </w:r>
    </w:p>
    <w:p w14:paraId="491181B8">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4</w:t>
      </w:r>
      <w:r>
        <w:rPr>
          <w:rFonts w:ascii="仿宋_GB2312" w:eastAsia="仿宋_GB2312"/>
          <w:sz w:val="32"/>
        </w:rPr>
        <w:t>.上年结转和结余</w:t>
      </w:r>
      <w:r>
        <w:rPr>
          <w:rFonts w:hint="eastAsia" w:ascii="仿宋_GB2312" w:eastAsia="仿宋_GB2312"/>
          <w:sz w:val="32"/>
          <w:lang w:val="en-US" w:eastAsia="zh-CN"/>
        </w:rPr>
        <w:t>19.29</w:t>
      </w:r>
      <w:r>
        <w:rPr>
          <w:rFonts w:ascii="仿宋_GB2312" w:eastAsia="仿宋_GB2312"/>
          <w:sz w:val="32"/>
        </w:rPr>
        <w:t>万元，占收入总计的</w:t>
      </w:r>
      <w:r>
        <w:rPr>
          <w:rFonts w:hint="eastAsia" w:ascii="仿宋_GB2312" w:eastAsia="仿宋_GB2312"/>
          <w:sz w:val="32"/>
          <w:lang w:val="en-US" w:eastAsia="zh-CN"/>
        </w:rPr>
        <w:t>0.77</w:t>
      </w:r>
      <w:r>
        <w:rPr>
          <w:rFonts w:ascii="仿宋_GB2312" w:eastAsia="仿宋_GB2312"/>
          <w:sz w:val="32"/>
        </w:rPr>
        <w:t>%。主要是</w:t>
      </w:r>
      <w:r>
        <w:rPr>
          <w:rFonts w:hint="eastAsia" w:ascii="仿宋_GB2312" w:eastAsia="仿宋_GB2312"/>
          <w:sz w:val="32"/>
        </w:rPr>
        <w:t>沈阳市浑南区教育局转教育事业发展捐赠赛艇费</w:t>
      </w:r>
      <w:r>
        <w:rPr>
          <w:rFonts w:hint="eastAsia" w:ascii="仿宋_GB2312" w:eastAsia="仿宋_GB2312"/>
          <w:sz w:val="32"/>
          <w:lang w:eastAsia="zh-CN"/>
        </w:rPr>
        <w:t>、</w:t>
      </w:r>
      <w:r>
        <w:rPr>
          <w:rFonts w:hint="eastAsia" w:ascii="仿宋_GB2312" w:eastAsia="仿宋_GB2312"/>
          <w:sz w:val="32"/>
        </w:rPr>
        <w:t>教研中心转入国库</w:t>
      </w:r>
      <w:r>
        <w:rPr>
          <w:rFonts w:hint="eastAsia" w:ascii="仿宋_GB2312" w:eastAsia="仿宋_GB2312"/>
          <w:sz w:val="32"/>
          <w:lang w:eastAsia="zh-CN"/>
        </w:rPr>
        <w:t>资金</w:t>
      </w:r>
      <w:r>
        <w:rPr>
          <w:rFonts w:ascii="仿宋_GB2312" w:eastAsia="仿宋_GB2312"/>
          <w:sz w:val="32"/>
        </w:rPr>
        <w:t>。</w:t>
      </w:r>
    </w:p>
    <w:p w14:paraId="228693A2">
      <w:pPr>
        <w:pStyle w:val="6"/>
        <w:spacing w:line="560" w:lineRule="exact"/>
        <w:ind w:firstLine="660"/>
        <w:rPr>
          <w:rFonts w:ascii="仿宋_GB2312" w:eastAsia="仿宋_GB2312"/>
          <w:sz w:val="32"/>
        </w:rPr>
      </w:pPr>
      <w:r>
        <w:rPr>
          <w:rFonts w:ascii="仿宋_GB2312" w:eastAsia="仿宋_GB2312"/>
          <w:sz w:val="32"/>
        </w:rPr>
        <w:t>与上年</w:t>
      </w:r>
      <w:r>
        <w:rPr>
          <w:rFonts w:hint="eastAsia" w:ascii="仿宋_GB2312" w:eastAsia="仿宋_GB2312"/>
          <w:sz w:val="32"/>
          <w:lang w:eastAsia="zh-CN"/>
        </w:rPr>
        <w:t>收入总计</w:t>
      </w:r>
      <w:r>
        <w:rPr>
          <w:rFonts w:hint="eastAsia" w:ascii="仿宋_GB2312" w:eastAsia="仿宋_GB2312"/>
          <w:sz w:val="32"/>
          <w:lang w:val="en-US" w:eastAsia="zh-CN"/>
        </w:rPr>
        <w:t>3078.68万元</w:t>
      </w:r>
      <w:r>
        <w:rPr>
          <w:rFonts w:ascii="仿宋_GB2312" w:eastAsia="仿宋_GB2312"/>
          <w:sz w:val="32"/>
        </w:rPr>
        <w:t>相比，今年收入减少</w:t>
      </w:r>
      <w:r>
        <w:rPr>
          <w:rFonts w:hint="eastAsia" w:ascii="仿宋_GB2312" w:eastAsia="仿宋_GB2312"/>
          <w:sz w:val="32"/>
          <w:lang w:val="en-US" w:eastAsia="zh-CN"/>
        </w:rPr>
        <w:t>580.76</w:t>
      </w:r>
      <w:r>
        <w:rPr>
          <w:rFonts w:ascii="仿宋_GB2312" w:eastAsia="仿宋_GB2312"/>
          <w:sz w:val="32"/>
        </w:rPr>
        <w:t>万元，降低</w:t>
      </w:r>
      <w:r>
        <w:rPr>
          <w:rFonts w:hint="eastAsia" w:ascii="仿宋_GB2312" w:eastAsia="仿宋_GB2312"/>
          <w:sz w:val="32"/>
          <w:lang w:val="en-US" w:eastAsia="zh-CN"/>
        </w:rPr>
        <w:t>18.86</w:t>
      </w:r>
      <w:r>
        <w:rPr>
          <w:rFonts w:ascii="仿宋_GB2312" w:eastAsia="仿宋_GB2312"/>
          <w:sz w:val="32"/>
        </w:rPr>
        <w:t>%，主要原因：</w:t>
      </w:r>
      <w:r>
        <w:rPr>
          <w:rFonts w:ascii="黑体" w:eastAsia="黑体"/>
          <w:sz w:val="32"/>
        </w:rPr>
        <w:t>一是</w:t>
      </w:r>
      <w:r>
        <w:rPr>
          <w:rFonts w:ascii="仿宋_GB2312" w:eastAsia="仿宋_GB2312"/>
          <w:sz w:val="32"/>
        </w:rPr>
        <w:t>财政拨款收入</w:t>
      </w:r>
      <w:r>
        <w:rPr>
          <w:rFonts w:hint="eastAsia" w:ascii="仿宋_GB2312" w:eastAsia="仿宋_GB2312"/>
          <w:sz w:val="32"/>
          <w:lang w:eastAsia="zh-CN"/>
        </w:rPr>
        <w:t>减少</w:t>
      </w:r>
      <w:r>
        <w:rPr>
          <w:rFonts w:ascii="仿宋_GB2312" w:eastAsia="仿宋_GB2312"/>
          <w:sz w:val="32"/>
        </w:rPr>
        <w:t>；</w:t>
      </w:r>
      <w:r>
        <w:rPr>
          <w:rFonts w:ascii="黑体" w:eastAsia="黑体"/>
          <w:sz w:val="32"/>
        </w:rPr>
        <w:t>二是</w:t>
      </w:r>
      <w:r>
        <w:rPr>
          <w:rFonts w:ascii="仿宋_GB2312" w:eastAsia="仿宋_GB2312"/>
          <w:sz w:val="32"/>
        </w:rPr>
        <w:t>上年结转和结余</w:t>
      </w:r>
      <w:r>
        <w:rPr>
          <w:rFonts w:hint="eastAsia" w:ascii="仿宋_GB2312" w:eastAsia="仿宋_GB2312"/>
          <w:sz w:val="32"/>
          <w:lang w:eastAsia="zh-CN"/>
        </w:rPr>
        <w:t>减少</w:t>
      </w:r>
      <w:r>
        <w:rPr>
          <w:rFonts w:ascii="仿宋_GB2312" w:eastAsia="仿宋_GB2312"/>
          <w:sz w:val="32"/>
        </w:rPr>
        <w:t>。</w:t>
      </w:r>
    </w:p>
    <w:p w14:paraId="7DE62670">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2497.92</w:t>
      </w:r>
      <w:r>
        <w:rPr>
          <w:rFonts w:ascii="楷体_GB2312" w:eastAsia="楷体_GB2312"/>
          <w:b/>
          <w:sz w:val="32"/>
        </w:rPr>
        <w:t>万元，包括：</w:t>
      </w:r>
    </w:p>
    <w:p w14:paraId="15F7CA71">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2118.40</w:t>
      </w:r>
      <w:r>
        <w:rPr>
          <w:rFonts w:ascii="仿宋_GB2312" w:eastAsia="仿宋_GB2312"/>
          <w:sz w:val="32"/>
        </w:rPr>
        <w:t>万元，占支出总计的</w:t>
      </w:r>
      <w:r>
        <w:rPr>
          <w:rFonts w:hint="eastAsia" w:ascii="仿宋_GB2312" w:eastAsia="仿宋_GB2312"/>
          <w:sz w:val="32"/>
          <w:lang w:val="en-US" w:eastAsia="zh-CN"/>
        </w:rPr>
        <w:t>84.81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1978.24</w:t>
      </w:r>
      <w:r>
        <w:rPr>
          <w:rFonts w:ascii="仿宋_GB2312" w:eastAsia="仿宋_GB2312"/>
          <w:sz w:val="32"/>
        </w:rPr>
        <w:t>万元，对个人和家庭的补助支出</w:t>
      </w:r>
      <w:r>
        <w:rPr>
          <w:rFonts w:hint="eastAsia" w:ascii="仿宋_GB2312" w:eastAsia="仿宋_GB2312"/>
          <w:sz w:val="32"/>
          <w:lang w:val="en-US" w:eastAsia="zh-CN"/>
        </w:rPr>
        <w:t>57.37</w:t>
      </w:r>
      <w:r>
        <w:rPr>
          <w:rFonts w:ascii="仿宋_GB2312" w:eastAsia="仿宋_GB2312"/>
          <w:sz w:val="32"/>
        </w:rPr>
        <w:t>万元，商品和服务支出</w:t>
      </w:r>
      <w:r>
        <w:rPr>
          <w:rFonts w:hint="eastAsia" w:ascii="仿宋_GB2312" w:eastAsia="仿宋_GB2312"/>
          <w:sz w:val="32"/>
          <w:lang w:val="en-US" w:eastAsia="zh-CN"/>
        </w:rPr>
        <w:t>79.07</w:t>
      </w:r>
      <w:r>
        <w:rPr>
          <w:rFonts w:ascii="仿宋_GB2312" w:eastAsia="仿宋_GB2312"/>
          <w:sz w:val="32"/>
        </w:rPr>
        <w:t>万元，</w:t>
      </w:r>
      <w:r>
        <w:rPr>
          <w:rFonts w:hint="eastAsia" w:ascii="仿宋_GB2312" w:hAnsi="宋体" w:eastAsia="仿宋_GB2312"/>
          <w:sz w:val="32"/>
          <w:szCs w:val="32"/>
          <w:lang w:eastAsia="zh-CN"/>
        </w:rPr>
        <w:t>资本性支出</w:t>
      </w:r>
      <w:r>
        <w:rPr>
          <w:rFonts w:hint="eastAsia" w:ascii="仿宋_GB2312" w:eastAsia="仿宋_GB2312"/>
          <w:sz w:val="32"/>
          <w:szCs w:val="32"/>
          <w:lang w:val="en-US" w:eastAsia="zh-CN"/>
        </w:rPr>
        <w:t>3.72</w:t>
      </w:r>
      <w:r>
        <w:rPr>
          <w:rFonts w:hint="eastAsia" w:ascii="仿宋_GB2312" w:hAnsi="宋体" w:eastAsia="仿宋_GB2312"/>
          <w:sz w:val="32"/>
          <w:szCs w:val="32"/>
          <w:lang w:val="en-US" w:eastAsia="zh-CN"/>
        </w:rPr>
        <w:t>万元</w:t>
      </w:r>
      <w:r>
        <w:rPr>
          <w:rFonts w:hint="eastAsia" w:ascii="仿宋_GB2312" w:hAnsi="宋体" w:eastAsia="仿宋_GB2312"/>
          <w:sz w:val="32"/>
          <w:szCs w:val="32"/>
        </w:rPr>
        <w:t>。</w:t>
      </w:r>
    </w:p>
    <w:p w14:paraId="31BBA0F4">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379.52</w:t>
      </w:r>
      <w:r>
        <w:rPr>
          <w:rFonts w:ascii="仿宋_GB2312" w:eastAsia="仿宋_GB2312"/>
          <w:sz w:val="32"/>
        </w:rPr>
        <w:t>万元，占支出总计的</w:t>
      </w:r>
      <w:r>
        <w:rPr>
          <w:rFonts w:hint="eastAsia" w:ascii="仿宋_GB2312" w:eastAsia="仿宋_GB2312"/>
          <w:sz w:val="32"/>
          <w:lang w:val="en-US" w:eastAsia="zh-CN"/>
        </w:rPr>
        <w:t>15.19</w:t>
      </w:r>
      <w:r>
        <w:rPr>
          <w:rFonts w:ascii="仿宋_GB2312" w:eastAsia="仿宋_GB2312"/>
          <w:sz w:val="32"/>
        </w:rPr>
        <w:t>%。主要包括</w:t>
      </w:r>
      <w:r>
        <w:rPr>
          <w:rFonts w:hint="eastAsia" w:ascii="仿宋_GB2312" w:eastAsia="仿宋_GB2312"/>
          <w:sz w:val="32"/>
          <w:lang w:eastAsia="zh-CN"/>
        </w:rPr>
        <w:t>学前教育支出</w:t>
      </w:r>
      <w:r>
        <w:rPr>
          <w:rFonts w:hint="eastAsia" w:ascii="仿宋_GB2312" w:eastAsia="仿宋_GB2312"/>
          <w:sz w:val="32"/>
          <w:lang w:val="en-US" w:eastAsia="zh-CN"/>
        </w:rPr>
        <w:t>178.00万元，初中教育支出143.04万元，其他普通教育支出39.24万元，其他教育费附加安排的支出19.24万元</w:t>
      </w:r>
      <w:r>
        <w:rPr>
          <w:rFonts w:ascii="仿宋_GB2312" w:eastAsia="仿宋_GB2312"/>
          <w:sz w:val="32"/>
        </w:rPr>
        <w:t>。</w:t>
      </w:r>
    </w:p>
    <w:p w14:paraId="001093D4">
      <w:pPr>
        <w:spacing w:line="54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w:t>
      </w:r>
      <w:r>
        <w:rPr>
          <w:rFonts w:hint="eastAsia" w:ascii="仿宋_GB2312" w:eastAsia="仿宋_GB2312"/>
          <w:sz w:val="32"/>
          <w:lang w:eastAsia="zh-CN"/>
        </w:rPr>
        <w:t>支出总计</w:t>
      </w:r>
      <w:r>
        <w:rPr>
          <w:rFonts w:hint="eastAsia" w:ascii="仿宋_GB2312" w:eastAsia="仿宋_GB2312"/>
          <w:sz w:val="32"/>
          <w:lang w:val="en-US" w:eastAsia="zh-CN"/>
        </w:rPr>
        <w:t>3076.44万元</w:t>
      </w:r>
      <w:r>
        <w:rPr>
          <w:rFonts w:ascii="仿宋_GB2312" w:eastAsia="仿宋_GB2312"/>
          <w:sz w:val="32"/>
        </w:rPr>
        <w:t>相比，今年支出减少</w:t>
      </w:r>
      <w:r>
        <w:rPr>
          <w:rFonts w:hint="eastAsia" w:ascii="仿宋_GB2312" w:eastAsia="仿宋_GB2312"/>
          <w:sz w:val="32"/>
          <w:lang w:val="en-US" w:eastAsia="zh-CN"/>
        </w:rPr>
        <w:t>578.52</w:t>
      </w:r>
      <w:r>
        <w:rPr>
          <w:rFonts w:ascii="仿宋_GB2312" w:eastAsia="仿宋_GB2312"/>
          <w:sz w:val="32"/>
        </w:rPr>
        <w:t>万元，降低</w:t>
      </w:r>
      <w:r>
        <w:rPr>
          <w:rFonts w:hint="eastAsia" w:ascii="仿宋_GB2312" w:eastAsia="仿宋_GB2312"/>
          <w:sz w:val="32"/>
          <w:lang w:val="en-US" w:eastAsia="zh-CN"/>
        </w:rPr>
        <w:t>18.80</w:t>
      </w:r>
      <w:r>
        <w:rPr>
          <w:rFonts w:ascii="仿宋_GB2312" w:eastAsia="仿宋_GB2312"/>
          <w:sz w:val="32"/>
        </w:rPr>
        <w:t>%，主要原因：</w:t>
      </w:r>
      <w:r>
        <w:rPr>
          <w:rFonts w:hint="eastAsia" w:ascii="仿宋_GB2312" w:eastAsia="仿宋_GB2312"/>
          <w:sz w:val="32"/>
          <w:lang w:eastAsia="zh-CN"/>
        </w:rPr>
        <w:t>本年度项目支出较上年度有所减少。</w:t>
      </w:r>
    </w:p>
    <w:p w14:paraId="7784966B">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73A3366D">
      <w:pPr>
        <w:pStyle w:val="6"/>
        <w:spacing w:line="560" w:lineRule="exact"/>
        <w:ind w:firstLine="660"/>
        <w:rPr>
          <w:rFonts w:ascii="仿宋_GB2312" w:eastAsia="仿宋_GB2312"/>
          <w:sz w:val="32"/>
        </w:rPr>
      </w:pPr>
      <w:r>
        <w:rPr>
          <w:rFonts w:ascii="仿宋_GB2312" w:eastAsia="仿宋_GB2312"/>
          <w:sz w:val="32"/>
        </w:rPr>
        <w:t>与上年相比，今年结转结余减少</w:t>
      </w:r>
      <w:r>
        <w:rPr>
          <w:rFonts w:hint="eastAsia" w:ascii="仿宋_GB2312" w:eastAsia="仿宋_GB2312"/>
          <w:sz w:val="32"/>
          <w:lang w:val="en-US" w:eastAsia="zh-CN"/>
        </w:rPr>
        <w:t>2.24</w:t>
      </w:r>
      <w:r>
        <w:rPr>
          <w:rFonts w:ascii="仿宋_GB2312" w:eastAsia="仿宋_GB2312"/>
          <w:sz w:val="32"/>
        </w:rPr>
        <w:t>万元，降低</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eastAsia="zh-CN"/>
        </w:rPr>
        <w:t>结余款项均已发放</w:t>
      </w:r>
      <w:r>
        <w:rPr>
          <w:rFonts w:ascii="仿宋_GB2312" w:eastAsia="仿宋_GB2312"/>
          <w:sz w:val="32"/>
        </w:rPr>
        <w:t>。</w:t>
      </w:r>
    </w:p>
    <w:p w14:paraId="765A790C">
      <w:pPr>
        <w:pStyle w:val="6"/>
        <w:spacing w:line="560" w:lineRule="exact"/>
        <w:ind w:firstLine="660"/>
        <w:rPr>
          <w:rFonts w:hint="default" w:ascii="黑体" w:eastAsia="黑体"/>
          <w:sz w:val="32"/>
        </w:rPr>
      </w:pPr>
      <w:r>
        <w:rPr>
          <w:rFonts w:ascii="黑体" w:eastAsia="黑体"/>
          <w:sz w:val="32"/>
        </w:rPr>
        <w:t>二、财政拨款收入支出决算情况说明</w:t>
      </w:r>
    </w:p>
    <w:p w14:paraId="345BC5AE">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48AA36CE">
      <w:pPr>
        <w:spacing w:line="54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2465.80</w:t>
      </w:r>
      <w:r>
        <w:rPr>
          <w:rFonts w:ascii="仿宋_GB2312" w:eastAsia="仿宋_GB2312"/>
          <w:sz w:val="32"/>
        </w:rPr>
        <w:t>万元，其中：基本支出</w:t>
      </w:r>
      <w:r>
        <w:rPr>
          <w:rFonts w:hint="eastAsia" w:ascii="仿宋_GB2312" w:eastAsia="仿宋_GB2312"/>
          <w:sz w:val="32"/>
          <w:lang w:val="en-US" w:eastAsia="zh-CN"/>
        </w:rPr>
        <w:t>2118.40</w:t>
      </w:r>
      <w:r>
        <w:rPr>
          <w:rFonts w:ascii="仿宋_GB2312" w:eastAsia="仿宋_GB2312"/>
          <w:sz w:val="32"/>
        </w:rPr>
        <w:t>万元，项目支出</w:t>
      </w:r>
      <w:r>
        <w:rPr>
          <w:rFonts w:hint="eastAsia" w:ascii="仿宋_GB2312" w:eastAsia="仿宋_GB2312"/>
          <w:sz w:val="32"/>
          <w:lang w:val="en-US" w:eastAsia="zh-CN"/>
        </w:rPr>
        <w:t>347.40</w:t>
      </w:r>
      <w:r>
        <w:rPr>
          <w:rFonts w:ascii="仿宋_GB2312" w:eastAsia="仿宋_GB2312"/>
          <w:sz w:val="32"/>
        </w:rPr>
        <w:t>万元。与上年财政拨款支出</w:t>
      </w:r>
      <w:r>
        <w:rPr>
          <w:rFonts w:hint="eastAsia" w:ascii="仿宋_GB2312" w:eastAsia="仿宋_GB2312"/>
          <w:sz w:val="32"/>
          <w:lang w:val="en-US" w:eastAsia="zh-CN"/>
        </w:rPr>
        <w:t>2923.93</w:t>
      </w:r>
      <w:r>
        <w:rPr>
          <w:rFonts w:ascii="仿宋_GB2312" w:eastAsia="仿宋_GB2312"/>
          <w:sz w:val="32"/>
        </w:rPr>
        <w:t>万元相比，财政拨款支出减少</w:t>
      </w:r>
      <w:r>
        <w:rPr>
          <w:rFonts w:hint="eastAsia" w:ascii="仿宋_GB2312" w:eastAsia="仿宋_GB2312"/>
          <w:sz w:val="32"/>
          <w:lang w:val="en-US" w:eastAsia="zh-CN"/>
        </w:rPr>
        <w:t>458.13</w:t>
      </w:r>
      <w:r>
        <w:rPr>
          <w:rFonts w:ascii="仿宋_GB2312" w:eastAsia="仿宋_GB2312"/>
          <w:sz w:val="32"/>
        </w:rPr>
        <w:t>万元，降低</w:t>
      </w:r>
      <w:r>
        <w:rPr>
          <w:rFonts w:hint="eastAsia" w:ascii="仿宋_GB2312" w:eastAsia="仿宋_GB2312"/>
          <w:sz w:val="32"/>
          <w:lang w:val="en-US" w:eastAsia="zh-CN"/>
        </w:rPr>
        <w:t>15.67</w:t>
      </w:r>
      <w:r>
        <w:rPr>
          <w:rFonts w:ascii="仿宋_GB2312" w:eastAsia="仿宋_GB2312"/>
          <w:sz w:val="32"/>
        </w:rPr>
        <w:t>%，主要原因</w:t>
      </w:r>
      <w:r>
        <w:rPr>
          <w:rFonts w:hint="eastAsia" w:ascii="仿宋_GB2312" w:eastAsia="仿宋_GB2312"/>
          <w:sz w:val="32"/>
          <w:lang w:eastAsia="zh-CN"/>
        </w:rPr>
        <w:t>是本年度项目支出较上年度有所减少。</w:t>
      </w:r>
      <w:r>
        <w:rPr>
          <w:rFonts w:ascii="仿宋_GB2312" w:eastAsia="仿宋_GB2312"/>
          <w:sz w:val="32"/>
        </w:rPr>
        <w:t>与年初预算</w:t>
      </w:r>
      <w:r>
        <w:rPr>
          <w:rFonts w:hint="eastAsia" w:ascii="仿宋_GB2312" w:eastAsia="仿宋_GB2312"/>
          <w:sz w:val="32"/>
        </w:rPr>
        <w:t>1822.32</w:t>
      </w:r>
      <w:r>
        <w:rPr>
          <w:rFonts w:hint="eastAsia" w:ascii="仿宋_GB2312" w:eastAsia="仿宋_GB2312"/>
          <w:sz w:val="32"/>
          <w:lang w:eastAsia="zh-CN"/>
        </w:rPr>
        <w:t>万元</w:t>
      </w:r>
      <w:r>
        <w:rPr>
          <w:rFonts w:ascii="仿宋_GB2312" w:eastAsia="仿宋_GB2312"/>
          <w:sz w:val="32"/>
        </w:rPr>
        <w:t>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135.31</w:t>
      </w:r>
      <w:r>
        <w:rPr>
          <w:rFonts w:ascii="仿宋_GB2312" w:eastAsia="仿宋_GB2312"/>
          <w:sz w:val="32"/>
        </w:rPr>
        <w:t>%，其中：基本支出完成年初预算的</w:t>
      </w:r>
      <w:r>
        <w:rPr>
          <w:rFonts w:hint="eastAsia" w:ascii="仿宋_GB2312" w:eastAsia="仿宋_GB2312"/>
          <w:sz w:val="32"/>
          <w:lang w:val="en-US" w:eastAsia="zh-CN"/>
        </w:rPr>
        <w:t>116.25</w:t>
      </w:r>
      <w:r>
        <w:rPr>
          <w:rFonts w:ascii="仿宋_GB2312" w:eastAsia="仿宋_GB2312"/>
          <w:sz w:val="32"/>
        </w:rPr>
        <w:t>%，项目支出未安排年初预算。</w:t>
      </w:r>
    </w:p>
    <w:p w14:paraId="65F91E30">
      <w:pPr>
        <w:spacing w:line="560" w:lineRule="exact"/>
        <w:ind w:firstLine="660"/>
        <w:rPr>
          <w:rFonts w:ascii="楷体_GB2312" w:hAnsi="宋体" w:eastAsia="楷体_GB2312"/>
          <w:b/>
          <w:sz w:val="32"/>
          <w:szCs w:val="32"/>
        </w:rPr>
      </w:pPr>
      <w:r>
        <w:rPr>
          <w:rFonts w:ascii="楷体_GB2312" w:hAnsi="宋体" w:eastAsia="楷体_GB2312"/>
          <w:b/>
          <w:sz w:val="32"/>
          <w:szCs w:val="32"/>
        </w:rPr>
        <w:t>（二）一般公共预算财政拨款支出情况。</w:t>
      </w:r>
    </w:p>
    <w:p w14:paraId="1A3594D4">
      <w:pPr>
        <w:spacing w:line="560" w:lineRule="exact"/>
        <w:ind w:firstLine="660"/>
        <w:rPr>
          <w:rFonts w:hint="eastAsia" w:ascii="仿宋_GB2312"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2465.80</w:t>
      </w:r>
      <w:r>
        <w:rPr>
          <w:rFonts w:ascii="仿宋_GB2312" w:hAnsi="宋体" w:eastAsia="仿宋_GB2312"/>
          <w:sz w:val="32"/>
          <w:szCs w:val="32"/>
        </w:rPr>
        <w:t>万元，按支出功能分类科目分，包括：</w:t>
      </w:r>
      <w:r>
        <w:rPr>
          <w:rFonts w:hint="eastAsia" w:ascii="仿宋_GB2312" w:eastAsia="仿宋_GB2312"/>
          <w:sz w:val="32"/>
          <w:szCs w:val="32"/>
        </w:rPr>
        <w:t>教育支出</w:t>
      </w:r>
      <w:r>
        <w:rPr>
          <w:rFonts w:hint="eastAsia" w:ascii="仿宋_GB2312" w:eastAsia="仿宋_GB2312"/>
          <w:sz w:val="32"/>
          <w:szCs w:val="32"/>
          <w:lang w:val="en-US" w:eastAsia="zh-CN"/>
        </w:rPr>
        <w:t>2134.85</w:t>
      </w:r>
      <w:r>
        <w:rPr>
          <w:rFonts w:hint="eastAsia" w:ascii="仿宋_GB2312"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86.59</w:t>
      </w:r>
      <w:r>
        <w:rPr>
          <w:rFonts w:ascii="仿宋_GB2312" w:hAnsi="宋体" w:eastAsia="仿宋_GB2312"/>
          <w:sz w:val="32"/>
          <w:szCs w:val="32"/>
        </w:rPr>
        <w:t>%；</w:t>
      </w:r>
      <w:r>
        <w:rPr>
          <w:rFonts w:hint="eastAsia" w:ascii="仿宋_GB2312" w:eastAsia="仿宋_GB2312"/>
          <w:sz w:val="32"/>
          <w:szCs w:val="32"/>
          <w:lang w:eastAsia="zh-CN"/>
        </w:rPr>
        <w:t>社会保障和就业支出</w:t>
      </w:r>
      <w:r>
        <w:rPr>
          <w:rFonts w:hint="eastAsia" w:ascii="仿宋_GB2312" w:eastAsia="仿宋_GB2312"/>
          <w:sz w:val="32"/>
          <w:szCs w:val="32"/>
          <w:lang w:val="en-US" w:eastAsia="zh-CN"/>
        </w:rPr>
        <w:t>234.65</w:t>
      </w:r>
      <w:r>
        <w:rPr>
          <w:rFonts w:hint="eastAsia" w:ascii="仿宋_GB2312"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9.51</w:t>
      </w:r>
      <w:r>
        <w:rPr>
          <w:rFonts w:ascii="仿宋_GB2312" w:hAnsi="宋体" w:eastAsia="仿宋_GB2312"/>
          <w:sz w:val="32"/>
          <w:szCs w:val="32"/>
        </w:rPr>
        <w:t>%；</w:t>
      </w:r>
      <w:r>
        <w:rPr>
          <w:rFonts w:hint="eastAsia" w:ascii="仿宋_GB2312" w:eastAsia="仿宋_GB2312"/>
          <w:sz w:val="32"/>
          <w:szCs w:val="32"/>
          <w:lang w:eastAsia="zh-CN"/>
        </w:rPr>
        <w:t>卫生健康支出</w:t>
      </w:r>
      <w:r>
        <w:rPr>
          <w:rFonts w:hint="eastAsia" w:ascii="仿宋_GB2312" w:eastAsia="仿宋_GB2312"/>
          <w:sz w:val="32"/>
          <w:szCs w:val="32"/>
          <w:lang w:val="en-US" w:eastAsia="zh-CN"/>
        </w:rPr>
        <w:t>96.30万元，</w:t>
      </w:r>
      <w:r>
        <w:rPr>
          <w:rFonts w:ascii="仿宋_GB2312" w:hAnsi="宋体" w:eastAsia="仿宋_GB2312"/>
          <w:sz w:val="32"/>
          <w:szCs w:val="32"/>
        </w:rPr>
        <w:t>占</w:t>
      </w:r>
      <w:r>
        <w:rPr>
          <w:rFonts w:hint="eastAsia" w:ascii="仿宋_GB2312" w:hAnsi="宋体" w:eastAsia="仿宋_GB2312"/>
          <w:sz w:val="32"/>
          <w:szCs w:val="32"/>
          <w:lang w:val="en-US" w:eastAsia="zh-CN"/>
        </w:rPr>
        <w:t>3.90</w:t>
      </w:r>
      <w:r>
        <w:rPr>
          <w:rFonts w:ascii="仿宋_GB2312" w:hAnsi="宋体" w:eastAsia="仿宋_GB2312"/>
          <w:sz w:val="32"/>
          <w:szCs w:val="32"/>
        </w:rPr>
        <w:t>%</w:t>
      </w:r>
      <w:r>
        <w:rPr>
          <w:rFonts w:hint="eastAsia" w:ascii="仿宋_GB2312" w:eastAsia="仿宋_GB2312"/>
          <w:sz w:val="32"/>
          <w:szCs w:val="32"/>
        </w:rPr>
        <w:t>。</w:t>
      </w:r>
    </w:p>
    <w:p w14:paraId="33380596">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1.教育支出</w:t>
      </w:r>
      <w:r>
        <w:rPr>
          <w:rFonts w:hint="eastAsia" w:ascii="仿宋_GB2312" w:eastAsia="仿宋_GB2312"/>
          <w:sz w:val="32"/>
          <w:szCs w:val="32"/>
          <w:lang w:val="en-US" w:eastAsia="zh-CN"/>
        </w:rPr>
        <w:t>2134.85</w:t>
      </w:r>
      <w:r>
        <w:rPr>
          <w:rFonts w:hint="eastAsia" w:ascii="仿宋_GB2312" w:eastAsia="仿宋_GB2312"/>
          <w:sz w:val="32"/>
          <w:szCs w:val="32"/>
        </w:rPr>
        <w:t>万元，</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1443.51万元，完成</w:t>
      </w:r>
      <w:r>
        <w:rPr>
          <w:rFonts w:ascii="仿宋_GB2312" w:hAnsi="宋体" w:eastAsia="仿宋_GB2312"/>
          <w:sz w:val="32"/>
          <w:szCs w:val="32"/>
        </w:rPr>
        <w:t>年初预算的</w:t>
      </w:r>
      <w:r>
        <w:rPr>
          <w:rFonts w:hint="eastAsia" w:ascii="仿宋_GB2312" w:eastAsia="仿宋_GB2312"/>
          <w:sz w:val="32"/>
          <w:szCs w:val="32"/>
          <w:lang w:val="en-US" w:eastAsia="zh-CN"/>
        </w:rPr>
        <w:t>147.89</w:t>
      </w:r>
      <w:r>
        <w:rPr>
          <w:rFonts w:ascii="仿宋_GB2312" w:hAnsi="宋体" w:eastAsia="仿宋_GB2312"/>
          <w:sz w:val="32"/>
          <w:szCs w:val="32"/>
        </w:rPr>
        <w:t>%，决算数</w:t>
      </w:r>
      <w:r>
        <w:rPr>
          <w:rFonts w:hint="eastAsia" w:ascii="仿宋_GB2312" w:hAnsi="宋体" w:eastAsia="仿宋_GB2312"/>
          <w:sz w:val="32"/>
          <w:szCs w:val="32"/>
          <w:lang w:eastAsia="zh-CN"/>
        </w:rPr>
        <w:t>大于</w:t>
      </w:r>
      <w:r>
        <w:rPr>
          <w:rFonts w:ascii="仿宋_GB2312" w:hAnsi="宋体" w:eastAsia="仿宋_GB2312"/>
          <w:sz w:val="32"/>
          <w:szCs w:val="32"/>
        </w:rPr>
        <w:t>年初预算数的原因</w:t>
      </w:r>
      <w:r>
        <w:rPr>
          <w:rFonts w:hint="eastAsia" w:ascii="仿宋_GB2312" w:hAnsi="宋体" w:eastAsia="仿宋_GB2312"/>
          <w:sz w:val="32"/>
          <w:szCs w:val="32"/>
          <w:lang w:eastAsia="zh-CN"/>
        </w:rPr>
        <w:t>是</w:t>
      </w:r>
      <w:r>
        <w:rPr>
          <w:rFonts w:ascii="仿宋_GB2312" w:hAnsi="宋体" w:eastAsia="仿宋_GB2312"/>
          <w:sz w:val="32"/>
          <w:szCs w:val="32"/>
        </w:rPr>
        <w:t>初预算数</w:t>
      </w:r>
      <w:r>
        <w:rPr>
          <w:rFonts w:hint="eastAsia" w:ascii="仿宋_GB2312" w:hAnsi="宋体" w:eastAsia="仿宋_GB2312"/>
          <w:sz w:val="32"/>
          <w:szCs w:val="32"/>
          <w:lang w:eastAsia="zh-CN"/>
        </w:rPr>
        <w:t>不含</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预算</w:t>
      </w:r>
      <w:r>
        <w:rPr>
          <w:rFonts w:hint="eastAsia" w:ascii="仿宋_GB2312" w:hAnsi="宋体" w:eastAsia="仿宋_GB2312"/>
          <w:sz w:val="32"/>
          <w:szCs w:val="32"/>
          <w:lang w:eastAsia="zh-CN"/>
        </w:rPr>
        <w:t>，</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预算</w:t>
      </w:r>
      <w:r>
        <w:rPr>
          <w:rFonts w:hint="eastAsia" w:ascii="仿宋_GB2312" w:hAnsi="宋体" w:eastAsia="仿宋_GB2312"/>
          <w:sz w:val="32"/>
          <w:szCs w:val="32"/>
          <w:lang w:eastAsia="zh-CN"/>
        </w:rPr>
        <w:t>由教育局统一安排</w:t>
      </w:r>
      <w:r>
        <w:rPr>
          <w:rFonts w:hint="eastAsia" w:ascii="仿宋_GB2312" w:hAnsi="宋体" w:eastAsia="仿宋_GB2312"/>
          <w:sz w:val="32"/>
          <w:szCs w:val="32"/>
        </w:rPr>
        <w:t>。</w:t>
      </w:r>
      <w:r>
        <w:rPr>
          <w:rFonts w:hint="eastAsia" w:ascii="仿宋_GB2312" w:hAnsi="宋体" w:eastAsia="仿宋_GB2312"/>
          <w:sz w:val="32"/>
          <w:szCs w:val="32"/>
          <w:lang w:eastAsia="zh-CN"/>
        </w:rPr>
        <w:t>具体</w:t>
      </w:r>
      <w:r>
        <w:rPr>
          <w:rFonts w:hint="eastAsia" w:ascii="仿宋_GB2312" w:eastAsia="仿宋_GB2312"/>
          <w:sz w:val="32"/>
          <w:szCs w:val="32"/>
        </w:rPr>
        <w:t>包括：</w:t>
      </w:r>
    </w:p>
    <w:p w14:paraId="5F8CF090">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（1）学前教育支出</w:t>
      </w:r>
      <w:r>
        <w:rPr>
          <w:rFonts w:hint="eastAsia" w:ascii="仿宋_GB2312" w:eastAsia="仿宋_GB2312"/>
          <w:sz w:val="32"/>
          <w:szCs w:val="32"/>
          <w:lang w:val="en-US" w:eastAsia="zh-CN"/>
        </w:rPr>
        <w:t>178.00</w:t>
      </w:r>
      <w:r>
        <w:rPr>
          <w:rFonts w:hint="eastAsia" w:ascii="仿宋_GB2312" w:eastAsia="仿宋_GB2312"/>
          <w:sz w:val="32"/>
          <w:szCs w:val="32"/>
        </w:rPr>
        <w:t>万元，主要用于幼儿园办公费、维修费、水电费等商品服务支出</w:t>
      </w:r>
      <w:r>
        <w:rPr>
          <w:rFonts w:hint="eastAsia" w:ascii="仿宋_GB2312" w:eastAsia="仿宋_GB2312"/>
          <w:sz w:val="32"/>
          <w:szCs w:val="32"/>
          <w:lang w:val="en-US" w:eastAsia="zh-CN"/>
        </w:rPr>
        <w:t>171.16万元，资本性支出6.84万元</w:t>
      </w:r>
      <w:r>
        <w:rPr>
          <w:rFonts w:hint="eastAsia" w:ascii="仿宋_GB2312" w:eastAsia="仿宋_GB2312"/>
          <w:sz w:val="32"/>
          <w:szCs w:val="32"/>
        </w:rPr>
        <w:t>。</w:t>
      </w:r>
    </w:p>
    <w:p w14:paraId="7745CF71">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（2）初中教育支出</w:t>
      </w:r>
      <w:r>
        <w:rPr>
          <w:rFonts w:hint="eastAsia" w:ascii="仿宋_GB2312" w:eastAsia="仿宋_GB2312"/>
          <w:sz w:val="32"/>
          <w:szCs w:val="32"/>
          <w:lang w:val="en-US" w:eastAsia="zh-CN"/>
        </w:rPr>
        <w:t>1930.49</w:t>
      </w:r>
      <w:r>
        <w:rPr>
          <w:rFonts w:hint="eastAsia" w:ascii="仿宋_GB2312" w:eastAsia="仿宋_GB2312"/>
          <w:sz w:val="32"/>
          <w:szCs w:val="32"/>
        </w:rPr>
        <w:t>万元，主要是工资福利支出</w:t>
      </w:r>
      <w:r>
        <w:rPr>
          <w:rFonts w:hint="eastAsia" w:ascii="仿宋_GB2312" w:eastAsia="仿宋_GB2312"/>
          <w:sz w:val="32"/>
          <w:szCs w:val="32"/>
          <w:lang w:val="en-US" w:eastAsia="zh-CN"/>
        </w:rPr>
        <w:t>1671.12</w:t>
      </w:r>
      <w:r>
        <w:rPr>
          <w:rFonts w:hint="eastAsia" w:ascii="仿宋_GB2312" w:eastAsia="仿宋_GB2312"/>
          <w:sz w:val="32"/>
          <w:szCs w:val="32"/>
        </w:rPr>
        <w:t>万元、商品服务支出</w:t>
      </w:r>
      <w:r>
        <w:rPr>
          <w:rFonts w:hint="eastAsia" w:ascii="仿宋_GB2312" w:eastAsia="仿宋_GB2312"/>
          <w:sz w:val="32"/>
          <w:szCs w:val="32"/>
          <w:lang w:val="en-US" w:eastAsia="zh-CN"/>
        </w:rPr>
        <w:t>220.40</w:t>
      </w:r>
      <w:r>
        <w:rPr>
          <w:rFonts w:hint="eastAsia" w:ascii="仿宋_GB2312" w:eastAsia="仿宋_GB2312"/>
          <w:sz w:val="32"/>
          <w:szCs w:val="32"/>
        </w:rPr>
        <w:t>万元、对个人和家庭补助支出</w:t>
      </w:r>
      <w:r>
        <w:rPr>
          <w:rFonts w:hint="eastAsia" w:ascii="仿宋_GB2312" w:eastAsia="仿宋_GB2312"/>
          <w:sz w:val="32"/>
          <w:szCs w:val="32"/>
          <w:lang w:val="en-US" w:eastAsia="zh-CN"/>
        </w:rPr>
        <w:t>34.86</w:t>
      </w:r>
      <w:r>
        <w:rPr>
          <w:rFonts w:hint="eastAsia" w:ascii="仿宋_GB2312" w:eastAsia="仿宋_GB2312"/>
          <w:sz w:val="32"/>
          <w:szCs w:val="32"/>
          <w:lang w:eastAsia="zh-CN"/>
        </w:rPr>
        <w:t>万元</w:t>
      </w:r>
      <w:r>
        <w:rPr>
          <w:rFonts w:hint="eastAsia" w:ascii="仿宋_GB2312" w:eastAsia="仿宋_GB2312"/>
          <w:sz w:val="32"/>
          <w:szCs w:val="32"/>
          <w:lang w:val="en-US" w:eastAsia="zh-CN"/>
        </w:rPr>
        <w:t>,办公设备购置等资本性支出4.11</w:t>
      </w:r>
      <w:r>
        <w:rPr>
          <w:rFonts w:hint="eastAsia" w:ascii="仿宋_GB2312" w:eastAsia="仿宋_GB2312"/>
          <w:sz w:val="32"/>
          <w:szCs w:val="32"/>
        </w:rPr>
        <w:t>万元。</w:t>
      </w:r>
    </w:p>
    <w:p w14:paraId="1300DB14">
      <w:pPr>
        <w:pStyle w:val="6"/>
        <w:spacing w:line="560" w:lineRule="atLeast"/>
        <w:ind w:firstLine="660"/>
        <w:rPr>
          <w:rFonts w:hint="eastAsia" w:ascii="仿宋_GB2312" w:eastAsia="仿宋_GB2312"/>
          <w:sz w:val="32"/>
          <w:szCs w:val="32"/>
          <w:lang w:val="en-US" w:eastAsia="zh-CN"/>
        </w:rPr>
      </w:pPr>
      <w:r>
        <w:rPr>
          <w:rFonts w:hint="eastAsia" w:ascii="仿宋_GB2312" w:eastAsia="仿宋_GB2312"/>
          <w:sz w:val="32"/>
          <w:szCs w:val="32"/>
        </w:rPr>
        <w:t>（3）</w:t>
      </w:r>
      <w:r>
        <w:rPr>
          <w:rFonts w:hint="eastAsia" w:ascii="仿宋_GB2312" w:eastAsia="仿宋_GB2312"/>
          <w:sz w:val="32"/>
          <w:szCs w:val="32"/>
          <w:lang w:eastAsia="zh-CN"/>
        </w:rPr>
        <w:t>其他</w:t>
      </w:r>
      <w:r>
        <w:rPr>
          <w:rFonts w:hint="eastAsia" w:ascii="仿宋_GB2312" w:eastAsia="仿宋_GB2312"/>
          <w:sz w:val="32"/>
          <w:szCs w:val="32"/>
        </w:rPr>
        <w:t>普通教育支出</w:t>
      </w:r>
      <w:r>
        <w:rPr>
          <w:rFonts w:hint="eastAsia" w:ascii="仿宋_GB2312" w:eastAsia="仿宋_GB2312"/>
          <w:sz w:val="32"/>
          <w:szCs w:val="32"/>
          <w:lang w:val="en-US" w:eastAsia="zh-CN"/>
        </w:rPr>
        <w:t>10.02</w:t>
      </w:r>
      <w:r>
        <w:rPr>
          <w:rFonts w:hint="eastAsia" w:ascii="仿宋_GB2312" w:eastAsia="仿宋_GB2312"/>
          <w:sz w:val="32"/>
          <w:szCs w:val="32"/>
        </w:rPr>
        <w:t>万元，主要</w:t>
      </w:r>
      <w:r>
        <w:rPr>
          <w:rFonts w:hint="eastAsia" w:ascii="仿宋_GB2312" w:eastAsia="仿宋_GB2312"/>
          <w:sz w:val="32"/>
          <w:szCs w:val="32"/>
          <w:lang w:eastAsia="zh-CN"/>
        </w:rPr>
        <w:t>包括</w:t>
      </w:r>
      <w:r>
        <w:rPr>
          <w:rFonts w:hint="eastAsia" w:ascii="仿宋_GB2312" w:eastAsia="仿宋_GB2312"/>
          <w:sz w:val="32"/>
          <w:szCs w:val="32"/>
        </w:rPr>
        <w:t>商品服务支出</w:t>
      </w:r>
      <w:r>
        <w:rPr>
          <w:rFonts w:hint="eastAsia" w:ascii="仿宋_GB2312" w:eastAsia="仿宋_GB2312"/>
          <w:sz w:val="32"/>
          <w:szCs w:val="32"/>
          <w:lang w:val="en-US" w:eastAsia="zh-CN"/>
        </w:rPr>
        <w:t>10.02万元</w:t>
      </w:r>
      <w:r>
        <w:rPr>
          <w:rFonts w:hint="eastAsia" w:ascii="仿宋_GB2312" w:eastAsia="仿宋_GB2312"/>
          <w:sz w:val="32"/>
          <w:szCs w:val="32"/>
        </w:rPr>
        <w:t>。</w:t>
      </w:r>
    </w:p>
    <w:p w14:paraId="0EA00B9F">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）其他教育</w:t>
      </w:r>
      <w:r>
        <w:rPr>
          <w:rFonts w:hint="eastAsia" w:ascii="仿宋_GB2312" w:eastAsia="仿宋_GB2312"/>
          <w:sz w:val="32"/>
          <w:szCs w:val="32"/>
          <w:lang w:val="en-US" w:eastAsia="zh-CN"/>
        </w:rPr>
        <w:t>费附加安排的</w:t>
      </w:r>
      <w:r>
        <w:rPr>
          <w:rFonts w:hint="eastAsia" w:ascii="仿宋_GB2312" w:eastAsia="仿宋_GB2312"/>
          <w:sz w:val="32"/>
          <w:szCs w:val="32"/>
        </w:rPr>
        <w:t>支出</w:t>
      </w:r>
      <w:r>
        <w:rPr>
          <w:rFonts w:hint="eastAsia" w:ascii="仿宋_GB2312" w:eastAsia="仿宋_GB2312"/>
          <w:sz w:val="32"/>
          <w:szCs w:val="32"/>
          <w:lang w:val="en-US" w:eastAsia="zh-CN"/>
        </w:rPr>
        <w:t>16.34</w:t>
      </w:r>
      <w:r>
        <w:rPr>
          <w:rFonts w:hint="eastAsia" w:ascii="仿宋_GB2312" w:eastAsia="仿宋_GB2312"/>
          <w:sz w:val="32"/>
          <w:szCs w:val="32"/>
        </w:rPr>
        <w:t>万元，主要是商品服务支出</w:t>
      </w:r>
      <w:r>
        <w:rPr>
          <w:rFonts w:hint="eastAsia" w:ascii="仿宋_GB2312" w:eastAsia="仿宋_GB2312"/>
          <w:sz w:val="32"/>
          <w:szCs w:val="32"/>
          <w:lang w:val="en-US" w:eastAsia="zh-CN"/>
        </w:rPr>
        <w:t>16.20万元，</w:t>
      </w:r>
      <w:r>
        <w:rPr>
          <w:rFonts w:hint="eastAsia" w:ascii="仿宋_GB2312" w:eastAsia="仿宋_GB2312"/>
          <w:sz w:val="32"/>
          <w:szCs w:val="32"/>
        </w:rPr>
        <w:t>对个人和家庭补助支出</w:t>
      </w:r>
      <w:r>
        <w:rPr>
          <w:rFonts w:hint="eastAsia" w:ascii="仿宋_GB2312" w:eastAsia="仿宋_GB2312"/>
          <w:sz w:val="32"/>
          <w:szCs w:val="32"/>
          <w:lang w:val="en-US" w:eastAsia="zh-CN"/>
        </w:rPr>
        <w:t>0.14万元</w:t>
      </w:r>
      <w:r>
        <w:rPr>
          <w:rFonts w:hint="eastAsia" w:ascii="仿宋_GB2312" w:eastAsia="仿宋_GB2312"/>
          <w:sz w:val="32"/>
          <w:szCs w:val="32"/>
        </w:rPr>
        <w:t>。</w:t>
      </w:r>
    </w:p>
    <w:p w14:paraId="249CE5D2">
      <w:pPr>
        <w:spacing w:line="560" w:lineRule="exact"/>
        <w:ind w:firstLine="660"/>
        <w:rPr>
          <w:rFonts w:hint="default" w:ascii="仿宋_GB2312" w:hAnsi="宋体"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社会保障和就业支出</w:t>
      </w:r>
      <w:r>
        <w:rPr>
          <w:rFonts w:hint="eastAsia" w:ascii="仿宋_GB2312" w:eastAsia="仿宋_GB2312"/>
          <w:sz w:val="32"/>
          <w:szCs w:val="32"/>
          <w:lang w:val="en-US" w:eastAsia="zh-CN"/>
        </w:rPr>
        <w:t>234.65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包括：工资福利支出</w:t>
      </w:r>
      <w:r>
        <w:rPr>
          <w:rFonts w:hint="eastAsia" w:ascii="仿宋_GB2312" w:eastAsia="仿宋_GB2312"/>
          <w:sz w:val="32"/>
          <w:szCs w:val="32"/>
          <w:lang w:val="en-US" w:eastAsia="zh-CN"/>
        </w:rPr>
        <w:t>210.81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w:t>
      </w:r>
      <w:r>
        <w:rPr>
          <w:rFonts w:hint="eastAsia" w:ascii="仿宋_GB2312" w:eastAsia="仿宋_GB2312"/>
          <w:sz w:val="32"/>
          <w:szCs w:val="32"/>
        </w:rPr>
        <w:t>商品服务支出</w:t>
      </w:r>
      <w:r>
        <w:rPr>
          <w:rFonts w:hint="eastAsia" w:ascii="仿宋_GB2312" w:eastAsia="仿宋_GB2312"/>
          <w:sz w:val="32"/>
          <w:szCs w:val="32"/>
          <w:lang w:val="en-US" w:eastAsia="zh-CN"/>
        </w:rPr>
        <w:t>0.37万元，</w:t>
      </w:r>
      <w:r>
        <w:rPr>
          <w:rFonts w:hint="eastAsia" w:ascii="仿宋_GB2312" w:eastAsia="仿宋_GB2312"/>
          <w:sz w:val="32"/>
          <w:szCs w:val="32"/>
        </w:rPr>
        <w:t>对个人和家庭补助支出</w:t>
      </w:r>
      <w:r>
        <w:rPr>
          <w:rFonts w:hint="eastAsia" w:ascii="仿宋_GB2312" w:eastAsia="仿宋_GB2312"/>
          <w:sz w:val="32"/>
          <w:szCs w:val="32"/>
          <w:lang w:val="en-US" w:eastAsia="zh-CN"/>
        </w:rPr>
        <w:t>23.47万元</w:t>
      </w:r>
      <w:r>
        <w:rPr>
          <w:rFonts w:hint="eastAsia" w:ascii="仿宋_GB2312" w:eastAsia="仿宋_GB2312"/>
          <w:sz w:val="32"/>
          <w:szCs w:val="32"/>
        </w:rPr>
        <w:t>。</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283.57万元，完成</w:t>
      </w:r>
      <w:r>
        <w:rPr>
          <w:rFonts w:ascii="仿宋_GB2312" w:hAnsi="宋体" w:eastAsia="仿宋_GB2312"/>
          <w:sz w:val="32"/>
          <w:szCs w:val="32"/>
        </w:rPr>
        <w:t>年初预算的</w:t>
      </w:r>
      <w:r>
        <w:rPr>
          <w:rFonts w:hint="eastAsia" w:ascii="仿宋_GB2312" w:eastAsia="仿宋_GB2312"/>
          <w:sz w:val="32"/>
          <w:szCs w:val="32"/>
          <w:lang w:val="en-US" w:eastAsia="zh-CN"/>
        </w:rPr>
        <w:t>82.75</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职业年金有</w:t>
      </w:r>
      <w:r>
        <w:rPr>
          <w:rFonts w:hint="eastAsia" w:ascii="仿宋_GB2312" w:hAnsi="宋体" w:eastAsia="仿宋_GB2312"/>
          <w:sz w:val="32"/>
          <w:szCs w:val="32"/>
          <w:lang w:val="en-US" w:eastAsia="zh-CN"/>
        </w:rPr>
        <w:t>结余</w:t>
      </w:r>
      <w:r>
        <w:rPr>
          <w:rFonts w:ascii="仿宋_GB2312" w:hAnsi="宋体" w:eastAsia="仿宋_GB2312"/>
          <w:sz w:val="32"/>
          <w:szCs w:val="32"/>
        </w:rPr>
        <w:t>。</w:t>
      </w:r>
    </w:p>
    <w:p w14:paraId="18BC5E81">
      <w:pPr>
        <w:spacing w:line="560" w:lineRule="exact"/>
        <w:ind w:firstLine="640" w:firstLineChars="200"/>
        <w:rPr>
          <w:rFonts w:hint="default" w:ascii="仿宋_GB2312" w:hAnsi="宋体"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lang w:eastAsia="zh-CN"/>
        </w:rPr>
        <w:t>卫生健康支出</w:t>
      </w:r>
      <w:r>
        <w:rPr>
          <w:rFonts w:hint="eastAsia" w:ascii="仿宋_GB2312" w:eastAsia="仿宋_GB2312"/>
          <w:sz w:val="32"/>
          <w:szCs w:val="32"/>
          <w:lang w:val="en-US" w:eastAsia="zh-CN"/>
        </w:rPr>
        <w:t>96.30万元，</w:t>
      </w:r>
      <w:r>
        <w:rPr>
          <w:rFonts w:hint="eastAsia" w:ascii="仿宋_GB2312" w:eastAsia="仿宋_GB2312"/>
          <w:sz w:val="32"/>
          <w:szCs w:val="32"/>
        </w:rPr>
        <w:t>包括：工资福利支出</w:t>
      </w:r>
      <w:r>
        <w:rPr>
          <w:rFonts w:hint="eastAsia" w:ascii="仿宋_GB2312" w:eastAsia="仿宋_GB2312"/>
          <w:sz w:val="32"/>
          <w:szCs w:val="32"/>
          <w:lang w:val="en-US" w:eastAsia="zh-CN"/>
        </w:rPr>
        <w:t>96.30</w:t>
      </w:r>
      <w:r>
        <w:rPr>
          <w:rFonts w:hint="eastAsia" w:ascii="仿宋_GB2312" w:eastAsia="仿宋_GB2312"/>
          <w:sz w:val="32"/>
          <w:szCs w:val="32"/>
        </w:rPr>
        <w:t>万元。</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95.24万元，完成</w:t>
      </w:r>
      <w:r>
        <w:rPr>
          <w:rFonts w:ascii="仿宋_GB2312" w:hAnsi="宋体" w:eastAsia="仿宋_GB2312"/>
          <w:sz w:val="32"/>
          <w:szCs w:val="32"/>
        </w:rPr>
        <w:t>年初预算的</w:t>
      </w:r>
      <w:r>
        <w:rPr>
          <w:rFonts w:hint="eastAsia" w:ascii="仿宋_GB2312" w:eastAsia="仿宋_GB2312"/>
          <w:sz w:val="32"/>
          <w:szCs w:val="32"/>
          <w:lang w:val="en-US" w:eastAsia="zh-CN"/>
        </w:rPr>
        <w:t>101.11</w:t>
      </w:r>
      <w:r>
        <w:rPr>
          <w:rFonts w:ascii="仿宋_GB2312" w:hAnsi="宋体" w:eastAsia="仿宋_GB2312"/>
          <w:sz w:val="32"/>
          <w:szCs w:val="32"/>
        </w:rPr>
        <w:t>%，决算数</w:t>
      </w:r>
      <w:r>
        <w:rPr>
          <w:rFonts w:hint="eastAsia" w:ascii="仿宋_GB2312" w:hAnsi="宋体" w:eastAsia="仿宋_GB2312"/>
          <w:sz w:val="32"/>
          <w:szCs w:val="32"/>
          <w:lang w:eastAsia="zh-CN"/>
        </w:rPr>
        <w:t>大于</w:t>
      </w:r>
      <w:r>
        <w:rPr>
          <w:rFonts w:ascii="仿宋_GB2312" w:hAnsi="宋体" w:eastAsia="仿宋_GB2312"/>
          <w:sz w:val="32"/>
          <w:szCs w:val="32"/>
        </w:rPr>
        <w:t>年初预算数的原因</w:t>
      </w:r>
      <w:r>
        <w:rPr>
          <w:rFonts w:ascii="仿宋_GB2312" w:hAnsi="宋体" w:eastAsia="仿宋_GB2312"/>
          <w:color w:val="auto"/>
          <w:sz w:val="32"/>
          <w:szCs w:val="32"/>
        </w:rPr>
        <w:t>主要是</w:t>
      </w:r>
      <w:r>
        <w:rPr>
          <w:rFonts w:hint="eastAsia" w:ascii="仿宋_GB2312" w:hAnsi="宋体" w:eastAsia="仿宋_GB2312"/>
          <w:color w:val="auto"/>
          <w:sz w:val="32"/>
          <w:szCs w:val="32"/>
          <w:lang w:eastAsia="zh-CN"/>
        </w:rPr>
        <w:t>人员变动</w:t>
      </w:r>
      <w:r>
        <w:rPr>
          <w:rFonts w:hint="eastAsia" w:ascii="仿宋_GB2312" w:hAnsi="宋体" w:eastAsia="仿宋_GB2312"/>
          <w:color w:val="auto"/>
          <w:sz w:val="32"/>
          <w:szCs w:val="32"/>
          <w:lang w:val="en-US" w:eastAsia="zh-CN"/>
        </w:rPr>
        <w:t>增加缴费</w:t>
      </w:r>
      <w:r>
        <w:rPr>
          <w:rFonts w:ascii="仿宋_GB2312" w:hAnsi="宋体" w:eastAsia="仿宋_GB2312"/>
          <w:sz w:val="32"/>
          <w:szCs w:val="32"/>
        </w:rPr>
        <w:t>。</w:t>
      </w:r>
    </w:p>
    <w:p w14:paraId="1F309B07">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1B64782F">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14:paraId="46B2868F">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512B7A8B">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14:paraId="3C6C70CC">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2831F1F8">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4A570358">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14:paraId="27CE6A59">
      <w:pPr>
        <w:spacing w:line="540" w:lineRule="exact"/>
        <w:ind w:firstLine="645"/>
        <w:rPr>
          <w:rFonts w:hint="eastAsia" w:ascii="仿宋_GB2312" w:hAnsi="宋体" w:eastAsia="仿宋_GB2312"/>
          <w:sz w:val="32"/>
          <w:szCs w:val="32"/>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ascii="仿宋_GB2312" w:hAnsi="宋体" w:eastAsia="仿宋_GB2312"/>
          <w:sz w:val="32"/>
          <w:szCs w:val="32"/>
        </w:rPr>
        <w:t>。</w:t>
      </w:r>
    </w:p>
    <w:p w14:paraId="77255786">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3.</w:t>
      </w:r>
      <w:r>
        <w:rPr>
          <w:rFonts w:ascii="仿宋_GB2312" w:hAnsi="宋体" w:eastAsia="仿宋_GB2312"/>
          <w:sz w:val="32"/>
          <w:szCs w:val="32"/>
        </w:rPr>
        <w:t>公务用车购置及运行费</w:t>
      </w:r>
      <w:r>
        <w:rPr>
          <w:rFonts w:hint="default" w:ascii="仿宋_GB2312" w:hAnsi="宋体" w:eastAsia="仿宋_GB2312"/>
          <w:sz w:val="32"/>
          <w:szCs w:val="32"/>
        </w:rPr>
        <w:t>0</w:t>
      </w:r>
      <w:r>
        <w:rPr>
          <w:rFonts w:ascii="仿宋_GB2312" w:hAnsi="宋体" w:eastAsia="仿宋_GB2312"/>
          <w:sz w:val="32"/>
          <w:szCs w:val="32"/>
        </w:rPr>
        <w:t>万元，占“三公”经费支出的</w:t>
      </w:r>
      <w:r>
        <w:rPr>
          <w:rFonts w:hint="default" w:ascii="仿宋_GB2312" w:hAnsi="宋体" w:eastAsia="仿宋_GB2312"/>
          <w:sz w:val="32"/>
          <w:szCs w:val="32"/>
        </w:rPr>
        <w:t>0</w:t>
      </w:r>
      <w:r>
        <w:rPr>
          <w:rFonts w:ascii="仿宋_GB2312" w:hAnsi="宋体" w:eastAsia="仿宋_GB2312"/>
          <w:sz w:val="32"/>
          <w:szCs w:val="32"/>
        </w:rPr>
        <w:t>%。此项支出未安排年初预算。比上年</w:t>
      </w:r>
      <w:r>
        <w:rPr>
          <w:rFonts w:hint="eastAsia" w:ascii="仿宋_GB2312" w:hAnsi="宋体" w:eastAsia="仿宋_GB2312"/>
          <w:sz w:val="32"/>
          <w:szCs w:val="32"/>
          <w:lang w:val="en-US" w:eastAsia="zh-CN"/>
        </w:rPr>
        <w:t>1.56</w:t>
      </w:r>
      <w:r>
        <w:rPr>
          <w:rFonts w:ascii="仿宋_GB2312" w:hAnsi="宋体" w:eastAsia="仿宋_GB2312"/>
          <w:sz w:val="32"/>
          <w:szCs w:val="32"/>
        </w:rPr>
        <w:t>万元减少</w:t>
      </w:r>
      <w:r>
        <w:rPr>
          <w:rFonts w:hint="eastAsia" w:ascii="仿宋_GB2312" w:hAnsi="宋体" w:eastAsia="仿宋_GB2312"/>
          <w:sz w:val="32"/>
          <w:szCs w:val="32"/>
          <w:lang w:val="en-US" w:eastAsia="zh-CN"/>
        </w:rPr>
        <w:t>1.56</w:t>
      </w:r>
      <w:r>
        <w:rPr>
          <w:rFonts w:ascii="仿宋_GB2312" w:hAnsi="宋体" w:eastAsia="仿宋_GB2312"/>
          <w:sz w:val="32"/>
          <w:szCs w:val="32"/>
        </w:rPr>
        <w:t>万元，下降1</w:t>
      </w:r>
      <w:r>
        <w:rPr>
          <w:rFonts w:hint="default" w:ascii="仿宋_GB2312" w:hAnsi="宋体" w:eastAsia="仿宋_GB2312"/>
          <w:sz w:val="32"/>
          <w:szCs w:val="32"/>
        </w:rPr>
        <w:t>00</w:t>
      </w:r>
      <w:r>
        <w:rPr>
          <w:rFonts w:ascii="仿宋_GB2312" w:hAnsi="宋体" w:eastAsia="仿宋_GB2312"/>
          <w:sz w:val="32"/>
          <w:szCs w:val="32"/>
        </w:rPr>
        <w:t>%，主要是无此项业务发生。</w:t>
      </w:r>
    </w:p>
    <w:p w14:paraId="491AE85E">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1B1E86EC">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73115727">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1340E1C5">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2118.40</w:t>
      </w:r>
      <w:r>
        <w:rPr>
          <w:rFonts w:ascii="仿宋_GB2312" w:eastAsia="仿宋_GB2312"/>
          <w:sz w:val="32"/>
        </w:rPr>
        <w:t>万元，其中：人员经费</w:t>
      </w:r>
      <w:r>
        <w:rPr>
          <w:rFonts w:hint="eastAsia" w:ascii="仿宋_GB2312" w:eastAsia="仿宋_GB2312"/>
          <w:sz w:val="32"/>
          <w:lang w:val="en-US" w:eastAsia="zh-CN"/>
        </w:rPr>
        <w:t>2035.61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82.79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252D6DA9">
      <w:pPr>
        <w:pStyle w:val="6"/>
        <w:spacing w:line="560" w:lineRule="exact"/>
        <w:ind w:firstLine="640"/>
        <w:rPr>
          <w:rFonts w:hint="default" w:ascii="黑体" w:eastAsia="黑体"/>
          <w:sz w:val="32"/>
        </w:rPr>
      </w:pPr>
      <w:r>
        <w:rPr>
          <w:rFonts w:ascii="黑体" w:eastAsia="黑体"/>
          <w:sz w:val="32"/>
        </w:rPr>
        <w:t>五、其他重要事项的情况说明</w:t>
      </w:r>
    </w:p>
    <w:p w14:paraId="458701D4">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45F5C9AE">
      <w:pPr>
        <w:pStyle w:val="6"/>
        <w:spacing w:line="560" w:lineRule="exact"/>
        <w:ind w:firstLine="640"/>
        <w:rPr>
          <w:rFonts w:hint="default" w:ascii="仿宋_GB2312" w:eastAsia="仿宋_GB2312"/>
          <w:sz w:val="32"/>
        </w:rPr>
      </w:pPr>
      <w:r>
        <w:rPr>
          <w:rFonts w:ascii="仿宋_GB2312" w:hAnsi="黑体" w:eastAsia="仿宋_GB2312"/>
          <w:sz w:val="32"/>
          <w:szCs w:val="32"/>
        </w:rPr>
        <w:t>2022年机关运行经费支出0万元，与上年持平，主要原因是我单位属于事业单位，无机关运行经费。</w:t>
      </w:r>
    </w:p>
    <w:p w14:paraId="238A3D2A">
      <w:pPr>
        <w:pStyle w:val="6"/>
        <w:spacing w:line="560" w:lineRule="exact"/>
        <w:ind w:firstLine="640"/>
        <w:rPr>
          <w:rFonts w:ascii="楷体_GB2312" w:eastAsia="楷体_GB2312"/>
          <w:b/>
          <w:sz w:val="32"/>
        </w:rPr>
      </w:pPr>
      <w:r>
        <w:rPr>
          <w:rFonts w:ascii="楷体_GB2312" w:eastAsia="楷体_GB2312"/>
          <w:b/>
          <w:sz w:val="32"/>
        </w:rPr>
        <w:t>（二）政府采购支出情况。</w:t>
      </w:r>
    </w:p>
    <w:p w14:paraId="1823E029">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4308D622">
      <w:pPr>
        <w:pStyle w:val="6"/>
        <w:spacing w:line="560" w:lineRule="exact"/>
        <w:ind w:firstLine="640"/>
        <w:rPr>
          <w:rFonts w:ascii="楷体_GB2312" w:eastAsia="楷体_GB2312"/>
          <w:b/>
          <w:sz w:val="32"/>
        </w:rPr>
      </w:pPr>
      <w:r>
        <w:rPr>
          <w:rFonts w:ascii="楷体_GB2312" w:eastAsia="楷体_GB2312"/>
          <w:b/>
          <w:sz w:val="32"/>
        </w:rPr>
        <w:t>（三）国有资产占用情况。</w:t>
      </w:r>
    </w:p>
    <w:p w14:paraId="67A64448">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6837419F">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762EB6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ascii="仿宋_GB2312" w:hAnsi="黑体" w:eastAsia="仿宋_GB2312" w:cs="Times New Roman"/>
          <w:sz w:val="32"/>
          <w:szCs w:val="32"/>
        </w:rPr>
        <w:t>2022年不涉及</w:t>
      </w:r>
      <w:r>
        <w:rPr>
          <w:rFonts w:hint="eastAsia" w:ascii="仿宋_GB2312" w:hAnsi="黑体" w:eastAsia="仿宋_GB2312" w:cs="Times New Roman"/>
          <w:sz w:val="32"/>
          <w:szCs w:val="32"/>
          <w:lang w:eastAsia="zh-CN"/>
        </w:rPr>
        <w:t>特定目标类</w:t>
      </w:r>
      <w:r>
        <w:rPr>
          <w:rFonts w:ascii="仿宋_GB2312" w:hAnsi="黑体" w:eastAsia="仿宋_GB2312" w:cs="Times New Roman"/>
          <w:sz w:val="32"/>
          <w:szCs w:val="32"/>
        </w:rPr>
        <w:t>民生项目和重点支出项目。</w:t>
      </w:r>
    </w:p>
    <w:p w14:paraId="0265AF1D">
      <w:pPr>
        <w:pStyle w:val="6"/>
        <w:spacing w:line="560" w:lineRule="exact"/>
        <w:rPr>
          <w:rFonts w:hint="default"/>
          <w:b/>
          <w:sz w:val="36"/>
        </w:rPr>
      </w:pPr>
    </w:p>
    <w:p w14:paraId="2E2375AF">
      <w:pPr>
        <w:pStyle w:val="6"/>
        <w:spacing w:line="560" w:lineRule="exact"/>
        <w:rPr>
          <w:rFonts w:hint="default"/>
          <w:b/>
          <w:sz w:val="36"/>
        </w:rPr>
      </w:pPr>
    </w:p>
    <w:p w14:paraId="738745CD">
      <w:pPr>
        <w:pStyle w:val="9"/>
        <w:autoSpaceDN w:val="0"/>
        <w:spacing w:line="560" w:lineRule="exact"/>
        <w:ind w:firstLine="2530" w:firstLineChars="700"/>
        <w:rPr>
          <w:b/>
          <w:bCs/>
          <w:sz w:val="36"/>
          <w:szCs w:val="36"/>
        </w:rPr>
      </w:pPr>
      <w:r>
        <w:rPr>
          <w:rFonts w:hint="eastAsia"/>
          <w:b/>
          <w:bCs/>
          <w:sz w:val="36"/>
          <w:szCs w:val="36"/>
        </w:rPr>
        <w:t>第三部分 名词解释</w:t>
      </w:r>
    </w:p>
    <w:p w14:paraId="75941D65">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702226A5">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08AF3EE0">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1141CA5A">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7F6D099B">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64FFEE94">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53EBECC3">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0F8E2C11">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48E58C04">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5DF815EB">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118B3E3">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654A6CCD">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08D987D7">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0B7568E1">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7640188">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228C965">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1E9CA091">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00D30453">
      <w:pPr>
        <w:pStyle w:val="6"/>
        <w:spacing w:line="560" w:lineRule="exact"/>
        <w:ind w:firstLine="640"/>
        <w:rPr>
          <w:rFonts w:hint="default" w:ascii="仿宋_GB2312" w:eastAsia="仿宋_GB2312"/>
          <w:i/>
          <w:sz w:val="32"/>
          <w:u w:val="single"/>
        </w:rPr>
      </w:pPr>
    </w:p>
    <w:p w14:paraId="6E493174">
      <w:pPr>
        <w:pStyle w:val="6"/>
        <w:spacing w:line="560" w:lineRule="atLeast"/>
        <w:jc w:val="left"/>
        <w:rPr>
          <w:rFonts w:hint="default" w:ascii="仿宋_GB2312" w:hAnsi="仿宋_GB2312" w:eastAsia="仿宋_GB2312" w:cs="仿宋_GB2312"/>
          <w:b/>
          <w:sz w:val="52"/>
          <w:szCs w:val="52"/>
        </w:rPr>
      </w:pPr>
    </w:p>
    <w:p w14:paraId="064E1C71">
      <w:pPr>
        <w:pStyle w:val="6"/>
        <w:spacing w:line="560" w:lineRule="atLeast"/>
        <w:jc w:val="left"/>
        <w:rPr>
          <w:rFonts w:hint="default" w:ascii="仿宋_GB2312" w:hAnsi="仿宋_GB2312" w:eastAsia="仿宋_GB2312" w:cs="仿宋_GB2312"/>
          <w:b/>
          <w:sz w:val="52"/>
          <w:szCs w:val="52"/>
        </w:rPr>
      </w:pPr>
    </w:p>
    <w:p w14:paraId="6460817C">
      <w:pPr>
        <w:pStyle w:val="6"/>
        <w:spacing w:line="560" w:lineRule="atLeast"/>
        <w:jc w:val="left"/>
        <w:rPr>
          <w:rFonts w:hint="default" w:ascii="仿宋_GB2312" w:hAnsi="仿宋_GB2312" w:eastAsia="仿宋_GB2312" w:cs="仿宋_GB2312"/>
          <w:b/>
          <w:sz w:val="52"/>
          <w:szCs w:val="52"/>
        </w:rPr>
      </w:pPr>
    </w:p>
    <w:p w14:paraId="26D35224">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沈阳市浑南区实验中学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47D13D63">
      <w:pPr>
        <w:rPr>
          <w:rFonts w:hint="default" w:ascii="仿宋_GB2312" w:hAnsi="宋体" w:eastAsia="仿宋_GB2312"/>
          <w:kern w:val="0"/>
          <w:sz w:val="32"/>
        </w:rPr>
      </w:pPr>
    </w:p>
    <w:p w14:paraId="488BE3C4">
      <w:pPr>
        <w:rPr>
          <w:rFonts w:hint="default" w:ascii="仿宋_GB2312" w:hAnsi="宋体" w:eastAsia="仿宋_GB2312"/>
          <w:kern w:val="0"/>
          <w:sz w:val="32"/>
        </w:rPr>
      </w:pPr>
    </w:p>
    <w:p w14:paraId="42F11348">
      <w:pPr>
        <w:rPr>
          <w:rFonts w:hint="default" w:ascii="仿宋_GB2312" w:hAnsi="宋体" w:eastAsia="仿宋_GB2312"/>
          <w:kern w:val="0"/>
          <w:sz w:val="32"/>
        </w:rPr>
      </w:pPr>
    </w:p>
    <w:p w14:paraId="3DB28041">
      <w:pPr>
        <w:rPr>
          <w:rFonts w:hint="default" w:ascii="仿宋_GB2312" w:hAnsi="宋体" w:eastAsia="仿宋_GB2312"/>
          <w:kern w:val="0"/>
          <w:sz w:val="32"/>
        </w:rPr>
      </w:pPr>
    </w:p>
    <w:p w14:paraId="2018EE49">
      <w:pPr>
        <w:rPr>
          <w:rFonts w:hint="default" w:ascii="仿宋_GB2312" w:hAnsi="宋体" w:eastAsia="仿宋_GB2312"/>
          <w:kern w:val="0"/>
          <w:sz w:val="32"/>
        </w:rPr>
      </w:pPr>
    </w:p>
    <w:p w14:paraId="3BC7B1C9">
      <w:pPr>
        <w:rPr>
          <w:rFonts w:hint="default" w:ascii="仿宋_GB2312" w:hAnsi="宋体" w:eastAsia="仿宋_GB2312"/>
          <w:kern w:val="0"/>
          <w:sz w:val="32"/>
        </w:rPr>
      </w:pPr>
    </w:p>
    <w:p w14:paraId="21A11ADE">
      <w:pPr>
        <w:jc w:val="center"/>
        <w:rPr>
          <w:rFonts w:hint="eastAsia" w:ascii="宋体" w:hAnsi="宋体"/>
          <w:b/>
          <w:sz w:val="52"/>
          <w:szCs w:val="52"/>
        </w:rPr>
      </w:pPr>
    </w:p>
    <w:p w14:paraId="3FF3585C">
      <w:pPr>
        <w:jc w:val="center"/>
        <w:rPr>
          <w:rFonts w:hint="eastAsia" w:ascii="宋体" w:hAnsi="宋体"/>
          <w:b/>
          <w:sz w:val="52"/>
          <w:szCs w:val="52"/>
        </w:rPr>
      </w:pPr>
    </w:p>
    <w:p w14:paraId="094DEB9D">
      <w:pPr>
        <w:jc w:val="center"/>
        <w:rPr>
          <w:rFonts w:hint="eastAsia" w:ascii="宋体" w:hAnsi="宋体"/>
          <w:b/>
          <w:sz w:val="52"/>
          <w:szCs w:val="52"/>
        </w:rPr>
      </w:pPr>
    </w:p>
    <w:p w14:paraId="7E80E1AC">
      <w:pPr>
        <w:numPr>
          <w:ilvl w:val="0"/>
          <w:numId w:val="2"/>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28EEB931">
      <w:pPr>
        <w:widowControl w:val="0"/>
        <w:numPr>
          <w:ilvl w:val="0"/>
          <w:numId w:val="0"/>
        </w:numPr>
        <w:jc w:val="center"/>
        <w:rPr>
          <w:rFonts w:hint="default" w:ascii="宋体" w:hAnsi="宋体"/>
          <w:b/>
          <w:sz w:val="52"/>
          <w:szCs w:val="52"/>
          <w:lang w:eastAsia="zh-CN"/>
        </w:rPr>
      </w:pPr>
    </w:p>
    <w:p w14:paraId="2FA78F1C">
      <w:pPr>
        <w:widowControl w:val="0"/>
        <w:numPr>
          <w:ilvl w:val="0"/>
          <w:numId w:val="0"/>
        </w:numPr>
        <w:jc w:val="center"/>
        <w:rPr>
          <w:rFonts w:hint="default" w:ascii="宋体" w:hAnsi="宋体"/>
          <w:b/>
          <w:sz w:val="52"/>
          <w:szCs w:val="52"/>
          <w:lang w:eastAsia="zh-CN"/>
        </w:rPr>
      </w:pPr>
    </w:p>
    <w:p w14:paraId="16841D0C">
      <w:pPr>
        <w:widowControl w:val="0"/>
        <w:numPr>
          <w:ilvl w:val="0"/>
          <w:numId w:val="0"/>
        </w:numPr>
        <w:jc w:val="center"/>
        <w:rPr>
          <w:rFonts w:hint="default" w:ascii="宋体" w:hAnsi="宋体"/>
          <w:b/>
          <w:sz w:val="52"/>
          <w:szCs w:val="52"/>
          <w:lang w:eastAsia="zh-CN"/>
        </w:rPr>
      </w:pPr>
    </w:p>
    <w:p w14:paraId="75799331">
      <w:pPr>
        <w:widowControl w:val="0"/>
        <w:numPr>
          <w:ilvl w:val="0"/>
          <w:numId w:val="0"/>
        </w:numPr>
        <w:jc w:val="center"/>
        <w:rPr>
          <w:rFonts w:hint="default" w:ascii="宋体" w:hAnsi="宋体"/>
          <w:b/>
          <w:sz w:val="52"/>
          <w:szCs w:val="52"/>
          <w:lang w:eastAsia="zh-CN"/>
        </w:rPr>
      </w:pPr>
    </w:p>
    <w:p w14:paraId="79D4992F">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8EB21">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755E">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65DC7">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8558C">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7DE87">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DFEDF">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abstractNum w:abstractNumId="1">
    <w:nsid w:val="60B52503"/>
    <w:multiLevelType w:val="singleLevel"/>
    <w:tmpl w:val="60B5250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854439C"/>
    <w:rsid w:val="08EB019A"/>
    <w:rsid w:val="0955056D"/>
    <w:rsid w:val="09C4782E"/>
    <w:rsid w:val="0A9740B7"/>
    <w:rsid w:val="0B844775"/>
    <w:rsid w:val="0B9E5C72"/>
    <w:rsid w:val="0BF3115D"/>
    <w:rsid w:val="0DEE2993"/>
    <w:rsid w:val="0ECB7368"/>
    <w:rsid w:val="0FD91C07"/>
    <w:rsid w:val="11612EA5"/>
    <w:rsid w:val="12CC5588"/>
    <w:rsid w:val="131E2240"/>
    <w:rsid w:val="164A4DD8"/>
    <w:rsid w:val="16751FB2"/>
    <w:rsid w:val="18B72869"/>
    <w:rsid w:val="1B9703C5"/>
    <w:rsid w:val="1C2B220D"/>
    <w:rsid w:val="1C635C29"/>
    <w:rsid w:val="1C6537BA"/>
    <w:rsid w:val="1E547A5E"/>
    <w:rsid w:val="241B6ED8"/>
    <w:rsid w:val="26B02174"/>
    <w:rsid w:val="286C4199"/>
    <w:rsid w:val="28977847"/>
    <w:rsid w:val="299A6509"/>
    <w:rsid w:val="2A3D2189"/>
    <w:rsid w:val="2B0D3166"/>
    <w:rsid w:val="2E0B2D3F"/>
    <w:rsid w:val="2E4F6256"/>
    <w:rsid w:val="2EA92C0F"/>
    <w:rsid w:val="2EAD05A4"/>
    <w:rsid w:val="350A5FCC"/>
    <w:rsid w:val="36230505"/>
    <w:rsid w:val="38162F7D"/>
    <w:rsid w:val="3BA207ED"/>
    <w:rsid w:val="3FBD01E9"/>
    <w:rsid w:val="43ED4466"/>
    <w:rsid w:val="46CA2860"/>
    <w:rsid w:val="474C6DD1"/>
    <w:rsid w:val="49C468BA"/>
    <w:rsid w:val="508818BD"/>
    <w:rsid w:val="54F6469B"/>
    <w:rsid w:val="558E5BAD"/>
    <w:rsid w:val="58516F31"/>
    <w:rsid w:val="59C52B8D"/>
    <w:rsid w:val="5AE973A2"/>
    <w:rsid w:val="5B697371"/>
    <w:rsid w:val="5CC457A5"/>
    <w:rsid w:val="5E0E0A32"/>
    <w:rsid w:val="67277FC8"/>
    <w:rsid w:val="673C6F2C"/>
    <w:rsid w:val="6BFD5856"/>
    <w:rsid w:val="6DA15E5C"/>
    <w:rsid w:val="6FE5071F"/>
    <w:rsid w:val="70C70595"/>
    <w:rsid w:val="70DF5F2E"/>
    <w:rsid w:val="71E55456"/>
    <w:rsid w:val="724179B2"/>
    <w:rsid w:val="770F5700"/>
    <w:rsid w:val="792305E7"/>
    <w:rsid w:val="7C051351"/>
    <w:rsid w:val="7CC94A55"/>
    <w:rsid w:val="7D024843"/>
    <w:rsid w:val="7FFB7B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4183</Words>
  <Characters>4678</Characters>
  <Lines>37</Lines>
  <Paragraphs>10</Paragraphs>
  <TotalTime>0</TotalTime>
  <ScaleCrop>false</ScaleCrop>
  <LinksUpToDate>false</LinksUpToDate>
  <CharactersWithSpaces>4713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2026-06-12T07:40:24Z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