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沈阳市浑南区工业和信息化局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7"/>
        <w:spacing w:line="560" w:lineRule="exact"/>
        <w:jc w:val="center"/>
        <w:rPr>
          <w:rFonts w:hint="default"/>
          <w:b/>
          <w:sz w:val="36"/>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沈阳市浑南区工业和信息化局</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ind w:firstLine="627" w:firstLineChars="196"/>
        <w:rPr>
          <w:rFonts w:hint="eastAsia" w:ascii="仿宋_GB2312" w:hAnsi="华文中宋" w:eastAsia="仿宋_GB2312"/>
          <w:sz w:val="32"/>
          <w:szCs w:val="32"/>
        </w:rPr>
      </w:pPr>
      <w:r>
        <w:rPr>
          <w:rFonts w:hint="eastAsia" w:ascii="仿宋_GB2312" w:hAnsi="华文中宋" w:eastAsia="仿宋_GB2312"/>
          <w:sz w:val="32"/>
          <w:szCs w:val="32"/>
        </w:rPr>
        <w:t>根据沈浑南委办发【</w:t>
      </w:r>
      <w:r>
        <w:rPr>
          <w:rFonts w:hint="eastAsia" w:ascii="仿宋_GB2312" w:hAnsi="华文中宋" w:eastAsia="仿宋_GB2312"/>
          <w:sz w:val="32"/>
          <w:szCs w:val="32"/>
          <w:lang w:val="en-US" w:eastAsia="zh-CN"/>
        </w:rPr>
        <w:t>2020</w:t>
      </w:r>
      <w:r>
        <w:rPr>
          <w:rFonts w:hint="eastAsia" w:ascii="仿宋_GB2312" w:hAnsi="华文中宋" w:eastAsia="仿宋_GB2312"/>
          <w:sz w:val="32"/>
          <w:szCs w:val="32"/>
        </w:rPr>
        <w:t>】</w:t>
      </w:r>
      <w:r>
        <w:rPr>
          <w:rFonts w:hint="eastAsia" w:ascii="仿宋_GB2312" w:hAnsi="华文中宋" w:eastAsia="仿宋_GB2312"/>
          <w:sz w:val="32"/>
          <w:szCs w:val="32"/>
          <w:lang w:val="en-US" w:eastAsia="zh-CN"/>
        </w:rPr>
        <w:t>50</w:t>
      </w:r>
      <w:r>
        <w:rPr>
          <w:rFonts w:hint="eastAsia" w:ascii="仿宋_GB2312" w:hAnsi="华文中宋" w:eastAsia="仿宋_GB2312"/>
          <w:sz w:val="32"/>
          <w:szCs w:val="32"/>
        </w:rPr>
        <w:t>号_中共浑南区委办公室浑南区人民政府办公室关于印发《</w:t>
      </w:r>
      <w:r>
        <w:rPr>
          <w:rFonts w:hint="eastAsia" w:ascii="仿宋_GB2312" w:hAnsi="华文中宋" w:eastAsia="仿宋_GB2312"/>
          <w:sz w:val="32"/>
          <w:szCs w:val="32"/>
          <w:lang w:eastAsia="zh-CN"/>
        </w:rPr>
        <w:t>沈阳市浑南区工业和信息化局本级</w:t>
      </w:r>
      <w:r>
        <w:rPr>
          <w:rFonts w:hint="eastAsia" w:ascii="仿宋_GB2312" w:hAnsi="华文中宋" w:eastAsia="仿宋_GB2312"/>
          <w:sz w:val="32"/>
          <w:szCs w:val="32"/>
        </w:rPr>
        <w:t>职能配置、内设机构和人员编制规定》的通知精神，设立</w:t>
      </w:r>
      <w:r>
        <w:rPr>
          <w:rFonts w:hint="eastAsia" w:ascii="仿宋_GB2312" w:hAnsi="宋体" w:eastAsia="仿宋_GB2312"/>
          <w:sz w:val="32"/>
          <w:szCs w:val="32"/>
          <w:lang w:eastAsia="zh-CN"/>
        </w:rPr>
        <w:t>沈阳市浑南区工业和信息化局本级</w:t>
      </w:r>
      <w:r>
        <w:rPr>
          <w:rFonts w:hint="eastAsia" w:ascii="仿宋_GB2312" w:hAnsi="华文中宋" w:eastAsia="仿宋_GB2312"/>
          <w:sz w:val="32"/>
          <w:szCs w:val="32"/>
        </w:rPr>
        <w:t>，为沈阳市浑南区政府工作部门。</w:t>
      </w:r>
    </w:p>
    <w:p>
      <w:pPr>
        <w:widowControl/>
        <w:spacing w:line="540" w:lineRule="exact"/>
        <w:ind w:firstLine="640" w:firstLineChars="200"/>
        <w:jc w:val="left"/>
        <w:rPr>
          <w:rFonts w:ascii="仿宋" w:hAnsi="仿宋" w:eastAsia="仿宋"/>
          <w:color w:val="000000"/>
          <w:sz w:val="32"/>
          <w:szCs w:val="32"/>
        </w:rPr>
      </w:pPr>
      <w:r>
        <w:rPr>
          <w:rFonts w:ascii="仿宋" w:hAnsi="仿宋" w:eastAsia="仿宋"/>
          <w:color w:val="000000"/>
          <w:sz w:val="32"/>
          <w:szCs w:val="32"/>
        </w:rPr>
        <w:t>（一）组织贯彻省、市新型工业化发展战略和政策，协调解决新型工业化进程中的有关问题，执行省、市工业、信息化的发展规划，落实推进</w:t>
      </w:r>
      <w:r>
        <w:rPr>
          <w:rFonts w:hint="eastAsia" w:ascii="仿宋" w:hAnsi="仿宋" w:eastAsia="仿宋"/>
          <w:color w:val="000000"/>
          <w:sz w:val="32"/>
          <w:szCs w:val="32"/>
        </w:rPr>
        <w:t>工业供给侧结构性改革，</w:t>
      </w:r>
      <w:r>
        <w:rPr>
          <w:rFonts w:ascii="仿宋" w:hAnsi="仿宋" w:eastAsia="仿宋"/>
          <w:color w:val="000000"/>
          <w:sz w:val="32"/>
          <w:szCs w:val="32"/>
        </w:rPr>
        <w:t>推进产业结构战略性调整和优化升级，推进信息化和工业化融合。</w:t>
      </w:r>
    </w:p>
    <w:p>
      <w:pPr>
        <w:spacing w:line="540" w:lineRule="exact"/>
        <w:ind w:firstLine="640" w:firstLineChars="200"/>
        <w:jc w:val="left"/>
        <w:rPr>
          <w:rFonts w:ascii="仿宋" w:hAnsi="仿宋" w:eastAsia="仿宋"/>
          <w:color w:val="000000"/>
          <w:sz w:val="32"/>
          <w:szCs w:val="32"/>
        </w:rPr>
      </w:pPr>
      <w:r>
        <w:rPr>
          <w:rFonts w:ascii="仿宋" w:hAnsi="仿宋" w:eastAsia="仿宋"/>
          <w:color w:val="000000"/>
          <w:sz w:val="32"/>
          <w:szCs w:val="32"/>
        </w:rPr>
        <w:t>（二）贯彻落实省、市工业行业规划、计划和产业政策，提出优化产业布局、结构的政策建议，负责工业和信息化行业管理工作，贯彻落实省、市工业八大产业发展政策措施</w:t>
      </w:r>
      <w:r>
        <w:rPr>
          <w:rFonts w:hint="eastAsia" w:ascii="仿宋" w:hAnsi="仿宋" w:eastAsia="仿宋"/>
          <w:color w:val="000000"/>
          <w:sz w:val="32"/>
          <w:szCs w:val="32"/>
        </w:rPr>
        <w:t>。</w:t>
      </w:r>
    </w:p>
    <w:p>
      <w:pPr>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三）监测分析工业、信息产业、中小企业（非公经济、民营经济）的运行态势，统计和发布相关信息，进行预测预警和信息引导，协调解决工业运行发展中的有关问题并提出解决建议，负责工业应急管理、产业安全和参与国防动员有关工作，指导工业行业加强安全</w:t>
      </w:r>
      <w:r>
        <w:rPr>
          <w:rFonts w:hint="eastAsia" w:ascii="仿宋" w:hAnsi="仿宋" w:eastAsia="仿宋"/>
          <w:color w:val="000000"/>
          <w:sz w:val="32"/>
          <w:szCs w:val="32"/>
        </w:rPr>
        <w:t>生产</w:t>
      </w:r>
      <w:r>
        <w:rPr>
          <w:rFonts w:ascii="仿宋" w:hAnsi="仿宋" w:eastAsia="仿宋"/>
          <w:color w:val="000000"/>
          <w:sz w:val="32"/>
          <w:szCs w:val="32"/>
        </w:rPr>
        <w:t>和职业健康管理工作。</w:t>
      </w:r>
    </w:p>
    <w:p>
      <w:pPr>
        <w:widowControl/>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（四）负责提出工业和信息化固定资产投资规模和方向（含利用外资和境外投资）、制定年度投资计划并组织实施。组织落实国家、省、市有关投资政策，归口管理全区工业技术</w:t>
      </w:r>
      <w:r>
        <w:rPr>
          <w:rFonts w:hint="eastAsia" w:ascii="仿宋" w:hAnsi="仿宋" w:eastAsia="仿宋"/>
          <w:color w:val="000000"/>
          <w:sz w:val="32"/>
          <w:szCs w:val="32"/>
        </w:rPr>
        <w:t>改造</w:t>
      </w:r>
      <w:r>
        <w:rPr>
          <w:rFonts w:ascii="仿宋" w:hAnsi="仿宋" w:eastAsia="仿宋"/>
          <w:color w:val="000000"/>
          <w:sz w:val="32"/>
          <w:szCs w:val="32"/>
        </w:rPr>
        <w:t>项目。研究提出区级财政相关专项资金预算、使用方向和支持重点，制订年度资金计划并组织实施。负责制定工业和信息化专项资金检查与评价的管理制度并组织实施。</w:t>
      </w:r>
    </w:p>
    <w:p>
      <w:pPr>
        <w:widowControl/>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五）拟订工业和信息产业企业技术创新、技术进步、技术引进的规划、政策和标准，指导和协调重点技术创新项目的实施，推进先进技术改造和传统产业升级。组织开展企业技术创新和产学研用协同改革试验。指导和推动企业技术中心和技术创新体系建设，推进新兴产业发展。</w:t>
      </w:r>
    </w:p>
    <w:p>
      <w:pPr>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（六）贯彻落实制造强国、制造强省和制造强市战略和部署，实施“中国制造</w:t>
      </w:r>
      <w:r>
        <w:rPr>
          <w:rFonts w:hint="eastAsia" w:ascii="仿宋" w:hAnsi="仿宋" w:eastAsia="仿宋"/>
          <w:color w:val="000000"/>
          <w:sz w:val="32"/>
          <w:szCs w:val="32"/>
        </w:rPr>
        <w:t>2025</w:t>
      </w:r>
      <w:r>
        <w:rPr>
          <w:rFonts w:ascii="仿宋" w:hAnsi="仿宋" w:eastAsia="仿宋"/>
          <w:color w:val="000000"/>
          <w:sz w:val="32"/>
          <w:szCs w:val="32"/>
        </w:rPr>
        <w:t>”</w:t>
      </w:r>
      <w:r>
        <w:rPr>
          <w:rFonts w:hint="eastAsia" w:ascii="仿宋" w:hAnsi="仿宋" w:eastAsia="仿宋"/>
          <w:color w:val="000000"/>
          <w:sz w:val="32"/>
          <w:szCs w:val="32"/>
        </w:rPr>
        <w:t>行动纲要，贯彻执行制造强市的工作措施和政策建议。组织协调装备制造业发展和转型升级工作，贯彻市重大技术装备发展和自主创新政策，贯彻执行市工业领域生产性服务业发展规划、支持政策和相关配套措施，参与相关工作，促进制造业与服务业融合发展。</w:t>
      </w:r>
    </w:p>
    <w:p>
      <w:pPr>
        <w:tabs>
          <w:tab w:val="left" w:pos="1710"/>
          <w:tab w:val="left" w:pos="1985"/>
        </w:tabs>
        <w:spacing w:line="54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（七）贯彻执行工业和信息化的资源节约</w:t>
      </w:r>
      <w:r>
        <w:rPr>
          <w:rFonts w:hint="eastAsia" w:ascii="仿宋" w:hAnsi="仿宋" w:eastAsia="仿宋"/>
          <w:color w:val="000000"/>
          <w:sz w:val="32"/>
          <w:szCs w:val="32"/>
        </w:rPr>
        <w:t>及</w:t>
      </w:r>
      <w:r>
        <w:rPr>
          <w:rFonts w:ascii="仿宋" w:hAnsi="仿宋" w:eastAsia="仿宋"/>
          <w:color w:val="000000"/>
          <w:sz w:val="32"/>
          <w:szCs w:val="32"/>
        </w:rPr>
        <w:t>综合利用、清洁生产促进政策</w:t>
      </w:r>
      <w:r>
        <w:rPr>
          <w:rFonts w:hint="eastAsia" w:ascii="仿宋" w:hAnsi="仿宋" w:eastAsia="仿宋"/>
          <w:color w:val="000000"/>
          <w:sz w:val="32"/>
          <w:szCs w:val="32"/>
        </w:rPr>
        <w:t>。</w:t>
      </w:r>
      <w:r>
        <w:rPr>
          <w:rFonts w:ascii="仿宋" w:hAnsi="仿宋" w:eastAsia="仿宋"/>
          <w:color w:val="000000"/>
          <w:sz w:val="32"/>
          <w:szCs w:val="32"/>
        </w:rPr>
        <w:t>参与落实</w:t>
      </w:r>
      <w:r>
        <w:rPr>
          <w:rFonts w:hint="eastAsia" w:ascii="仿宋" w:hAnsi="仿宋" w:eastAsia="仿宋"/>
          <w:color w:val="000000"/>
          <w:sz w:val="32"/>
          <w:szCs w:val="32"/>
        </w:rPr>
        <w:t>资源</w:t>
      </w:r>
      <w:r>
        <w:rPr>
          <w:rFonts w:ascii="仿宋" w:hAnsi="仿宋" w:eastAsia="仿宋"/>
          <w:color w:val="000000"/>
          <w:sz w:val="32"/>
          <w:szCs w:val="32"/>
        </w:rPr>
        <w:t>节约和综合利用、清洁生产促进规划实施工作，协助推进相关重大示范工程。</w:t>
      </w:r>
    </w:p>
    <w:p>
      <w:pPr>
        <w:widowControl/>
        <w:spacing w:line="54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（八）</w:t>
      </w:r>
      <w:r>
        <w:rPr>
          <w:rFonts w:ascii="仿宋" w:hAnsi="仿宋" w:eastAsia="仿宋"/>
          <w:color w:val="auto"/>
          <w:sz w:val="32"/>
          <w:szCs w:val="32"/>
        </w:rPr>
        <w:t>负责电力行政</w:t>
      </w:r>
      <w:r>
        <w:rPr>
          <w:rFonts w:hint="eastAsia" w:ascii="仿宋" w:hAnsi="仿宋" w:eastAsia="仿宋"/>
          <w:color w:val="auto"/>
          <w:sz w:val="32"/>
          <w:szCs w:val="32"/>
        </w:rPr>
        <w:t>执法与监督</w:t>
      </w:r>
      <w:r>
        <w:rPr>
          <w:rFonts w:ascii="仿宋" w:hAnsi="仿宋" w:eastAsia="仿宋"/>
          <w:color w:val="auto"/>
          <w:sz w:val="32"/>
          <w:szCs w:val="32"/>
        </w:rPr>
        <w:t>管理</w:t>
      </w:r>
      <w:r>
        <w:rPr>
          <w:rFonts w:hint="eastAsia" w:ascii="仿宋" w:hAnsi="仿宋" w:eastAsia="仿宋"/>
          <w:color w:val="auto"/>
          <w:sz w:val="32"/>
          <w:szCs w:val="32"/>
        </w:rPr>
        <w:t>工作</w:t>
      </w:r>
      <w:r>
        <w:rPr>
          <w:rFonts w:ascii="仿宋" w:hAnsi="仿宋" w:eastAsia="仿宋"/>
          <w:color w:val="auto"/>
          <w:sz w:val="32"/>
          <w:szCs w:val="32"/>
        </w:rPr>
        <w:t>。</w:t>
      </w:r>
    </w:p>
    <w:p>
      <w:pPr>
        <w:widowControl/>
        <w:spacing w:line="54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（九）负责指导</w:t>
      </w:r>
      <w:r>
        <w:rPr>
          <w:rFonts w:ascii="仿宋" w:hAnsi="仿宋" w:eastAsia="仿宋"/>
          <w:color w:val="auto"/>
          <w:sz w:val="32"/>
          <w:szCs w:val="32"/>
        </w:rPr>
        <w:t>、监督</w:t>
      </w:r>
      <w:r>
        <w:rPr>
          <w:rFonts w:hint="eastAsia" w:ascii="仿宋" w:hAnsi="仿宋" w:eastAsia="仿宋"/>
          <w:color w:val="auto"/>
          <w:sz w:val="32"/>
          <w:szCs w:val="32"/>
        </w:rPr>
        <w:t>全区工业供热、用热规划和管理工作。</w:t>
      </w:r>
    </w:p>
    <w:p>
      <w:pPr>
        <w:tabs>
          <w:tab w:val="left" w:pos="1710"/>
          <w:tab w:val="left" w:pos="1985"/>
        </w:tabs>
        <w:spacing w:line="540" w:lineRule="exact"/>
        <w:ind w:firstLine="640" w:firstLineChars="200"/>
        <w:rPr>
          <w:rFonts w:hint="eastAsia" w:ascii="仿宋" w:hAnsi="仿宋" w:eastAsia="仿宋"/>
          <w:strike/>
          <w:color w:val="FF0000"/>
          <w:sz w:val="32"/>
          <w:szCs w:val="32"/>
        </w:rPr>
      </w:pPr>
      <w:r>
        <w:rPr>
          <w:rFonts w:hint="eastAsia" w:ascii="仿宋" w:hAnsi="仿宋" w:eastAsia="仿宋"/>
          <w:sz w:val="32"/>
          <w:szCs w:val="32"/>
        </w:rPr>
        <w:t>（十）贯彻落实</w:t>
      </w:r>
      <w:r>
        <w:rPr>
          <w:rFonts w:ascii="仿宋" w:hAnsi="仿宋" w:eastAsia="仿宋"/>
          <w:sz w:val="32"/>
          <w:szCs w:val="32"/>
        </w:rPr>
        <w:t>中小企业（</w:t>
      </w:r>
      <w:r>
        <w:rPr>
          <w:rFonts w:hint="eastAsia" w:ascii="仿宋" w:hAnsi="仿宋" w:eastAsia="仿宋"/>
          <w:sz w:val="32"/>
          <w:szCs w:val="32"/>
        </w:rPr>
        <w:t>非公经济</w:t>
      </w:r>
      <w:r>
        <w:rPr>
          <w:rFonts w:ascii="仿宋" w:hAnsi="仿宋" w:eastAsia="仿宋"/>
          <w:sz w:val="32"/>
          <w:szCs w:val="32"/>
        </w:rPr>
        <w:t>、民营经济）</w:t>
      </w:r>
      <w:r>
        <w:rPr>
          <w:rFonts w:hint="eastAsia" w:ascii="仿宋" w:hAnsi="仿宋" w:eastAsia="仿宋"/>
          <w:sz w:val="32"/>
          <w:szCs w:val="32"/>
        </w:rPr>
        <w:t>发展</w:t>
      </w:r>
      <w:r>
        <w:rPr>
          <w:rFonts w:ascii="仿宋" w:hAnsi="仿宋" w:eastAsia="仿宋"/>
          <w:sz w:val="32"/>
          <w:szCs w:val="32"/>
        </w:rPr>
        <w:t>的政策方针和法律法规。贯彻落实</w:t>
      </w:r>
      <w:r>
        <w:rPr>
          <w:rFonts w:hint="eastAsia" w:ascii="仿宋" w:hAnsi="仿宋" w:eastAsia="仿宋"/>
          <w:sz w:val="32"/>
          <w:szCs w:val="32"/>
        </w:rPr>
        <w:t>促进</w:t>
      </w:r>
      <w:r>
        <w:rPr>
          <w:rFonts w:ascii="仿宋" w:hAnsi="仿宋" w:eastAsia="仿宋"/>
          <w:sz w:val="32"/>
          <w:szCs w:val="32"/>
        </w:rPr>
        <w:t>中小企业（</w:t>
      </w:r>
      <w:r>
        <w:rPr>
          <w:rFonts w:hint="eastAsia" w:ascii="仿宋" w:hAnsi="仿宋" w:eastAsia="仿宋"/>
          <w:sz w:val="32"/>
          <w:szCs w:val="32"/>
        </w:rPr>
        <w:t>非公经济</w:t>
      </w:r>
      <w:r>
        <w:rPr>
          <w:rFonts w:ascii="仿宋" w:hAnsi="仿宋" w:eastAsia="仿宋"/>
          <w:sz w:val="32"/>
          <w:szCs w:val="32"/>
        </w:rPr>
        <w:t>、民营经济）</w:t>
      </w:r>
      <w:r>
        <w:rPr>
          <w:rFonts w:hint="eastAsia" w:ascii="仿宋" w:hAnsi="仿宋" w:eastAsia="仿宋"/>
          <w:sz w:val="32"/>
          <w:szCs w:val="32"/>
        </w:rPr>
        <w:t>发展</w:t>
      </w:r>
      <w:r>
        <w:rPr>
          <w:rFonts w:ascii="仿宋" w:hAnsi="仿宋" w:eastAsia="仿宋"/>
          <w:sz w:val="32"/>
          <w:szCs w:val="32"/>
        </w:rPr>
        <w:t>的地方性政策措施和中长期规划及年度计划</w:t>
      </w:r>
      <w:r>
        <w:rPr>
          <w:rFonts w:hint="eastAsia" w:ascii="仿宋" w:hAnsi="仿宋" w:eastAsia="仿宋"/>
          <w:sz w:val="32"/>
          <w:szCs w:val="32"/>
        </w:rPr>
        <w:t>。</w:t>
      </w:r>
    </w:p>
    <w:p>
      <w:pPr>
        <w:widowControl/>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（十一）负责</w:t>
      </w:r>
      <w:r>
        <w:rPr>
          <w:rFonts w:ascii="仿宋" w:hAnsi="仿宋" w:eastAsia="仿宋"/>
          <w:color w:val="000000"/>
          <w:sz w:val="32"/>
          <w:szCs w:val="32"/>
        </w:rPr>
        <w:t>加强工业和信息产业企业家队伍建设，组织指导全区工业企业和信息产业企业家、经济管理人员和经营者进行工作交流与培训，指导企业制定引进智力计划并组织实施。</w:t>
      </w:r>
    </w:p>
    <w:p>
      <w:pPr>
        <w:widowControl/>
        <w:spacing w:line="540" w:lineRule="exact"/>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（十二）负责</w:t>
      </w:r>
      <w:r>
        <w:rPr>
          <w:rFonts w:ascii="仿宋" w:hAnsi="仿宋" w:eastAsia="仿宋"/>
          <w:color w:val="000000"/>
          <w:sz w:val="32"/>
          <w:szCs w:val="32"/>
        </w:rPr>
        <w:t>支持企业研发机构建设</w:t>
      </w:r>
      <w:r>
        <w:rPr>
          <w:rFonts w:hint="eastAsia" w:ascii="仿宋" w:hAnsi="仿宋" w:eastAsia="仿宋"/>
          <w:color w:val="000000"/>
          <w:sz w:val="32"/>
          <w:szCs w:val="32"/>
        </w:rPr>
        <w:t>，</w:t>
      </w:r>
      <w:r>
        <w:rPr>
          <w:rFonts w:ascii="仿宋" w:hAnsi="仿宋" w:eastAsia="仿宋"/>
          <w:color w:val="000000"/>
          <w:sz w:val="32"/>
          <w:szCs w:val="32"/>
        </w:rPr>
        <w:t>组织非公有制企业管理人才的培育工作，</w:t>
      </w:r>
      <w:r>
        <w:rPr>
          <w:rFonts w:hint="eastAsia" w:ascii="仿宋" w:hAnsi="仿宋" w:eastAsia="仿宋"/>
          <w:color w:val="000000"/>
          <w:sz w:val="32"/>
          <w:szCs w:val="32"/>
        </w:rPr>
        <w:t>联系</w:t>
      </w:r>
      <w:r>
        <w:rPr>
          <w:rFonts w:ascii="仿宋" w:hAnsi="仿宋" w:eastAsia="仿宋"/>
          <w:color w:val="000000"/>
          <w:sz w:val="32"/>
          <w:szCs w:val="32"/>
        </w:rPr>
        <w:t>服务一批优秀非公有制企业管理人才</w:t>
      </w:r>
      <w:r>
        <w:rPr>
          <w:rFonts w:hint="eastAsia" w:ascii="仿宋" w:hAnsi="仿宋" w:eastAsia="仿宋"/>
          <w:color w:val="000000"/>
          <w:sz w:val="32"/>
          <w:szCs w:val="32"/>
        </w:rPr>
        <w:t>，</w:t>
      </w:r>
      <w:r>
        <w:rPr>
          <w:rFonts w:ascii="仿宋" w:hAnsi="仿宋" w:eastAsia="仿宋"/>
          <w:color w:val="000000"/>
          <w:sz w:val="32"/>
          <w:szCs w:val="32"/>
        </w:rPr>
        <w:t>鼓励企业加大人才培养投入力度，支持企业技术中心高层次人才开发具有自主知识产权的创新创意产品。</w:t>
      </w:r>
    </w:p>
    <w:p>
      <w:pPr>
        <w:widowControl/>
        <w:spacing w:line="540" w:lineRule="exact"/>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（十三）贯彻执行国家有关科技</w:t>
      </w:r>
      <w:r>
        <w:rPr>
          <w:rFonts w:ascii="仿宋" w:hAnsi="仿宋" w:eastAsia="仿宋"/>
          <w:color w:val="000000"/>
          <w:sz w:val="32"/>
          <w:szCs w:val="32"/>
        </w:rPr>
        <w:t>事业发展和引进国外智力的方针、政策和法律、法规、规章及省、市有关要求</w:t>
      </w:r>
      <w:r>
        <w:rPr>
          <w:rFonts w:hint="eastAsia" w:ascii="仿宋" w:hAnsi="仿宋" w:eastAsia="仿宋"/>
          <w:color w:val="000000"/>
          <w:sz w:val="32"/>
          <w:szCs w:val="32"/>
        </w:rPr>
        <w:t>，</w:t>
      </w:r>
      <w:r>
        <w:rPr>
          <w:rFonts w:ascii="仿宋" w:hAnsi="仿宋" w:eastAsia="仿宋"/>
          <w:color w:val="000000"/>
          <w:sz w:val="32"/>
          <w:szCs w:val="32"/>
        </w:rPr>
        <w:t>拟订全区科技创新和引进国外智力规划。</w:t>
      </w:r>
    </w:p>
    <w:p>
      <w:pPr>
        <w:spacing w:line="54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（十四）</w:t>
      </w:r>
      <w:r>
        <w:rPr>
          <w:rFonts w:hint="eastAsia" w:ascii="仿宋" w:hAnsi="仿宋" w:eastAsia="仿宋"/>
          <w:color w:val="000000"/>
          <w:sz w:val="32"/>
          <w:szCs w:val="32"/>
        </w:rPr>
        <w:t>编制并组织实施全区科技发展中长期规划和年度计划。拟定并组织实施促进全区科技创新活动的鼓励、支持政策。</w:t>
      </w:r>
    </w:p>
    <w:p>
      <w:pPr>
        <w:spacing w:line="540" w:lineRule="exact"/>
        <w:ind w:firstLine="640" w:firstLineChars="200"/>
        <w:rPr>
          <w:rFonts w:ascii="仿宋" w:hAnsi="仿宋" w:eastAsia="仿宋"/>
          <w:color w:val="000000"/>
          <w:sz w:val="32"/>
          <w:szCs w:val="32"/>
        </w:rPr>
      </w:pPr>
      <w:r>
        <w:rPr>
          <w:rFonts w:ascii="仿宋" w:hAnsi="仿宋" w:eastAsia="仿宋"/>
          <w:color w:val="000000"/>
          <w:sz w:val="32"/>
          <w:szCs w:val="32"/>
        </w:rPr>
        <w:t>（十五）</w:t>
      </w:r>
      <w:r>
        <w:rPr>
          <w:rFonts w:hint="eastAsia" w:ascii="仿宋" w:hAnsi="仿宋" w:eastAsia="仿宋"/>
          <w:color w:val="000000"/>
          <w:sz w:val="32"/>
          <w:szCs w:val="32"/>
        </w:rPr>
        <w:t>研究优化科技资源配置的措施，推动</w:t>
      </w:r>
      <w:r>
        <w:rPr>
          <w:rFonts w:ascii="仿宋" w:hAnsi="仿宋" w:eastAsia="仿宋"/>
          <w:color w:val="000000"/>
          <w:sz w:val="32"/>
          <w:szCs w:val="32"/>
        </w:rPr>
        <w:t>多元化科技投入</w:t>
      </w:r>
      <w:r>
        <w:rPr>
          <w:rFonts w:hint="eastAsia" w:ascii="仿宋" w:hAnsi="仿宋" w:eastAsia="仿宋"/>
          <w:color w:val="000000"/>
          <w:sz w:val="32"/>
          <w:szCs w:val="32"/>
        </w:rPr>
        <w:t>体系建设。</w:t>
      </w:r>
    </w:p>
    <w:p>
      <w:pPr>
        <w:spacing w:line="540" w:lineRule="exact"/>
        <w:ind w:firstLine="640" w:firstLineChars="200"/>
        <w:rPr>
          <w:rFonts w:ascii="仿宋" w:hAnsi="仿宋" w:eastAsia="仿宋"/>
          <w:color w:val="000000"/>
          <w:sz w:val="32"/>
          <w:szCs w:val="32"/>
        </w:rPr>
      </w:pPr>
      <w:r>
        <w:rPr>
          <w:rFonts w:ascii="仿宋" w:hAnsi="仿宋" w:eastAsia="仿宋"/>
          <w:color w:val="000000"/>
          <w:sz w:val="32"/>
          <w:szCs w:val="32"/>
        </w:rPr>
        <w:t>（十六）</w:t>
      </w:r>
      <w:r>
        <w:rPr>
          <w:rFonts w:hint="eastAsia" w:ascii="仿宋" w:hAnsi="仿宋" w:eastAsia="仿宋"/>
          <w:color w:val="000000"/>
          <w:sz w:val="32"/>
          <w:szCs w:val="32"/>
        </w:rPr>
        <w:t>负责协调组织</w:t>
      </w:r>
      <w:r>
        <w:rPr>
          <w:rFonts w:ascii="仿宋" w:hAnsi="仿宋" w:eastAsia="仿宋"/>
          <w:color w:val="000000"/>
          <w:sz w:val="32"/>
          <w:szCs w:val="32"/>
        </w:rPr>
        <w:t>国家、省、市科技计划（</w:t>
      </w:r>
      <w:r>
        <w:rPr>
          <w:rFonts w:hint="eastAsia" w:ascii="仿宋" w:hAnsi="仿宋" w:eastAsia="仿宋"/>
          <w:color w:val="000000"/>
          <w:sz w:val="32"/>
          <w:szCs w:val="32"/>
        </w:rPr>
        <w:t>专项</w:t>
      </w:r>
      <w:r>
        <w:rPr>
          <w:rFonts w:ascii="仿宋" w:hAnsi="仿宋" w:eastAsia="仿宋"/>
          <w:color w:val="000000"/>
          <w:sz w:val="32"/>
          <w:szCs w:val="32"/>
        </w:rPr>
        <w:t>）</w:t>
      </w:r>
      <w:r>
        <w:rPr>
          <w:rFonts w:hint="eastAsia" w:ascii="仿宋" w:hAnsi="仿宋" w:eastAsia="仿宋"/>
          <w:color w:val="000000"/>
          <w:sz w:val="32"/>
          <w:szCs w:val="32"/>
        </w:rPr>
        <w:t>项目</w:t>
      </w:r>
      <w:r>
        <w:rPr>
          <w:rFonts w:ascii="仿宋" w:hAnsi="仿宋" w:eastAsia="仿宋"/>
          <w:color w:val="000000"/>
          <w:sz w:val="32"/>
          <w:szCs w:val="32"/>
        </w:rPr>
        <w:t>申报、推荐工作。</w:t>
      </w:r>
      <w:r>
        <w:rPr>
          <w:rFonts w:hint="eastAsia" w:ascii="仿宋" w:hAnsi="仿宋" w:eastAsia="仿宋"/>
          <w:color w:val="000000"/>
          <w:sz w:val="32"/>
          <w:szCs w:val="32"/>
        </w:rPr>
        <w:t>负责区级</w:t>
      </w:r>
      <w:r>
        <w:rPr>
          <w:rFonts w:ascii="仿宋" w:hAnsi="仿宋" w:eastAsia="仿宋"/>
          <w:color w:val="000000"/>
          <w:sz w:val="32"/>
          <w:szCs w:val="32"/>
        </w:rPr>
        <w:t>科技计划（</w:t>
      </w:r>
      <w:r>
        <w:rPr>
          <w:rFonts w:hint="eastAsia" w:ascii="仿宋" w:hAnsi="仿宋" w:eastAsia="仿宋"/>
          <w:color w:val="000000"/>
          <w:sz w:val="32"/>
          <w:szCs w:val="32"/>
        </w:rPr>
        <w:t>专项</w:t>
      </w:r>
      <w:r>
        <w:rPr>
          <w:rFonts w:ascii="仿宋" w:hAnsi="仿宋" w:eastAsia="仿宋"/>
          <w:color w:val="000000"/>
          <w:sz w:val="32"/>
          <w:szCs w:val="32"/>
        </w:rPr>
        <w:t>）</w:t>
      </w:r>
      <w:r>
        <w:rPr>
          <w:rFonts w:hint="eastAsia" w:ascii="仿宋" w:hAnsi="仿宋" w:eastAsia="仿宋"/>
          <w:color w:val="000000"/>
          <w:sz w:val="32"/>
          <w:szCs w:val="32"/>
        </w:rPr>
        <w:t>项目</w:t>
      </w:r>
      <w:r>
        <w:rPr>
          <w:rFonts w:ascii="仿宋" w:hAnsi="仿宋" w:eastAsia="仿宋"/>
          <w:color w:val="000000"/>
          <w:sz w:val="32"/>
          <w:szCs w:val="32"/>
        </w:rPr>
        <w:t>实施和管理工作。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（十七）负责推进</w:t>
      </w:r>
      <w:r>
        <w:rPr>
          <w:rFonts w:ascii="仿宋" w:hAnsi="仿宋" w:eastAsia="仿宋"/>
          <w:color w:val="000000"/>
          <w:sz w:val="32"/>
          <w:szCs w:val="32"/>
        </w:rPr>
        <w:t>科技创新体系建设，培育科技创新和服务平台，推进科研条件保障建设、科技资源开放共享，提高区域科技创新能力。</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（十八）负责</w:t>
      </w:r>
      <w:r>
        <w:rPr>
          <w:rFonts w:ascii="仿宋" w:hAnsi="仿宋" w:eastAsia="仿宋"/>
          <w:color w:val="000000"/>
          <w:sz w:val="32"/>
          <w:szCs w:val="32"/>
        </w:rPr>
        <w:t>推动技术转移体系培育建设，促进科技成果转移转化、产学研结合。</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（十九）负责协调农村科技工作，实施农业科技攻关、试验示范，</w:t>
      </w:r>
      <w:r>
        <w:rPr>
          <w:rFonts w:ascii="仿宋" w:hAnsi="仿宋" w:eastAsia="仿宋"/>
          <w:color w:val="000000"/>
          <w:sz w:val="32"/>
          <w:szCs w:val="32"/>
        </w:rPr>
        <w:t>负责科技下乡与科技扶贫工作。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（二十）负责</w:t>
      </w:r>
      <w:r>
        <w:rPr>
          <w:rFonts w:ascii="仿宋" w:hAnsi="仿宋" w:eastAsia="仿宋"/>
          <w:color w:val="000000"/>
          <w:sz w:val="32"/>
          <w:szCs w:val="32"/>
        </w:rPr>
        <w:t>科技人才联系、服务工作，推进科技人才队伍建设。</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（二十一）负责</w:t>
      </w:r>
      <w:r>
        <w:rPr>
          <w:rFonts w:ascii="仿宋" w:hAnsi="仿宋" w:eastAsia="仿宋"/>
          <w:color w:val="000000"/>
          <w:sz w:val="32"/>
          <w:szCs w:val="32"/>
        </w:rPr>
        <w:t>推进国际、国内和区域间科技合作与交流工作。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（二十二）贯彻落实国家、省、市关于国（境）外人员就业管理政策，做好组织实施工作。研究拟订引进国外智力政策与措施并组织实施，综合管理来我区工作的各类外国专家，负责外国专家表彰奖励工作。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（二十三）贯彻</w:t>
      </w:r>
      <w:r>
        <w:rPr>
          <w:rFonts w:ascii="仿宋" w:hAnsi="仿宋" w:eastAsia="仿宋"/>
          <w:sz w:val="32"/>
          <w:szCs w:val="32"/>
        </w:rPr>
        <w:t>落实党中央关于大数据工作的方针政策和决策部署及省委、市委有关要求，</w:t>
      </w:r>
      <w:r>
        <w:rPr>
          <w:rFonts w:hint="eastAsia" w:ascii="仿宋" w:hAnsi="仿宋" w:eastAsia="仿宋"/>
          <w:sz w:val="32"/>
          <w:szCs w:val="32"/>
        </w:rPr>
        <w:t>负责</w:t>
      </w:r>
      <w:r>
        <w:rPr>
          <w:rFonts w:ascii="仿宋" w:hAnsi="仿宋" w:eastAsia="仿宋"/>
          <w:sz w:val="32"/>
          <w:szCs w:val="32"/>
        </w:rPr>
        <w:t>全区大数据、互联网</w:t>
      </w:r>
      <w:r>
        <w:rPr>
          <w:rFonts w:hint="eastAsia" w:ascii="仿宋" w:hAnsi="仿宋" w:eastAsia="仿宋"/>
          <w:sz w:val="32"/>
          <w:szCs w:val="32"/>
        </w:rPr>
        <w:t>+、</w:t>
      </w:r>
      <w:r>
        <w:rPr>
          <w:rFonts w:ascii="仿宋" w:hAnsi="仿宋" w:eastAsia="仿宋"/>
          <w:sz w:val="32"/>
          <w:szCs w:val="32"/>
        </w:rPr>
        <w:t>智慧城市</w:t>
      </w:r>
      <w:r>
        <w:rPr>
          <w:rFonts w:hint="eastAsia" w:ascii="仿宋" w:hAnsi="仿宋" w:eastAsia="仿宋"/>
          <w:sz w:val="32"/>
          <w:szCs w:val="32"/>
        </w:rPr>
        <w:t>相关</w:t>
      </w:r>
      <w:r>
        <w:rPr>
          <w:rFonts w:ascii="仿宋" w:hAnsi="仿宋" w:eastAsia="仿宋"/>
          <w:sz w:val="32"/>
          <w:szCs w:val="32"/>
        </w:rPr>
        <w:t>管理工作。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（二十四）负责本单位安全生产工作。支持有关</w:t>
      </w:r>
      <w:r>
        <w:rPr>
          <w:rFonts w:ascii="仿宋" w:hAnsi="仿宋" w:eastAsia="仿宋"/>
          <w:color w:val="000000"/>
          <w:sz w:val="32"/>
          <w:szCs w:val="32"/>
        </w:rPr>
        <w:t>单位开展安全生产科学技术研究。</w:t>
      </w:r>
    </w:p>
    <w:p>
      <w:pPr>
        <w:widowControl/>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（二十</w:t>
      </w:r>
      <w:r>
        <w:rPr>
          <w:rFonts w:hint="eastAsia" w:ascii="仿宋" w:hAnsi="仿宋" w:eastAsia="仿宋"/>
          <w:color w:val="000000"/>
          <w:sz w:val="32"/>
          <w:szCs w:val="32"/>
        </w:rPr>
        <w:t>五</w:t>
      </w:r>
      <w:r>
        <w:rPr>
          <w:rFonts w:ascii="仿宋" w:hAnsi="仿宋" w:eastAsia="仿宋"/>
          <w:color w:val="000000"/>
          <w:sz w:val="32"/>
          <w:szCs w:val="32"/>
        </w:rPr>
        <w:t>）</w:t>
      </w:r>
      <w:r>
        <w:rPr>
          <w:rFonts w:hint="eastAsia" w:ascii="仿宋" w:hAnsi="仿宋" w:eastAsia="仿宋"/>
          <w:color w:val="000000"/>
          <w:sz w:val="32"/>
          <w:szCs w:val="32"/>
        </w:rPr>
        <w:t>本部门权责清单和政务服务事项清单在区政府门户网站上公布。</w:t>
      </w:r>
    </w:p>
    <w:p>
      <w:pPr>
        <w:jc w:val="center"/>
        <w:rPr>
          <w:rFonts w:ascii="仿宋" w:hAnsi="仿宋" w:eastAsia="仿宋"/>
          <w:color w:val="000000"/>
          <w:sz w:val="32"/>
          <w:szCs w:val="32"/>
        </w:rPr>
      </w:pPr>
      <w:r>
        <w:rPr>
          <w:rFonts w:ascii="仿宋" w:hAnsi="仿宋" w:eastAsia="仿宋"/>
          <w:color w:val="000000"/>
          <w:sz w:val="32"/>
          <w:szCs w:val="32"/>
        </w:rPr>
        <w:t>（二十</w:t>
      </w:r>
      <w:r>
        <w:rPr>
          <w:rFonts w:hint="eastAsia" w:ascii="仿宋" w:hAnsi="仿宋" w:eastAsia="仿宋"/>
          <w:color w:val="000000"/>
          <w:sz w:val="32"/>
          <w:szCs w:val="32"/>
        </w:rPr>
        <w:t>六</w:t>
      </w:r>
      <w:r>
        <w:rPr>
          <w:rFonts w:ascii="仿宋" w:hAnsi="仿宋" w:eastAsia="仿宋"/>
          <w:color w:val="000000"/>
          <w:sz w:val="32"/>
          <w:szCs w:val="32"/>
        </w:rPr>
        <w:t>）完成区委、区政府交办的其他任务。</w:t>
      </w:r>
    </w:p>
    <w:p>
      <w:pPr>
        <w:jc w:val="center"/>
        <w:rPr>
          <w:rFonts w:ascii="仿宋" w:hAnsi="仿宋" w:eastAsia="仿宋"/>
          <w:color w:val="000000"/>
          <w:sz w:val="32"/>
          <w:szCs w:val="32"/>
        </w:rPr>
      </w:pPr>
    </w:p>
    <w:p>
      <w:pPr>
        <w:ind w:firstLine="640" w:firstLineChars="200"/>
        <w:jc w:val="left"/>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eastAsia="zh-CN"/>
        </w:rPr>
        <w:t>第一条</w:t>
      </w: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lang w:eastAsia="zh-CN"/>
        </w:rPr>
        <w:t>根据《</w:t>
      </w:r>
      <w:r>
        <w:rPr>
          <w:rFonts w:hint="eastAsia" w:ascii="仿宋" w:hAnsi="仿宋" w:eastAsia="仿宋" w:cs="Times New Roman"/>
          <w:color w:val="000000"/>
          <w:sz w:val="32"/>
          <w:szCs w:val="32"/>
          <w:lang w:val="en-US" w:eastAsia="zh-CN"/>
        </w:rPr>
        <w:t>市委编办关于设立区县（市）工业信息化服务中心的</w:t>
      </w:r>
      <w:r>
        <w:rPr>
          <w:rFonts w:hint="eastAsia" w:ascii="仿宋" w:hAnsi="仿宋" w:eastAsia="仿宋" w:cs="Times New Roman"/>
          <w:color w:val="000000"/>
          <w:sz w:val="32"/>
          <w:szCs w:val="32"/>
          <w:lang w:eastAsia="zh-CN"/>
        </w:rPr>
        <w:t>通知》，制定本规定。</w:t>
      </w:r>
    </w:p>
    <w:p>
      <w:pPr>
        <w:ind w:firstLine="640" w:firstLineChars="200"/>
        <w:jc w:val="left"/>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eastAsia="zh-CN"/>
        </w:rPr>
        <w:t>第二条</w:t>
      </w: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rPr>
        <w:t>沈阳市浑南区</w:t>
      </w:r>
      <w:r>
        <w:rPr>
          <w:rFonts w:hint="eastAsia" w:ascii="仿宋" w:hAnsi="仿宋" w:eastAsia="仿宋" w:cs="Times New Roman"/>
          <w:color w:val="000000"/>
          <w:sz w:val="32"/>
          <w:szCs w:val="32"/>
          <w:lang w:val="en-US" w:eastAsia="zh-CN"/>
        </w:rPr>
        <w:t>工业信息化服务中心</w:t>
      </w:r>
      <w:r>
        <w:rPr>
          <w:rFonts w:hint="eastAsia" w:ascii="仿宋" w:hAnsi="仿宋" w:eastAsia="仿宋" w:cs="Times New Roman"/>
          <w:color w:val="000000"/>
          <w:sz w:val="32"/>
          <w:szCs w:val="32"/>
        </w:rPr>
        <w:t>，</w:t>
      </w:r>
      <w:r>
        <w:rPr>
          <w:rFonts w:hint="eastAsia" w:ascii="仿宋" w:hAnsi="仿宋" w:eastAsia="仿宋" w:cs="Times New Roman"/>
          <w:color w:val="000000"/>
          <w:sz w:val="32"/>
          <w:szCs w:val="32"/>
          <w:lang w:eastAsia="zh-CN"/>
        </w:rPr>
        <w:t>是</w:t>
      </w:r>
      <w:r>
        <w:rPr>
          <w:rFonts w:hint="eastAsia" w:ascii="仿宋" w:hAnsi="仿宋" w:eastAsia="仿宋" w:cs="Times New Roman"/>
          <w:color w:val="000000"/>
          <w:sz w:val="32"/>
          <w:szCs w:val="32"/>
          <w:lang w:val="en-US" w:eastAsia="zh-CN"/>
        </w:rPr>
        <w:t>沈阳市浑南区工业和信息化局所属</w:t>
      </w:r>
      <w:r>
        <w:rPr>
          <w:rFonts w:hint="eastAsia" w:ascii="仿宋" w:hAnsi="仿宋" w:eastAsia="仿宋" w:cs="Times New Roman"/>
          <w:color w:val="000000"/>
          <w:sz w:val="32"/>
          <w:szCs w:val="32"/>
        </w:rPr>
        <w:t>事业单位</w:t>
      </w:r>
      <w:r>
        <w:rPr>
          <w:rFonts w:hint="eastAsia" w:ascii="仿宋" w:hAnsi="仿宋" w:eastAsia="仿宋" w:cs="Times New Roman"/>
          <w:color w:val="000000"/>
          <w:sz w:val="32"/>
          <w:szCs w:val="32"/>
          <w:lang w:eastAsia="zh-CN"/>
        </w:rPr>
        <w:t>，机构性质为全额拨款事业单位，</w:t>
      </w:r>
      <w:r>
        <w:rPr>
          <w:rFonts w:hint="eastAsia" w:ascii="仿宋" w:hAnsi="仿宋" w:eastAsia="仿宋" w:cs="Times New Roman"/>
          <w:color w:val="000000"/>
          <w:sz w:val="32"/>
          <w:szCs w:val="32"/>
        </w:rPr>
        <w:t>机构规格相当于</w:t>
      </w:r>
      <w:r>
        <w:rPr>
          <w:rFonts w:hint="eastAsia" w:ascii="仿宋" w:hAnsi="仿宋" w:eastAsia="仿宋" w:cs="Times New Roman"/>
          <w:color w:val="000000"/>
          <w:sz w:val="32"/>
          <w:szCs w:val="32"/>
          <w:lang w:val="en-US" w:eastAsia="zh-CN"/>
        </w:rPr>
        <w:t>副</w:t>
      </w:r>
      <w:r>
        <w:rPr>
          <w:rFonts w:hint="eastAsia" w:ascii="仿宋" w:hAnsi="仿宋" w:eastAsia="仿宋" w:cs="Times New Roman"/>
          <w:color w:val="000000"/>
          <w:sz w:val="32"/>
          <w:szCs w:val="32"/>
        </w:rPr>
        <w:t>处级</w:t>
      </w:r>
      <w:r>
        <w:rPr>
          <w:rFonts w:hint="eastAsia" w:ascii="仿宋" w:hAnsi="仿宋" w:eastAsia="仿宋" w:cs="Times New Roman"/>
          <w:color w:val="000000"/>
          <w:sz w:val="32"/>
          <w:szCs w:val="32"/>
          <w:lang w:eastAsia="zh-CN"/>
        </w:rPr>
        <w:t>。</w:t>
      </w:r>
    </w:p>
    <w:p>
      <w:pPr>
        <w:jc w:val="left"/>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lang w:eastAsia="zh-CN"/>
        </w:rPr>
        <w:t>第三条</w:t>
      </w: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rPr>
        <w:t>沈阳市浑南区</w:t>
      </w:r>
      <w:r>
        <w:rPr>
          <w:rFonts w:hint="eastAsia" w:ascii="仿宋" w:hAnsi="仿宋" w:eastAsia="仿宋" w:cs="Times New Roman"/>
          <w:color w:val="000000"/>
          <w:sz w:val="32"/>
          <w:szCs w:val="32"/>
          <w:lang w:val="en-US" w:eastAsia="zh-CN"/>
        </w:rPr>
        <w:t>工业信息化服务中心贯彻落实党中央、国务院关于工业和信息化融合、5G产业发展、电力运行、绿色节能方面方针政策及省、市相关部门和区委、区政府要求部署，在履行职责过程中坚持和加强党的集中统一领导。</w:t>
      </w:r>
      <w:r>
        <w:rPr>
          <w:rFonts w:hint="eastAsia" w:ascii="仿宋" w:hAnsi="仿宋" w:eastAsia="仿宋" w:cs="Times New Roman"/>
          <w:color w:val="000000"/>
          <w:sz w:val="32"/>
          <w:szCs w:val="32"/>
        </w:rPr>
        <w:t>主要职责</w:t>
      </w:r>
      <w:r>
        <w:rPr>
          <w:rFonts w:hint="eastAsia" w:ascii="仿宋" w:hAnsi="仿宋" w:eastAsia="仿宋" w:cs="Times New Roman"/>
          <w:color w:val="000000"/>
          <w:sz w:val="32"/>
          <w:szCs w:val="32"/>
          <w:lang w:eastAsia="zh-CN"/>
        </w:rPr>
        <w:t>是：</w:t>
      </w:r>
    </w:p>
    <w:p>
      <w:pPr>
        <w:ind w:firstLine="640" w:firstLineChars="200"/>
        <w:jc w:val="left"/>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（一）根据党和国家的有关方针政策，</w:t>
      </w:r>
      <w:r>
        <w:rPr>
          <w:rFonts w:hint="eastAsia" w:ascii="仿宋" w:hAnsi="仿宋" w:eastAsia="仿宋" w:cs="Times New Roman"/>
          <w:color w:val="000000"/>
          <w:sz w:val="32"/>
          <w:szCs w:val="32"/>
          <w:lang w:val="en-US" w:eastAsia="zh-CN"/>
        </w:rPr>
        <w:t>按照省、市相关部门及区委、区政府的工作安排</w:t>
      </w:r>
      <w:r>
        <w:rPr>
          <w:rFonts w:hint="eastAsia" w:ascii="仿宋" w:hAnsi="仿宋" w:eastAsia="仿宋" w:cs="Times New Roman"/>
          <w:color w:val="000000"/>
          <w:sz w:val="32"/>
          <w:szCs w:val="32"/>
        </w:rPr>
        <w:t>，研究制</w:t>
      </w:r>
      <w:r>
        <w:rPr>
          <w:rFonts w:hint="eastAsia" w:ascii="仿宋" w:hAnsi="仿宋" w:eastAsia="仿宋" w:cs="Times New Roman"/>
          <w:color w:val="000000"/>
          <w:sz w:val="32"/>
          <w:szCs w:val="32"/>
          <w:lang w:eastAsia="zh-CN"/>
        </w:rPr>
        <w:t>定</w:t>
      </w:r>
      <w:r>
        <w:rPr>
          <w:rFonts w:hint="eastAsia" w:ascii="仿宋" w:hAnsi="仿宋" w:eastAsia="仿宋" w:cs="Times New Roman"/>
          <w:color w:val="000000"/>
          <w:sz w:val="32"/>
          <w:szCs w:val="32"/>
          <w:lang w:val="en-US" w:eastAsia="zh-CN"/>
        </w:rPr>
        <w:t>工业信息化服务</w:t>
      </w:r>
      <w:r>
        <w:rPr>
          <w:rFonts w:hint="eastAsia" w:ascii="仿宋" w:hAnsi="仿宋" w:eastAsia="仿宋" w:cs="Times New Roman"/>
          <w:color w:val="000000"/>
          <w:sz w:val="32"/>
          <w:szCs w:val="32"/>
        </w:rPr>
        <w:t>的工作计划和规章制度，并组织实施。</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lang w:eastAsia="zh-CN"/>
        </w:rPr>
        <w:t>（</w:t>
      </w:r>
      <w:r>
        <w:rPr>
          <w:rFonts w:hint="eastAsia" w:ascii="仿宋" w:hAnsi="仿宋" w:eastAsia="仿宋" w:cs="Times New Roman"/>
          <w:color w:val="000000"/>
          <w:sz w:val="32"/>
          <w:szCs w:val="32"/>
          <w:lang w:val="en-US" w:eastAsia="zh-CN"/>
        </w:rPr>
        <w:t>二</w:t>
      </w:r>
      <w:r>
        <w:rPr>
          <w:rFonts w:hint="eastAsia" w:ascii="仿宋" w:hAnsi="仿宋" w:eastAsia="仿宋" w:cs="Times New Roman"/>
          <w:color w:val="000000"/>
          <w:sz w:val="32"/>
          <w:szCs w:val="32"/>
          <w:lang w:eastAsia="zh-CN"/>
        </w:rPr>
        <w:t>）</w:t>
      </w:r>
      <w:r>
        <w:rPr>
          <w:rFonts w:hint="eastAsia" w:ascii="仿宋" w:hAnsi="仿宋" w:eastAsia="仿宋" w:cs="Times New Roman"/>
          <w:color w:val="000000"/>
          <w:sz w:val="32"/>
          <w:szCs w:val="32"/>
          <w:lang w:val="en-US" w:eastAsia="zh-CN"/>
        </w:rPr>
        <w:t>承担落实两化融合项目培育与申报等工作，为企业提供工业数字化、智能化、网络化相关服务。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（三）促进工业互联网产业发展，培育企业建设工业互联网平台、标识解析节点等相关项目。</w:t>
      </w:r>
    </w:p>
    <w:p>
      <w:pPr>
        <w:jc w:val="center"/>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（四）贯彻落实电子信息制造业发展任务，推动行业转型升级和产品结构调整，为企业提供行业发展相关服务。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（五）培育5G应用示范项目及应用场景，为企业提供结合5G技术发展业务指导等服务。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（六）协调5G通信基础设施建设，指导并联合运营商进行5G宣传、科普，协调运营商进行通信保障工作。</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（七）落实软件产业相关任务，为企业提供政策传达、业务指导等服务。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（八）负责组织协调电力运行供需、电网运行等问题，开展电力需求侧管理，指导全区节约用电等工作，提供全区电力设施安全运行及反窃电等保障服务。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（九）负责落实上级工业领域有关节能工作政策、规章，组织开展节能宣传、节能工程和节能技术产品等推广应用，并提供节能监察服务。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（十）承担区委、区政府及区工业和信息化局交办的其他事项。</w:t>
      </w:r>
    </w:p>
    <w:p>
      <w:pPr>
        <w:jc w:val="left"/>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lang w:eastAsia="zh-CN"/>
        </w:rPr>
        <w:t>第四条</w:t>
      </w:r>
      <w:r>
        <w:rPr>
          <w:rFonts w:hint="eastAsia" w:ascii="仿宋" w:hAnsi="仿宋" w:eastAsia="仿宋" w:cs="Times New Roman"/>
          <w:color w:val="000000"/>
          <w:sz w:val="32"/>
          <w:szCs w:val="32"/>
          <w:lang w:val="en-US" w:eastAsia="zh-CN"/>
        </w:rPr>
        <w:t xml:space="preserve">  </w:t>
      </w:r>
      <w:r>
        <w:rPr>
          <w:rFonts w:hint="eastAsia" w:ascii="仿宋" w:hAnsi="仿宋" w:eastAsia="仿宋" w:cs="Times New Roman"/>
          <w:color w:val="000000"/>
          <w:sz w:val="32"/>
          <w:szCs w:val="32"/>
        </w:rPr>
        <w:t>根据上述职责，沈阳市浑南区</w:t>
      </w:r>
      <w:r>
        <w:rPr>
          <w:rFonts w:hint="eastAsia" w:ascii="仿宋" w:hAnsi="仿宋" w:eastAsia="仿宋" w:cs="Times New Roman"/>
          <w:color w:val="000000"/>
          <w:sz w:val="32"/>
          <w:szCs w:val="32"/>
          <w:lang w:val="en-US" w:eastAsia="zh-CN"/>
        </w:rPr>
        <w:t>工业信息化服务中心设下列</w:t>
      </w:r>
      <w:r>
        <w:rPr>
          <w:rFonts w:hint="eastAsia" w:ascii="仿宋" w:hAnsi="仿宋" w:eastAsia="仿宋" w:cs="Times New Roman"/>
          <w:color w:val="000000"/>
          <w:sz w:val="32"/>
          <w:szCs w:val="32"/>
        </w:rPr>
        <w:t>内设机构</w:t>
      </w:r>
      <w:r>
        <w:rPr>
          <w:rFonts w:hint="eastAsia" w:ascii="仿宋" w:hAnsi="仿宋" w:eastAsia="仿宋" w:cs="Times New Roman"/>
          <w:color w:val="000000"/>
          <w:sz w:val="32"/>
          <w:szCs w:val="32"/>
          <w:lang w:eastAsia="zh-CN"/>
        </w:rPr>
        <w:t>：</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（一）综合办公室。负责综合协调、文字综合、文电、会务、机要、保密、档案、督查督办等工作；负责党组织建设相关工作，负责党风廉政建设和反腐败工作等工作。</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核定全额拨款事业编制3名，部长1名（副科级）。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二）两化融合推进部。负责电子信息、软件企业经济运行情况的监测分析；负责组织落实两化融合项目培育与申报等工作；负责协调相关部门指导促进企业推进工业数字化、智能化、网络化制造和应用，培育企业建设工业互联网平台、标识解析节点等相关项目，促进工业互联网发展。落实电子信息制造业专项资金支持项目的申报和实施，推动企业转型升级和产品结构调整。</w:t>
      </w:r>
    </w:p>
    <w:p>
      <w:pPr>
        <w:jc w:val="center"/>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核定全额拨款事业编制3名，部长1名（副科级）。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三）5G产业发展部。负责贯彻落实上级关于5G产业发展的相关部署要求，培育5G应用示范项目及应用场景，为企业提供结合5G技术发展业务的指导服务。协调5G通信基础设施建设工作，指导并联合运营商进行5G宣传、科普，协调运营商进行通信保障工作。落实软件产业相关任务，为软件企业提供政策传达、业务指导等服务。</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核定全额拨款事业编制3名，部长1名（副科级）。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四）电力节能服务部。负责全区电力服务相关工作，组织协调电力运行供需、电网运行等问题，开展电力需求侧管理工作。指导全区节约用电、电力设施安全运行及反窃电等服务保障工作落实上级工业领域有关节能工作政策、规章；组织开展节能宣传、信息传播及培训工作；组织实施资源节约综合利用重大示范工程和新产品、新技术、新设备、新材料的推广应用；负责节能监察服务保障工作（不建立执法队伍）。</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核定全额拨款事业编制4名，部长1名（副科级）。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第五条  </w:t>
      </w:r>
      <w:r>
        <w:rPr>
          <w:rFonts w:hint="eastAsia" w:ascii="仿宋" w:hAnsi="仿宋" w:eastAsia="仿宋" w:cs="Times New Roman"/>
          <w:color w:val="000000"/>
          <w:sz w:val="32"/>
          <w:szCs w:val="32"/>
        </w:rPr>
        <w:t>沈阳市浑南区</w:t>
      </w:r>
      <w:r>
        <w:rPr>
          <w:rFonts w:hint="eastAsia" w:ascii="仿宋" w:hAnsi="仿宋" w:eastAsia="仿宋" w:cs="Times New Roman"/>
          <w:color w:val="000000"/>
          <w:sz w:val="32"/>
          <w:szCs w:val="32"/>
          <w:lang w:val="en-US" w:eastAsia="zh-CN"/>
        </w:rPr>
        <w:t>工业信息化服务中心核定全额拨款事业编制11名。设主任1名（副处级），科长2名（正科级）。</w:t>
      </w:r>
    </w:p>
    <w:p>
      <w:pPr>
        <w:jc w:val="left"/>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     第六条  本规定由中共沈阳市浑南区委机构编制委员会办公室负责解释，其调整由中共沈阳市浑南区委机构编制委员会办公室按规定程序办理。</w:t>
      </w:r>
    </w:p>
    <w:p>
      <w:pPr>
        <w:jc w:val="center"/>
        <w:rPr>
          <w:rFonts w:hint="eastAsia" w:ascii="宋体" w:hAnsi="宋体"/>
          <w:b/>
          <w:sz w:val="36"/>
          <w:szCs w:val="36"/>
        </w:rPr>
      </w:pPr>
      <w:r>
        <w:rPr>
          <w:rFonts w:hint="eastAsia" w:ascii="仿宋" w:hAnsi="仿宋" w:eastAsia="仿宋" w:cs="Times New Roman"/>
          <w:color w:val="000000"/>
          <w:sz w:val="32"/>
          <w:szCs w:val="32"/>
          <w:lang w:val="en-US" w:eastAsia="zh-CN"/>
        </w:rPr>
        <w:t>第七条  本规定自2021年4月30日起施行。</w:t>
      </w:r>
    </w:p>
    <w:p>
      <w:pPr>
        <w:pStyle w:val="7"/>
        <w:spacing w:line="560" w:lineRule="exact"/>
        <w:ind w:firstLine="640"/>
        <w:rPr>
          <w:rFonts w:hint="default" w:ascii="黑体" w:eastAsia="黑体"/>
          <w:sz w:val="32"/>
        </w:rPr>
      </w:pPr>
      <w:r>
        <w:rPr>
          <w:rFonts w:ascii="黑体" w:eastAsia="黑体"/>
          <w:sz w:val="32"/>
        </w:rPr>
        <w:t>二、决算单位构成</w:t>
      </w:r>
    </w:p>
    <w:p>
      <w:pPr>
        <w:pStyle w:val="7"/>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本单位</w:t>
      </w:r>
      <w:r>
        <w:rPr>
          <w:rFonts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年决算编制范围的二级预算单位包括：</w:t>
      </w:r>
    </w:p>
    <w:p>
      <w:pPr>
        <w:pStyle w:val="7"/>
        <w:spacing w:line="560" w:lineRule="exact"/>
        <w:ind w:firstLine="640"/>
        <w:rPr>
          <w:rFonts w:hint="default" w:ascii="仿宋_GB2312" w:eastAsia="仿宋_GB2312"/>
          <w:sz w:val="32"/>
        </w:rPr>
      </w:pPr>
      <w:r>
        <w:rPr>
          <w:rFonts w:hint="default" w:ascii="仿宋_GB2312" w:eastAsia="仿宋_GB2312"/>
          <w:sz w:val="32"/>
        </w:rPr>
        <w:t>1.</w:t>
      </w:r>
      <w:r>
        <w:rPr>
          <w:rFonts w:hint="eastAsia" w:ascii="仿宋_GB2312" w:eastAsia="仿宋_GB2312"/>
          <w:sz w:val="32"/>
          <w:lang w:eastAsia="zh-CN"/>
        </w:rPr>
        <w:t>沈阳市浑南区工业和信息化局</w:t>
      </w:r>
      <w:r>
        <w:rPr>
          <w:rFonts w:ascii="仿宋_GB2312" w:eastAsia="仿宋_GB2312"/>
          <w:sz w:val="32"/>
        </w:rPr>
        <w:t>本级</w:t>
      </w:r>
    </w:p>
    <w:p>
      <w:pPr>
        <w:pStyle w:val="7"/>
        <w:spacing w:line="560" w:lineRule="exact"/>
        <w:ind w:firstLine="640"/>
        <w:rPr>
          <w:rFonts w:hint="default" w:ascii="仿宋_GB2312" w:eastAsia="仿宋_GB2312"/>
          <w:sz w:val="32"/>
        </w:rPr>
      </w:pPr>
      <w:r>
        <w:rPr>
          <w:rFonts w:hint="default" w:ascii="仿宋_GB2312" w:eastAsia="仿宋_GB2312"/>
          <w:sz w:val="32"/>
        </w:rPr>
        <w:t>2.</w:t>
      </w:r>
      <w:r>
        <w:rPr>
          <w:rFonts w:hint="eastAsia" w:ascii="仿宋_GB2312" w:eastAsia="仿宋_GB2312"/>
          <w:sz w:val="32"/>
          <w:lang w:eastAsia="zh-CN"/>
        </w:rPr>
        <w:t>沈阳市浑南区工业和信息化事务服务中心</w:t>
      </w:r>
    </w:p>
    <w:p>
      <w:pPr>
        <w:pStyle w:val="7"/>
        <w:spacing w:line="560" w:lineRule="exact"/>
        <w:jc w:val="center"/>
        <w:rPr>
          <w:rFonts w:hint="default"/>
          <w:b/>
          <w:sz w:val="36"/>
        </w:rPr>
      </w:pPr>
      <w:r>
        <w:rPr>
          <w:b/>
          <w:sz w:val="36"/>
        </w:rPr>
        <w:t xml:space="preserve">第二部分 </w:t>
      </w:r>
      <w:r>
        <w:rPr>
          <w:rFonts w:hint="eastAsia"/>
          <w:b/>
          <w:sz w:val="36"/>
          <w:lang w:val="en-US" w:eastAsia="zh-CN"/>
        </w:rPr>
        <w:t>沈阳市浑南区工业和信息化局</w:t>
      </w:r>
      <w:r>
        <w:rPr>
          <w:b/>
          <w:sz w:val="36"/>
        </w:rPr>
        <w:t>202</w:t>
      </w:r>
      <w:r>
        <w:rPr>
          <w:rFonts w:hint="eastAsia"/>
          <w:b/>
          <w:sz w:val="36"/>
          <w:lang w:val="en-US" w:eastAsia="zh-CN"/>
        </w:rPr>
        <w:t>2</w:t>
      </w:r>
      <w:r>
        <w:rPr>
          <w:b/>
          <w:sz w:val="36"/>
        </w:rPr>
        <w:t>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723.42</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723.42</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723.42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hAnsi="宋体"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hAnsi="宋体" w:eastAsia="仿宋_GB2312"/>
          <w:sz w:val="32"/>
          <w:lang w:val="en-US" w:eastAsia="zh-CN"/>
        </w:rPr>
        <w:t>没形成该笔资金。</w:t>
      </w:r>
    </w:p>
    <w:p>
      <w:pPr>
        <w:pStyle w:val="7"/>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1672.19</w:t>
      </w:r>
      <w:r>
        <w:rPr>
          <w:rFonts w:ascii="仿宋_GB2312" w:eastAsia="仿宋_GB2312"/>
          <w:sz w:val="32"/>
        </w:rPr>
        <w:t>万元，降低</w:t>
      </w:r>
      <w:r>
        <w:rPr>
          <w:rFonts w:hint="eastAsia" w:ascii="仿宋_GB2312" w:eastAsia="仿宋_GB2312"/>
          <w:sz w:val="32"/>
          <w:lang w:val="en-US" w:eastAsia="zh-CN"/>
        </w:rPr>
        <w:t>69.8</w:t>
      </w:r>
      <w:r>
        <w:rPr>
          <w:rFonts w:ascii="仿宋_GB2312" w:eastAsia="仿宋_GB2312"/>
          <w:sz w:val="32"/>
        </w:rPr>
        <w:t>%，主要原因：</w:t>
      </w:r>
      <w:r>
        <w:rPr>
          <w:rFonts w:hint="eastAsia" w:ascii="仿宋_GB2312" w:eastAsia="仿宋_GB2312"/>
          <w:sz w:val="32"/>
          <w:lang w:eastAsia="zh-CN"/>
        </w:rPr>
        <w:t>本年项目预算数减少，对企业补助支出减少。</w:t>
      </w:r>
    </w:p>
    <w:p>
      <w:pPr>
        <w:pStyle w:val="7"/>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723.42</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655.36</w:t>
      </w:r>
      <w:r>
        <w:rPr>
          <w:rFonts w:ascii="仿宋_GB2312" w:eastAsia="仿宋_GB2312"/>
          <w:sz w:val="32"/>
        </w:rPr>
        <w:t>万元，占支出总计的</w:t>
      </w:r>
      <w:r>
        <w:rPr>
          <w:rFonts w:hint="eastAsia" w:ascii="仿宋_GB2312" w:eastAsia="仿宋_GB2312"/>
          <w:sz w:val="32"/>
          <w:lang w:val="en-US" w:eastAsia="zh-CN"/>
        </w:rPr>
        <w:t>90.59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516.23</w:t>
      </w:r>
      <w:r>
        <w:rPr>
          <w:rFonts w:ascii="仿宋_GB2312" w:eastAsia="仿宋_GB2312"/>
          <w:sz w:val="32"/>
        </w:rPr>
        <w:t>万元，对个人和家庭的补助支出</w:t>
      </w:r>
      <w:r>
        <w:rPr>
          <w:rFonts w:hint="eastAsia" w:ascii="仿宋_GB2312" w:eastAsia="仿宋_GB2312"/>
          <w:sz w:val="32"/>
          <w:lang w:val="en-US" w:eastAsia="zh-CN"/>
        </w:rPr>
        <w:t>94.57</w:t>
      </w:r>
      <w:r>
        <w:rPr>
          <w:rFonts w:ascii="仿宋_GB2312" w:eastAsia="仿宋_GB2312"/>
          <w:sz w:val="32"/>
        </w:rPr>
        <w:t>万元，商品和服务支出</w:t>
      </w:r>
      <w:r>
        <w:rPr>
          <w:rFonts w:hint="eastAsia" w:ascii="仿宋_GB2312" w:eastAsia="仿宋_GB2312"/>
          <w:sz w:val="32"/>
          <w:lang w:val="en-US" w:eastAsia="zh-CN"/>
        </w:rPr>
        <w:t>43.53</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1.03万元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68.06</w:t>
      </w:r>
      <w:r>
        <w:rPr>
          <w:rFonts w:ascii="仿宋_GB2312" w:eastAsia="仿宋_GB2312"/>
          <w:sz w:val="32"/>
        </w:rPr>
        <w:t>万元，占支出总计的</w:t>
      </w:r>
      <w:r>
        <w:rPr>
          <w:rFonts w:hint="eastAsia" w:ascii="仿宋_GB2312" w:eastAsia="仿宋_GB2312"/>
          <w:sz w:val="32"/>
          <w:lang w:val="en-US" w:eastAsia="zh-CN"/>
        </w:rPr>
        <w:t>9.41</w:t>
      </w:r>
      <w:r>
        <w:rPr>
          <w:rFonts w:ascii="仿宋_GB2312" w:eastAsia="仿宋_GB2312"/>
          <w:sz w:val="32"/>
        </w:rPr>
        <w:t>%。主要包括</w:t>
      </w:r>
      <w:r>
        <w:rPr>
          <w:rFonts w:hint="eastAsia" w:ascii="仿宋_GB2312" w:eastAsia="仿宋_GB2312"/>
          <w:sz w:val="32"/>
          <w:lang w:eastAsia="zh-CN"/>
        </w:rPr>
        <w:t>科学技术、工业和信息产业监管</w:t>
      </w:r>
      <w:r>
        <w:rPr>
          <w:rFonts w:ascii="仿宋_GB2312" w:eastAsia="仿宋_GB2312"/>
          <w:sz w:val="32"/>
        </w:rPr>
        <w:t>等业务支出。</w:t>
      </w:r>
    </w:p>
    <w:p>
      <w:pPr>
        <w:pStyle w:val="7"/>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1671.19</w:t>
      </w:r>
      <w:r>
        <w:rPr>
          <w:rFonts w:ascii="仿宋_GB2312" w:eastAsia="仿宋_GB2312"/>
          <w:sz w:val="32"/>
        </w:rPr>
        <w:t>万元，降低</w:t>
      </w:r>
      <w:r>
        <w:rPr>
          <w:rFonts w:hint="eastAsia" w:ascii="仿宋_GB2312" w:eastAsia="仿宋_GB2312"/>
          <w:sz w:val="32"/>
          <w:lang w:val="en-US" w:eastAsia="zh-CN"/>
        </w:rPr>
        <w:t>69.79</w:t>
      </w:r>
      <w:r>
        <w:rPr>
          <w:rFonts w:ascii="仿宋_GB2312" w:eastAsia="仿宋_GB2312"/>
          <w:sz w:val="32"/>
        </w:rPr>
        <w:t>%，主要原因：</w:t>
      </w:r>
      <w:r>
        <w:rPr>
          <w:rFonts w:hint="eastAsia" w:ascii="仿宋_GB2312" w:eastAsia="仿宋_GB2312"/>
          <w:sz w:val="32"/>
          <w:lang w:eastAsia="zh-CN"/>
        </w:rPr>
        <w:t>本年项目预算数减少，对企业补助支出减少。</w:t>
      </w:r>
    </w:p>
    <w:p>
      <w:pPr>
        <w:pStyle w:val="7"/>
        <w:spacing w:line="560" w:lineRule="exact"/>
        <w:ind w:firstLine="660"/>
        <w:rPr>
          <w:rFonts w:hint="default" w:ascii="黑体" w:hAnsi="黑体" w:eastAsia="黑体" w:cs="黑体"/>
          <w:b/>
          <w:bCs/>
          <w:color w:val="FF0000"/>
          <w:sz w:val="32"/>
          <w:szCs w:val="32"/>
          <w:lang w:eastAsia="zh-CN"/>
        </w:rPr>
      </w:pP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hint="default"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723.42</w:t>
      </w:r>
      <w:r>
        <w:rPr>
          <w:rFonts w:ascii="仿宋_GB2312" w:eastAsia="仿宋_GB2312"/>
          <w:sz w:val="32"/>
        </w:rPr>
        <w:t>万元，其中：基本支出</w:t>
      </w:r>
      <w:r>
        <w:rPr>
          <w:rFonts w:hint="eastAsia" w:ascii="仿宋_GB2312" w:eastAsia="仿宋_GB2312"/>
          <w:sz w:val="32"/>
          <w:lang w:val="en-US" w:eastAsia="zh-CN"/>
        </w:rPr>
        <w:t>655.36</w:t>
      </w:r>
      <w:r>
        <w:rPr>
          <w:rFonts w:ascii="仿宋_GB2312" w:eastAsia="仿宋_GB2312"/>
          <w:sz w:val="32"/>
        </w:rPr>
        <w:t>万元，项目支出</w:t>
      </w:r>
      <w:r>
        <w:rPr>
          <w:rFonts w:hint="eastAsia" w:ascii="仿宋_GB2312" w:eastAsia="仿宋_GB2312"/>
          <w:sz w:val="32"/>
          <w:lang w:val="en-US" w:eastAsia="zh-CN"/>
        </w:rPr>
        <w:t>68.06</w:t>
      </w:r>
      <w:r>
        <w:rPr>
          <w:rFonts w:ascii="仿宋_GB2312" w:eastAsia="仿宋_GB2312"/>
          <w:sz w:val="32"/>
        </w:rPr>
        <w:t>万元。与上年相比，财政拨款支出减少</w:t>
      </w:r>
      <w:r>
        <w:rPr>
          <w:rFonts w:hint="eastAsia" w:ascii="仿宋_GB2312" w:eastAsia="仿宋_GB2312"/>
          <w:sz w:val="32"/>
          <w:lang w:val="en-US" w:eastAsia="zh-CN"/>
        </w:rPr>
        <w:t>1671.19</w:t>
      </w:r>
      <w:r>
        <w:rPr>
          <w:rFonts w:ascii="仿宋_GB2312" w:eastAsia="仿宋_GB2312"/>
          <w:sz w:val="32"/>
        </w:rPr>
        <w:t>万元，降低</w:t>
      </w:r>
      <w:r>
        <w:rPr>
          <w:rFonts w:hint="eastAsia" w:ascii="仿宋_GB2312" w:eastAsia="仿宋_GB2312"/>
          <w:sz w:val="32"/>
          <w:lang w:val="en-US" w:eastAsia="zh-CN"/>
        </w:rPr>
        <w:t>69.79</w:t>
      </w:r>
      <w:r>
        <w:rPr>
          <w:rFonts w:ascii="仿宋_GB2312" w:eastAsia="仿宋_GB2312"/>
          <w:sz w:val="32"/>
        </w:rPr>
        <w:t>%，主要原因：</w:t>
      </w:r>
      <w:r>
        <w:rPr>
          <w:rFonts w:hint="eastAsia" w:ascii="仿宋_GB2312" w:eastAsia="仿宋_GB2312"/>
          <w:sz w:val="32"/>
          <w:lang w:eastAsia="zh-CN"/>
        </w:rPr>
        <w:t>本年项目预算数减少，对企业补助支出减少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71.73</w:t>
      </w:r>
      <w:r>
        <w:rPr>
          <w:rFonts w:ascii="仿宋_GB2312" w:eastAsia="仿宋_GB2312"/>
          <w:sz w:val="32"/>
        </w:rPr>
        <w:t>%。</w:t>
      </w:r>
    </w:p>
    <w:p>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960" w:firstLineChars="3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723.42</w:t>
      </w:r>
      <w:r>
        <w:rPr>
          <w:rFonts w:ascii="仿宋_GB2312" w:hAnsi="宋体" w:eastAsia="仿宋_GB2312"/>
          <w:sz w:val="32"/>
          <w:szCs w:val="32"/>
        </w:rPr>
        <w:t>万元，按支出功能分类科目分，包括：</w:t>
      </w:r>
      <w:r>
        <w:rPr>
          <w:rFonts w:hint="eastAsia" w:ascii="仿宋_GB2312" w:hAnsi="宋体" w:eastAsia="仿宋_GB2312"/>
          <w:sz w:val="32"/>
          <w:szCs w:val="32"/>
        </w:rPr>
        <w:t>科学技术支出</w:t>
      </w:r>
      <w:r>
        <w:rPr>
          <w:rFonts w:hint="eastAsia" w:ascii="仿宋_GB2312" w:hAnsi="宋体" w:eastAsia="仿宋_GB2312"/>
          <w:sz w:val="32"/>
          <w:szCs w:val="32"/>
          <w:lang w:val="en-US" w:eastAsia="zh-CN"/>
        </w:rPr>
        <w:t>47.28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6.54</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157.74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21.8</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19.96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2.76</w:t>
      </w:r>
      <w:r>
        <w:rPr>
          <w:rFonts w:hint="eastAsia" w:ascii="仿宋_GB2312" w:hAnsi="宋体" w:eastAsia="仿宋_GB2312"/>
          <w:sz w:val="32"/>
          <w:szCs w:val="32"/>
        </w:rPr>
        <w:t>%；资源勘探信息等支出</w:t>
      </w:r>
      <w:r>
        <w:rPr>
          <w:rFonts w:hint="eastAsia" w:ascii="仿宋_GB2312" w:hAnsi="宋体" w:eastAsia="仿宋_GB2312"/>
          <w:sz w:val="32"/>
          <w:szCs w:val="32"/>
          <w:lang w:val="en-US" w:eastAsia="zh-CN"/>
        </w:rPr>
        <w:t>432.54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59.79</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65.92</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9.11</w:t>
      </w:r>
      <w:r>
        <w:rPr>
          <w:rFonts w:hint="eastAsia" w:ascii="仿宋_GB2312" w:hAnsi="宋体" w:eastAsia="仿宋_GB2312"/>
          <w:sz w:val="32"/>
          <w:szCs w:val="32"/>
        </w:rPr>
        <w:t>%</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 w:hAnsi="仿宋" w:eastAsia="仿宋"/>
          <w:sz w:val="32"/>
          <w:szCs w:val="32"/>
        </w:rPr>
        <w:t>科学技术支出</w:t>
      </w:r>
      <w:r>
        <w:rPr>
          <w:rFonts w:hint="eastAsia" w:ascii="仿宋" w:hAnsi="仿宋" w:eastAsia="仿宋"/>
          <w:sz w:val="32"/>
          <w:szCs w:val="32"/>
          <w:lang w:val="en-US" w:eastAsia="zh-CN"/>
        </w:rPr>
        <w:t>47.28</w:t>
      </w:r>
      <w:r>
        <w:rPr>
          <w:rFonts w:hint="eastAsia" w:ascii="仿宋" w:hAnsi="仿宋" w:eastAsia="仿宋"/>
          <w:sz w:val="32"/>
          <w:szCs w:val="32"/>
        </w:rPr>
        <w:t>万元，</w:t>
      </w:r>
      <w:r>
        <w:rPr>
          <w:rFonts w:hint="eastAsia" w:ascii="仿宋_GB2312" w:hAnsi="宋体" w:eastAsia="仿宋_GB2312"/>
          <w:sz w:val="32"/>
          <w:szCs w:val="32"/>
        </w:rPr>
        <w:t>具体包括：</w:t>
      </w:r>
      <w:r>
        <w:rPr>
          <w:rFonts w:hint="eastAsia" w:ascii="仿宋_GB2312" w:hAnsi="宋体" w:eastAsia="仿宋_GB2312"/>
          <w:sz w:val="32"/>
          <w:szCs w:val="32"/>
          <w:lang w:eastAsia="zh-CN"/>
        </w:rPr>
        <w:t>其他</w:t>
      </w:r>
      <w:r>
        <w:rPr>
          <w:rFonts w:hint="eastAsia" w:ascii="仿宋_GB2312" w:hAnsi="宋体" w:eastAsia="仿宋_GB2312"/>
          <w:sz w:val="32"/>
          <w:szCs w:val="32"/>
        </w:rPr>
        <w:t>科学技术管理事务</w:t>
      </w:r>
      <w:r>
        <w:rPr>
          <w:rFonts w:hint="eastAsia" w:ascii="仿宋_GB2312" w:hAnsi="宋体" w:eastAsia="仿宋_GB2312"/>
          <w:sz w:val="32"/>
          <w:szCs w:val="32"/>
          <w:lang w:eastAsia="zh-CN"/>
        </w:rPr>
        <w:t>支出</w:t>
      </w:r>
      <w:r>
        <w:rPr>
          <w:rFonts w:hint="eastAsia" w:ascii="仿宋_GB2312" w:hAnsi="宋体" w:eastAsia="仿宋_GB2312"/>
          <w:sz w:val="32"/>
          <w:szCs w:val="32"/>
          <w:lang w:val="en-US" w:eastAsia="zh-CN"/>
        </w:rPr>
        <w:t>47.28</w:t>
      </w:r>
      <w:r>
        <w:rPr>
          <w:rFonts w:hint="eastAsia" w:ascii="仿宋_GB2312" w:hAnsi="宋体" w:eastAsia="仿宋_GB2312"/>
          <w:sz w:val="32"/>
          <w:szCs w:val="32"/>
        </w:rPr>
        <w:t>万元，主要</w:t>
      </w:r>
      <w:r>
        <w:rPr>
          <w:rFonts w:hint="eastAsia" w:ascii="仿宋_GB2312" w:hAnsi="宋体" w:eastAsia="仿宋_GB2312"/>
          <w:sz w:val="32"/>
          <w:szCs w:val="32"/>
          <w:lang w:eastAsia="zh-CN"/>
        </w:rPr>
        <w:t>是项目</w:t>
      </w:r>
      <w:r>
        <w:rPr>
          <w:rFonts w:hint="eastAsia" w:ascii="仿宋_GB2312" w:hAnsi="宋体" w:eastAsia="仿宋_GB2312"/>
          <w:sz w:val="32"/>
          <w:szCs w:val="32"/>
        </w:rPr>
        <w:t>支出，完成年初预算的100%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157.74</w:t>
      </w:r>
      <w:r>
        <w:rPr>
          <w:rFonts w:hint="eastAsia" w:ascii="仿宋_GB2312" w:hAnsi="宋体" w:eastAsia="仿宋_GB2312"/>
          <w:sz w:val="32"/>
          <w:szCs w:val="32"/>
        </w:rPr>
        <w:t>万元，具体包括：行政事业单位养老支出</w:t>
      </w:r>
      <w:r>
        <w:rPr>
          <w:rFonts w:hint="eastAsia" w:ascii="仿宋_GB2312" w:hAnsi="宋体" w:eastAsia="仿宋_GB2312"/>
          <w:sz w:val="32"/>
          <w:szCs w:val="32"/>
          <w:lang w:val="en-US" w:eastAsia="zh-CN"/>
        </w:rPr>
        <w:t>79.13</w:t>
      </w:r>
      <w:r>
        <w:rPr>
          <w:rFonts w:hint="eastAsia" w:ascii="仿宋_GB2312" w:hAnsi="宋体" w:eastAsia="仿宋_GB2312"/>
          <w:sz w:val="32"/>
          <w:szCs w:val="32"/>
        </w:rPr>
        <w:t>万元，主要用于行政单位离退休费，机关事业单位基本养老保险费支出等，</w:t>
      </w:r>
      <w:r>
        <w:rPr>
          <w:rFonts w:hint="eastAsia" w:ascii="仿宋_GB2312" w:hAnsi="宋体" w:eastAsia="仿宋_GB2312"/>
          <w:sz w:val="32"/>
          <w:szCs w:val="32"/>
          <w:lang w:eastAsia="zh-CN"/>
        </w:rPr>
        <w:t>死亡抚恤支出</w:t>
      </w:r>
      <w:r>
        <w:rPr>
          <w:rFonts w:hint="eastAsia" w:ascii="仿宋_GB2312" w:hAnsi="宋体" w:eastAsia="仿宋_GB2312"/>
          <w:sz w:val="32"/>
          <w:szCs w:val="32"/>
          <w:lang w:val="en-US" w:eastAsia="zh-CN"/>
        </w:rPr>
        <w:t>78.61万元，</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w:t>
      </w:r>
    </w:p>
    <w:p>
      <w:pPr>
        <w:pStyle w:val="7"/>
        <w:spacing w:line="560" w:lineRule="atLeast"/>
        <w:ind w:firstLine="660"/>
        <w:rPr>
          <w:rFonts w:hint="eastAsia" w:ascii="仿宋" w:hAnsi="仿宋" w:eastAsia="仿宋"/>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卫生健康支出</w:t>
      </w:r>
      <w:r>
        <w:rPr>
          <w:rFonts w:hint="eastAsia" w:ascii="仿宋_GB2312" w:hAnsi="宋体" w:eastAsia="仿宋_GB2312"/>
          <w:sz w:val="32"/>
          <w:szCs w:val="32"/>
          <w:lang w:val="en-US" w:eastAsia="zh-CN"/>
        </w:rPr>
        <w:t>19.96</w:t>
      </w:r>
      <w:r>
        <w:rPr>
          <w:rFonts w:hint="eastAsia" w:ascii="仿宋" w:hAnsi="仿宋" w:eastAsia="仿宋"/>
          <w:sz w:val="32"/>
          <w:szCs w:val="32"/>
        </w:rPr>
        <w:t>万元，具体包括：行政事业单位医疗</w:t>
      </w:r>
      <w:r>
        <w:rPr>
          <w:rFonts w:hint="eastAsia" w:ascii="仿宋_GB2312" w:hAnsi="宋体" w:eastAsia="仿宋_GB2312"/>
          <w:sz w:val="32"/>
          <w:szCs w:val="32"/>
          <w:lang w:val="en-US" w:eastAsia="zh-CN"/>
        </w:rPr>
        <w:t>19.96</w:t>
      </w:r>
      <w:r>
        <w:rPr>
          <w:rFonts w:hint="eastAsia" w:ascii="仿宋" w:hAnsi="仿宋" w:eastAsia="仿宋"/>
          <w:sz w:val="32"/>
          <w:szCs w:val="32"/>
        </w:rPr>
        <w:t>万元，主要是在职工作人员医保支出等，完成年初预算的100%</w:t>
      </w:r>
      <w:r>
        <w:rPr>
          <w:rFonts w:hint="eastAsia" w:ascii="仿宋_GB2312" w:eastAsia="仿宋_GB2312"/>
          <w:sz w:val="32"/>
          <w:szCs w:val="32"/>
          <w:lang w:val="en-US" w:eastAsia="zh-CN"/>
        </w:rPr>
        <w:t>，决算数等于年初预算数的原因是完全按照预算执行</w:t>
      </w:r>
      <w:r>
        <w:rPr>
          <w:rFonts w:hint="eastAsia" w:ascii="仿宋" w:hAnsi="仿宋" w:eastAsia="仿宋"/>
          <w:sz w:val="32"/>
          <w:szCs w:val="32"/>
        </w:rPr>
        <w:t>。</w:t>
      </w:r>
    </w:p>
    <w:p>
      <w:pPr>
        <w:spacing w:line="540" w:lineRule="exact"/>
        <w:ind w:firstLine="660"/>
        <w:rPr>
          <w:rFonts w:hint="eastAsia" w:ascii="仿宋_GB2312" w:hAnsi="宋体" w:eastAsia="仿宋"/>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资源勘探信息等支出</w:t>
      </w:r>
      <w:r>
        <w:rPr>
          <w:rFonts w:hint="eastAsia" w:ascii="仿宋_GB2312" w:hAnsi="宋体" w:eastAsia="仿宋_GB2312"/>
          <w:sz w:val="32"/>
          <w:szCs w:val="32"/>
          <w:lang w:val="en-US" w:eastAsia="zh-CN"/>
        </w:rPr>
        <w:t>432.54</w:t>
      </w:r>
      <w:r>
        <w:rPr>
          <w:rFonts w:hint="eastAsia" w:ascii="仿宋_GB2312" w:hAnsi="宋体" w:eastAsia="仿宋_GB2312"/>
          <w:sz w:val="32"/>
          <w:szCs w:val="32"/>
        </w:rPr>
        <w:t>万元，具体包括：</w:t>
      </w:r>
      <w:r>
        <w:rPr>
          <w:rFonts w:hint="eastAsia" w:ascii="仿宋" w:hAnsi="仿宋" w:eastAsia="仿宋"/>
          <w:sz w:val="32"/>
          <w:szCs w:val="32"/>
          <w:lang w:eastAsia="zh-CN"/>
        </w:rPr>
        <w:t>工业和信息产业监管</w:t>
      </w:r>
      <w:r>
        <w:rPr>
          <w:rFonts w:hint="eastAsia" w:ascii="仿宋_GB2312" w:hAnsi="宋体" w:eastAsia="仿宋_GB2312"/>
          <w:sz w:val="32"/>
          <w:szCs w:val="32"/>
        </w:rPr>
        <w:t>等支出</w:t>
      </w:r>
      <w:r>
        <w:rPr>
          <w:rFonts w:hint="eastAsia" w:ascii="仿宋_GB2312" w:hAnsi="宋体" w:eastAsia="仿宋_GB2312"/>
          <w:sz w:val="32"/>
          <w:szCs w:val="32"/>
          <w:lang w:val="en-US" w:eastAsia="zh-CN"/>
        </w:rPr>
        <w:t>432.54</w:t>
      </w:r>
      <w:r>
        <w:rPr>
          <w:rFonts w:hint="eastAsia" w:ascii="仿宋" w:hAnsi="仿宋" w:eastAsia="仿宋"/>
          <w:sz w:val="32"/>
          <w:szCs w:val="32"/>
        </w:rPr>
        <w:t>万元</w:t>
      </w:r>
      <w:r>
        <w:rPr>
          <w:rFonts w:hint="eastAsia" w:ascii="仿宋_GB2312" w:hAnsi="宋体" w:eastAsia="仿宋_GB2312"/>
          <w:sz w:val="32"/>
          <w:szCs w:val="32"/>
        </w:rPr>
        <w:t>，</w:t>
      </w:r>
      <w:r>
        <w:rPr>
          <w:rFonts w:hint="eastAsia" w:ascii="仿宋" w:hAnsi="仿宋" w:eastAsia="仿宋"/>
          <w:sz w:val="32"/>
          <w:szCs w:val="32"/>
        </w:rPr>
        <w:t>主要是在职工作人员</w:t>
      </w:r>
      <w:r>
        <w:rPr>
          <w:rFonts w:hint="eastAsia" w:ascii="仿宋" w:hAnsi="仿宋" w:eastAsia="仿宋"/>
          <w:sz w:val="32"/>
          <w:szCs w:val="32"/>
          <w:lang w:eastAsia="zh-CN"/>
        </w:rPr>
        <w:t>的基本支出，</w:t>
      </w:r>
      <w:r>
        <w:rPr>
          <w:rFonts w:hint="eastAsia" w:ascii="仿宋" w:hAnsi="仿宋" w:eastAsia="仿宋"/>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 w:hAnsi="仿宋" w:eastAsia="仿宋"/>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65.92</w:t>
      </w:r>
      <w:r>
        <w:rPr>
          <w:rFonts w:hint="eastAsia" w:ascii="仿宋_GB2312" w:hAnsi="宋体" w:eastAsia="仿宋_GB2312"/>
          <w:sz w:val="32"/>
          <w:szCs w:val="32"/>
        </w:rPr>
        <w:t>万元，具体包括：</w:t>
      </w:r>
      <w:r>
        <w:rPr>
          <w:rFonts w:hint="eastAsia" w:ascii="仿宋" w:hAnsi="仿宋" w:eastAsia="仿宋"/>
          <w:sz w:val="32"/>
          <w:szCs w:val="32"/>
          <w:lang w:eastAsia="zh-CN"/>
        </w:rPr>
        <w:t>住房公积金</w:t>
      </w:r>
      <w:r>
        <w:rPr>
          <w:rFonts w:hint="eastAsia" w:ascii="仿宋_GB2312" w:hAnsi="宋体" w:eastAsia="仿宋_GB2312"/>
          <w:sz w:val="32"/>
          <w:szCs w:val="32"/>
          <w:lang w:val="en-US" w:eastAsia="zh-CN"/>
        </w:rPr>
        <w:t>65.92</w:t>
      </w:r>
      <w:r>
        <w:rPr>
          <w:rFonts w:hint="eastAsia" w:ascii="仿宋" w:hAnsi="仿宋" w:eastAsia="仿宋"/>
          <w:sz w:val="32"/>
          <w:szCs w:val="32"/>
        </w:rPr>
        <w:t>万元，主要用于住房公积金缴纳支出，购房补贴支出</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60" w:lineRule="exact"/>
        <w:ind w:firstLine="643" w:firstLineChars="200"/>
        <w:rPr>
          <w:rFonts w:hint="eastAsia" w:ascii="仿宋_GB2312" w:hAnsi="宋体" w:eastAsia="仿宋_GB2312"/>
          <w:sz w:val="32"/>
          <w:szCs w:val="32"/>
          <w:lang w:val="en-US" w:eastAsia="zh-CN"/>
        </w:rPr>
      </w:pPr>
      <w:r>
        <w:rPr>
          <w:rFonts w:ascii="楷体_GB2312" w:hAnsi="宋体" w:eastAsia="楷体_GB2312"/>
          <w:b/>
          <w:sz w:val="32"/>
          <w:szCs w:val="32"/>
        </w:rPr>
        <w:t>（三）政府性基金预算财政拨款支出情况。</w:t>
      </w:r>
      <w:r>
        <w:rPr>
          <w:rFonts w:hint="eastAsia" w:ascii="仿宋_GB2312" w:hAnsi="宋体" w:eastAsia="仿宋_GB2312"/>
          <w:sz w:val="32"/>
          <w:szCs w:val="32"/>
          <w:lang w:val="en-US" w:eastAsia="zh-CN"/>
        </w:rPr>
        <w:t>本年未发生此项资金。</w:t>
      </w:r>
    </w:p>
    <w:p>
      <w:pPr>
        <w:spacing w:line="560" w:lineRule="exact"/>
        <w:ind w:firstLine="643" w:firstLineChars="200"/>
        <w:rPr>
          <w:rFonts w:hint="eastAsia" w:ascii="仿宋_GB2312" w:hAnsi="宋体" w:eastAsia="仿宋_GB2312"/>
          <w:sz w:val="32"/>
          <w:szCs w:val="32"/>
          <w:lang w:val="en-US" w:eastAsia="zh-CN"/>
        </w:rPr>
      </w:pPr>
      <w:r>
        <w:rPr>
          <w:rFonts w:ascii="楷体_GB2312" w:hAnsi="宋体" w:eastAsia="楷体_GB2312"/>
          <w:b/>
          <w:sz w:val="32"/>
          <w:szCs w:val="32"/>
        </w:rPr>
        <w:t>（四）国有资本经营预算财政拨款支出情况。</w:t>
      </w:r>
      <w:r>
        <w:rPr>
          <w:rFonts w:hint="eastAsia" w:ascii="仿宋_GB2312" w:hAnsi="宋体" w:eastAsia="仿宋_GB2312"/>
          <w:sz w:val="32"/>
          <w:szCs w:val="32"/>
          <w:lang w:val="en-US"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7"/>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655.36</w:t>
      </w:r>
      <w:r>
        <w:rPr>
          <w:rFonts w:ascii="仿宋_GB2312" w:eastAsia="仿宋_GB2312"/>
          <w:sz w:val="32"/>
        </w:rPr>
        <w:t>万元，其中：人员经费</w:t>
      </w:r>
      <w:r>
        <w:rPr>
          <w:rFonts w:hint="eastAsia" w:ascii="仿宋_GB2312" w:eastAsia="仿宋_GB2312"/>
          <w:sz w:val="32"/>
          <w:lang w:val="en-US" w:eastAsia="zh-CN"/>
        </w:rPr>
        <w:t>610.8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44.56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35.22</w:t>
      </w:r>
      <w:r>
        <w:rPr>
          <w:rFonts w:ascii="仿宋_GB2312" w:eastAsia="仿宋_GB2312"/>
          <w:sz w:val="32"/>
        </w:rPr>
        <w:t>万元，比上年决算数减少</w:t>
      </w:r>
      <w:r>
        <w:rPr>
          <w:rFonts w:hint="eastAsia" w:ascii="仿宋_GB2312" w:eastAsia="仿宋_GB2312"/>
          <w:sz w:val="32"/>
          <w:lang w:val="en-US" w:eastAsia="zh-CN"/>
        </w:rPr>
        <w:t>18.77</w:t>
      </w:r>
      <w:r>
        <w:rPr>
          <w:rFonts w:ascii="仿宋_GB2312" w:eastAsia="仿宋_GB2312"/>
          <w:sz w:val="32"/>
        </w:rPr>
        <w:t>万元，降低</w:t>
      </w:r>
      <w:r>
        <w:rPr>
          <w:rFonts w:hint="eastAsia" w:ascii="仿宋_GB2312" w:eastAsia="仿宋_GB2312"/>
          <w:sz w:val="32"/>
          <w:lang w:val="en-US" w:eastAsia="zh-CN"/>
        </w:rPr>
        <w:t>34.77</w:t>
      </w:r>
      <w:r>
        <w:rPr>
          <w:rFonts w:ascii="仿宋_GB2312" w:eastAsia="仿宋_GB2312"/>
          <w:sz w:val="32"/>
        </w:rPr>
        <w:t>%，主要原因是</w:t>
      </w:r>
      <w:r>
        <w:rPr>
          <w:rFonts w:hint="eastAsia" w:ascii="仿宋_GB2312" w:eastAsia="仿宋_GB2312"/>
          <w:sz w:val="32"/>
          <w:lang w:eastAsia="zh-CN"/>
        </w:rPr>
        <w:t>在职人员减少，支出减少</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pStyle w:val="7"/>
        <w:spacing w:line="560" w:lineRule="exact"/>
        <w:ind w:firstLine="640"/>
        <w:rPr>
          <w:rFonts w:hint="default" w:ascii="仿宋_GB2312" w:eastAsia="仿宋_GB2312"/>
          <w:sz w:val="32"/>
        </w:rPr>
      </w:pP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我单位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4个（其中：一般公共预算项目4个，政府性基金预算项目0个，国有资本经营预算项目0个），涉及资金725.71万元（其中：一般公共预算资金725.71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%，自评平均分（开展绩效自评的项目分数总和/开展绩效自评的项目数）79.5</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2</w:t>
      </w:r>
      <w:r>
        <w:rPr>
          <w:rFonts w:hint="eastAsia" w:hAnsi="宋体" w:eastAsia="仿宋_GB2312" w:cs="仿宋_GB2312"/>
          <w:color w:val="auto"/>
          <w:kern w:val="2"/>
          <w:sz w:val="32"/>
          <w:szCs w:val="32"/>
          <w:highlight w:val="none"/>
          <w:shd w:val="clear" w:color="auto" w:fill="auto"/>
          <w:lang w:val="en-US" w:eastAsia="zh-CN" w:bidi="ar"/>
        </w:rPr>
        <w:t>个单位开展整体绩效自评，涉及资金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725.71</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我单位</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2020年度规模以上工业企业奖补及审计费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规上工业企业物流补贴</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725.71</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（其中：一般公共预算资金725.71万元，政府性基金预算资金0万元，国有资本经营预算资金0万元）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我单位在2022年度区级部门决算中反映</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2020年度规模以上工业企业奖补及审计费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规上工业企业物流补贴</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w:t>
      </w:r>
      <w:r>
        <w:rPr>
          <w:rFonts w:hint="eastAsia" w:ascii="仿宋" w:hAnsi="仿宋" w:eastAsia="仿宋"/>
          <w:sz w:val="32"/>
          <w:highlight w:val="none"/>
          <w:shd w:val="clear" w:color="auto" w:fill="auto"/>
        </w:rPr>
        <w:t>个项目</w:t>
      </w:r>
      <w:r>
        <w:rPr>
          <w:rFonts w:hint="eastAsia" w:ascii="仿宋_GB2312" w:hAnsi="宋体" w:eastAsia="仿宋_GB2312" w:cs="仿宋_GB2312"/>
          <w:color w:val="auto"/>
          <w:kern w:val="2"/>
          <w:sz w:val="32"/>
          <w:szCs w:val="32"/>
          <w:highlight w:val="none"/>
          <w:shd w:val="clear" w:color="auto" w:fill="auto"/>
          <w:lang w:val="en-US" w:eastAsia="zh-CN" w:bidi="ar"/>
        </w:rPr>
        <w:t>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2020年度规模以上工业企业奖补及审计费”项目自评综述：根据年初设定的绩效目标，项目自评得分51分。项目全年预算数为2423万元，执行数为2万元，完成预算的0.083%。项目绩效目标完成情况：财政未下达奖补资金，未能支付，实际支付审计费2万元。发现的主要问题及原因：财政未下达奖补资金。下一步改进措施：及时与财政沟通，追踪拨款资金下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规上工业企业物流补贴”项目自评综述：根据年初设定的绩效目标，项目自评得分50分。项目全年预算数为500万元，执行数为0万元，完成预算的0%。项目绩效目标完成情况：财政未下达奖补资金，未能支付。发现的主要问题及原因：财政未下达奖补资金。下一步改进措施：及时与财政沟通，追踪拨款资金下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企业电费补贴”项目自评综述：根据年初设定的绩效目标，项目自评得分50分。项目全年预算数为500万元，执行数为0万元，完成预算的0%。项目绩效目标完成情况：财政未下达奖补资金，未能支付。发现的主要问题及原因：财政未下达奖补资金。下一步改进措施：及时与财政沟通，追踪拨款资金下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2022年3-4月核酸检测货物消杀补贴资金及评审费用”项目自评综述：根据年初设定的绩效目标，项目自评得分100分。项目全年预算数为50.23万元，执行数为50.23万元，完成预算的100%。项目绩效目标完成情况：项目按期完成评审，补贴资金已全部发放完毕。发现的主要问题及原因：无。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r>
        <w:rPr>
          <w:rFonts w:hint="eastAsia" w:ascii="仿宋_GB2312" w:hAnsi="宋体" w:eastAsia="仿宋_GB2312" w:cs="仿宋_GB2312"/>
          <w:color w:val="auto"/>
          <w:kern w:val="2"/>
          <w:sz w:val="32"/>
          <w:szCs w:val="32"/>
          <w:highlight w:val="none"/>
          <w:shd w:val="clear" w:color="auto" w:fill="auto"/>
          <w:lang w:val="en-US" w:eastAsia="zh-CN" w:bidi="ar"/>
        </w:rPr>
        <w:t>提高预算执行效率，勤于财政沟通，追踪请款进度。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该部门整体绩效自评效果较好，望继续加强资金管理，发挥资金效益。</w:t>
      </w:r>
    </w:p>
    <w:p>
      <w:pPr>
        <w:pStyle w:val="10"/>
        <w:autoSpaceDN w:val="0"/>
        <w:spacing w:line="560" w:lineRule="exact"/>
        <w:ind w:firstLine="2530" w:firstLineChars="70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7"/>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沈阳市浑南区工业和信息化局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785BBC"/>
    <w:multiLevelType w:val="singleLevel"/>
    <w:tmpl w:val="0E785BBC"/>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00172A27"/>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EA54E7"/>
    <w:rsid w:val="00F16B2B"/>
    <w:rsid w:val="00F67249"/>
    <w:rsid w:val="00F724E9"/>
    <w:rsid w:val="01622E76"/>
    <w:rsid w:val="082C6248"/>
    <w:rsid w:val="08D61732"/>
    <w:rsid w:val="09C4782E"/>
    <w:rsid w:val="0ECB7368"/>
    <w:rsid w:val="0FD91C07"/>
    <w:rsid w:val="11377A05"/>
    <w:rsid w:val="11612EA5"/>
    <w:rsid w:val="12CC5588"/>
    <w:rsid w:val="131E2240"/>
    <w:rsid w:val="15CD30F2"/>
    <w:rsid w:val="1B9703C5"/>
    <w:rsid w:val="1C635C29"/>
    <w:rsid w:val="1C6537BA"/>
    <w:rsid w:val="201B7A11"/>
    <w:rsid w:val="260B6759"/>
    <w:rsid w:val="27035610"/>
    <w:rsid w:val="286C4199"/>
    <w:rsid w:val="28977847"/>
    <w:rsid w:val="28ED1009"/>
    <w:rsid w:val="2A3D2189"/>
    <w:rsid w:val="2E4F6256"/>
    <w:rsid w:val="36230505"/>
    <w:rsid w:val="3BA207ED"/>
    <w:rsid w:val="43ED4466"/>
    <w:rsid w:val="46CA2860"/>
    <w:rsid w:val="474C6DD1"/>
    <w:rsid w:val="4ECA675F"/>
    <w:rsid w:val="52DC407C"/>
    <w:rsid w:val="54F6469B"/>
    <w:rsid w:val="55A95C35"/>
    <w:rsid w:val="59C52B8D"/>
    <w:rsid w:val="5AE973A2"/>
    <w:rsid w:val="5B697371"/>
    <w:rsid w:val="65A86680"/>
    <w:rsid w:val="67277FC8"/>
    <w:rsid w:val="673C6F2C"/>
    <w:rsid w:val="6B7A5987"/>
    <w:rsid w:val="6DA15E5C"/>
    <w:rsid w:val="6FE5071F"/>
    <w:rsid w:val="70C70595"/>
    <w:rsid w:val="724179B2"/>
    <w:rsid w:val="770F5700"/>
    <w:rsid w:val="79090067"/>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8406</Words>
  <Characters>8913</Characters>
  <Lines>37</Lines>
  <Paragraphs>10</Paragraphs>
  <TotalTime>1</TotalTime>
  <ScaleCrop>false</ScaleCrop>
  <LinksUpToDate>false</LinksUpToDate>
  <CharactersWithSpaces>9031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2023-09-13T06:49:02Z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7CA6F514DD8B4986AE653F47A12299FC</vt:lpwstr>
  </property>
</Properties>
</file>