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jc w:val="center"/>
        <w:rPr>
          <w:rFonts w:hint="default" w:ascii="仿宋_GB2312" w:eastAsia="仿宋_GB2312"/>
          <w:b/>
          <w:sz w:val="52"/>
        </w:rPr>
      </w:pPr>
      <w:r>
        <w:rPr>
          <w:rFonts w:hint="eastAsia" w:ascii="宋体" w:hAnsi="宋体"/>
          <w:b/>
          <w:sz w:val="52"/>
          <w:szCs w:val="52"/>
          <w:lang w:eastAsia="zh-CN"/>
        </w:rPr>
        <w:t>沈阳浑南科技城建设发展服务中心202</w:t>
      </w:r>
      <w:r>
        <w:rPr>
          <w:rFonts w:hint="eastAsia" w:ascii="宋体" w:hAnsi="宋体"/>
          <w:b/>
          <w:sz w:val="52"/>
          <w:szCs w:val="52"/>
          <w:lang w:val="en-US" w:eastAsia="zh-CN"/>
        </w:rPr>
        <w:t>2</w:t>
      </w:r>
      <w:r>
        <w:rPr>
          <w:rFonts w:hint="eastAsia" w:ascii="宋体" w:hAnsi="宋体"/>
          <w:b/>
          <w:sz w:val="52"/>
          <w:szCs w:val="52"/>
          <w:lang w:eastAsia="zh-CN"/>
        </w:rPr>
        <w:t>决算</w:t>
      </w:r>
      <w:r>
        <w:rPr>
          <w:rFonts w:hint="eastAsia"/>
          <w:b/>
          <w:sz w:val="52"/>
          <w:szCs w:val="52"/>
          <w:lang w:eastAsia="zh-CN"/>
        </w:rPr>
        <w:t>说明</w:t>
      </w: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pStyle w:val="7"/>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7"/>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7"/>
        <w:spacing w:line="560" w:lineRule="exact"/>
        <w:rPr>
          <w:rFonts w:hint="default" w:ascii="仿宋_GB2312" w:eastAsia="仿宋_GB2312"/>
          <w:sz w:val="32"/>
        </w:rPr>
      </w:pPr>
      <w:r>
        <w:rPr>
          <w:rFonts w:ascii="仿宋_GB2312" w:eastAsia="仿宋_GB2312"/>
          <w:sz w:val="32"/>
        </w:rPr>
        <w:t>二、决算单位构成</w:t>
      </w:r>
    </w:p>
    <w:p>
      <w:pPr>
        <w:pStyle w:val="7"/>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7"/>
        <w:spacing w:line="560" w:lineRule="exact"/>
        <w:jc w:val="center"/>
        <w:rPr>
          <w:rFonts w:hint="default"/>
          <w:b/>
          <w:sz w:val="36"/>
        </w:rPr>
      </w:pPr>
    </w:p>
    <w:p>
      <w:pPr>
        <w:pStyle w:val="7"/>
        <w:spacing w:line="560" w:lineRule="exact"/>
        <w:jc w:val="center"/>
        <w:rPr>
          <w:rFonts w:hint="default"/>
          <w:b/>
          <w:sz w:val="36"/>
        </w:rPr>
      </w:pPr>
    </w:p>
    <w:p>
      <w:pPr>
        <w:pStyle w:val="7"/>
        <w:spacing w:line="560" w:lineRule="exact"/>
        <w:jc w:val="center"/>
        <w:rPr>
          <w:rFonts w:hint="default"/>
          <w:b/>
          <w:sz w:val="36"/>
        </w:rPr>
      </w:pPr>
      <w:r>
        <w:rPr>
          <w:b/>
          <w:sz w:val="36"/>
        </w:rPr>
        <w:t xml:space="preserve">第一部分 </w:t>
      </w:r>
      <w:r>
        <w:rPr>
          <w:rFonts w:hint="eastAsia"/>
          <w:b/>
          <w:sz w:val="36"/>
          <w:lang w:val="en-US" w:eastAsia="zh-CN"/>
        </w:rPr>
        <w:t>沈阳浑南科技城建设发展服务中心</w:t>
      </w:r>
      <w:r>
        <w:rPr>
          <w:b/>
          <w:sz w:val="36"/>
        </w:rPr>
        <w:t>概况</w:t>
      </w:r>
    </w:p>
    <w:p>
      <w:pPr>
        <w:pStyle w:val="7"/>
        <w:spacing w:line="560" w:lineRule="exact"/>
        <w:ind w:firstLine="640"/>
        <w:rPr>
          <w:rFonts w:hint="default" w:ascii="黑体" w:eastAsia="黑体"/>
          <w:sz w:val="32"/>
        </w:rPr>
      </w:pPr>
    </w:p>
    <w:p>
      <w:pPr>
        <w:pStyle w:val="7"/>
        <w:spacing w:line="560" w:lineRule="exact"/>
        <w:ind w:firstLine="640"/>
        <w:rPr>
          <w:rFonts w:hint="default" w:ascii="黑体" w:eastAsia="黑体"/>
          <w:sz w:val="32"/>
        </w:rPr>
      </w:pPr>
      <w:r>
        <w:rPr>
          <w:rFonts w:ascii="黑体" w:eastAsia="黑体"/>
          <w:sz w:val="32"/>
        </w:rPr>
        <w:t>一、主要职责</w:t>
      </w:r>
    </w:p>
    <w:p>
      <w:pPr>
        <w:pStyle w:val="4"/>
        <w:spacing w:before="0" w:beforeAutospacing="0" w:after="0" w:afterAutospacing="0" w:line="540" w:lineRule="exact"/>
        <w:ind w:firstLine="640" w:firstLineChars="200"/>
        <w:jc w:val="both"/>
        <w:rPr>
          <w:rFonts w:ascii="仿宋" w:hAnsi="仿宋" w:eastAsia="仿宋" w:cs="仿宋_GB2312"/>
          <w:sz w:val="32"/>
          <w:szCs w:val="32"/>
        </w:rPr>
      </w:pPr>
      <w:r>
        <w:rPr>
          <w:rFonts w:hint="eastAsia" w:ascii="仿宋" w:hAnsi="仿宋" w:eastAsia="仿宋" w:cs="仿宋_GB2312"/>
          <w:sz w:val="32"/>
          <w:szCs w:val="32"/>
        </w:rPr>
        <w:t>（一）围绕贯彻国家和省、市的产业发展战略及有关政策措施，统筹招商引资，参与项目布局，推动项目建设，实施企业服务，开展相关公益性工作，促进我区产业转型升级和创新发展，加快构建现代产业生态体系。</w:t>
      </w:r>
    </w:p>
    <w:p>
      <w:pPr>
        <w:spacing w:line="540" w:lineRule="exact"/>
        <w:rPr>
          <w:rFonts w:hint="eastAsia" w:ascii="仿宋" w:hAnsi="仿宋" w:eastAsia="仿宋"/>
          <w:sz w:val="32"/>
          <w:szCs w:val="32"/>
        </w:rPr>
      </w:pPr>
      <w:r>
        <w:rPr>
          <w:rFonts w:hint="eastAsia" w:ascii="仿宋" w:hAnsi="仿宋" w:eastAsia="仿宋"/>
          <w:sz w:val="32"/>
          <w:szCs w:val="32"/>
        </w:rPr>
        <w:t xml:space="preserve">    （二）统筹全区项目工作。参与项目布局，承担综合协调、服务推进、舆情分析、信息化建设等相关工作。</w:t>
      </w:r>
    </w:p>
    <w:p>
      <w:pPr>
        <w:spacing w:line="540" w:lineRule="exact"/>
        <w:rPr>
          <w:rFonts w:hint="eastAsia" w:ascii="仿宋" w:hAnsi="仿宋" w:eastAsia="仿宋"/>
          <w:sz w:val="32"/>
          <w:szCs w:val="32"/>
        </w:rPr>
      </w:pPr>
      <w:r>
        <w:rPr>
          <w:rFonts w:hint="eastAsia" w:ascii="仿宋" w:hAnsi="仿宋" w:eastAsia="仿宋" w:cs="仿宋_GB2312"/>
          <w:sz w:val="32"/>
          <w:szCs w:val="32"/>
        </w:rPr>
        <w:t xml:space="preserve">    （三）</w:t>
      </w:r>
      <w:r>
        <w:rPr>
          <w:rFonts w:hint="eastAsia" w:ascii="仿宋" w:hAnsi="仿宋" w:eastAsia="仿宋"/>
          <w:sz w:val="32"/>
          <w:szCs w:val="32"/>
        </w:rPr>
        <w:t>统筹全区招商引资工作。承担综合协调、服务推进、舆情分析、信息化建设等相关工作。</w:t>
      </w:r>
    </w:p>
    <w:p>
      <w:pPr>
        <w:spacing w:line="540" w:lineRule="exact"/>
        <w:rPr>
          <w:rFonts w:hint="eastAsia" w:ascii="仿宋" w:hAnsi="仿宋" w:eastAsia="仿宋"/>
          <w:sz w:val="32"/>
          <w:szCs w:val="32"/>
        </w:rPr>
      </w:pPr>
      <w:r>
        <w:rPr>
          <w:rFonts w:hint="eastAsia" w:ascii="仿宋" w:hAnsi="仿宋" w:eastAsia="仿宋"/>
          <w:sz w:val="32"/>
          <w:szCs w:val="32"/>
        </w:rPr>
        <w:t xml:space="preserve">    （四）统筹全区招商引资政策工作。承担招商引资项目的合同管理、政策落实和服务推进等相关工作。</w:t>
      </w:r>
    </w:p>
    <w:p>
      <w:pPr>
        <w:pStyle w:val="4"/>
        <w:spacing w:before="0" w:beforeAutospacing="0" w:after="0" w:afterAutospacing="0" w:line="540" w:lineRule="exact"/>
        <w:ind w:firstLine="640" w:firstLineChars="200"/>
        <w:jc w:val="both"/>
        <w:rPr>
          <w:rFonts w:hint="eastAsia" w:ascii="仿宋" w:hAnsi="仿宋" w:eastAsia="仿宋" w:cs="仿宋_GB2312"/>
          <w:sz w:val="32"/>
          <w:szCs w:val="32"/>
        </w:rPr>
      </w:pPr>
      <w:r>
        <w:rPr>
          <w:rFonts w:hint="eastAsia" w:ascii="仿宋" w:hAnsi="仿宋" w:eastAsia="仿宋" w:cs="仿宋_GB2312"/>
          <w:sz w:val="32"/>
          <w:szCs w:val="32"/>
        </w:rPr>
        <w:t>（五）参与区政府制定产业发展政策和鼓励措施，开展调研论证、提出建议和方案，进行政策执行效果评估及有关产业发展重大专项课题研究服务等工作。</w:t>
      </w:r>
    </w:p>
    <w:p>
      <w:pPr>
        <w:pStyle w:val="4"/>
        <w:spacing w:before="0" w:beforeAutospacing="0" w:after="0" w:afterAutospacing="0" w:line="540" w:lineRule="exact"/>
        <w:ind w:firstLine="640" w:firstLineChars="200"/>
        <w:jc w:val="both"/>
        <w:rPr>
          <w:rFonts w:hint="eastAsia" w:ascii="仿宋" w:hAnsi="仿宋" w:eastAsia="仿宋" w:cs="仿宋_GB2312"/>
          <w:sz w:val="32"/>
          <w:szCs w:val="32"/>
        </w:rPr>
      </w:pPr>
      <w:r>
        <w:rPr>
          <w:rFonts w:hint="eastAsia" w:ascii="仿宋" w:hAnsi="仿宋" w:eastAsia="仿宋" w:cs="仿宋_GB2312"/>
          <w:sz w:val="32"/>
          <w:szCs w:val="32"/>
        </w:rPr>
        <w:t>（六）策划、协调和组织开展我区对外交流、经济合作、产业发展等重要活动。</w:t>
      </w:r>
    </w:p>
    <w:p>
      <w:pPr>
        <w:pStyle w:val="4"/>
        <w:spacing w:before="0" w:beforeAutospacing="0" w:after="0" w:afterAutospacing="0" w:line="540" w:lineRule="exact"/>
        <w:ind w:firstLine="640" w:firstLineChars="200"/>
        <w:jc w:val="both"/>
        <w:rPr>
          <w:rFonts w:hint="eastAsia" w:ascii="仿宋" w:hAnsi="仿宋" w:eastAsia="仿宋" w:cs="仿宋_GB2312"/>
          <w:sz w:val="32"/>
          <w:szCs w:val="32"/>
        </w:rPr>
      </w:pPr>
      <w:r>
        <w:rPr>
          <w:rFonts w:hint="eastAsia" w:ascii="仿宋" w:hAnsi="仿宋" w:eastAsia="仿宋" w:cs="仿宋_GB2312"/>
          <w:sz w:val="32"/>
          <w:szCs w:val="32"/>
        </w:rPr>
        <w:t>（七）联系国内外各类政府机构和社会组织，为我区产业发展提供服务和支持等工作。</w:t>
      </w:r>
    </w:p>
    <w:p>
      <w:pPr>
        <w:pStyle w:val="4"/>
        <w:spacing w:before="0" w:beforeAutospacing="0" w:after="0" w:afterAutospacing="0" w:line="540" w:lineRule="exact"/>
        <w:ind w:firstLine="640" w:firstLineChars="200"/>
        <w:jc w:val="both"/>
        <w:rPr>
          <w:rFonts w:hint="eastAsia" w:ascii="仿宋" w:hAnsi="仿宋" w:eastAsia="仿宋" w:cs="仿宋_GB2312"/>
          <w:sz w:val="32"/>
          <w:szCs w:val="32"/>
        </w:rPr>
      </w:pPr>
      <w:r>
        <w:rPr>
          <w:rFonts w:hint="eastAsia" w:ascii="仿宋" w:hAnsi="仿宋" w:eastAsia="仿宋" w:cs="仿宋_GB2312"/>
          <w:sz w:val="32"/>
          <w:szCs w:val="32"/>
        </w:rPr>
        <w:t>（八）按照国家、省、市相关政策法规要求，负责对纪检监察机关、公安司法机关、海关等部门查办案件涉案财物的价格认定工作。</w:t>
      </w:r>
    </w:p>
    <w:p>
      <w:pPr>
        <w:pStyle w:val="4"/>
        <w:spacing w:before="0" w:beforeAutospacing="0" w:after="0" w:afterAutospacing="0" w:line="540" w:lineRule="exact"/>
        <w:ind w:firstLine="640" w:firstLineChars="200"/>
        <w:jc w:val="both"/>
        <w:rPr>
          <w:rFonts w:hint="eastAsia" w:ascii="仿宋" w:hAnsi="仿宋" w:eastAsia="仿宋" w:cs="仿宋_GB2312"/>
          <w:sz w:val="32"/>
          <w:szCs w:val="32"/>
        </w:rPr>
      </w:pPr>
      <w:r>
        <w:rPr>
          <w:rFonts w:hint="eastAsia" w:ascii="仿宋" w:hAnsi="仿宋" w:eastAsia="仿宋" w:cs="仿宋_GB2312"/>
          <w:sz w:val="32"/>
          <w:szCs w:val="32"/>
        </w:rPr>
        <w:t>（九）</w:t>
      </w:r>
      <w:r>
        <w:rPr>
          <w:rFonts w:hint="eastAsia" w:ascii="仿宋" w:hAnsi="仿宋" w:eastAsia="仿宋"/>
          <w:sz w:val="32"/>
          <w:szCs w:val="32"/>
        </w:rPr>
        <w:t>协调服务原物资局所属企业，管理现有资产，</w:t>
      </w:r>
      <w:r>
        <w:rPr>
          <w:rFonts w:hint="eastAsia" w:ascii="仿宋" w:hAnsi="仿宋" w:eastAsia="仿宋" w:cs="仿宋_GB2312"/>
          <w:sz w:val="32"/>
          <w:szCs w:val="32"/>
        </w:rPr>
        <w:t>企业转制、债权债务清理，</w:t>
      </w:r>
      <w:r>
        <w:rPr>
          <w:rFonts w:hint="eastAsia" w:ascii="仿宋" w:hAnsi="仿宋" w:eastAsia="仿宋"/>
          <w:sz w:val="32"/>
          <w:szCs w:val="32"/>
        </w:rPr>
        <w:t>处置历史遗留问题</w:t>
      </w:r>
      <w:r>
        <w:rPr>
          <w:rFonts w:hint="eastAsia" w:ascii="仿宋" w:hAnsi="仿宋" w:eastAsia="仿宋" w:cs="仿宋_GB2312"/>
          <w:sz w:val="32"/>
          <w:szCs w:val="32"/>
        </w:rPr>
        <w:t>等工作。</w:t>
      </w:r>
    </w:p>
    <w:p>
      <w:pPr>
        <w:spacing w:after="312" w:afterLines="100"/>
        <w:ind w:firstLine="640"/>
        <w:rPr>
          <w:rFonts w:hint="eastAsia" w:ascii="仿宋" w:hAnsi="仿宋" w:eastAsia="仿宋" w:cs="仿宋_GB2312"/>
          <w:sz w:val="32"/>
          <w:szCs w:val="32"/>
        </w:rPr>
      </w:pPr>
      <w:r>
        <w:rPr>
          <w:rFonts w:hint="eastAsia" w:ascii="仿宋" w:hAnsi="仿宋" w:eastAsia="仿宋" w:cs="仿宋_GB2312"/>
          <w:sz w:val="32"/>
          <w:szCs w:val="32"/>
        </w:rPr>
        <w:t>（十）承担区委、区政府交办的其他事项。</w:t>
      </w:r>
    </w:p>
    <w:p>
      <w:pPr>
        <w:pStyle w:val="7"/>
        <w:spacing w:line="560" w:lineRule="exact"/>
        <w:ind w:firstLine="640"/>
        <w:rPr>
          <w:rFonts w:ascii="黑体" w:eastAsia="黑体"/>
          <w:sz w:val="32"/>
        </w:rPr>
      </w:pPr>
      <w:r>
        <w:rPr>
          <w:rFonts w:ascii="黑体" w:eastAsia="黑体"/>
          <w:sz w:val="32"/>
        </w:rPr>
        <w:t>二、决算单位构成</w:t>
      </w:r>
    </w:p>
    <w:p>
      <w:pPr>
        <w:spacing w:line="560" w:lineRule="exact"/>
        <w:ind w:left="958" w:leftChars="304" w:hanging="320" w:hangingChars="100"/>
        <w:jc w:val="left"/>
        <w:rPr>
          <w:rFonts w:ascii="宋体" w:hAnsi="宋体"/>
          <w:b/>
          <w:sz w:val="36"/>
        </w:rPr>
      </w:pPr>
      <w:r>
        <w:rPr>
          <w:rFonts w:hint="eastAsia" w:ascii="仿宋" w:hAnsi="仿宋" w:eastAsia="仿宋"/>
          <w:sz w:val="32"/>
          <w:szCs w:val="32"/>
        </w:rPr>
        <w:t>本单位无下设机构。</w:t>
      </w:r>
    </w:p>
    <w:p>
      <w:pPr>
        <w:pStyle w:val="7"/>
        <w:spacing w:line="560" w:lineRule="exact"/>
        <w:rPr>
          <w:rFonts w:hint="default"/>
          <w:b/>
          <w:sz w:val="36"/>
        </w:rPr>
      </w:pPr>
    </w:p>
    <w:p>
      <w:pPr>
        <w:pStyle w:val="7"/>
        <w:spacing w:line="560" w:lineRule="exact"/>
        <w:jc w:val="center"/>
        <w:rPr>
          <w:rFonts w:hint="eastAsia"/>
          <w:b/>
          <w:sz w:val="36"/>
          <w:lang w:val="en-US" w:eastAsia="zh-CN"/>
        </w:rPr>
      </w:pPr>
      <w:r>
        <w:rPr>
          <w:b/>
          <w:sz w:val="36"/>
        </w:rPr>
        <w:t xml:space="preserve">第二部分 </w:t>
      </w:r>
      <w:r>
        <w:rPr>
          <w:rFonts w:hint="eastAsia"/>
          <w:b/>
          <w:sz w:val="36"/>
          <w:lang w:val="en-US" w:eastAsia="zh-CN"/>
        </w:rPr>
        <w:t>沈阳浑南科技城建设发展服务中心</w:t>
      </w:r>
    </w:p>
    <w:p>
      <w:pPr>
        <w:pStyle w:val="7"/>
        <w:spacing w:line="560" w:lineRule="exact"/>
        <w:jc w:val="center"/>
        <w:rPr>
          <w:rFonts w:hint="default"/>
          <w:b/>
          <w:sz w:val="36"/>
        </w:rPr>
      </w:pPr>
      <w:r>
        <w:rPr>
          <w:b/>
          <w:sz w:val="36"/>
        </w:rPr>
        <w:t>202</w:t>
      </w:r>
      <w:r>
        <w:rPr>
          <w:rFonts w:hint="eastAsia"/>
          <w:b/>
          <w:sz w:val="36"/>
          <w:lang w:val="en-US" w:eastAsia="zh-CN"/>
        </w:rPr>
        <w:t>2</w:t>
      </w:r>
      <w:r>
        <w:rPr>
          <w:b/>
          <w:sz w:val="36"/>
        </w:rPr>
        <w:t>年决算情况说明</w:t>
      </w:r>
    </w:p>
    <w:p>
      <w:pPr>
        <w:pStyle w:val="7"/>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eastAsia" w:ascii="楷体_GB2312" w:eastAsia="楷体_GB2312"/>
          <w:b/>
          <w:sz w:val="32"/>
          <w:lang w:val="en-US" w:eastAsia="zh-CN"/>
        </w:rPr>
      </w:pPr>
      <w:r>
        <w:rPr>
          <w:rFonts w:ascii="楷体_GB2312" w:eastAsia="楷体_GB2312"/>
          <w:b/>
          <w:sz w:val="32"/>
        </w:rPr>
        <w:t>（一）收入总计</w:t>
      </w:r>
      <w:r>
        <w:rPr>
          <w:rFonts w:hint="eastAsia" w:ascii="楷体_GB2312" w:eastAsia="楷体_GB2312"/>
          <w:b/>
          <w:sz w:val="32"/>
          <w:lang w:val="en-US" w:eastAsia="zh-CN"/>
        </w:rPr>
        <w:t>690.91</w:t>
      </w:r>
      <w:r>
        <w:rPr>
          <w:rFonts w:ascii="楷体_GB2312" w:eastAsia="楷体_GB2312"/>
          <w:b/>
          <w:sz w:val="32"/>
        </w:rPr>
        <w:t>万元</w:t>
      </w:r>
      <w:r>
        <w:rPr>
          <w:rFonts w:hint="eastAsia" w:ascii="楷体_GB2312" w:eastAsia="楷体_GB2312"/>
          <w:b/>
          <w:sz w:val="32"/>
          <w:lang w:eastAsia="zh-CN"/>
        </w:rPr>
        <w:t>。</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690.91</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690.91</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60"/>
        <w:rPr>
          <w:rFonts w:hint="eastAsia" w:ascii="仿宋_GB2312" w:eastAsia="仿宋_GB2312"/>
          <w:sz w:val="32"/>
          <w:lang w:eastAsia="zh-CN"/>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%。主要是</w:t>
      </w:r>
      <w:r>
        <w:rPr>
          <w:rFonts w:hint="eastAsia" w:ascii="仿宋_GB2312" w:eastAsia="仿宋_GB2312"/>
          <w:sz w:val="32"/>
          <w:lang w:eastAsia="zh-CN"/>
        </w:rPr>
        <w:t>没形成该笔资金。</w:t>
      </w:r>
    </w:p>
    <w:p>
      <w:pPr>
        <w:pStyle w:val="7"/>
        <w:spacing w:line="560" w:lineRule="exact"/>
        <w:ind w:firstLine="660"/>
        <w:rPr>
          <w:rFonts w:hint="eastAsia" w:ascii="黑体" w:eastAsia="黑体"/>
          <w:sz w:val="32"/>
          <w:lang w:val="en-US" w:eastAsia="zh-CN"/>
        </w:rPr>
      </w:pPr>
      <w:r>
        <w:rPr>
          <w:rFonts w:ascii="仿宋_GB2312" w:eastAsia="仿宋_GB2312"/>
          <w:sz w:val="32"/>
        </w:rPr>
        <w:t>与上年相比，今年收入减少</w:t>
      </w:r>
      <w:r>
        <w:rPr>
          <w:rFonts w:hint="eastAsia" w:ascii="仿宋_GB2312" w:eastAsia="仿宋_GB2312"/>
          <w:sz w:val="32"/>
          <w:lang w:val="en-US" w:eastAsia="zh-CN"/>
        </w:rPr>
        <w:t>208.86</w:t>
      </w:r>
      <w:r>
        <w:rPr>
          <w:rFonts w:ascii="仿宋_GB2312" w:eastAsia="仿宋_GB2312"/>
          <w:sz w:val="32"/>
        </w:rPr>
        <w:t>万元，降低</w:t>
      </w:r>
      <w:r>
        <w:rPr>
          <w:rFonts w:hint="eastAsia" w:ascii="仿宋_GB2312" w:eastAsia="仿宋_GB2312"/>
          <w:sz w:val="32"/>
          <w:lang w:val="en-US" w:eastAsia="zh-CN"/>
        </w:rPr>
        <w:t>23</w:t>
      </w:r>
      <w:r>
        <w:rPr>
          <w:rFonts w:ascii="仿宋_GB2312" w:eastAsia="仿宋_GB2312"/>
          <w:sz w:val="32"/>
        </w:rPr>
        <w:t>%，主要原因：</w:t>
      </w:r>
      <w:r>
        <w:rPr>
          <w:rFonts w:hint="eastAsia" w:ascii="仿宋" w:hAnsi="仿宋" w:eastAsia="仿宋" w:cs="仿宋"/>
          <w:sz w:val="32"/>
          <w:lang w:eastAsia="zh-CN"/>
        </w:rPr>
        <w:t>事业单位机构改革人员整建制划出，</w:t>
      </w:r>
      <w:r>
        <w:rPr>
          <w:rFonts w:hint="eastAsia" w:ascii="仿宋" w:hAnsi="仿宋" w:eastAsia="仿宋" w:cs="仿宋"/>
          <w:sz w:val="32"/>
          <w:lang w:val="en-US" w:eastAsia="zh-CN"/>
        </w:rPr>
        <w:t>在编人数从37人减至26人，人员经费减少。</w:t>
      </w:r>
    </w:p>
    <w:p>
      <w:pPr>
        <w:pStyle w:val="7"/>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690.91</w:t>
      </w:r>
      <w:r>
        <w:rPr>
          <w:rFonts w:ascii="楷体_GB2312" w:eastAsia="楷体_GB2312"/>
          <w:b/>
          <w:sz w:val="32"/>
        </w:rPr>
        <w:t>万元</w:t>
      </w:r>
      <w:r>
        <w:rPr>
          <w:rFonts w:hint="eastAsia" w:ascii="楷体_GB2312" w:eastAsia="楷体_GB2312"/>
          <w:b/>
          <w:sz w:val="32"/>
          <w:lang w:eastAsia="zh-CN"/>
        </w:rPr>
        <w:t>。</w:t>
      </w:r>
    </w:p>
    <w:p>
      <w:pPr>
        <w:pStyle w:val="7"/>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690.51</w:t>
      </w:r>
      <w:r>
        <w:rPr>
          <w:rFonts w:ascii="仿宋_GB2312" w:eastAsia="仿宋_GB2312"/>
          <w:sz w:val="32"/>
        </w:rPr>
        <w:t>万元，占支出总计的</w:t>
      </w:r>
      <w:r>
        <w:rPr>
          <w:rFonts w:hint="eastAsia" w:ascii="仿宋_GB2312" w:eastAsia="仿宋_GB2312"/>
          <w:sz w:val="32"/>
          <w:lang w:val="en-US" w:eastAsia="zh-CN"/>
        </w:rPr>
        <w:t>99.94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621.04</w:t>
      </w:r>
      <w:r>
        <w:rPr>
          <w:rFonts w:ascii="仿宋_GB2312" w:eastAsia="仿宋_GB2312"/>
          <w:sz w:val="32"/>
        </w:rPr>
        <w:t>万元，对个人和家庭的补助支出</w:t>
      </w:r>
      <w:r>
        <w:rPr>
          <w:rFonts w:hint="eastAsia" w:ascii="仿宋_GB2312" w:eastAsia="仿宋_GB2312"/>
          <w:sz w:val="32"/>
          <w:lang w:val="en-US" w:eastAsia="zh-CN"/>
        </w:rPr>
        <w:t>40.75</w:t>
      </w:r>
      <w:r>
        <w:rPr>
          <w:rFonts w:ascii="仿宋_GB2312" w:eastAsia="仿宋_GB2312"/>
          <w:sz w:val="32"/>
        </w:rPr>
        <w:t>万元，商品和服务支出</w:t>
      </w:r>
      <w:r>
        <w:rPr>
          <w:rFonts w:hint="eastAsia" w:ascii="仿宋_GB2312" w:eastAsia="仿宋_GB2312"/>
          <w:sz w:val="32"/>
          <w:lang w:val="en-US" w:eastAsia="zh-CN"/>
        </w:rPr>
        <w:t>28.48</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0.24万元</w:t>
      </w:r>
      <w:r>
        <w:rPr>
          <w:rFonts w:ascii="仿宋_GB2312" w:eastAsia="仿宋_GB2312"/>
          <w:sz w:val="32"/>
        </w:rPr>
        <w:t>。</w:t>
      </w:r>
    </w:p>
    <w:p>
      <w:pPr>
        <w:pStyle w:val="7"/>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0.4</w:t>
      </w:r>
      <w:r>
        <w:rPr>
          <w:rFonts w:ascii="仿宋_GB2312" w:eastAsia="仿宋_GB2312"/>
          <w:sz w:val="32"/>
        </w:rPr>
        <w:t>万元，占支出总计的</w:t>
      </w:r>
      <w:r>
        <w:rPr>
          <w:rFonts w:hint="eastAsia" w:ascii="仿宋_GB2312" w:eastAsia="仿宋_GB2312"/>
          <w:sz w:val="32"/>
          <w:lang w:val="en-US" w:eastAsia="zh-CN"/>
        </w:rPr>
        <w:t>0.06</w:t>
      </w:r>
      <w:r>
        <w:rPr>
          <w:rFonts w:ascii="仿宋_GB2312" w:eastAsia="仿宋_GB2312"/>
          <w:sz w:val="32"/>
        </w:rPr>
        <w:t>%。主要</w:t>
      </w:r>
      <w:r>
        <w:rPr>
          <w:rFonts w:hint="eastAsia" w:ascii="仿宋_GB2312" w:eastAsia="仿宋_GB2312"/>
          <w:sz w:val="32"/>
          <w:lang w:eastAsia="zh-CN"/>
        </w:rPr>
        <w:t>用于北京招商</w:t>
      </w:r>
      <w:r>
        <w:rPr>
          <w:rFonts w:ascii="仿宋_GB2312" w:eastAsia="仿宋_GB2312"/>
          <w:sz w:val="32"/>
        </w:rPr>
        <w:t>业务</w:t>
      </w:r>
      <w:r>
        <w:rPr>
          <w:rFonts w:hint="eastAsia" w:ascii="仿宋_GB2312" w:eastAsia="仿宋_GB2312"/>
          <w:sz w:val="32"/>
          <w:lang w:eastAsia="zh-CN"/>
        </w:rPr>
        <w:t>费用</w:t>
      </w:r>
      <w:r>
        <w:rPr>
          <w:rFonts w:ascii="仿宋_GB2312" w:eastAsia="仿宋_GB2312"/>
          <w:sz w:val="32"/>
        </w:rPr>
        <w:t>支出。</w:t>
      </w:r>
    </w:p>
    <w:p>
      <w:pPr>
        <w:pStyle w:val="7"/>
        <w:spacing w:line="560" w:lineRule="exact"/>
        <w:ind w:firstLine="660"/>
        <w:rPr>
          <w:rFonts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208.86</w:t>
      </w:r>
      <w:r>
        <w:rPr>
          <w:rFonts w:ascii="仿宋_GB2312" w:eastAsia="仿宋_GB2312"/>
          <w:sz w:val="32"/>
        </w:rPr>
        <w:t>万元，降低</w:t>
      </w:r>
      <w:r>
        <w:rPr>
          <w:rFonts w:hint="eastAsia" w:ascii="仿宋_GB2312" w:eastAsia="仿宋_GB2312"/>
          <w:sz w:val="32"/>
          <w:lang w:val="en-US" w:eastAsia="zh-CN"/>
        </w:rPr>
        <w:t>23</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lang w:eastAsia="zh-CN"/>
        </w:rPr>
        <w:t>是部门人员</w:t>
      </w:r>
      <w:r>
        <w:rPr>
          <w:rFonts w:hint="eastAsia" w:ascii="仿宋_GB2312" w:eastAsia="仿宋_GB2312"/>
          <w:sz w:val="32"/>
          <w:szCs w:val="32"/>
          <w:lang w:eastAsia="zh-CN"/>
        </w:rPr>
        <w:t>经费减少</w:t>
      </w:r>
      <w:r>
        <w:rPr>
          <w:rFonts w:ascii="仿宋_GB2312" w:eastAsia="仿宋_GB2312"/>
          <w:sz w:val="32"/>
        </w:rPr>
        <w:t>；</w:t>
      </w:r>
      <w:r>
        <w:rPr>
          <w:rFonts w:ascii="黑体" w:eastAsia="黑体"/>
          <w:sz w:val="32"/>
        </w:rPr>
        <w:t>二是</w:t>
      </w:r>
      <w:r>
        <w:rPr>
          <w:rFonts w:hint="eastAsia" w:ascii="仿宋" w:hAnsi="仿宋" w:eastAsia="仿宋" w:cs="仿宋"/>
          <w:sz w:val="32"/>
          <w:lang w:eastAsia="zh-CN"/>
        </w:rPr>
        <w:t>项目经费支出减少</w:t>
      </w:r>
      <w:r>
        <w:rPr>
          <w:rFonts w:ascii="仿宋_GB2312" w:eastAsia="仿宋_GB2312"/>
          <w:sz w:val="32"/>
        </w:rPr>
        <w:t>。</w:t>
      </w:r>
    </w:p>
    <w:p>
      <w:pPr>
        <w:pStyle w:val="7"/>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7"/>
        <w:spacing w:line="560" w:lineRule="exact"/>
        <w:ind w:firstLine="660"/>
        <w:rPr>
          <w:rFonts w:hint="eastAsia" w:ascii="仿宋_GB2312" w:hAnsi="宋体" w:eastAsia="仿宋_GB2312"/>
          <w:sz w:val="32"/>
          <w:szCs w:val="32"/>
        </w:rPr>
      </w:pPr>
      <w:r>
        <w:rPr>
          <w:rFonts w:hint="eastAsia" w:ascii="仿宋_GB2312" w:hAnsi="宋体" w:eastAsia="仿宋_GB2312"/>
          <w:sz w:val="32"/>
          <w:szCs w:val="32"/>
        </w:rPr>
        <w:t>与上年相比，今年结转结余0万元，同上年一样无结转结余。</w:t>
      </w:r>
    </w:p>
    <w:p>
      <w:pPr>
        <w:pStyle w:val="7"/>
        <w:numPr>
          <w:ilvl w:val="0"/>
          <w:numId w:val="1"/>
        </w:numPr>
        <w:spacing w:line="560" w:lineRule="exact"/>
        <w:ind w:firstLine="660"/>
        <w:rPr>
          <w:rFonts w:ascii="黑体" w:eastAsia="黑体"/>
          <w:sz w:val="32"/>
        </w:rPr>
      </w:pPr>
      <w:r>
        <w:rPr>
          <w:rFonts w:ascii="黑体" w:eastAsia="黑体"/>
          <w:sz w:val="32"/>
        </w:rPr>
        <w:t>财政拨款收入支出决算情况说明</w:t>
      </w:r>
    </w:p>
    <w:p>
      <w:pPr>
        <w:pStyle w:val="7"/>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7"/>
        <w:spacing w:line="560" w:lineRule="exact"/>
        <w:ind w:firstLine="66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690.91</w:t>
      </w:r>
      <w:r>
        <w:rPr>
          <w:rFonts w:ascii="仿宋_GB2312" w:eastAsia="仿宋_GB2312"/>
          <w:sz w:val="32"/>
        </w:rPr>
        <w:t>万元，其中：基本支出</w:t>
      </w:r>
      <w:r>
        <w:rPr>
          <w:rFonts w:hint="eastAsia" w:ascii="仿宋_GB2312" w:eastAsia="仿宋_GB2312"/>
          <w:sz w:val="32"/>
          <w:lang w:val="en-US" w:eastAsia="zh-CN"/>
        </w:rPr>
        <w:t>690.51</w:t>
      </w:r>
      <w:r>
        <w:rPr>
          <w:rFonts w:ascii="仿宋_GB2312" w:eastAsia="仿宋_GB2312"/>
          <w:sz w:val="32"/>
        </w:rPr>
        <w:t>万元，项目支出</w:t>
      </w:r>
      <w:r>
        <w:rPr>
          <w:rFonts w:hint="eastAsia" w:ascii="仿宋_GB2312" w:eastAsia="仿宋_GB2312"/>
          <w:sz w:val="32"/>
          <w:lang w:val="en-US" w:eastAsia="zh-CN"/>
        </w:rPr>
        <w:t>0.4</w:t>
      </w:r>
      <w:r>
        <w:rPr>
          <w:rFonts w:ascii="仿宋_GB2312" w:eastAsia="仿宋_GB2312"/>
          <w:sz w:val="32"/>
        </w:rPr>
        <w:t>万元。与上年相比，财政拨款支出减少</w:t>
      </w:r>
      <w:r>
        <w:rPr>
          <w:rFonts w:hint="eastAsia" w:ascii="仿宋_GB2312" w:eastAsia="仿宋_GB2312"/>
          <w:sz w:val="32"/>
          <w:lang w:val="en-US" w:eastAsia="zh-CN"/>
        </w:rPr>
        <w:t>208.86万</w:t>
      </w:r>
      <w:r>
        <w:rPr>
          <w:rFonts w:ascii="仿宋_GB2312" w:eastAsia="仿宋_GB2312"/>
          <w:sz w:val="32"/>
        </w:rPr>
        <w:t>元，降低</w:t>
      </w:r>
      <w:r>
        <w:rPr>
          <w:rFonts w:hint="eastAsia" w:ascii="仿宋_GB2312" w:eastAsia="仿宋_GB2312"/>
          <w:sz w:val="32"/>
          <w:lang w:val="en-US" w:eastAsia="zh-CN"/>
        </w:rPr>
        <w:t>23</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lang w:eastAsia="zh-CN"/>
        </w:rPr>
        <w:t>是部门人员</w:t>
      </w:r>
      <w:r>
        <w:rPr>
          <w:rFonts w:hint="eastAsia" w:ascii="仿宋_GB2312" w:eastAsia="仿宋_GB2312"/>
          <w:sz w:val="32"/>
          <w:szCs w:val="32"/>
          <w:lang w:eastAsia="zh-CN"/>
        </w:rPr>
        <w:t>经费减少</w:t>
      </w:r>
      <w:r>
        <w:rPr>
          <w:rFonts w:ascii="仿宋_GB2312" w:eastAsia="仿宋_GB2312"/>
          <w:sz w:val="32"/>
        </w:rPr>
        <w:t>；</w:t>
      </w:r>
      <w:r>
        <w:rPr>
          <w:rFonts w:ascii="黑体" w:eastAsia="黑体"/>
          <w:sz w:val="32"/>
        </w:rPr>
        <w:t>二是</w:t>
      </w:r>
      <w:r>
        <w:rPr>
          <w:rFonts w:hint="eastAsia" w:ascii="仿宋" w:hAnsi="仿宋" w:eastAsia="仿宋" w:cs="仿宋"/>
          <w:sz w:val="32"/>
          <w:lang w:eastAsia="zh-CN"/>
        </w:rPr>
        <w:t>项目经费支出减少</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690.91</w:t>
      </w:r>
      <w:r>
        <w:rPr>
          <w:rFonts w:ascii="仿宋_GB2312" w:hAnsi="宋体" w:eastAsia="仿宋_GB2312"/>
          <w:sz w:val="32"/>
          <w:szCs w:val="32"/>
        </w:rPr>
        <w:t>万元，按支出功能分类科目分，包括：包括：一般公共服务支出</w:t>
      </w:r>
      <w:r>
        <w:rPr>
          <w:rFonts w:hint="eastAsia" w:ascii="仿宋_GB2312" w:hAnsi="宋体" w:eastAsia="仿宋_GB2312"/>
          <w:sz w:val="32"/>
          <w:szCs w:val="32"/>
          <w:lang w:val="en-US" w:eastAsia="zh-CN"/>
        </w:rPr>
        <w:t>512.52</w:t>
      </w:r>
      <w:r>
        <w:rPr>
          <w:rFonts w:ascii="仿宋_GB2312" w:hAnsi="宋体" w:eastAsia="仿宋_GB2312"/>
          <w:sz w:val="32"/>
          <w:szCs w:val="32"/>
        </w:rPr>
        <w:t>万元，占</w:t>
      </w:r>
      <w:r>
        <w:rPr>
          <w:rFonts w:hint="eastAsia" w:ascii="仿宋_GB2312" w:hAnsi="宋体" w:eastAsia="仿宋_GB2312"/>
          <w:sz w:val="32"/>
          <w:szCs w:val="32"/>
          <w:lang w:val="en-US" w:eastAsia="zh-CN"/>
        </w:rPr>
        <w:t>74</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92.42</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13</w:t>
      </w:r>
      <w:r>
        <w:rPr>
          <w:rFonts w:hint="eastAsia" w:ascii="仿宋_GB2312" w:hAnsi="宋体" w:eastAsia="仿宋_GB2312"/>
          <w:sz w:val="32"/>
          <w:szCs w:val="32"/>
        </w:rPr>
        <w:t>%；卫生</w:t>
      </w:r>
      <w:r>
        <w:rPr>
          <w:rFonts w:hint="eastAsia" w:ascii="仿宋_GB2312" w:hAnsi="宋体" w:eastAsia="仿宋_GB2312"/>
          <w:sz w:val="32"/>
          <w:szCs w:val="32"/>
          <w:lang w:eastAsia="zh-CN"/>
        </w:rPr>
        <w:t>健康</w:t>
      </w:r>
      <w:r>
        <w:rPr>
          <w:rFonts w:hint="eastAsia" w:ascii="仿宋_GB2312" w:hAnsi="宋体" w:eastAsia="仿宋_GB2312"/>
          <w:sz w:val="32"/>
          <w:szCs w:val="32"/>
        </w:rPr>
        <w:t>支出</w:t>
      </w:r>
      <w:r>
        <w:rPr>
          <w:rFonts w:hint="eastAsia" w:ascii="仿宋_GB2312" w:hAnsi="宋体" w:eastAsia="仿宋_GB2312"/>
          <w:sz w:val="32"/>
          <w:szCs w:val="32"/>
          <w:lang w:val="en-US" w:eastAsia="zh-CN"/>
        </w:rPr>
        <w:t>18.72</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3</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67.25</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10</w:t>
      </w:r>
      <w:r>
        <w:rPr>
          <w:rFonts w:hint="eastAsia"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512.52</w:t>
      </w:r>
      <w:r>
        <w:rPr>
          <w:rFonts w:ascii="仿宋_GB2312" w:hAnsi="宋体" w:eastAsia="仿宋_GB2312"/>
          <w:sz w:val="32"/>
          <w:szCs w:val="32"/>
        </w:rPr>
        <w:t>万元，具体包括：</w:t>
      </w:r>
    </w:p>
    <w:p>
      <w:pPr>
        <w:spacing w:line="540" w:lineRule="exact"/>
        <w:ind w:firstLine="660"/>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1</w:t>
      </w:r>
      <w:r>
        <w:rPr>
          <w:rFonts w:hint="eastAsia" w:ascii="仿宋_GB2312" w:hAnsi="宋体" w:eastAsia="仿宋_GB2312"/>
          <w:color w:val="auto"/>
          <w:sz w:val="32"/>
          <w:szCs w:val="32"/>
        </w:rPr>
        <w:t>）事业运行</w:t>
      </w:r>
      <w:r>
        <w:rPr>
          <w:rFonts w:hint="eastAsia" w:ascii="仿宋_GB2312" w:hAnsi="宋体" w:eastAsia="仿宋_GB2312"/>
          <w:color w:val="auto"/>
          <w:sz w:val="32"/>
          <w:szCs w:val="32"/>
          <w:lang w:val="en-US" w:eastAsia="zh-CN"/>
        </w:rPr>
        <w:t>512.12</w:t>
      </w:r>
      <w:r>
        <w:rPr>
          <w:rFonts w:hint="eastAsia" w:ascii="仿宋_GB2312" w:hAnsi="宋体" w:eastAsia="仿宋_GB2312"/>
          <w:color w:val="auto"/>
          <w:sz w:val="32"/>
          <w:szCs w:val="32"/>
        </w:rPr>
        <w:t>万元，主要是用于事业单位在职人员的基本支出，完成年初预算的</w:t>
      </w:r>
      <w:r>
        <w:rPr>
          <w:rFonts w:hint="eastAsia" w:ascii="仿宋_GB2312" w:hAnsi="宋体" w:eastAsia="仿宋_GB2312"/>
          <w:color w:val="auto"/>
          <w:sz w:val="32"/>
          <w:szCs w:val="32"/>
          <w:lang w:val="en-US" w:eastAsia="zh-CN"/>
        </w:rPr>
        <w:t>86</w:t>
      </w:r>
      <w:r>
        <w:rPr>
          <w:rFonts w:hint="eastAsia" w:ascii="仿宋_GB2312" w:hAnsi="宋体" w:eastAsia="仿宋_GB2312"/>
          <w:color w:val="auto"/>
          <w:sz w:val="32"/>
          <w:szCs w:val="32"/>
        </w:rPr>
        <w:t>%</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决算数小于年初预算数的原因主要</w:t>
      </w:r>
      <w:r>
        <w:rPr>
          <w:rFonts w:hint="eastAsia" w:ascii="仿宋_GB2312" w:hAnsi="宋体" w:eastAsia="仿宋_GB2312"/>
          <w:color w:val="auto"/>
          <w:sz w:val="32"/>
          <w:szCs w:val="32"/>
          <w:lang w:eastAsia="zh-CN"/>
        </w:rPr>
        <w:t>是部门</w:t>
      </w:r>
      <w:r>
        <w:rPr>
          <w:rFonts w:hint="eastAsia" w:ascii="仿宋_GB2312" w:hAnsi="宋体" w:eastAsia="仿宋_GB2312"/>
          <w:color w:val="auto"/>
          <w:sz w:val="32"/>
          <w:szCs w:val="32"/>
        </w:rPr>
        <w:t>人员调整</w:t>
      </w:r>
      <w:r>
        <w:rPr>
          <w:rFonts w:hint="eastAsia" w:ascii="仿宋_GB2312" w:hAnsi="宋体" w:eastAsia="仿宋_GB2312"/>
          <w:color w:val="auto"/>
          <w:sz w:val="32"/>
          <w:szCs w:val="32"/>
          <w:lang w:eastAsia="zh-CN"/>
        </w:rPr>
        <w:t>，人员随预算调出。</w:t>
      </w:r>
    </w:p>
    <w:p>
      <w:pPr>
        <w:pStyle w:val="7"/>
        <w:spacing w:line="560" w:lineRule="exact"/>
        <w:ind w:firstLine="660"/>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2）招商引资0.4万元，</w:t>
      </w:r>
      <w:r>
        <w:rPr>
          <w:rFonts w:hint="eastAsia" w:ascii="仿宋_GB2312" w:hAnsi="宋体" w:eastAsia="仿宋_GB2312"/>
          <w:color w:val="auto"/>
          <w:sz w:val="32"/>
          <w:szCs w:val="32"/>
        </w:rPr>
        <w:t>完成年初预算的</w:t>
      </w:r>
      <w:r>
        <w:rPr>
          <w:rFonts w:hint="eastAsia" w:ascii="仿宋_GB2312" w:eastAsia="仿宋_GB2312"/>
          <w:color w:val="auto"/>
          <w:sz w:val="32"/>
          <w:szCs w:val="32"/>
          <w:lang w:val="en-US" w:eastAsia="zh-CN"/>
        </w:rPr>
        <w:t>100</w:t>
      </w:r>
      <w:r>
        <w:rPr>
          <w:rFonts w:hint="eastAsia" w:ascii="仿宋_GB2312" w:hAnsi="宋体" w:eastAsia="仿宋_GB2312"/>
          <w:color w:val="auto"/>
          <w:sz w:val="32"/>
          <w:szCs w:val="32"/>
        </w:rPr>
        <w:t>%</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主要是用于</w:t>
      </w:r>
      <w:r>
        <w:rPr>
          <w:rFonts w:hint="eastAsia" w:ascii="仿宋_GB2312" w:eastAsia="仿宋_GB2312"/>
          <w:sz w:val="32"/>
          <w:lang w:eastAsia="zh-CN"/>
        </w:rPr>
        <w:t>北京招商</w:t>
      </w:r>
      <w:r>
        <w:rPr>
          <w:rFonts w:ascii="仿宋_GB2312" w:eastAsia="仿宋_GB2312"/>
          <w:sz w:val="32"/>
        </w:rPr>
        <w:t>业务</w:t>
      </w:r>
      <w:r>
        <w:rPr>
          <w:rFonts w:hint="eastAsia" w:ascii="仿宋_GB2312" w:eastAsia="仿宋_GB2312"/>
          <w:sz w:val="32"/>
          <w:lang w:eastAsia="zh-CN"/>
        </w:rPr>
        <w:t>费用</w:t>
      </w:r>
      <w:r>
        <w:rPr>
          <w:rFonts w:ascii="仿宋_GB2312" w:eastAsia="仿宋_GB2312"/>
          <w:sz w:val="32"/>
        </w:rPr>
        <w:t>支出。</w:t>
      </w:r>
    </w:p>
    <w:p>
      <w:pPr>
        <w:numPr>
          <w:ilvl w:val="0"/>
          <w:numId w:val="0"/>
        </w:numPr>
        <w:spacing w:line="540" w:lineRule="exact"/>
        <w:ind w:firstLine="640" w:firstLineChars="200"/>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rPr>
        <w:t>社会保障和就业支出</w:t>
      </w:r>
      <w:r>
        <w:rPr>
          <w:rFonts w:hint="eastAsia" w:ascii="仿宋_GB2312" w:hAnsi="宋体" w:eastAsia="仿宋_GB2312"/>
          <w:color w:val="auto"/>
          <w:sz w:val="32"/>
          <w:szCs w:val="32"/>
          <w:lang w:val="en-US" w:eastAsia="zh-CN"/>
        </w:rPr>
        <w:t>92.42</w:t>
      </w:r>
      <w:r>
        <w:rPr>
          <w:rFonts w:hint="eastAsia" w:ascii="仿宋_GB2312" w:hAnsi="宋体" w:eastAsia="仿宋_GB2312"/>
          <w:color w:val="auto"/>
          <w:sz w:val="32"/>
          <w:szCs w:val="32"/>
        </w:rPr>
        <w:t>万元，具体包括：</w:t>
      </w:r>
    </w:p>
    <w:p>
      <w:pPr>
        <w:spacing w:line="540" w:lineRule="exact"/>
        <w:ind w:firstLine="660"/>
        <w:rPr>
          <w:rFonts w:hint="eastAsia" w:ascii="仿宋_GB2312" w:hAnsi="宋体" w:eastAsia="仿宋_GB2312"/>
          <w:color w:val="auto"/>
          <w:sz w:val="32"/>
          <w:szCs w:val="32"/>
          <w:highlight w:val="yellow"/>
        </w:rPr>
      </w:pPr>
      <w:r>
        <w:rPr>
          <w:rFonts w:hint="eastAsia" w:ascii="仿宋_GB2312" w:hAnsi="宋体" w:eastAsia="仿宋_GB2312"/>
          <w:color w:val="auto"/>
          <w:sz w:val="32"/>
          <w:szCs w:val="32"/>
        </w:rPr>
        <w:t>（1）事业单位离退休</w:t>
      </w:r>
      <w:r>
        <w:rPr>
          <w:rFonts w:hint="eastAsia" w:ascii="仿宋_GB2312" w:hAnsi="宋体" w:eastAsia="仿宋_GB2312"/>
          <w:color w:val="auto"/>
          <w:sz w:val="32"/>
          <w:szCs w:val="32"/>
          <w:lang w:val="en-US" w:eastAsia="zh-CN"/>
        </w:rPr>
        <w:t>39.58</w:t>
      </w:r>
      <w:r>
        <w:rPr>
          <w:rFonts w:hint="eastAsia" w:ascii="仿宋_GB2312" w:hAnsi="宋体" w:eastAsia="仿宋_GB2312"/>
          <w:color w:val="auto"/>
          <w:sz w:val="32"/>
          <w:szCs w:val="32"/>
        </w:rPr>
        <w:t>万元，主要是事业单位离退休人员工资等支出，完成年初预算的</w:t>
      </w:r>
      <w:r>
        <w:rPr>
          <w:rFonts w:hint="eastAsia" w:ascii="仿宋_GB2312" w:hAnsi="宋体" w:eastAsia="仿宋_GB2312"/>
          <w:color w:val="auto"/>
          <w:sz w:val="32"/>
          <w:szCs w:val="32"/>
          <w:lang w:val="en-US" w:eastAsia="zh-CN"/>
        </w:rPr>
        <w:t>275</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eastAsia="zh-CN"/>
        </w:rPr>
        <w:t>大</w:t>
      </w:r>
      <w:r>
        <w:rPr>
          <w:rFonts w:hint="eastAsia" w:ascii="仿宋_GB2312" w:hAnsi="宋体" w:eastAsia="仿宋_GB2312"/>
          <w:color w:val="auto"/>
          <w:sz w:val="32"/>
          <w:szCs w:val="32"/>
        </w:rPr>
        <w:t>于年初预算数的原因主要是离退休人员费用略有调整。</w:t>
      </w:r>
    </w:p>
    <w:p>
      <w:pPr>
        <w:spacing w:line="540" w:lineRule="exact"/>
        <w:ind w:firstLine="660"/>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rPr>
        <w:t>（2）机关事业单位基本养老保险缴费</w:t>
      </w:r>
      <w:r>
        <w:rPr>
          <w:rFonts w:hint="eastAsia" w:ascii="仿宋_GB2312" w:hAnsi="宋体" w:eastAsia="仿宋_GB2312"/>
          <w:color w:val="auto"/>
          <w:sz w:val="32"/>
          <w:szCs w:val="32"/>
          <w:lang w:val="en-US" w:eastAsia="zh-CN"/>
        </w:rPr>
        <w:t>50.79</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148</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eastAsia="zh-CN"/>
        </w:rPr>
        <w:t>大</w:t>
      </w:r>
      <w:r>
        <w:rPr>
          <w:rFonts w:hint="eastAsia" w:ascii="仿宋_GB2312" w:hAnsi="宋体" w:eastAsia="仿宋_GB2312"/>
          <w:color w:val="auto"/>
          <w:sz w:val="32"/>
          <w:szCs w:val="32"/>
        </w:rPr>
        <w:t>于年初预算数的原因主要是</w:t>
      </w:r>
      <w:r>
        <w:rPr>
          <w:rFonts w:hint="eastAsia" w:ascii="仿宋_GB2312" w:hAnsi="宋体" w:eastAsia="仿宋_GB2312"/>
          <w:color w:val="auto"/>
          <w:sz w:val="32"/>
          <w:szCs w:val="32"/>
          <w:lang w:eastAsia="zh-CN"/>
        </w:rPr>
        <w:t>养老保险基数调整以及人员工资调整，导致养老保险基数变大。</w:t>
      </w:r>
    </w:p>
    <w:p>
      <w:pPr>
        <w:spacing w:line="540" w:lineRule="exact"/>
        <w:ind w:firstLine="660"/>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rPr>
        <w:t>（3）机关事业单位职业年金缴费</w:t>
      </w:r>
      <w:r>
        <w:rPr>
          <w:rFonts w:hint="eastAsia" w:ascii="仿宋_GB2312" w:hAnsi="宋体" w:eastAsia="仿宋_GB2312"/>
          <w:color w:val="auto"/>
          <w:sz w:val="32"/>
          <w:szCs w:val="32"/>
          <w:lang w:val="en-US" w:eastAsia="zh-CN"/>
        </w:rPr>
        <w:t>2.05</w:t>
      </w:r>
      <w:r>
        <w:rPr>
          <w:rFonts w:hint="eastAsia" w:ascii="仿宋_GB2312" w:hAnsi="宋体" w:eastAsia="仿宋_GB2312"/>
          <w:color w:val="auto"/>
          <w:sz w:val="32"/>
          <w:szCs w:val="32"/>
        </w:rPr>
        <w:t>万元，主要是机关事业单位实际缴纳的职业年金等支出，完成年初预算的</w:t>
      </w:r>
      <w:r>
        <w:rPr>
          <w:rFonts w:hint="eastAsia" w:ascii="仿宋_GB2312" w:hAnsi="宋体" w:eastAsia="仿宋_GB2312"/>
          <w:color w:val="auto"/>
          <w:sz w:val="32"/>
          <w:szCs w:val="32"/>
          <w:lang w:val="en-US" w:eastAsia="zh-CN"/>
        </w:rPr>
        <w:t>12</w:t>
      </w:r>
      <w:r>
        <w:rPr>
          <w:rFonts w:hint="eastAsia" w:ascii="仿宋_GB2312" w:hAnsi="宋体" w:eastAsia="仿宋_GB2312"/>
          <w:color w:val="auto"/>
          <w:sz w:val="32"/>
          <w:szCs w:val="32"/>
        </w:rPr>
        <w:t>%，决算数小于年初预算数的原因主要是部门人员调整，人员减少</w:t>
      </w:r>
      <w:r>
        <w:rPr>
          <w:rFonts w:hint="eastAsia" w:ascii="仿宋_GB2312" w:hAnsi="宋体" w:eastAsia="仿宋_GB2312"/>
          <w:color w:val="auto"/>
          <w:sz w:val="32"/>
          <w:szCs w:val="32"/>
          <w:lang w:eastAsia="zh-CN"/>
        </w:rPr>
        <w:t>，只有自收自支的两名人员缴纳职业年金单位部分。</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rPr>
        <w:t>3.卫生健康支出</w:t>
      </w:r>
      <w:r>
        <w:rPr>
          <w:rFonts w:hint="eastAsia" w:ascii="仿宋_GB2312" w:hAnsi="宋体" w:eastAsia="仿宋_GB2312"/>
          <w:color w:val="auto"/>
          <w:sz w:val="32"/>
          <w:szCs w:val="32"/>
          <w:lang w:val="en-US" w:eastAsia="zh-CN"/>
        </w:rPr>
        <w:t>18.72</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eastAsia="zh-CN"/>
        </w:rPr>
        <w:t>具体</w:t>
      </w:r>
      <w:r>
        <w:rPr>
          <w:rFonts w:hint="eastAsia" w:ascii="仿宋_GB2312" w:hAnsi="宋体" w:eastAsia="仿宋_GB2312"/>
          <w:color w:val="auto"/>
          <w:sz w:val="32"/>
          <w:szCs w:val="32"/>
        </w:rPr>
        <w:t>包括：</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1）</w:t>
      </w:r>
      <w:r>
        <w:rPr>
          <w:rFonts w:hint="eastAsia" w:ascii="仿宋_GB2312" w:hAnsi="宋体" w:eastAsia="仿宋_GB2312"/>
          <w:color w:val="auto"/>
          <w:sz w:val="32"/>
          <w:szCs w:val="32"/>
        </w:rPr>
        <w:t>事业单位医疗</w:t>
      </w:r>
      <w:r>
        <w:rPr>
          <w:rFonts w:hint="eastAsia" w:ascii="仿宋_GB2312" w:hAnsi="宋体" w:eastAsia="仿宋_GB2312"/>
          <w:color w:val="auto"/>
          <w:sz w:val="32"/>
          <w:szCs w:val="32"/>
          <w:lang w:val="en-US" w:eastAsia="zh-CN"/>
        </w:rPr>
        <w:t>18.72</w:t>
      </w:r>
      <w:r>
        <w:rPr>
          <w:rFonts w:hint="eastAsia" w:ascii="仿宋_GB2312" w:hAnsi="宋体" w:eastAsia="仿宋_GB2312"/>
          <w:color w:val="auto"/>
          <w:sz w:val="32"/>
          <w:szCs w:val="32"/>
        </w:rPr>
        <w:t>万元，主要是事业单位基本医疗保险缴费等支出，完成年初预算的</w:t>
      </w:r>
      <w:r>
        <w:rPr>
          <w:rFonts w:hint="eastAsia" w:ascii="仿宋_GB2312" w:hAnsi="宋体" w:eastAsia="仿宋_GB2312"/>
          <w:color w:val="auto"/>
          <w:sz w:val="32"/>
          <w:szCs w:val="32"/>
          <w:lang w:val="en-US" w:eastAsia="zh-CN"/>
        </w:rPr>
        <w:t>87</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eastAsia="zh-CN"/>
        </w:rPr>
        <w:t>小</w:t>
      </w:r>
      <w:r>
        <w:rPr>
          <w:rFonts w:hint="eastAsia" w:ascii="仿宋_GB2312" w:hAnsi="宋体" w:eastAsia="仿宋_GB2312"/>
          <w:color w:val="auto"/>
          <w:sz w:val="32"/>
          <w:szCs w:val="32"/>
        </w:rPr>
        <w:t>于年初预算数的原因主要是部门人员调整，</w:t>
      </w:r>
      <w:r>
        <w:rPr>
          <w:rFonts w:hint="eastAsia" w:ascii="仿宋_GB2312" w:hAnsi="宋体" w:eastAsia="仿宋_GB2312"/>
          <w:color w:val="auto"/>
          <w:sz w:val="32"/>
          <w:szCs w:val="32"/>
          <w:lang w:eastAsia="zh-CN"/>
        </w:rPr>
        <w:t>基数略有减少</w:t>
      </w:r>
      <w:r>
        <w:rPr>
          <w:rFonts w:hint="eastAsia" w:ascii="仿宋_GB2312" w:hAnsi="宋体" w:eastAsia="仿宋_GB2312"/>
          <w:color w:val="auto"/>
          <w:sz w:val="32"/>
          <w:szCs w:val="32"/>
        </w:rPr>
        <w:t>。</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rPr>
        <w:t>公务员医疗补助2.</w:t>
      </w:r>
      <w:r>
        <w:rPr>
          <w:rFonts w:hint="eastAsia" w:ascii="仿宋_GB2312" w:hAnsi="宋体" w:eastAsia="仿宋_GB2312"/>
          <w:color w:val="auto"/>
          <w:sz w:val="32"/>
          <w:szCs w:val="32"/>
          <w:lang w:val="en-US" w:eastAsia="zh-CN"/>
        </w:rPr>
        <w:t>46</w:t>
      </w:r>
      <w:r>
        <w:rPr>
          <w:rFonts w:hint="eastAsia" w:ascii="仿宋_GB2312" w:hAnsi="宋体" w:eastAsia="仿宋_GB2312"/>
          <w:color w:val="auto"/>
          <w:sz w:val="32"/>
          <w:szCs w:val="32"/>
        </w:rPr>
        <w:t>万元，主要是政府部门安排的公务员医疗补助等支出。完成年初预算的</w:t>
      </w:r>
      <w:r>
        <w:rPr>
          <w:rFonts w:hint="eastAsia" w:ascii="仿宋_GB2312" w:hAnsi="宋体" w:eastAsia="仿宋_GB2312"/>
          <w:color w:val="auto"/>
          <w:sz w:val="32"/>
          <w:szCs w:val="32"/>
          <w:lang w:val="en-US" w:eastAsia="zh-CN"/>
        </w:rPr>
        <w:t>96</w:t>
      </w:r>
      <w:r>
        <w:rPr>
          <w:rFonts w:hint="eastAsia" w:ascii="仿宋_GB2312" w:hAnsi="宋体" w:eastAsia="仿宋_GB2312"/>
          <w:color w:val="auto"/>
          <w:sz w:val="32"/>
          <w:szCs w:val="32"/>
        </w:rPr>
        <w:t>%，决算数小于年初预算数的原因主要是部门人员调整，人员减少。</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4</w:t>
      </w:r>
      <w:r>
        <w:rPr>
          <w:rFonts w:hint="eastAsia" w:ascii="仿宋_GB2312" w:hAnsi="宋体" w:eastAsia="仿宋_GB2312"/>
          <w:color w:val="auto"/>
          <w:sz w:val="32"/>
          <w:szCs w:val="32"/>
        </w:rPr>
        <w:t>.住房保障支出</w:t>
      </w:r>
      <w:r>
        <w:rPr>
          <w:rFonts w:hint="eastAsia" w:ascii="仿宋_GB2312" w:hAnsi="宋体" w:eastAsia="仿宋_GB2312"/>
          <w:color w:val="auto"/>
          <w:sz w:val="32"/>
          <w:szCs w:val="32"/>
          <w:lang w:val="en-US" w:eastAsia="zh-CN"/>
        </w:rPr>
        <w:t>67.25</w:t>
      </w:r>
      <w:r>
        <w:rPr>
          <w:rFonts w:hint="eastAsia" w:ascii="仿宋_GB2312" w:hAnsi="宋体" w:eastAsia="仿宋_GB2312"/>
          <w:color w:val="auto"/>
          <w:sz w:val="32"/>
          <w:szCs w:val="32"/>
        </w:rPr>
        <w:t>万元，具体包括：</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rPr>
        <w:t>住房公积金</w:t>
      </w:r>
      <w:r>
        <w:rPr>
          <w:rFonts w:hint="eastAsia" w:ascii="仿宋_GB2312" w:hAnsi="宋体" w:eastAsia="仿宋_GB2312"/>
          <w:color w:val="auto"/>
          <w:sz w:val="32"/>
          <w:szCs w:val="32"/>
          <w:lang w:val="en-US" w:eastAsia="zh-CN"/>
        </w:rPr>
        <w:t>67.25</w:t>
      </w:r>
      <w:r>
        <w:rPr>
          <w:rFonts w:hint="eastAsia" w:ascii="仿宋_GB2312" w:hAnsi="宋体" w:eastAsia="仿宋_GB2312"/>
          <w:color w:val="auto"/>
          <w:sz w:val="32"/>
          <w:szCs w:val="32"/>
        </w:rPr>
        <w:t>万元，主要是用于在职工作人员住房公积金缴纳等支出，完成年初预算的</w:t>
      </w:r>
      <w:r>
        <w:rPr>
          <w:rFonts w:hint="eastAsia" w:ascii="仿宋_GB2312" w:hAnsi="宋体" w:eastAsia="仿宋_GB2312"/>
          <w:color w:val="auto"/>
          <w:sz w:val="32"/>
          <w:szCs w:val="32"/>
          <w:lang w:val="en-US" w:eastAsia="zh-CN"/>
        </w:rPr>
        <w:t>76</w:t>
      </w:r>
      <w:r>
        <w:rPr>
          <w:rFonts w:hint="eastAsia" w:ascii="仿宋_GB2312" w:hAnsi="宋体" w:eastAsia="仿宋_GB2312"/>
          <w:color w:val="auto"/>
          <w:sz w:val="32"/>
          <w:szCs w:val="32"/>
        </w:rPr>
        <w:t>%，决算数小于年初预算数的原因主要是部门人员调整</w:t>
      </w:r>
      <w:r>
        <w:rPr>
          <w:rFonts w:hint="eastAsia" w:ascii="仿宋_GB2312" w:hAnsi="宋体" w:eastAsia="仿宋_GB2312"/>
          <w:color w:val="auto"/>
          <w:sz w:val="32"/>
          <w:szCs w:val="32"/>
          <w:lang w:eastAsia="zh-CN"/>
        </w:rPr>
        <w:t>和缴费基数调整</w:t>
      </w:r>
      <w:r>
        <w:rPr>
          <w:rFonts w:hint="eastAsia" w:ascii="仿宋_GB2312" w:hAnsi="宋体" w:eastAsia="仿宋_GB2312"/>
          <w:color w:val="auto"/>
          <w:sz w:val="32"/>
          <w:szCs w:val="32"/>
        </w:rPr>
        <w:t>。</w:t>
      </w:r>
    </w:p>
    <w:p>
      <w:pPr>
        <w:spacing w:line="540" w:lineRule="exact"/>
        <w:ind w:firstLine="660"/>
        <w:rPr>
          <w:rFonts w:hint="eastAsia" w:ascii="仿宋_GB2312" w:hAnsi="宋体" w:eastAsia="仿宋_GB2312"/>
          <w:color w:val="auto"/>
          <w:sz w:val="32"/>
          <w:szCs w:val="32"/>
        </w:rPr>
      </w:pP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highlight w:val="none"/>
          <w:lang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highlight w:val="none"/>
          <w:lang w:eastAsia="zh-CN"/>
        </w:rPr>
        <w:t>主要因为本年未发生该业务。</w:t>
      </w:r>
    </w:p>
    <w:p>
      <w:pPr>
        <w:numPr>
          <w:ilvl w:val="0"/>
          <w:numId w:val="2"/>
        </w:numPr>
        <w:spacing w:line="560" w:lineRule="exact"/>
        <w:ind w:firstLine="66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highlight w:val="none"/>
          <w:lang w:eastAsia="zh-CN"/>
        </w:rPr>
        <w:t>主要因为本年未发生该业务。</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7"/>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numPr>
          <w:ilvl w:val="0"/>
          <w:numId w:val="0"/>
        </w:numPr>
        <w:spacing w:line="540" w:lineRule="exact"/>
        <w:ind w:firstLine="640" w:firstLineChars="200"/>
        <w:rPr>
          <w:rFonts w:hint="eastAsia" w:ascii="仿宋_GB2312" w:hAnsi="宋体" w:eastAsia="仿宋_GB2312"/>
          <w:sz w:val="32"/>
          <w:szCs w:val="32"/>
          <w:lang w:eastAsia="zh-CN"/>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r>
        <w:rPr>
          <w:rFonts w:hint="eastAsia" w:ascii="仿宋_GB2312" w:hAnsi="宋体" w:eastAsia="仿宋_GB2312"/>
          <w:sz w:val="32"/>
          <w:szCs w:val="32"/>
          <w:lang w:eastAsia="zh-CN"/>
        </w:rPr>
        <w:t>。</w:t>
      </w:r>
    </w:p>
    <w:p>
      <w:pPr>
        <w:numPr>
          <w:ilvl w:val="0"/>
          <w:numId w:val="0"/>
        </w:num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万元，主要原因是</w:t>
      </w:r>
      <w:r>
        <w:rPr>
          <w:rFonts w:hint="eastAsia" w:ascii="仿宋_GB2312" w:hAnsi="宋体" w:eastAsia="仿宋_GB2312"/>
          <w:sz w:val="32"/>
          <w:szCs w:val="32"/>
          <w:lang w:eastAsia="zh-CN"/>
        </w:rPr>
        <w:t>未形成此项费用</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w:t>
      </w:r>
      <w:r>
        <w:rPr>
          <w:rFonts w:hint="eastAsia" w:ascii="仿宋_GB2312" w:hAnsi="宋体" w:eastAsia="仿宋_GB2312"/>
          <w:sz w:val="32"/>
          <w:szCs w:val="32"/>
          <w:lang w:eastAsia="zh-CN"/>
        </w:rPr>
        <w:t>未发生</w:t>
      </w:r>
      <w:r>
        <w:rPr>
          <w:rFonts w:hint="eastAsia" w:ascii="仿宋_GB2312" w:hAnsi="宋体" w:eastAsia="仿宋_GB2312"/>
          <w:sz w:val="32"/>
          <w:szCs w:val="32"/>
        </w:rPr>
        <w:t>公务接待。</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0.39</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100</w:t>
      </w:r>
      <w:r>
        <w:rPr>
          <w:rFonts w:hint="eastAsia" w:ascii="仿宋_GB2312" w:hAnsi="宋体" w:eastAsia="仿宋_GB2312"/>
          <w:sz w:val="32"/>
          <w:szCs w:val="32"/>
        </w:rPr>
        <w:t>%，主要是</w:t>
      </w:r>
      <w:r>
        <w:rPr>
          <w:rFonts w:hint="eastAsia" w:ascii="仿宋_GB2312" w:hAnsi="宋体" w:eastAsia="仿宋_GB2312"/>
          <w:sz w:val="32"/>
          <w:szCs w:val="32"/>
          <w:lang w:eastAsia="zh-CN"/>
        </w:rPr>
        <w:t>未发生</w:t>
      </w:r>
      <w:r>
        <w:rPr>
          <w:rFonts w:hint="eastAsia" w:ascii="仿宋_GB2312" w:hAnsi="宋体" w:eastAsia="仿宋_GB2312"/>
          <w:sz w:val="32"/>
          <w:szCs w:val="32"/>
        </w:rPr>
        <w:t>公务接待。</w:t>
      </w:r>
    </w:p>
    <w:p>
      <w:pPr>
        <w:pStyle w:val="7"/>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eastAsia" w:ascii="仿宋_GB2312" w:hAnsi="宋体" w:eastAsia="仿宋_GB2312"/>
          <w:sz w:val="32"/>
          <w:szCs w:val="32"/>
          <w:lang w:eastAsia="zh-CN"/>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color w:val="auto"/>
          <w:sz w:val="32"/>
          <w:szCs w:val="32"/>
        </w:rPr>
        <w:t>。</w:t>
      </w: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690.51</w:t>
      </w:r>
      <w:r>
        <w:rPr>
          <w:rFonts w:ascii="仿宋_GB2312" w:eastAsia="仿宋_GB2312"/>
          <w:sz w:val="32"/>
        </w:rPr>
        <w:t>万元，其中：人员经费</w:t>
      </w:r>
      <w:r>
        <w:rPr>
          <w:rFonts w:hint="eastAsia" w:ascii="仿宋_GB2312" w:eastAsia="仿宋_GB2312"/>
          <w:sz w:val="32"/>
          <w:lang w:val="en-US" w:eastAsia="zh-CN"/>
        </w:rPr>
        <w:t>661.79</w:t>
      </w:r>
      <w:r>
        <w:rPr>
          <w:rFonts w:ascii="仿宋_GB2312" w:eastAsia="仿宋_GB2312"/>
          <w:sz w:val="32"/>
        </w:rPr>
        <w:t>万元，</w:t>
      </w:r>
      <w:r>
        <w:rPr>
          <w:rFonts w:hint="eastAsia" w:ascii="仿宋_GB2312" w:hAnsi="宋体" w:eastAsia="仿宋_GB2312"/>
          <w:color w:val="auto"/>
          <w:sz w:val="32"/>
          <w:szCs w:val="32"/>
        </w:rPr>
        <w:t>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color w:val="auto"/>
          <w:sz w:val="32"/>
          <w:szCs w:val="32"/>
          <w:lang w:val="en-US" w:eastAsia="zh-CN"/>
        </w:rPr>
        <w:t>28.72</w:t>
      </w:r>
      <w:r>
        <w:rPr>
          <w:rFonts w:hint="eastAsia" w:ascii="仿宋_GB2312" w:hAnsi="宋体" w:eastAsia="仿宋_GB2312"/>
          <w:color w:val="auto"/>
          <w:sz w:val="32"/>
          <w:szCs w:val="32"/>
        </w:rPr>
        <w:t>万元，主要包括办公费、印刷费、</w:t>
      </w:r>
      <w:r>
        <w:rPr>
          <w:rFonts w:hint="eastAsia" w:ascii="仿宋_GB2312" w:hAnsi="宋体" w:eastAsia="仿宋_GB2312"/>
          <w:color w:val="auto"/>
          <w:sz w:val="32"/>
          <w:szCs w:val="32"/>
          <w:lang w:eastAsia="zh-CN"/>
        </w:rPr>
        <w:t>邮电费、</w:t>
      </w:r>
      <w:r>
        <w:rPr>
          <w:rFonts w:hint="eastAsia" w:ascii="仿宋_GB2312" w:hAnsi="宋体" w:eastAsia="仿宋_GB2312"/>
          <w:color w:val="auto"/>
          <w:sz w:val="32"/>
          <w:szCs w:val="32"/>
        </w:rPr>
        <w:t>工会经费、</w:t>
      </w:r>
      <w:r>
        <w:rPr>
          <w:rFonts w:hint="eastAsia" w:ascii="仿宋_GB2312" w:hAnsi="宋体" w:eastAsia="仿宋_GB2312"/>
          <w:color w:val="auto"/>
          <w:sz w:val="32"/>
          <w:szCs w:val="32"/>
          <w:lang w:eastAsia="zh-CN"/>
        </w:rPr>
        <w:t>其他交通费用、其他商品服务和支出费用</w:t>
      </w:r>
      <w:r>
        <w:rPr>
          <w:rFonts w:hint="eastAsia" w:ascii="仿宋_GB2312" w:eastAsia="仿宋_GB2312"/>
          <w:color w:val="auto"/>
          <w:sz w:val="32"/>
          <w:szCs w:val="32"/>
          <w:lang w:eastAsia="zh-CN"/>
        </w:rPr>
        <w:t>、办公设备购置</w:t>
      </w:r>
      <w:r>
        <w:rPr>
          <w:rFonts w:hint="eastAsia" w:ascii="仿宋_GB2312" w:hAnsi="宋体" w:eastAsia="仿宋_GB2312"/>
          <w:color w:val="auto"/>
          <w:sz w:val="32"/>
          <w:szCs w:val="32"/>
          <w:lang w:eastAsia="zh-CN"/>
        </w:rPr>
        <w:t>。</w:t>
      </w: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hint="default" w:ascii="楷体_GB2312" w:eastAsia="楷体_GB2312"/>
          <w:b/>
          <w:sz w:val="32"/>
        </w:rPr>
      </w:pPr>
      <w:r>
        <w:rPr>
          <w:rFonts w:ascii="楷体_GB2312" w:eastAsia="楷体_GB2312"/>
          <w:b/>
          <w:sz w:val="32"/>
        </w:rPr>
        <w:t>（一）机关运行经费支出情况。</w:t>
      </w:r>
    </w:p>
    <w:p>
      <w:pPr>
        <w:spacing w:line="540" w:lineRule="exact"/>
        <w:ind w:firstLine="660"/>
        <w:rPr>
          <w:rFonts w:hint="eastAsia" w:ascii="仿宋_GB2312" w:hAnsi="宋体" w:eastAsia="仿宋_GB2312"/>
          <w:color w:val="auto"/>
          <w:sz w:val="32"/>
          <w:szCs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w:t>
      </w:r>
      <w:r>
        <w:rPr>
          <w:rFonts w:hint="eastAsia" w:ascii="仿宋_GB2312" w:eastAsia="仿宋_GB2312"/>
          <w:sz w:val="32"/>
          <w:lang w:eastAsia="zh-CN"/>
        </w:rPr>
        <w:t>浑南科技城建设发展服务中心</w:t>
      </w:r>
      <w:r>
        <w:rPr>
          <w:rFonts w:ascii="仿宋_GB2312" w:eastAsia="仿宋_GB2312"/>
          <w:sz w:val="32"/>
        </w:rPr>
        <w:t>机关运行经费支出</w:t>
      </w:r>
      <w:r>
        <w:rPr>
          <w:rFonts w:hint="eastAsia" w:ascii="仿宋_GB2312" w:eastAsia="仿宋_GB2312"/>
          <w:sz w:val="32"/>
          <w:lang w:val="en-US" w:eastAsia="zh-CN"/>
        </w:rPr>
        <w:t>28.72</w:t>
      </w:r>
      <w:r>
        <w:rPr>
          <w:rFonts w:ascii="仿宋_GB2312" w:eastAsia="仿宋_GB2312"/>
          <w:sz w:val="32"/>
        </w:rPr>
        <w:t>万元</w:t>
      </w:r>
      <w:r>
        <w:rPr>
          <w:rFonts w:hint="eastAsia" w:ascii="仿宋_GB2312" w:eastAsia="仿宋_GB2312"/>
          <w:sz w:val="32"/>
          <w:lang w:eastAsia="zh-CN"/>
        </w:rPr>
        <w:t>，</w:t>
      </w:r>
      <w:r>
        <w:rPr>
          <w:rFonts w:hint="eastAsia" w:ascii="仿宋_GB2312" w:hAnsi="黑体" w:eastAsia="仿宋_GB2312"/>
          <w:color w:val="auto"/>
          <w:sz w:val="32"/>
          <w:szCs w:val="32"/>
        </w:rPr>
        <w:t>比上年</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26.48</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降低</w:t>
      </w:r>
      <w:r>
        <w:rPr>
          <w:rFonts w:hint="eastAsia" w:ascii="仿宋_GB2312" w:hAnsi="黑体" w:eastAsia="仿宋_GB2312"/>
          <w:color w:val="auto"/>
          <w:sz w:val="32"/>
          <w:szCs w:val="32"/>
          <w:lang w:val="en-US" w:eastAsia="zh-CN"/>
        </w:rPr>
        <w:t>52</w:t>
      </w:r>
      <w:r>
        <w:rPr>
          <w:rFonts w:hint="eastAsia" w:ascii="仿宋_GB2312" w:hAnsi="黑体" w:eastAsia="仿宋_GB2312"/>
          <w:color w:val="auto"/>
          <w:sz w:val="32"/>
          <w:szCs w:val="32"/>
        </w:rPr>
        <w:t>%，主要原因是</w:t>
      </w:r>
      <w:r>
        <w:rPr>
          <w:rFonts w:hint="eastAsia" w:ascii="仿宋_GB2312" w:hAnsi="宋体" w:eastAsia="仿宋_GB2312"/>
          <w:color w:val="auto"/>
          <w:sz w:val="32"/>
          <w:szCs w:val="32"/>
          <w:lang w:eastAsia="zh-CN"/>
        </w:rPr>
        <w:t>部门</w:t>
      </w:r>
      <w:r>
        <w:rPr>
          <w:rFonts w:hint="eastAsia" w:ascii="仿宋_GB2312" w:hAnsi="宋体" w:eastAsia="仿宋_GB2312"/>
          <w:color w:val="auto"/>
          <w:sz w:val="32"/>
          <w:szCs w:val="32"/>
        </w:rPr>
        <w:t>人员调整，人员</w:t>
      </w:r>
      <w:r>
        <w:rPr>
          <w:rFonts w:hint="eastAsia" w:ascii="仿宋_GB2312" w:hAnsi="宋体" w:eastAsia="仿宋_GB2312"/>
          <w:color w:val="auto"/>
          <w:sz w:val="32"/>
          <w:szCs w:val="32"/>
          <w:lang w:eastAsia="zh-CN"/>
        </w:rPr>
        <w:t>减少</w:t>
      </w:r>
      <w:r>
        <w:rPr>
          <w:rFonts w:hint="eastAsia" w:ascii="仿宋_GB2312" w:hAnsi="宋体" w:eastAsia="仿宋_GB2312"/>
          <w:color w:val="auto"/>
          <w:sz w:val="32"/>
          <w:szCs w:val="32"/>
        </w:rPr>
        <w:t>，经费支出</w:t>
      </w:r>
      <w:r>
        <w:rPr>
          <w:rFonts w:hint="eastAsia" w:ascii="仿宋_GB2312" w:hAnsi="宋体" w:eastAsia="仿宋_GB2312"/>
          <w:color w:val="auto"/>
          <w:sz w:val="32"/>
          <w:szCs w:val="32"/>
          <w:lang w:eastAsia="zh-CN"/>
        </w:rPr>
        <w:t>减少</w:t>
      </w:r>
      <w:r>
        <w:rPr>
          <w:rFonts w:hint="eastAsia" w:ascii="仿宋_GB2312" w:hAnsi="宋体" w:eastAsia="仿宋_GB2312"/>
          <w:color w:val="auto"/>
          <w:sz w:val="32"/>
          <w:szCs w:val="32"/>
        </w:rPr>
        <w:t>。</w:t>
      </w:r>
    </w:p>
    <w:p>
      <w:pPr>
        <w:pStyle w:val="7"/>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7"/>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7"/>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组织对本部门开展整体绩效自评，涉及资金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690.51</w:t>
      </w:r>
      <w:r>
        <w:rPr>
          <w:rFonts w:hint="eastAsia" w:hAnsi="宋体" w:eastAsia="仿宋_GB2312" w:cs="仿宋_GB2312"/>
          <w:color w:val="auto"/>
          <w:kern w:val="2"/>
          <w:sz w:val="32"/>
          <w:szCs w:val="32"/>
          <w:highlight w:val="none"/>
          <w:shd w:val="clear" w:color="auto" w:fill="auto"/>
          <w:lang w:val="en-US" w:eastAsia="zh-CN" w:bidi="ar"/>
        </w:rPr>
        <w:t>万元，自评得分</w:t>
      </w:r>
      <w:r>
        <w:rPr>
          <w:rFonts w:hint="eastAsia" w:ascii="仿宋_GB2312" w:hAnsi="宋体" w:eastAsia="仿宋_GB2312" w:cs="仿宋_GB2312"/>
          <w:color w:val="auto"/>
          <w:kern w:val="2"/>
          <w:sz w:val="32"/>
          <w:szCs w:val="32"/>
          <w:highlight w:val="none"/>
          <w:shd w:val="clear" w:color="auto" w:fill="auto"/>
          <w:lang w:val="en-US" w:eastAsia="zh-CN" w:bidi="ar"/>
        </w:rPr>
        <w:t>96.8</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2022年本部门不涉及特定目标类绩效评价。</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强化部门预算资金绩效管理，推进整体绩效目标编制的规范化、提高财政资金使用的规范性、安全性和有效性,提升预算执行效率和效益,进一步规范预算管理。</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b w:val="0"/>
          <w:bCs w:val="0"/>
          <w:sz w:val="32"/>
          <w:szCs w:val="32"/>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该部门整体绩效自评效果较好，望你单位继续加强资金管理，发挥资金效益。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eastAsia="仿宋_GB2312"/>
          <w:sz w:val="32"/>
        </w:rPr>
      </w:pPr>
    </w:p>
    <w:p>
      <w:pPr>
        <w:pStyle w:val="7"/>
        <w:spacing w:line="560" w:lineRule="exact"/>
        <w:rPr>
          <w:rFonts w:hint="default"/>
          <w:b/>
          <w:sz w:val="36"/>
        </w:rPr>
      </w:pPr>
    </w:p>
    <w:p>
      <w:pPr>
        <w:pStyle w:val="10"/>
        <w:numPr>
          <w:ilvl w:val="0"/>
          <w:numId w:val="3"/>
        </w:numPr>
        <w:autoSpaceDN w:val="0"/>
        <w:spacing w:line="560" w:lineRule="exact"/>
        <w:ind w:firstLine="2530" w:firstLineChars="700"/>
        <w:rPr>
          <w:rFonts w:hint="eastAsia"/>
          <w:b/>
          <w:bCs/>
          <w:sz w:val="36"/>
          <w:szCs w:val="36"/>
        </w:rPr>
      </w:pPr>
      <w:r>
        <w:rPr>
          <w:rFonts w:hint="eastAsia"/>
          <w:b/>
          <w:bCs/>
          <w:sz w:val="36"/>
          <w:szCs w:val="36"/>
        </w:rPr>
        <w:t>名词解释</w:t>
      </w:r>
    </w:p>
    <w:p>
      <w:pPr>
        <w:pStyle w:val="10"/>
        <w:numPr>
          <w:ilvl w:val="0"/>
          <w:numId w:val="0"/>
        </w:numPr>
        <w:autoSpaceDN w:val="0"/>
        <w:spacing w:line="560" w:lineRule="exact"/>
        <w:rPr>
          <w:rFonts w:hint="eastAsia"/>
          <w:b/>
          <w:bCs/>
          <w:sz w:val="36"/>
          <w:szCs w:val="36"/>
        </w:rPr>
      </w:pP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lang w:val="en-US" w:eastAsia="zh-CN"/>
        </w:rPr>
        <w:t>2</w:t>
      </w:r>
      <w:r>
        <w:rPr>
          <w:rFonts w:hint="eastAsia" w:ascii="仿宋_GB2312" w:eastAsia="仿宋_GB2312"/>
          <w:b/>
          <w:sz w:val="32"/>
          <w:szCs w:val="32"/>
        </w:rPr>
        <w:t>.基本支出：</w:t>
      </w:r>
      <w:r>
        <w:rPr>
          <w:rFonts w:hint="eastAsia" w:ascii="仿宋_GB2312" w:eastAsia="仿宋_GB2312"/>
          <w:sz w:val="32"/>
          <w:szCs w:val="32"/>
        </w:rPr>
        <w:t>指保障机构正常运转、完成日常工作任务而发生的人员支出和公用支出。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lang w:val="en-US" w:eastAsia="zh-CN"/>
        </w:rPr>
        <w:t>3</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lang w:val="en-US" w:eastAsia="zh-CN"/>
        </w:rPr>
        <w:t>4</w:t>
      </w:r>
      <w:r>
        <w:rPr>
          <w:rFonts w:hint="eastAsia" w:ascii="仿宋_GB2312" w:eastAsia="仿宋_GB2312"/>
          <w:b/>
          <w:sz w:val="32"/>
          <w:szCs w:val="32"/>
        </w:rPr>
        <w:t>.“三公”经费：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w:t>
      </w:r>
      <w:bookmarkStart w:id="0" w:name="_GoBack"/>
      <w:bookmarkEnd w:id="0"/>
      <w:r>
        <w:rPr>
          <w:rFonts w:hint="eastAsia" w:ascii="仿宋_GB2312" w:eastAsia="仿宋_GB2312"/>
          <w:sz w:val="32"/>
          <w:szCs w:val="32"/>
        </w:rPr>
        <w:t>反映单位按规定开支的各类公务接待（含外宾接待）支出。</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5</w:t>
      </w:r>
      <w:r>
        <w:rPr>
          <w:rFonts w:hint="eastAsia" w:ascii="仿宋_GB2312" w:eastAsia="仿宋_GB2312"/>
          <w:b w:val="0"/>
          <w:bCs/>
          <w:sz w:val="32"/>
          <w:szCs w:val="32"/>
        </w:rPr>
        <w:t>.一般公共服务（类）发展与改革事务（款）社会事业发展规划（项）：反映社会事业发展规划方面的支出。</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6</w:t>
      </w:r>
      <w:r>
        <w:rPr>
          <w:rFonts w:hint="eastAsia" w:ascii="仿宋_GB2312" w:eastAsia="仿宋_GB2312"/>
          <w:b w:val="0"/>
          <w:bCs/>
          <w:sz w:val="32"/>
          <w:szCs w:val="32"/>
        </w:rPr>
        <w:t>.一般公共服务（类）发展与改革事务（款）物价管理（项）：反映物价管理方面的支出。</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7.</w:t>
      </w:r>
      <w:r>
        <w:rPr>
          <w:rFonts w:hint="eastAsia" w:ascii="仿宋_GB2312" w:eastAsia="仿宋_GB2312"/>
          <w:b w:val="0"/>
          <w:bCs/>
          <w:sz w:val="32"/>
          <w:szCs w:val="32"/>
        </w:rPr>
        <w:t>一般公共服务（类）商贸事务（款）招商引资（项）：反映用于招商引资、优化经济环境等方面的支出。</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8</w:t>
      </w:r>
      <w:r>
        <w:rPr>
          <w:rFonts w:hint="eastAsia" w:ascii="仿宋_GB2312" w:eastAsia="仿宋_GB2312"/>
          <w:b w:val="0"/>
          <w:bCs/>
          <w:sz w:val="32"/>
          <w:szCs w:val="32"/>
        </w:rPr>
        <w:t>.一般公共服务（类）商贸事务（款）事业运行（项）：反映事业单位的基本支出，不包括行政单位（包括实行公务员管理的事业单位）后勤服务中心、医务室等附属事业单位。</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9.</w:t>
      </w:r>
      <w:r>
        <w:rPr>
          <w:rFonts w:hint="eastAsia" w:ascii="仿宋_GB2312" w:eastAsia="仿宋_GB2312"/>
          <w:b w:val="0"/>
          <w:bCs/>
          <w:sz w:val="32"/>
          <w:szCs w:val="32"/>
        </w:rPr>
        <w:t>社会保障和就业（类）行政事业单位离退休（款）事业单位离退休（项）：反映事业单位开支的离退休经费。</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10</w:t>
      </w:r>
      <w:r>
        <w:rPr>
          <w:rFonts w:hint="eastAsia" w:ascii="仿宋_GB2312" w:eastAsia="仿宋_GB2312"/>
          <w:b w:val="0"/>
          <w:bCs/>
          <w:sz w:val="32"/>
          <w:szCs w:val="32"/>
        </w:rPr>
        <w:t>.社会保障和就业（类）行政事业单位离退休（款）机关事业单位基本养老保险缴费（项）：反映机关事业单位实施养老保险制度由单位缴纳的基本养老保险费支出。</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11</w:t>
      </w:r>
      <w:r>
        <w:rPr>
          <w:rFonts w:hint="eastAsia" w:ascii="仿宋_GB2312" w:eastAsia="仿宋_GB2312"/>
          <w:b w:val="0"/>
          <w:bCs/>
          <w:sz w:val="32"/>
          <w:szCs w:val="32"/>
        </w:rPr>
        <w:t>.社会保障和就业（类）行政事业单位离退休（款）机关事业单位职业年金缴费（项）：反映机关事业单位实施养老保险制度由单位缴纳的职业年金支出。</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12</w:t>
      </w:r>
      <w:r>
        <w:rPr>
          <w:rFonts w:hint="eastAsia" w:ascii="仿宋_GB2312" w:eastAsia="仿宋_GB2312"/>
          <w:b w:val="0"/>
          <w:bCs/>
          <w:sz w:val="32"/>
          <w:szCs w:val="32"/>
        </w:rPr>
        <w:t>.卫生健康（类）行政事业单位医疗（款）事业单位医疗（项）：反映财政部门安排的事业单位基本医疗保险缴费经费，未参加医疗保险的事业单位的公费医疗经费，按国家规定享受离休人员待遇人员的医疗经费。</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13.</w:t>
      </w:r>
      <w:r>
        <w:rPr>
          <w:rFonts w:hint="eastAsia" w:ascii="仿宋_GB2312" w:eastAsia="仿宋_GB2312"/>
          <w:b w:val="0"/>
          <w:bCs/>
          <w:sz w:val="32"/>
          <w:szCs w:val="32"/>
        </w:rPr>
        <w:t>卫生健康（类）行政事业单位医疗（款）公务员医疗补助（项）：反映财政对基本医疗保险基金的补助支出。</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14.</w:t>
      </w:r>
      <w:r>
        <w:rPr>
          <w:rFonts w:hint="eastAsia" w:ascii="仿宋_GB2312" w:eastAsia="仿宋_GB2312"/>
          <w:b w:val="0"/>
          <w:bCs/>
          <w:sz w:val="32"/>
          <w:szCs w:val="32"/>
        </w:rPr>
        <w:t>卫生健康（类）行政事业单位医疗（款）其他行政事业单位医疗（项）：反映除上述项目以外的其他用于行政事业单位医疗方面的支出。</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15</w:t>
      </w:r>
      <w:r>
        <w:rPr>
          <w:rFonts w:hint="eastAsia" w:ascii="仿宋_GB2312" w:eastAsia="仿宋_GB2312"/>
          <w:b w:val="0"/>
          <w:bCs/>
          <w:sz w:val="32"/>
          <w:szCs w:val="32"/>
        </w:rPr>
        <w:t>.商业服务业等（类）商业流通事务（款）事业运行（项）：反映事业单位的基本支出，不包括行政单位（包括实行公务员管理的事业单位）后勤服务中心、医务室等附属事业单位。</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16</w:t>
      </w:r>
      <w:r>
        <w:rPr>
          <w:rFonts w:hint="eastAsia" w:ascii="仿宋_GB2312" w:eastAsia="仿宋_GB2312"/>
          <w:b w:val="0"/>
          <w:bCs/>
          <w:sz w:val="32"/>
          <w:szCs w:val="32"/>
        </w:rPr>
        <w:t>.商业服务业等（类）商业流通事务（款）其他商业流通事务（项）：反映除上述项目以外其他用于商业流通事务方面的支出。</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17</w:t>
      </w:r>
      <w:r>
        <w:rPr>
          <w:rFonts w:hint="eastAsia" w:ascii="仿宋_GB2312" w:eastAsia="仿宋_GB2312"/>
          <w:b w:val="0"/>
          <w:bCs/>
          <w:sz w:val="32"/>
          <w:szCs w:val="32"/>
        </w:rPr>
        <w:t>.住房保障（类）住房改革（款）住房公积金（项）：反映行政事业单位按人力资源和社会保障部、财政部规定的基本工资和津贴补贴以及规定比例为职工缴纳的住房公积金。</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18</w:t>
      </w:r>
      <w:r>
        <w:rPr>
          <w:rFonts w:hint="eastAsia" w:ascii="仿宋_GB2312" w:eastAsia="仿宋_GB2312"/>
          <w:b w:val="0"/>
          <w:bCs/>
          <w:sz w:val="32"/>
          <w:szCs w:val="32"/>
        </w:rPr>
        <w:t>. 粮油物资储备（类）物资事务（款）事业运行（项）：反映事业单位的基本支出，不包括行政单位（包括实行公务员管理的事业单位）后勤服务中心、医务室等附属事业单位。</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19</w:t>
      </w:r>
      <w:r>
        <w:rPr>
          <w:rFonts w:hint="eastAsia" w:ascii="仿宋_GB2312" w:eastAsia="仿宋_GB2312"/>
          <w:b w:val="0"/>
          <w:bCs/>
          <w:sz w:val="32"/>
          <w:szCs w:val="32"/>
        </w:rPr>
        <w:t>. 粮油物资储备（类）物资事务（款）其他物资事务（项）：反映除上述项目以外其他用于物资储备方面的支出。</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20</w:t>
      </w:r>
      <w:r>
        <w:rPr>
          <w:rFonts w:hint="eastAsia" w:ascii="仿宋_GB2312" w:eastAsia="仿宋_GB2312"/>
          <w:b w:val="0"/>
          <w:bCs/>
          <w:sz w:val="32"/>
          <w:szCs w:val="32"/>
        </w:rPr>
        <w:t>. 灾害防治及应急管理（类）应急管理事务（款）安全监管（项）：反映安全生产监管方面的支出。</w:t>
      </w:r>
    </w:p>
    <w:p>
      <w:pPr>
        <w:spacing w:line="540" w:lineRule="exact"/>
        <w:ind w:firstLine="643" w:firstLineChars="200"/>
        <w:jc w:val="left"/>
        <w:rPr>
          <w:rFonts w:hint="eastAsia" w:ascii="仿宋_GB2312" w:eastAsia="仿宋_GB2312"/>
          <w:b w:val="0"/>
          <w:bCs/>
          <w:sz w:val="32"/>
          <w:szCs w:val="32"/>
        </w:rPr>
      </w:pPr>
      <w:r>
        <w:rPr>
          <w:rFonts w:hint="eastAsia" w:ascii="仿宋_GB2312" w:eastAsia="仿宋_GB2312"/>
          <w:b/>
          <w:bCs w:val="0"/>
          <w:sz w:val="32"/>
          <w:szCs w:val="32"/>
        </w:rPr>
        <w:t>21</w:t>
      </w:r>
      <w:r>
        <w:rPr>
          <w:rFonts w:hint="eastAsia" w:ascii="仿宋_GB2312" w:eastAsia="仿宋_GB2312"/>
          <w:b w:val="0"/>
          <w:bCs/>
          <w:sz w:val="32"/>
          <w:szCs w:val="32"/>
        </w:rPr>
        <w:t>.事业运行经费：为保障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pPr>
        <w:spacing w:line="540" w:lineRule="exact"/>
        <w:ind w:firstLine="643" w:firstLineChars="200"/>
        <w:jc w:val="left"/>
        <w:rPr>
          <w:rFonts w:hint="eastAsia" w:ascii="仿宋_GB2312" w:eastAsia="仿宋_GB2312"/>
          <w:sz w:val="32"/>
          <w:lang w:eastAsia="zh-CN"/>
        </w:rPr>
      </w:pPr>
      <w:r>
        <w:rPr>
          <w:rFonts w:hint="eastAsia" w:ascii="仿宋_GB2312" w:eastAsia="仿宋_GB2312"/>
          <w:b/>
          <w:sz w:val="32"/>
          <w:lang w:val="en-US" w:eastAsia="zh-CN"/>
        </w:rPr>
        <w:t>22.</w:t>
      </w:r>
      <w:r>
        <w:rPr>
          <w:rFonts w:ascii="仿宋_GB2312" w:eastAsia="仿宋_GB2312"/>
          <w:b/>
          <w:sz w:val="32"/>
        </w:rPr>
        <w:t>机关运行经费：</w:t>
      </w:r>
      <w:r>
        <w:rPr>
          <w:rFonts w:ascii="仿宋_GB2312" w:eastAsia="仿宋_GB2312"/>
          <w:sz w:val="32"/>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r>
        <w:rPr>
          <w:rFonts w:hint="eastAsia" w:ascii="仿宋_GB2312" w:eastAsia="仿宋_GB2312"/>
          <w:sz w:val="32"/>
          <w:lang w:eastAsia="zh-CN"/>
        </w:rPr>
        <w:t>。</w:t>
      </w:r>
    </w:p>
    <w:p>
      <w:pPr>
        <w:pStyle w:val="7"/>
        <w:spacing w:line="560" w:lineRule="exact"/>
        <w:ind w:firstLine="640"/>
        <w:rPr>
          <w:rFonts w:hint="default" w:ascii="仿宋_GB2312" w:eastAsia="仿宋_GB2312"/>
          <w:i/>
          <w:sz w:val="32"/>
          <w:u w:val="single"/>
        </w:rPr>
      </w:pPr>
    </w:p>
    <w:p>
      <w:pPr>
        <w:pStyle w:val="7"/>
        <w:spacing w:line="560" w:lineRule="exact"/>
        <w:ind w:firstLine="640"/>
        <w:rPr>
          <w:rFonts w:hint="default" w:ascii="仿宋_GB2312" w:eastAsia="仿宋_GB2312"/>
          <w:i/>
          <w:sz w:val="32"/>
          <w:u w:val="single"/>
        </w:rPr>
      </w:pPr>
    </w:p>
    <w:p>
      <w:pPr>
        <w:pStyle w:val="7"/>
        <w:spacing w:line="560" w:lineRule="exact"/>
        <w:ind w:firstLine="640"/>
        <w:rPr>
          <w:rFonts w:hint="default" w:ascii="仿宋_GB2312" w:eastAsia="仿宋_GB2312"/>
          <w:i/>
          <w:sz w:val="32"/>
          <w:u w:val="single"/>
        </w:rPr>
      </w:pPr>
    </w:p>
    <w:p>
      <w:pPr>
        <w:pStyle w:val="7"/>
        <w:spacing w:line="560" w:lineRule="exact"/>
        <w:ind w:firstLine="640"/>
        <w:rPr>
          <w:rFonts w:hint="default" w:ascii="仿宋_GB2312" w:eastAsia="仿宋_GB2312"/>
          <w:i/>
          <w:sz w:val="32"/>
          <w:u w:val="single"/>
        </w:rPr>
      </w:pPr>
    </w:p>
    <w:p>
      <w:pPr>
        <w:pStyle w:val="7"/>
        <w:spacing w:line="560" w:lineRule="exact"/>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7"/>
        <w:spacing w:line="560" w:lineRule="exact"/>
        <w:ind w:firstLine="640"/>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ind w:left="5742" w:hanging="5742" w:hangingChars="1100"/>
        <w:rPr>
          <w:rFonts w:hint="default" w:ascii="仿宋_GB2312" w:hAnsi="宋体" w:eastAsia="仿宋_GB2312"/>
          <w:kern w:val="0"/>
          <w:sz w:val="32"/>
        </w:rPr>
      </w:pPr>
      <w:r>
        <w:rPr>
          <w:rFonts w:ascii="仿宋_GB2312" w:hAnsi="仿宋_GB2312" w:eastAsia="仿宋_GB2312" w:cs="仿宋_GB2312"/>
          <w:b/>
          <w:sz w:val="52"/>
          <w:szCs w:val="52"/>
        </w:rPr>
        <w:t>第四部分</w:t>
      </w:r>
      <w:r>
        <w:rPr>
          <w:rFonts w:hint="eastAsia" w:ascii="仿宋_GB2312" w:hAnsi="仿宋_GB2312" w:eastAsia="仿宋_GB2312" w:cs="仿宋_GB2312"/>
          <w:b/>
          <w:sz w:val="52"/>
          <w:szCs w:val="52"/>
          <w:lang w:val="en-US" w:eastAsia="zh-CN"/>
        </w:rPr>
        <w:t xml:space="preserve"> 沈阳浑南科技城建设发展服务中心           </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2D3FD1"/>
    <w:multiLevelType w:val="singleLevel"/>
    <w:tmpl w:val="AE2D3FD1"/>
    <w:lvl w:ilvl="0" w:tentative="0">
      <w:start w:val="2"/>
      <w:numFmt w:val="chineseCounting"/>
      <w:suff w:val="nothing"/>
      <w:lvlText w:val="%1、"/>
      <w:lvlJc w:val="left"/>
      <w:rPr>
        <w:rFonts w:hint="eastAsia"/>
      </w:rPr>
    </w:lvl>
  </w:abstractNum>
  <w:abstractNum w:abstractNumId="1">
    <w:nsid w:val="1B18B017"/>
    <w:multiLevelType w:val="singleLevel"/>
    <w:tmpl w:val="1B18B017"/>
    <w:lvl w:ilvl="0" w:tentative="0">
      <w:start w:val="3"/>
      <w:numFmt w:val="chineseCounting"/>
      <w:suff w:val="space"/>
      <w:lvlText w:val="第%1部分"/>
      <w:lvlJc w:val="left"/>
      <w:rPr>
        <w:rFonts w:hint="eastAsia"/>
      </w:rPr>
    </w:lvl>
  </w:abstractNum>
  <w:abstractNum w:abstractNumId="2">
    <w:nsid w:val="356E1764"/>
    <w:multiLevelType w:val="singleLevel"/>
    <w:tmpl w:val="356E1764"/>
    <w:lvl w:ilvl="0" w:tentative="0">
      <w:start w:val="4"/>
      <w:numFmt w:val="chineseCounting"/>
      <w:suff w:val="nothing"/>
      <w:lvlText w:val="（%1）"/>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ECB7368"/>
    <w:rsid w:val="0FD91C07"/>
    <w:rsid w:val="11612EA5"/>
    <w:rsid w:val="12CC5588"/>
    <w:rsid w:val="131E2240"/>
    <w:rsid w:val="191420EE"/>
    <w:rsid w:val="1B9703C5"/>
    <w:rsid w:val="1C635C29"/>
    <w:rsid w:val="1C6537BA"/>
    <w:rsid w:val="20D76B82"/>
    <w:rsid w:val="286C4199"/>
    <w:rsid w:val="28977847"/>
    <w:rsid w:val="2A3D2189"/>
    <w:rsid w:val="2A8065D7"/>
    <w:rsid w:val="2E4F6256"/>
    <w:rsid w:val="2F713E63"/>
    <w:rsid w:val="36230505"/>
    <w:rsid w:val="3B3B7819"/>
    <w:rsid w:val="3BA207ED"/>
    <w:rsid w:val="43ED4466"/>
    <w:rsid w:val="46CA2860"/>
    <w:rsid w:val="474C6DD1"/>
    <w:rsid w:val="54F6469B"/>
    <w:rsid w:val="59C52B8D"/>
    <w:rsid w:val="5AE973A2"/>
    <w:rsid w:val="5B697371"/>
    <w:rsid w:val="600A5D3E"/>
    <w:rsid w:val="67277FC8"/>
    <w:rsid w:val="673C6F2C"/>
    <w:rsid w:val="6DA15E5C"/>
    <w:rsid w:val="6FE5071F"/>
    <w:rsid w:val="70C70595"/>
    <w:rsid w:val="724179B2"/>
    <w:rsid w:val="770F5700"/>
    <w:rsid w:val="7D024843"/>
    <w:rsid w:val="7D070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7">
    <w:name w:val="p0"/>
    <w:basedOn w:val="1"/>
    <w:qFormat/>
    <w:uiPriority w:val="0"/>
    <w:pPr>
      <w:widowControl/>
    </w:pPr>
    <w:rPr>
      <w:rFonts w:ascii="宋体" w:hAnsi="宋体"/>
    </w:rPr>
  </w:style>
  <w:style w:type="character" w:customStyle="1" w:styleId="8">
    <w:name w:val="页眉 Char"/>
    <w:basedOn w:val="6"/>
    <w:link w:val="3"/>
    <w:qFormat/>
    <w:uiPriority w:val="0"/>
    <w:rPr>
      <w:rFonts w:ascii="Times New Roman" w:hAnsi="Times New Roman" w:eastAsia="宋体"/>
      <w:kern w:val="2"/>
      <w:sz w:val="18"/>
      <w:szCs w:val="18"/>
    </w:rPr>
  </w:style>
  <w:style w:type="character" w:customStyle="1" w:styleId="9">
    <w:name w:val="页脚 Char"/>
    <w:basedOn w:val="6"/>
    <w:link w:val="2"/>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5678</Words>
  <Characters>6096</Characters>
  <Lines>37</Lines>
  <Paragraphs>10</Paragraphs>
  <TotalTime>0</TotalTime>
  <ScaleCrop>false</ScaleCrop>
  <LinksUpToDate>false</LinksUpToDate>
  <CharactersWithSpaces>6130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2023-09-14T08:19:22Z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D8C3D86190044CF79FC5E9FC38194C98_13</vt:lpwstr>
  </property>
</Properties>
</file>