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jc w:val="center"/>
        <w:rPr>
          <w:rFonts w:hint="default" w:ascii="仿宋_GB2312" w:eastAsia="仿宋_GB2312"/>
          <w:b/>
          <w:sz w:val="52"/>
        </w:rPr>
      </w:pPr>
      <w:r>
        <w:rPr>
          <w:rFonts w:hint="eastAsia" w:ascii="宋体" w:hAnsi="宋体"/>
          <w:b/>
          <w:sz w:val="52"/>
          <w:szCs w:val="52"/>
          <w:lang w:val="en-US" w:eastAsia="zh-CN"/>
        </w:rPr>
        <w:t>沈阳市浑南区财政事务服务中心</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w:t>
      </w:r>
      <w:r>
        <w:rPr>
          <w:rFonts w:hint="eastAsia"/>
          <w:b/>
          <w:sz w:val="52"/>
          <w:szCs w:val="52"/>
          <w:lang w:eastAsia="zh-CN"/>
        </w:rPr>
        <w:t>说明</w:t>
      </w: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沈阳市浑南区财政事务服务中心</w:t>
      </w:r>
      <w:r>
        <w:rPr>
          <w:b/>
          <w:sz w:val="36"/>
        </w:rPr>
        <w:t>概况</w:t>
      </w:r>
    </w:p>
    <w:p>
      <w:pPr>
        <w:pStyle w:val="6"/>
        <w:spacing w:line="560" w:lineRule="exact"/>
        <w:ind w:firstLine="640"/>
        <w:rPr>
          <w:rFonts w:hint="default" w:ascii="黑体" w:eastAsia="黑体"/>
          <w:sz w:val="32"/>
        </w:rPr>
      </w:pPr>
    </w:p>
    <w:p>
      <w:pPr>
        <w:pStyle w:val="6"/>
        <w:numPr>
          <w:ilvl w:val="0"/>
          <w:numId w:val="1"/>
        </w:numPr>
        <w:spacing w:line="560" w:lineRule="exact"/>
        <w:ind w:firstLine="640"/>
        <w:rPr>
          <w:rFonts w:ascii="黑体" w:eastAsia="黑体"/>
          <w:sz w:val="32"/>
        </w:rPr>
      </w:pPr>
      <w:r>
        <w:rPr>
          <w:rFonts w:ascii="黑体" w:eastAsia="黑体"/>
          <w:sz w:val="32"/>
        </w:rPr>
        <w:t>主要职责</w:t>
      </w:r>
    </w:p>
    <w:p>
      <w:pPr>
        <w:spacing w:line="540" w:lineRule="exact"/>
        <w:ind w:firstLine="640" w:firstLineChars="200"/>
        <w:jc w:val="left"/>
        <w:rPr>
          <w:rFonts w:hint="eastAsia" w:ascii="仿宋" w:hAnsi="仿宋" w:eastAsia="仿宋" w:cs="仿宋_GB2312"/>
          <w:color w:val="000000"/>
          <w:sz w:val="32"/>
          <w:szCs w:val="32"/>
        </w:rPr>
      </w:pPr>
      <w:r>
        <w:rPr>
          <w:rFonts w:hint="eastAsia" w:ascii="仿宋" w:hAnsi="仿宋" w:eastAsia="仿宋" w:cs="仿宋_GB2312"/>
          <w:color w:val="000000"/>
          <w:sz w:val="32"/>
          <w:szCs w:val="32"/>
        </w:rPr>
        <w:t>（一）对区政府出资参股的各类基金进行归口管理和业务指导，确保国有资产有效利用和保值增值。按照区委、区政府的工作安排，拟订促进全区金融业发展的有关政策、法规措施及管理办法等，并组织实施。承接省、市金融办多层次资本市场建设相关工作，负责区内企业上市工作的统筹规划，拟订推进企业上市工作的政策、措施，协调相关部门落实企业上市专项扶持资金的使用计划。</w:t>
      </w:r>
    </w:p>
    <w:p>
      <w:pPr>
        <w:spacing w:line="540" w:lineRule="exact"/>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（二）宣传推介出台支持企业发展的金融政策，做好中小微企业服务平台的运营和管理工作。</w:t>
      </w:r>
    </w:p>
    <w:p>
      <w:pPr>
        <w:spacing w:line="540" w:lineRule="exact"/>
        <w:ind w:firstLine="640" w:firstLineChars="200"/>
        <w:jc w:val="left"/>
        <w:rPr>
          <w:rFonts w:hint="eastAsia" w:ascii="仿宋" w:hAnsi="仿宋" w:eastAsia="仿宋"/>
          <w:color w:val="000000"/>
          <w:sz w:val="32"/>
          <w:szCs w:val="32"/>
        </w:rPr>
      </w:pPr>
      <w:r>
        <w:rPr>
          <w:rFonts w:hint="eastAsia" w:ascii="仿宋" w:hAnsi="仿宋" w:eastAsia="仿宋" w:cs="仿宋_GB2312"/>
          <w:color w:val="000000"/>
          <w:sz w:val="32"/>
          <w:szCs w:val="32"/>
        </w:rPr>
        <w:t>（三）</w:t>
      </w:r>
      <w:r>
        <w:rPr>
          <w:rFonts w:hint="eastAsia" w:ascii="仿宋" w:hAnsi="仿宋" w:eastAsia="仿宋"/>
          <w:color w:val="000000"/>
          <w:sz w:val="32"/>
          <w:szCs w:val="32"/>
        </w:rPr>
        <w:t>负责受理政府采购项目委托（集中采购目录内），编制项目采购文件，编制和发布采购信息公告，负责组织项目开评标及采购文件归档等工作。</w:t>
      </w:r>
    </w:p>
    <w:p>
      <w:pPr>
        <w:spacing w:line="540" w:lineRule="exact"/>
        <w:ind w:firstLine="640" w:firstLineChars="200"/>
        <w:jc w:val="left"/>
        <w:rPr>
          <w:rFonts w:ascii="仿宋" w:hAnsi="仿宋" w:eastAsia="仿宋" w:cs="宋体"/>
          <w:color w:val="000000"/>
          <w:kern w:val="0"/>
          <w:sz w:val="32"/>
          <w:szCs w:val="32"/>
        </w:rPr>
      </w:pPr>
      <w:r>
        <w:rPr>
          <w:rFonts w:hint="eastAsia" w:ascii="仿宋" w:hAnsi="仿宋" w:eastAsia="仿宋" w:cs="仿宋_GB2312"/>
          <w:color w:val="000000"/>
          <w:sz w:val="32"/>
          <w:szCs w:val="32"/>
        </w:rPr>
        <w:t>（四）负责浑南区行政事业单位预算资金的收支核算和业务处理及监督管理：</w:t>
      </w:r>
      <w:r>
        <w:rPr>
          <w:rFonts w:ascii="仿宋" w:hAnsi="仿宋" w:eastAsia="仿宋" w:cs="宋体"/>
          <w:color w:val="000000"/>
          <w:kern w:val="0"/>
          <w:sz w:val="32"/>
          <w:szCs w:val="32"/>
        </w:rPr>
        <w:t>一是配合国库部门开展国库集中支付工作；</w:t>
      </w:r>
    </w:p>
    <w:p>
      <w:pPr>
        <w:spacing w:line="540" w:lineRule="exact"/>
        <w:ind w:firstLine="640" w:firstLineChars="200"/>
        <w:jc w:val="left"/>
        <w:rPr>
          <w:rFonts w:hint="eastAsia" w:ascii="仿宋" w:hAnsi="仿宋" w:eastAsia="仿宋" w:cs="仿宋"/>
          <w:sz w:val="32"/>
          <w:szCs w:val="32"/>
        </w:rPr>
      </w:pPr>
      <w:r>
        <w:rPr>
          <w:rFonts w:hint="eastAsia" w:ascii="仿宋" w:hAnsi="仿宋" w:eastAsia="仿宋" w:cs="宋体"/>
          <w:color w:val="000000"/>
          <w:kern w:val="0"/>
          <w:sz w:val="32"/>
          <w:szCs w:val="32"/>
        </w:rPr>
        <w:t>（五）</w:t>
      </w:r>
      <w:r>
        <w:rPr>
          <w:rFonts w:hint="eastAsia" w:ascii="仿宋" w:hAnsi="仿宋" w:eastAsia="仿宋" w:cs="仿宋"/>
          <w:sz w:val="32"/>
          <w:szCs w:val="32"/>
        </w:rPr>
        <w:t>落实金融稳定协调机制，配合省、市金融管理部门和驻区金融机构，防范化解和处置辖区内金融风险，承办省、市金融办处置非法集资各项工作部署，组织协调非法集资案件风险排查和专案处置工作。</w:t>
      </w:r>
    </w:p>
    <w:p>
      <w:pPr>
        <w:ind w:firstLine="648"/>
        <w:rPr>
          <w:rFonts w:ascii="仿宋" w:hAnsi="仿宋" w:eastAsia="仿宋"/>
          <w:sz w:val="32"/>
          <w:szCs w:val="32"/>
        </w:rPr>
      </w:pPr>
      <w:r>
        <w:rPr>
          <w:rFonts w:hint="eastAsia" w:ascii="仿宋" w:hAnsi="仿宋" w:eastAsia="仿宋" w:cs="仿宋_GB2312"/>
          <w:color w:val="000000"/>
          <w:sz w:val="32"/>
          <w:szCs w:val="32"/>
        </w:rPr>
        <w:t>（六）</w:t>
      </w:r>
      <w:r>
        <w:rPr>
          <w:rFonts w:ascii="仿宋" w:hAnsi="仿宋" w:eastAsia="仿宋"/>
          <w:color w:val="000000"/>
          <w:sz w:val="32"/>
          <w:szCs w:val="32"/>
        </w:rPr>
        <w:t>承担</w:t>
      </w:r>
      <w:r>
        <w:rPr>
          <w:rFonts w:hint="eastAsia" w:ascii="仿宋" w:hAnsi="仿宋" w:eastAsia="仿宋"/>
          <w:color w:val="000000"/>
          <w:sz w:val="32"/>
          <w:szCs w:val="32"/>
        </w:rPr>
        <w:t>审核各类工程预决算、编制各类建筑工程标底、审核工程承包合同、提供各类工程预决算咨询服务等</w:t>
      </w:r>
      <w:r>
        <w:rPr>
          <w:rFonts w:ascii="仿宋" w:hAnsi="仿宋" w:eastAsia="仿宋"/>
          <w:color w:val="000000"/>
          <w:sz w:val="32"/>
          <w:szCs w:val="32"/>
        </w:rPr>
        <w:t>职能。</w:t>
      </w:r>
      <w:r>
        <w:rPr>
          <w:rFonts w:hint="eastAsia" w:ascii="仿宋" w:hAnsi="仿宋" w:eastAsia="仿宋"/>
          <w:color w:val="000000"/>
          <w:sz w:val="32"/>
          <w:szCs w:val="32"/>
        </w:rPr>
        <w:t>承担区委、区政府交办的其他事项。</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rPr>
          <w:rFonts w:hint="default"/>
          <w:b w:val="0"/>
          <w:bCs w:val="0"/>
          <w:color w:val="auto"/>
          <w:sz w:val="36"/>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本部门</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val="en-US" w:eastAsia="zh-CN"/>
        </w:rPr>
        <w:t>财政中心</w:t>
      </w:r>
      <w:r>
        <w:rPr>
          <w:rFonts w:ascii="仿宋_GB2312" w:eastAsia="仿宋_GB2312"/>
          <w:b w:val="0"/>
          <w:bCs w:val="0"/>
          <w:color w:val="auto"/>
          <w:sz w:val="32"/>
          <w:szCs w:val="32"/>
        </w:rPr>
        <w:t>本级，本</w:t>
      </w:r>
      <w:r>
        <w:rPr>
          <w:rFonts w:hint="eastAsia" w:ascii="仿宋_GB2312" w:eastAsia="仿宋_GB2312"/>
          <w:b w:val="0"/>
          <w:bCs w:val="0"/>
          <w:color w:val="auto"/>
          <w:sz w:val="32"/>
          <w:szCs w:val="32"/>
          <w:lang w:eastAsia="zh-CN"/>
        </w:rPr>
        <w:t>部门</w:t>
      </w:r>
      <w:r>
        <w:rPr>
          <w:rFonts w:ascii="仿宋_GB2312" w:eastAsia="仿宋_GB2312"/>
          <w:b w:val="0"/>
          <w:bCs w:val="0"/>
          <w:color w:val="auto"/>
          <w:sz w:val="32"/>
          <w:szCs w:val="32"/>
        </w:rPr>
        <w:t>无下设机构。</w:t>
      </w:r>
    </w:p>
    <w:p>
      <w:pPr>
        <w:pStyle w:val="6"/>
        <w:spacing w:line="560" w:lineRule="exact"/>
        <w:jc w:val="center"/>
        <w:rPr>
          <w:rFonts w:hint="default"/>
          <w:b/>
          <w:sz w:val="36"/>
        </w:rPr>
      </w:pPr>
    </w:p>
    <w:p>
      <w:pPr>
        <w:numPr>
          <w:ilvl w:val="0"/>
          <w:numId w:val="2"/>
        </w:numPr>
        <w:spacing w:line="540" w:lineRule="exact"/>
        <w:ind w:firstLine="708" w:firstLineChars="196"/>
        <w:rPr>
          <w:b/>
          <w:sz w:val="36"/>
        </w:rPr>
      </w:pPr>
      <w:r>
        <w:rPr>
          <w:rFonts w:hint="eastAsia"/>
          <w:b/>
          <w:sz w:val="36"/>
          <w:lang w:val="en-US" w:eastAsia="zh-CN"/>
        </w:rPr>
        <w:t>沈阳市浑南区财政事务服务中心</w:t>
      </w:r>
      <w:r>
        <w:rPr>
          <w:b/>
          <w:sz w:val="36"/>
        </w:rPr>
        <w:t>202</w:t>
      </w:r>
      <w:r>
        <w:rPr>
          <w:rFonts w:hint="eastAsia"/>
          <w:b/>
          <w:sz w:val="36"/>
          <w:lang w:val="en-US" w:eastAsia="zh-CN"/>
        </w:rPr>
        <w:t>2</w:t>
      </w:r>
      <w:r>
        <w:rPr>
          <w:b/>
          <w:sz w:val="36"/>
        </w:rPr>
        <w:t>年决算情况说明</w:t>
      </w:r>
    </w:p>
    <w:p>
      <w:pPr>
        <w:numPr>
          <w:ilvl w:val="0"/>
          <w:numId w:val="0"/>
        </w:numPr>
        <w:spacing w:line="540" w:lineRule="exact"/>
        <w:ind w:firstLine="640" w:firstLineChars="200"/>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2183.13</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2183.13</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2183.13</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%。主要是</w:t>
      </w:r>
      <w:r>
        <w:rPr>
          <w:rFonts w:hint="eastAsia" w:ascii="仿宋_GB2312" w:eastAsia="仿宋_GB2312"/>
          <w:sz w:val="32"/>
          <w:lang w:val="en-US" w:eastAsia="zh-CN"/>
        </w:rPr>
        <w:t>没形成该笔资金</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3917.4</w:t>
      </w:r>
      <w:r>
        <w:rPr>
          <w:rFonts w:ascii="仿宋_GB2312" w:eastAsia="仿宋_GB2312"/>
          <w:sz w:val="32"/>
        </w:rPr>
        <w:t>万元，降低</w:t>
      </w:r>
      <w:r>
        <w:rPr>
          <w:rFonts w:hint="eastAsia" w:ascii="仿宋_GB2312" w:eastAsia="仿宋_GB2312"/>
          <w:sz w:val="32"/>
          <w:lang w:val="en-US" w:eastAsia="zh-CN"/>
        </w:rPr>
        <w:t>64</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项目支出减少</w:t>
      </w:r>
      <w:r>
        <w:rPr>
          <w:rFonts w:ascii="仿宋_GB2312" w:eastAsia="仿宋_GB2312"/>
          <w:sz w:val="32"/>
        </w:rPr>
        <w:t>；</w:t>
      </w:r>
      <w:r>
        <w:rPr>
          <w:rFonts w:ascii="黑体" w:eastAsia="黑体"/>
          <w:sz w:val="32"/>
        </w:rPr>
        <w:t>二是</w:t>
      </w:r>
      <w:r>
        <w:rPr>
          <w:rFonts w:hint="eastAsia" w:ascii="仿宋_GB2312" w:eastAsia="仿宋_GB2312"/>
          <w:sz w:val="32"/>
          <w:lang w:val="en-US" w:eastAsia="zh-CN"/>
        </w:rPr>
        <w:t>绩效减少</w:t>
      </w:r>
      <w:r>
        <w:rPr>
          <w:rFonts w:ascii="仿宋_GB2312" w:eastAsia="仿宋_GB2312"/>
          <w:sz w:val="32"/>
        </w:rPr>
        <w:t>。</w:t>
      </w:r>
    </w:p>
    <w:p>
      <w:pPr>
        <w:pStyle w:val="6"/>
        <w:numPr>
          <w:ilvl w:val="0"/>
          <w:numId w:val="3"/>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2183.13</w:t>
      </w:r>
      <w:r>
        <w:rPr>
          <w:rFonts w:ascii="楷体_GB2312" w:eastAsia="楷体_GB2312"/>
          <w:b/>
          <w:sz w:val="32"/>
        </w:rPr>
        <w:t>万元</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1209.38</w:t>
      </w:r>
      <w:r>
        <w:rPr>
          <w:rFonts w:ascii="仿宋_GB2312" w:eastAsia="仿宋_GB2312"/>
          <w:sz w:val="32"/>
        </w:rPr>
        <w:t>万元，占支出总计的</w:t>
      </w:r>
      <w:r>
        <w:rPr>
          <w:rFonts w:hint="eastAsia" w:ascii="仿宋_GB2312" w:eastAsia="仿宋_GB2312"/>
          <w:sz w:val="32"/>
          <w:lang w:val="en-US" w:eastAsia="zh-CN"/>
        </w:rPr>
        <w:t>55</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1149.68</w:t>
      </w:r>
      <w:r>
        <w:rPr>
          <w:rFonts w:ascii="仿宋_GB2312" w:eastAsia="仿宋_GB2312"/>
          <w:sz w:val="32"/>
        </w:rPr>
        <w:t>万元，对个人和家庭的补助支出</w:t>
      </w:r>
      <w:r>
        <w:rPr>
          <w:rFonts w:hint="eastAsia" w:ascii="仿宋_GB2312" w:eastAsia="仿宋_GB2312"/>
          <w:sz w:val="32"/>
          <w:lang w:val="en-US" w:eastAsia="zh-CN"/>
        </w:rPr>
        <w:t>5.57</w:t>
      </w:r>
      <w:r>
        <w:rPr>
          <w:rFonts w:ascii="仿宋_GB2312" w:eastAsia="仿宋_GB2312"/>
          <w:sz w:val="32"/>
        </w:rPr>
        <w:t>万元，商品和服务支出</w:t>
      </w:r>
      <w:r>
        <w:rPr>
          <w:rFonts w:hint="eastAsia" w:ascii="仿宋_GB2312" w:eastAsia="仿宋_GB2312"/>
          <w:sz w:val="32"/>
          <w:lang w:val="en-US" w:eastAsia="zh-CN"/>
        </w:rPr>
        <w:t>52.34</w:t>
      </w:r>
      <w:r>
        <w:rPr>
          <w:rFonts w:ascii="仿宋_GB2312" w:eastAsia="仿宋_GB2312"/>
          <w:sz w:val="32"/>
        </w:rPr>
        <w:t>万元，</w:t>
      </w:r>
      <w:r>
        <w:rPr>
          <w:rFonts w:hint="eastAsia" w:ascii="仿宋_GB2312" w:eastAsia="仿宋_GB2312"/>
          <w:sz w:val="32"/>
          <w:lang w:val="en-US" w:eastAsia="zh-CN"/>
        </w:rPr>
        <w:t>资本性支出1.79万元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973.74</w:t>
      </w:r>
      <w:r>
        <w:rPr>
          <w:rFonts w:ascii="仿宋_GB2312" w:eastAsia="仿宋_GB2312"/>
          <w:sz w:val="32"/>
        </w:rPr>
        <w:t>万元，占支出总计的</w:t>
      </w:r>
      <w:r>
        <w:rPr>
          <w:rFonts w:hint="eastAsia" w:ascii="仿宋_GB2312" w:eastAsia="仿宋_GB2312"/>
          <w:sz w:val="32"/>
          <w:lang w:val="en-US" w:eastAsia="zh-CN"/>
        </w:rPr>
        <w:t>45</w:t>
      </w:r>
      <w:r>
        <w:rPr>
          <w:rFonts w:ascii="仿宋_GB2312" w:eastAsia="仿宋_GB2312"/>
          <w:sz w:val="32"/>
        </w:rPr>
        <w:t>%。主要包括</w:t>
      </w:r>
      <w:r>
        <w:rPr>
          <w:rFonts w:hint="eastAsia" w:ascii="仿宋_GB2312" w:eastAsia="仿宋_GB2312"/>
          <w:sz w:val="32"/>
          <w:lang w:val="en-US" w:eastAsia="zh-CN"/>
        </w:rPr>
        <w:t>工程审核费</w:t>
      </w:r>
      <w:r>
        <w:rPr>
          <w:rFonts w:ascii="仿宋_GB2312" w:eastAsia="仿宋_GB2312"/>
          <w:sz w:val="32"/>
        </w:rPr>
        <w:t>等业务支出。</w:t>
      </w:r>
    </w:p>
    <w:p>
      <w:pPr>
        <w:pStyle w:val="6"/>
        <w:spacing w:line="560" w:lineRule="exact"/>
        <w:ind w:firstLine="660"/>
        <w:rPr>
          <w:rFonts w:hint="default" w:ascii="黑体" w:hAnsi="黑体" w:eastAsia="黑体" w:cs="黑体"/>
          <w:b/>
          <w:bCs/>
          <w:color w:val="FF0000"/>
          <w:sz w:val="32"/>
          <w:szCs w:val="32"/>
          <w:lang w:val="en-US" w:eastAsia="zh-CN"/>
        </w:rPr>
      </w:pPr>
      <w:r>
        <w:rPr>
          <w:rFonts w:ascii="仿宋_GB2312" w:eastAsia="仿宋_GB2312"/>
          <w:sz w:val="32"/>
        </w:rPr>
        <w:t>与上年相比，今年支出减少</w:t>
      </w:r>
      <w:r>
        <w:rPr>
          <w:rFonts w:hint="eastAsia" w:ascii="仿宋_GB2312" w:eastAsia="仿宋_GB2312"/>
          <w:sz w:val="32"/>
          <w:lang w:val="en-US" w:eastAsia="zh-CN"/>
        </w:rPr>
        <w:t>3917.4</w:t>
      </w:r>
      <w:r>
        <w:rPr>
          <w:rFonts w:ascii="仿宋_GB2312" w:eastAsia="仿宋_GB2312"/>
          <w:sz w:val="32"/>
        </w:rPr>
        <w:t>万元，降低</w:t>
      </w:r>
      <w:r>
        <w:rPr>
          <w:rFonts w:hint="eastAsia" w:ascii="仿宋_GB2312" w:eastAsia="仿宋_GB2312"/>
          <w:sz w:val="32"/>
          <w:lang w:val="en-US" w:eastAsia="zh-CN"/>
        </w:rPr>
        <w:t>64</w:t>
      </w:r>
      <w:r>
        <w:rPr>
          <w:rFonts w:ascii="仿宋_GB2312" w:eastAsia="仿宋_GB2312"/>
          <w:sz w:val="32"/>
        </w:rPr>
        <w:t>%，主要原因：</w:t>
      </w:r>
      <w:r>
        <w:rPr>
          <w:rFonts w:ascii="黑体" w:eastAsia="黑体"/>
          <w:sz w:val="32"/>
        </w:rPr>
        <w:t>一是</w:t>
      </w:r>
      <w:r>
        <w:rPr>
          <w:rFonts w:hint="eastAsia" w:ascii="黑体" w:eastAsia="黑体"/>
          <w:sz w:val="32"/>
          <w:lang w:val="en-US" w:eastAsia="zh-CN"/>
        </w:rPr>
        <w:t>工程审核费减少。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财政中心没有年末结转和结余。</w:t>
      </w:r>
    </w:p>
    <w:p>
      <w:pPr>
        <w:pStyle w:val="6"/>
        <w:numPr>
          <w:ilvl w:val="0"/>
          <w:numId w:val="1"/>
        </w:numPr>
        <w:spacing w:line="560" w:lineRule="exact"/>
        <w:ind w:left="0" w:leftChars="0" w:firstLine="640" w:firstLineChars="0"/>
        <w:rPr>
          <w:rFonts w:ascii="黑体" w:eastAsia="黑体"/>
          <w:sz w:val="32"/>
        </w:rPr>
      </w:pPr>
      <w:r>
        <w:rPr>
          <w:rFonts w:ascii="黑体" w:eastAsia="黑体"/>
          <w:sz w:val="32"/>
        </w:rPr>
        <w:t>财政拨款收入支出决算情况说明</w:t>
      </w:r>
    </w:p>
    <w:p>
      <w:pPr>
        <w:pStyle w:val="6"/>
        <w:numPr>
          <w:ilvl w:val="0"/>
          <w:numId w:val="0"/>
        </w:numPr>
        <w:spacing w:line="560" w:lineRule="exact"/>
        <w:ind w:left="640" w:leftChars="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2183.13</w:t>
      </w:r>
      <w:r>
        <w:rPr>
          <w:rFonts w:ascii="仿宋_GB2312" w:eastAsia="仿宋_GB2312"/>
          <w:sz w:val="32"/>
        </w:rPr>
        <w:t>万元，其中：基本支出</w:t>
      </w:r>
      <w:r>
        <w:rPr>
          <w:rFonts w:hint="eastAsia" w:ascii="仿宋_GB2312" w:eastAsia="仿宋_GB2312"/>
          <w:sz w:val="32"/>
          <w:lang w:val="en-US" w:eastAsia="zh-CN"/>
        </w:rPr>
        <w:t>1209.38</w:t>
      </w:r>
      <w:r>
        <w:rPr>
          <w:rFonts w:ascii="仿宋_GB2312" w:eastAsia="仿宋_GB2312"/>
          <w:sz w:val="32"/>
        </w:rPr>
        <w:t>万元，项目支出</w:t>
      </w:r>
      <w:r>
        <w:rPr>
          <w:rFonts w:hint="eastAsia" w:ascii="仿宋_GB2312" w:eastAsia="仿宋_GB2312"/>
          <w:sz w:val="32"/>
          <w:lang w:val="en-US" w:eastAsia="zh-CN"/>
        </w:rPr>
        <w:t>973.74</w:t>
      </w:r>
      <w:r>
        <w:rPr>
          <w:rFonts w:ascii="仿宋_GB2312" w:eastAsia="仿宋_GB2312"/>
          <w:sz w:val="32"/>
        </w:rPr>
        <w:t>万元。与上年相比，财政拨款支出减少</w:t>
      </w:r>
      <w:r>
        <w:rPr>
          <w:rFonts w:hint="eastAsia" w:ascii="仿宋_GB2312" w:eastAsia="仿宋_GB2312"/>
          <w:sz w:val="32"/>
          <w:lang w:val="en-US" w:eastAsia="zh-CN"/>
        </w:rPr>
        <w:t>3917.4</w:t>
      </w:r>
      <w:r>
        <w:rPr>
          <w:rFonts w:ascii="仿宋_GB2312" w:eastAsia="仿宋_GB2312"/>
          <w:sz w:val="32"/>
        </w:rPr>
        <w:t>万元，降低</w:t>
      </w:r>
      <w:r>
        <w:rPr>
          <w:rFonts w:hint="eastAsia" w:ascii="仿宋_GB2312" w:eastAsia="仿宋_GB2312"/>
          <w:sz w:val="32"/>
          <w:lang w:val="en-US" w:eastAsia="zh-CN"/>
        </w:rPr>
        <w:t>64</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工程审核费用减少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pPr>
        <w:numPr>
          <w:ilvl w:val="0"/>
          <w:numId w:val="3"/>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一般公共预算财政拨款支出情况。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年度一般公共预算财政拨款支出</w:t>
      </w:r>
      <w:r>
        <w:rPr>
          <w:rFonts w:hint="eastAsia" w:ascii="仿宋_GB2312" w:eastAsia="仿宋_GB2312"/>
          <w:sz w:val="32"/>
          <w:lang w:val="en-US" w:eastAsia="zh-CN"/>
        </w:rPr>
        <w:t>2183.13</w:t>
      </w:r>
      <w:r>
        <w:rPr>
          <w:rFonts w:ascii="仿宋_GB2312" w:eastAsia="仿宋_GB2312"/>
          <w:sz w:val="32"/>
        </w:rPr>
        <w:t>万元，按支出功能分类科目分，包括：一般公共服务支出</w:t>
      </w:r>
      <w:r>
        <w:rPr>
          <w:rFonts w:hint="eastAsia" w:ascii="仿宋_GB2312" w:eastAsia="仿宋_GB2312"/>
          <w:sz w:val="32"/>
          <w:lang w:val="en-US" w:eastAsia="zh-CN"/>
        </w:rPr>
        <w:t>1007.9</w:t>
      </w:r>
      <w:r>
        <w:rPr>
          <w:rFonts w:ascii="仿宋_GB2312" w:eastAsia="仿宋_GB2312"/>
          <w:sz w:val="32"/>
        </w:rPr>
        <w:t>万元，占</w:t>
      </w:r>
      <w:r>
        <w:rPr>
          <w:rFonts w:hint="eastAsia" w:ascii="仿宋_GB2312" w:eastAsia="仿宋_GB2312"/>
          <w:sz w:val="32"/>
          <w:lang w:val="en-US" w:eastAsia="zh-CN"/>
        </w:rPr>
        <w:t>46</w:t>
      </w:r>
      <w:r>
        <w:rPr>
          <w:rFonts w:ascii="仿宋_GB2312" w:eastAsia="仿宋_GB2312"/>
          <w:sz w:val="32"/>
        </w:rPr>
        <w:t>%</w:t>
      </w:r>
      <w:r>
        <w:rPr>
          <w:rFonts w:hint="eastAsia" w:ascii="仿宋_GB2312" w:eastAsia="仿宋_GB2312"/>
          <w:sz w:val="32"/>
          <w:lang w:eastAsia="zh-CN"/>
        </w:rPr>
        <w:t>，</w:t>
      </w:r>
      <w:r>
        <w:rPr>
          <w:rFonts w:hint="eastAsia" w:ascii="仿宋_GB2312" w:eastAsia="仿宋_GB2312"/>
          <w:sz w:val="32"/>
          <w:lang w:val="en-US" w:eastAsia="zh-CN"/>
        </w:rPr>
        <w:t>社会保障和就业支出121.98万元，占5%，卫生健康支出38.93万元，占2%，城乡社区支出886.99万元，占41%，住房保障支出127.33万元，占6%</w:t>
      </w:r>
      <w:r>
        <w:rPr>
          <w:rFonts w:ascii="仿宋_GB2312" w:eastAsia="仿宋_GB2312"/>
          <w:sz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1007.9</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w:t>
      </w:r>
      <w:r>
        <w:rPr>
          <w:rFonts w:hint="eastAsia" w:ascii="仿宋_GB2312" w:hAnsi="宋体" w:eastAsia="仿宋_GB2312"/>
          <w:sz w:val="32"/>
          <w:szCs w:val="32"/>
          <w:lang w:val="en-US" w:eastAsia="zh-CN"/>
        </w:rPr>
        <w:t>财政事务</w:t>
      </w:r>
      <w:r>
        <w:rPr>
          <w:rFonts w:ascii="仿宋_GB2312" w:hAnsi="宋体" w:eastAsia="仿宋_GB2312"/>
          <w:sz w:val="32"/>
          <w:szCs w:val="32"/>
        </w:rPr>
        <w:t>（款）</w:t>
      </w:r>
      <w:r>
        <w:rPr>
          <w:rFonts w:hint="eastAsia" w:ascii="仿宋_GB2312" w:hAnsi="宋体" w:eastAsia="仿宋_GB2312"/>
          <w:sz w:val="32"/>
          <w:szCs w:val="32"/>
          <w:lang w:val="en-US" w:eastAsia="zh-CN"/>
        </w:rPr>
        <w:t>其他财政事务支出</w:t>
      </w:r>
      <w:r>
        <w:rPr>
          <w:rFonts w:ascii="仿宋_GB2312" w:hAnsi="宋体" w:eastAsia="仿宋_GB2312"/>
          <w:sz w:val="32"/>
          <w:szCs w:val="32"/>
        </w:rPr>
        <w:t>（项）</w:t>
      </w:r>
      <w:r>
        <w:rPr>
          <w:rFonts w:hint="eastAsia" w:ascii="仿宋_GB2312" w:hAnsi="宋体" w:eastAsia="仿宋_GB2312"/>
          <w:sz w:val="32"/>
          <w:szCs w:val="32"/>
          <w:lang w:val="en-US" w:eastAsia="zh-CN"/>
        </w:rPr>
        <w:t>84.48</w:t>
      </w:r>
      <w:r>
        <w:rPr>
          <w:rFonts w:ascii="仿宋_GB2312" w:hAnsi="宋体" w:eastAsia="仿宋_GB2312"/>
          <w:sz w:val="32"/>
          <w:szCs w:val="32"/>
        </w:rPr>
        <w:t>万元，主要是</w:t>
      </w:r>
      <w:r>
        <w:rPr>
          <w:rFonts w:hint="eastAsia" w:ascii="仿宋_GB2312" w:hAnsi="宋体" w:eastAsia="仿宋_GB2312"/>
          <w:sz w:val="32"/>
          <w:szCs w:val="32"/>
          <w:lang w:val="en-US" w:eastAsia="zh-CN"/>
        </w:rPr>
        <w:t>雇员及派遣制人员支出和核算中心及交易中心日常办公用品采购</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ascii="仿宋_GB2312" w:hAnsi="宋体" w:eastAsia="仿宋_GB2312"/>
          <w:sz w:val="32"/>
          <w:szCs w:val="32"/>
        </w:rPr>
        <w:t>（2）一般公共服务支出（类）</w:t>
      </w:r>
      <w:r>
        <w:rPr>
          <w:rFonts w:hint="eastAsia" w:ascii="仿宋_GB2312" w:hAnsi="宋体" w:eastAsia="仿宋_GB2312"/>
          <w:sz w:val="32"/>
          <w:szCs w:val="32"/>
          <w:lang w:val="en-US" w:eastAsia="zh-CN"/>
        </w:rPr>
        <w:t>财政事务</w:t>
      </w:r>
      <w:r>
        <w:rPr>
          <w:rFonts w:ascii="仿宋_GB2312" w:hAnsi="宋体" w:eastAsia="仿宋_GB2312"/>
          <w:sz w:val="32"/>
          <w:szCs w:val="32"/>
        </w:rPr>
        <w:t>（款）</w:t>
      </w:r>
      <w:r>
        <w:rPr>
          <w:rFonts w:hint="eastAsia" w:ascii="仿宋_GB2312" w:hAnsi="宋体" w:eastAsia="仿宋_GB2312"/>
          <w:sz w:val="32"/>
          <w:szCs w:val="32"/>
          <w:lang w:val="en-US" w:eastAsia="zh-CN"/>
        </w:rPr>
        <w:t>事业运行</w:t>
      </w:r>
      <w:r>
        <w:rPr>
          <w:rFonts w:ascii="仿宋_GB2312" w:hAnsi="宋体" w:eastAsia="仿宋_GB2312"/>
          <w:sz w:val="32"/>
          <w:szCs w:val="32"/>
        </w:rPr>
        <w:t>（项）</w:t>
      </w:r>
      <w:r>
        <w:rPr>
          <w:rFonts w:hint="eastAsia" w:ascii="仿宋_GB2312" w:hAnsi="宋体" w:eastAsia="仿宋_GB2312"/>
          <w:sz w:val="32"/>
          <w:szCs w:val="32"/>
          <w:lang w:val="en-US" w:eastAsia="zh-CN"/>
        </w:rPr>
        <w:t>923.43</w:t>
      </w:r>
      <w:r>
        <w:rPr>
          <w:rFonts w:ascii="仿宋_GB2312" w:hAnsi="宋体" w:eastAsia="仿宋_GB2312"/>
          <w:sz w:val="32"/>
          <w:szCs w:val="32"/>
        </w:rPr>
        <w:t>万元，主要是</w:t>
      </w:r>
      <w:r>
        <w:rPr>
          <w:rFonts w:hint="eastAsia" w:ascii="仿宋_GB2312" w:hAnsi="宋体" w:eastAsia="仿宋_GB2312"/>
          <w:sz w:val="32"/>
          <w:szCs w:val="32"/>
          <w:lang w:val="en-US" w:eastAsia="zh-CN"/>
        </w:rPr>
        <w:t>工资及保险、绩效</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lang w:val="en-US" w:eastAsia="zh-CN"/>
        </w:rPr>
        <w:t>社会保障和就业支出121.98万元</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行政事业单位养老支出</w:t>
      </w:r>
      <w:r>
        <w:rPr>
          <w:rFonts w:ascii="仿宋_GB2312" w:hAnsi="宋体" w:eastAsia="仿宋_GB2312"/>
          <w:sz w:val="32"/>
          <w:szCs w:val="32"/>
        </w:rPr>
        <w:t>（款）</w:t>
      </w:r>
      <w:r>
        <w:rPr>
          <w:rFonts w:hint="eastAsia" w:ascii="仿宋_GB2312" w:hAnsi="宋体" w:eastAsia="仿宋_GB2312"/>
          <w:sz w:val="32"/>
          <w:szCs w:val="32"/>
          <w:lang w:val="en-US" w:eastAsia="zh-CN"/>
        </w:rPr>
        <w:t>事业单位离退休</w:t>
      </w:r>
      <w:r>
        <w:rPr>
          <w:rFonts w:ascii="仿宋_GB2312" w:hAnsi="宋体" w:eastAsia="仿宋_GB2312"/>
          <w:sz w:val="32"/>
          <w:szCs w:val="32"/>
        </w:rPr>
        <w:t>（项）</w:t>
      </w:r>
      <w:r>
        <w:rPr>
          <w:rFonts w:hint="eastAsia" w:ascii="仿宋_GB2312" w:hAnsi="宋体" w:eastAsia="仿宋_GB2312"/>
          <w:sz w:val="32"/>
          <w:szCs w:val="32"/>
          <w:lang w:val="en-US" w:eastAsia="zh-CN"/>
        </w:rPr>
        <w:t>4.42</w:t>
      </w:r>
      <w:r>
        <w:rPr>
          <w:rFonts w:ascii="仿宋_GB2312" w:hAnsi="宋体" w:eastAsia="仿宋_GB2312"/>
          <w:sz w:val="32"/>
          <w:szCs w:val="32"/>
        </w:rPr>
        <w:t>万元，主要是</w:t>
      </w:r>
      <w:r>
        <w:rPr>
          <w:rFonts w:hint="eastAsia" w:ascii="仿宋_GB2312" w:hAnsi="宋体" w:eastAsia="仿宋_GB2312"/>
          <w:sz w:val="32"/>
          <w:szCs w:val="32"/>
          <w:lang w:val="en-US" w:eastAsia="zh-CN"/>
        </w:rPr>
        <w:t>退休人员取暖费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行政事业单位养老支出</w:t>
      </w:r>
      <w:r>
        <w:rPr>
          <w:rFonts w:ascii="仿宋_GB2312" w:hAnsi="宋体" w:eastAsia="仿宋_GB2312"/>
          <w:sz w:val="32"/>
          <w:szCs w:val="32"/>
        </w:rPr>
        <w:t>（款）</w:t>
      </w:r>
      <w:r>
        <w:rPr>
          <w:rFonts w:hint="eastAsia" w:ascii="仿宋_GB2312" w:hAnsi="宋体" w:eastAsia="仿宋_GB2312"/>
          <w:sz w:val="32"/>
          <w:szCs w:val="32"/>
          <w:lang w:val="en-US" w:eastAsia="zh-CN"/>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93.93</w:t>
      </w:r>
      <w:r>
        <w:rPr>
          <w:rFonts w:ascii="仿宋_GB2312" w:hAnsi="宋体" w:eastAsia="仿宋_GB2312"/>
          <w:sz w:val="32"/>
          <w:szCs w:val="32"/>
        </w:rPr>
        <w:t>万元，主要是</w:t>
      </w:r>
      <w:r>
        <w:rPr>
          <w:rFonts w:hint="eastAsia" w:ascii="仿宋_GB2312" w:hAnsi="宋体" w:eastAsia="仿宋_GB2312"/>
          <w:sz w:val="32"/>
          <w:szCs w:val="32"/>
          <w:lang w:val="en-US" w:eastAsia="zh-CN"/>
        </w:rPr>
        <w:t>缴纳养老保险</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其他生活救助</w:t>
      </w:r>
      <w:r>
        <w:rPr>
          <w:rFonts w:ascii="仿宋_GB2312" w:hAnsi="宋体" w:eastAsia="仿宋_GB2312"/>
          <w:sz w:val="32"/>
          <w:szCs w:val="32"/>
        </w:rPr>
        <w:t>（款）</w:t>
      </w:r>
      <w:r>
        <w:rPr>
          <w:rFonts w:hint="eastAsia" w:ascii="仿宋_GB2312" w:hAnsi="宋体" w:eastAsia="仿宋_GB2312"/>
          <w:sz w:val="32"/>
          <w:szCs w:val="32"/>
          <w:lang w:val="en-US" w:eastAsia="zh-CN"/>
        </w:rPr>
        <w:t>其他城市生活救助</w:t>
      </w:r>
      <w:r>
        <w:rPr>
          <w:rFonts w:ascii="仿宋_GB2312" w:hAnsi="宋体" w:eastAsia="仿宋_GB2312"/>
          <w:sz w:val="32"/>
          <w:szCs w:val="32"/>
        </w:rPr>
        <w:t>（项）</w:t>
      </w:r>
      <w:r>
        <w:rPr>
          <w:rFonts w:hint="eastAsia" w:ascii="仿宋_GB2312" w:hAnsi="宋体" w:eastAsia="仿宋_GB2312"/>
          <w:sz w:val="32"/>
          <w:szCs w:val="32"/>
          <w:lang w:val="en-US" w:eastAsia="zh-CN"/>
        </w:rPr>
        <w:t>2.28</w:t>
      </w:r>
      <w:r>
        <w:rPr>
          <w:rFonts w:ascii="仿宋_GB2312" w:hAnsi="宋体" w:eastAsia="仿宋_GB2312"/>
          <w:sz w:val="32"/>
          <w:szCs w:val="32"/>
        </w:rPr>
        <w:t>万元，主要是</w:t>
      </w:r>
      <w:r>
        <w:rPr>
          <w:rFonts w:hint="eastAsia" w:ascii="仿宋_GB2312" w:hAnsi="宋体" w:eastAsia="仿宋_GB2312"/>
          <w:sz w:val="32"/>
          <w:szCs w:val="32"/>
          <w:lang w:val="en-US" w:eastAsia="zh-CN"/>
        </w:rPr>
        <w:t>退休人员王淑芳生活补助</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lang w:val="en-US" w:eastAsia="zh-CN"/>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行政事业单位养老支出</w:t>
      </w:r>
      <w:r>
        <w:rPr>
          <w:rFonts w:ascii="仿宋_GB2312" w:hAnsi="宋体" w:eastAsia="仿宋_GB2312"/>
          <w:sz w:val="32"/>
          <w:szCs w:val="32"/>
        </w:rPr>
        <w:t>（款）</w:t>
      </w:r>
      <w:r>
        <w:rPr>
          <w:rFonts w:hint="eastAsia" w:ascii="仿宋_GB2312" w:hAnsi="宋体" w:eastAsia="仿宋_GB2312"/>
          <w:sz w:val="32"/>
          <w:szCs w:val="32"/>
          <w:lang w:val="en-US" w:eastAsia="zh-CN"/>
        </w:rPr>
        <w:t>机关事业单位职业年金缴费支出</w:t>
      </w:r>
      <w:r>
        <w:rPr>
          <w:rFonts w:ascii="仿宋_GB2312" w:hAnsi="宋体" w:eastAsia="仿宋_GB2312"/>
          <w:sz w:val="32"/>
          <w:szCs w:val="32"/>
        </w:rPr>
        <w:t>（项）</w:t>
      </w:r>
      <w:r>
        <w:rPr>
          <w:rFonts w:hint="eastAsia" w:ascii="仿宋_GB2312" w:hAnsi="宋体" w:eastAsia="仿宋_GB2312"/>
          <w:sz w:val="32"/>
          <w:szCs w:val="32"/>
          <w:lang w:val="en-US" w:eastAsia="zh-CN"/>
        </w:rPr>
        <w:t>21.35</w:t>
      </w:r>
      <w:r>
        <w:rPr>
          <w:rFonts w:ascii="仿宋_GB2312" w:hAnsi="宋体" w:eastAsia="仿宋_GB2312"/>
          <w:sz w:val="32"/>
          <w:szCs w:val="32"/>
        </w:rPr>
        <w:t>万元，主要是</w:t>
      </w:r>
      <w:r>
        <w:rPr>
          <w:rFonts w:hint="eastAsia" w:ascii="仿宋_GB2312" w:hAnsi="宋体" w:eastAsia="仿宋_GB2312"/>
          <w:sz w:val="32"/>
          <w:szCs w:val="32"/>
          <w:lang w:val="en-US" w:eastAsia="zh-CN"/>
        </w:rPr>
        <w:t>缴纳退休人员职业年金</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lang w:val="en-US" w:eastAsia="zh-CN"/>
        </w:rPr>
        <w:t>卫生健康支出38.93万元</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卫生健康支出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行政事业单位医疗</w:t>
      </w:r>
      <w:r>
        <w:rPr>
          <w:rFonts w:ascii="仿宋_GB2312" w:hAnsi="宋体" w:eastAsia="仿宋_GB2312"/>
          <w:sz w:val="32"/>
          <w:szCs w:val="32"/>
        </w:rPr>
        <w:t>（款）</w:t>
      </w:r>
      <w:r>
        <w:rPr>
          <w:rFonts w:hint="eastAsia" w:ascii="仿宋_GB2312" w:hAnsi="宋体" w:eastAsia="仿宋_GB2312"/>
          <w:sz w:val="32"/>
          <w:szCs w:val="32"/>
          <w:lang w:val="en-US" w:eastAsia="zh-CN"/>
        </w:rPr>
        <w:t>其他行政事业单位医疗支出</w:t>
      </w:r>
      <w:r>
        <w:rPr>
          <w:rFonts w:ascii="仿宋_GB2312" w:hAnsi="宋体" w:eastAsia="仿宋_GB2312"/>
          <w:sz w:val="32"/>
          <w:szCs w:val="32"/>
        </w:rPr>
        <w:t>（项）</w:t>
      </w:r>
      <w:r>
        <w:rPr>
          <w:rFonts w:hint="eastAsia" w:ascii="仿宋_GB2312" w:hAnsi="宋体" w:eastAsia="仿宋_GB2312"/>
          <w:sz w:val="32"/>
          <w:szCs w:val="32"/>
          <w:lang w:val="en-US" w:eastAsia="zh-CN"/>
        </w:rPr>
        <w:t>2.58</w:t>
      </w:r>
      <w:r>
        <w:rPr>
          <w:rFonts w:ascii="仿宋_GB2312" w:hAnsi="宋体" w:eastAsia="仿宋_GB2312"/>
          <w:sz w:val="32"/>
          <w:szCs w:val="32"/>
        </w:rPr>
        <w:t>万元，主要是</w:t>
      </w:r>
      <w:r>
        <w:rPr>
          <w:rFonts w:hint="eastAsia" w:ascii="仿宋_GB2312" w:hAnsi="宋体" w:eastAsia="仿宋_GB2312"/>
          <w:sz w:val="32"/>
          <w:szCs w:val="32"/>
          <w:lang w:val="en-US" w:eastAsia="zh-CN"/>
        </w:rPr>
        <w:t>医疗费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lang w:val="en-US" w:eastAsia="zh-CN"/>
        </w:rPr>
        <w:t>卫生健康支出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行政事业单位医疗</w:t>
      </w:r>
      <w:r>
        <w:rPr>
          <w:rFonts w:ascii="仿宋_GB2312" w:hAnsi="宋体" w:eastAsia="仿宋_GB2312"/>
          <w:sz w:val="32"/>
          <w:szCs w:val="32"/>
        </w:rPr>
        <w:t>（款）</w:t>
      </w:r>
      <w:r>
        <w:rPr>
          <w:rFonts w:hint="eastAsia" w:ascii="仿宋_GB2312" w:hAnsi="宋体" w:eastAsia="仿宋_GB2312"/>
          <w:sz w:val="32"/>
          <w:szCs w:val="32"/>
          <w:lang w:val="en-US" w:eastAsia="zh-CN"/>
        </w:rPr>
        <w:t>事业单位医疗</w:t>
      </w:r>
      <w:r>
        <w:rPr>
          <w:rFonts w:ascii="仿宋_GB2312" w:hAnsi="宋体" w:eastAsia="仿宋_GB2312"/>
          <w:sz w:val="32"/>
          <w:szCs w:val="32"/>
        </w:rPr>
        <w:t>（项）</w:t>
      </w:r>
      <w:r>
        <w:rPr>
          <w:rFonts w:hint="eastAsia" w:ascii="仿宋_GB2312" w:hAnsi="宋体" w:eastAsia="仿宋_GB2312"/>
          <w:sz w:val="32"/>
          <w:szCs w:val="32"/>
          <w:lang w:val="en-US" w:eastAsia="zh-CN"/>
        </w:rPr>
        <w:t>36.35</w:t>
      </w:r>
      <w:r>
        <w:rPr>
          <w:rFonts w:ascii="仿宋_GB2312" w:hAnsi="宋体" w:eastAsia="仿宋_GB2312"/>
          <w:sz w:val="32"/>
          <w:szCs w:val="32"/>
        </w:rPr>
        <w:t>万元，主要是</w:t>
      </w:r>
      <w:r>
        <w:rPr>
          <w:rFonts w:hint="eastAsia" w:ascii="仿宋_GB2312" w:hAnsi="宋体" w:eastAsia="仿宋_GB2312"/>
          <w:sz w:val="32"/>
          <w:szCs w:val="32"/>
          <w:lang w:val="en-US" w:eastAsia="zh-CN"/>
        </w:rPr>
        <w:t>医疗保险、生育保险</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lang w:val="en-US" w:eastAsia="zh-CN"/>
        </w:rPr>
        <w:t>城乡社区支出886.99万元</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城乡社区支出</w:t>
      </w:r>
      <w:r>
        <w:rPr>
          <w:rFonts w:ascii="仿宋_GB2312" w:hAnsi="宋体" w:eastAsia="仿宋_GB2312"/>
          <w:sz w:val="32"/>
          <w:szCs w:val="32"/>
        </w:rPr>
        <w:t>（类）</w:t>
      </w:r>
      <w:r>
        <w:rPr>
          <w:rFonts w:hint="eastAsia" w:ascii="仿宋_GB2312" w:hAnsi="宋体" w:eastAsia="仿宋_GB2312"/>
          <w:sz w:val="32"/>
          <w:szCs w:val="32"/>
          <w:lang w:val="en-US" w:eastAsia="zh-CN"/>
        </w:rPr>
        <w:t>城乡社区公共设施</w:t>
      </w:r>
      <w:r>
        <w:rPr>
          <w:rFonts w:ascii="仿宋_GB2312" w:hAnsi="宋体" w:eastAsia="仿宋_GB2312"/>
          <w:sz w:val="32"/>
          <w:szCs w:val="32"/>
        </w:rPr>
        <w:t>（款）</w:t>
      </w:r>
      <w:r>
        <w:rPr>
          <w:rFonts w:hint="eastAsia" w:ascii="仿宋_GB2312" w:hAnsi="宋体" w:eastAsia="仿宋_GB2312"/>
          <w:sz w:val="32"/>
          <w:szCs w:val="32"/>
          <w:lang w:val="en-US" w:eastAsia="zh-CN"/>
        </w:rPr>
        <w:t>其他城乡社区公共设施支出</w:t>
      </w:r>
      <w:r>
        <w:rPr>
          <w:rFonts w:ascii="仿宋_GB2312" w:hAnsi="宋体" w:eastAsia="仿宋_GB2312"/>
          <w:sz w:val="32"/>
          <w:szCs w:val="32"/>
        </w:rPr>
        <w:t>（项）</w:t>
      </w:r>
      <w:r>
        <w:rPr>
          <w:rFonts w:hint="eastAsia" w:ascii="仿宋_GB2312" w:hAnsi="宋体" w:eastAsia="仿宋_GB2312"/>
          <w:sz w:val="32"/>
          <w:szCs w:val="32"/>
          <w:lang w:val="en-US" w:eastAsia="zh-CN"/>
        </w:rPr>
        <w:t>886.99</w:t>
      </w:r>
      <w:r>
        <w:rPr>
          <w:rFonts w:ascii="仿宋_GB2312" w:hAnsi="宋体" w:eastAsia="仿宋_GB2312"/>
          <w:sz w:val="32"/>
          <w:szCs w:val="32"/>
        </w:rPr>
        <w:t>万元，主要是</w:t>
      </w:r>
      <w:r>
        <w:rPr>
          <w:rFonts w:hint="eastAsia" w:ascii="仿宋_GB2312" w:hAnsi="宋体" w:eastAsia="仿宋_GB2312"/>
          <w:sz w:val="32"/>
          <w:szCs w:val="32"/>
          <w:lang w:val="en-US" w:eastAsia="zh-CN"/>
        </w:rPr>
        <w:t>工程审核费、造价费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5</w:t>
      </w:r>
      <w:r>
        <w:rPr>
          <w:rFonts w:ascii="仿宋_GB2312" w:hAnsi="宋体" w:eastAsia="仿宋_GB2312"/>
          <w:sz w:val="32"/>
          <w:szCs w:val="32"/>
        </w:rPr>
        <w:t>.</w:t>
      </w:r>
      <w:r>
        <w:rPr>
          <w:rFonts w:hint="eastAsia" w:ascii="仿宋_GB2312" w:hAnsi="宋体" w:eastAsia="仿宋_GB2312"/>
          <w:sz w:val="32"/>
          <w:szCs w:val="32"/>
          <w:lang w:val="en-US" w:eastAsia="zh-CN"/>
        </w:rPr>
        <w:t>住房保障支出127.33万元</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住房保障支出</w:t>
      </w:r>
      <w:r>
        <w:rPr>
          <w:rFonts w:ascii="仿宋_GB2312" w:hAnsi="宋体" w:eastAsia="仿宋_GB2312"/>
          <w:sz w:val="32"/>
          <w:szCs w:val="32"/>
        </w:rPr>
        <w:t>（类）</w:t>
      </w:r>
      <w:r>
        <w:rPr>
          <w:rFonts w:hint="eastAsia" w:ascii="仿宋_GB2312" w:hAnsi="宋体" w:eastAsia="仿宋_GB2312"/>
          <w:sz w:val="32"/>
          <w:szCs w:val="32"/>
          <w:lang w:val="en-US" w:eastAsia="zh-CN"/>
        </w:rPr>
        <w:t>住房改革支出</w:t>
      </w:r>
      <w:r>
        <w:rPr>
          <w:rFonts w:ascii="仿宋_GB2312" w:hAnsi="宋体" w:eastAsia="仿宋_GB2312"/>
          <w:sz w:val="32"/>
          <w:szCs w:val="32"/>
        </w:rPr>
        <w:t>（款）</w:t>
      </w:r>
      <w:r>
        <w:rPr>
          <w:rFonts w:hint="eastAsia" w:ascii="仿宋_GB2312" w:hAnsi="宋体" w:eastAsia="仿宋_GB2312"/>
          <w:sz w:val="32"/>
          <w:szCs w:val="32"/>
          <w:lang w:val="en-US" w:eastAsia="zh-CN"/>
        </w:rPr>
        <w:t>住房公积金</w:t>
      </w:r>
      <w:r>
        <w:rPr>
          <w:rFonts w:ascii="仿宋_GB2312" w:hAnsi="宋体" w:eastAsia="仿宋_GB2312"/>
          <w:sz w:val="32"/>
          <w:szCs w:val="32"/>
        </w:rPr>
        <w:t>（项）</w:t>
      </w:r>
      <w:r>
        <w:rPr>
          <w:rFonts w:hint="eastAsia" w:ascii="仿宋_GB2312" w:hAnsi="宋体" w:eastAsia="仿宋_GB2312"/>
          <w:sz w:val="32"/>
          <w:szCs w:val="32"/>
          <w:lang w:val="en-US" w:eastAsia="zh-CN"/>
        </w:rPr>
        <w:t>127.33</w:t>
      </w:r>
      <w:r>
        <w:rPr>
          <w:rFonts w:ascii="仿宋_GB2312" w:hAnsi="宋体" w:eastAsia="仿宋_GB2312"/>
          <w:sz w:val="32"/>
          <w:szCs w:val="32"/>
        </w:rPr>
        <w:t>万元，主要是</w:t>
      </w:r>
      <w:r>
        <w:rPr>
          <w:rFonts w:hint="eastAsia" w:ascii="仿宋_GB2312" w:hAnsi="宋体" w:eastAsia="仿宋_GB2312"/>
          <w:sz w:val="32"/>
          <w:szCs w:val="32"/>
          <w:lang w:val="en-US" w:eastAsia="zh-CN"/>
        </w:rPr>
        <w:t>住房公积金</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numPr>
          <w:ilvl w:val="0"/>
          <w:numId w:val="0"/>
        </w:numPr>
        <w:spacing w:line="540" w:lineRule="exact"/>
        <w:ind w:firstLine="643" w:firstLineChars="200"/>
        <w:outlineLvl w:val="2"/>
        <w:rPr>
          <w:rFonts w:ascii="楷体_GB2312" w:hAnsi="宋体" w:eastAsia="楷体_GB2312"/>
          <w:b/>
          <w:sz w:val="32"/>
          <w:szCs w:val="32"/>
        </w:rPr>
      </w:pPr>
      <w:r>
        <w:rPr>
          <w:rFonts w:ascii="楷体_GB2312" w:hAnsi="宋体" w:eastAsia="楷体_GB2312"/>
          <w:b/>
          <w:sz w:val="32"/>
          <w:szCs w:val="32"/>
        </w:rPr>
        <w:t>（三）政府性基金预算财政拨款支出情况。</w:t>
      </w:r>
    </w:p>
    <w:p>
      <w:pPr>
        <w:numPr>
          <w:ilvl w:val="0"/>
          <w:numId w:val="0"/>
        </w:numPr>
        <w:spacing w:line="540" w:lineRule="exact"/>
        <w:ind w:firstLine="960" w:firstLineChars="300"/>
        <w:outlineLvl w:val="2"/>
        <w:rPr>
          <w:rFonts w:hint="eastAsia" w:ascii="华文楷体" w:hAnsi="华文楷体" w:eastAsia="华文楷体" w:cs="华文楷体"/>
          <w:b w:val="0"/>
          <w:bCs/>
          <w:color w:val="auto"/>
          <w:sz w:val="32"/>
          <w:szCs w:val="32"/>
          <w:lang w:val="en-US" w:eastAsia="zh-CN"/>
        </w:rPr>
      </w:pPr>
      <w:r>
        <w:rPr>
          <w:rFonts w:hint="eastAsia" w:ascii="华文楷体" w:hAnsi="华文楷体" w:eastAsia="华文楷体" w:cs="华文楷体"/>
          <w:b w:val="0"/>
          <w:bCs/>
          <w:color w:val="auto"/>
          <w:sz w:val="32"/>
          <w:szCs w:val="32"/>
          <w:lang w:val="en-US" w:eastAsia="zh-CN"/>
        </w:rPr>
        <w:t>本年未发生此项资金</w:t>
      </w:r>
    </w:p>
    <w:p>
      <w:pPr>
        <w:numPr>
          <w:ilvl w:val="0"/>
          <w:numId w:val="3"/>
        </w:numPr>
        <w:spacing w:line="540" w:lineRule="exact"/>
        <w:ind w:left="0" w:leftChars="0" w:firstLine="660" w:firstLineChars="0"/>
        <w:outlineLvl w:val="2"/>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40" w:lineRule="exact"/>
        <w:ind w:left="660" w:leftChars="0" w:firstLine="320" w:firstLineChars="100"/>
        <w:outlineLvl w:val="2"/>
        <w:rPr>
          <w:rFonts w:hint="eastAsia" w:ascii="华文楷体" w:hAnsi="华文楷体" w:eastAsia="华文楷体" w:cs="华文楷体"/>
          <w:b w:val="0"/>
          <w:bCs/>
          <w:color w:val="auto"/>
          <w:sz w:val="32"/>
          <w:szCs w:val="32"/>
          <w:lang w:val="en-US" w:eastAsia="zh-CN"/>
        </w:rPr>
      </w:pPr>
      <w:r>
        <w:rPr>
          <w:rFonts w:hint="eastAsia" w:ascii="华文楷体" w:hAnsi="华文楷体" w:eastAsia="华文楷体" w:cs="华文楷体"/>
          <w:b w:val="0"/>
          <w:bCs/>
          <w:color w:val="auto"/>
          <w:sz w:val="32"/>
          <w:szCs w:val="32"/>
          <w:lang w:val="en-US" w:eastAsia="zh-CN"/>
        </w:rPr>
        <w:t>本年未发生此项资金</w:t>
      </w:r>
    </w:p>
    <w:p>
      <w:pPr>
        <w:pStyle w:val="6"/>
        <w:spacing w:line="560" w:lineRule="exact"/>
        <w:ind w:firstLine="640" w:firstLineChars="20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1209.38</w:t>
      </w:r>
      <w:r>
        <w:rPr>
          <w:rFonts w:ascii="仿宋_GB2312" w:eastAsia="仿宋_GB2312"/>
          <w:sz w:val="32"/>
        </w:rPr>
        <w:t>万元，其中：人员经费</w:t>
      </w:r>
      <w:r>
        <w:rPr>
          <w:rFonts w:hint="eastAsia" w:ascii="仿宋_GB2312" w:eastAsia="仿宋_GB2312"/>
          <w:sz w:val="32"/>
          <w:lang w:val="en-US" w:eastAsia="zh-CN"/>
        </w:rPr>
        <w:t>1155.25</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54.13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eastAsia" w:ascii="仿宋_GB2312" w:eastAsia="仿宋_GB2312"/>
          <w:sz w:val="32"/>
          <w:lang w:val="en-US"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hint="eastAsia" w:ascii="仿宋_GB2312" w:eastAsia="仿宋_GB2312"/>
          <w:sz w:val="32"/>
          <w:lang w:val="en-US" w:eastAsia="zh-CN"/>
        </w:rPr>
        <w:t>与上年持平，主要原因是财政中心属于事业单位，无机关运行经费。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2183.13</w:t>
      </w:r>
      <w:r>
        <w:rPr>
          <w:rFonts w:hint="eastAsia" w:hAnsi="宋体" w:eastAsia="仿宋_GB2312" w:cs="仿宋_GB2312"/>
          <w:color w:val="auto"/>
          <w:kern w:val="2"/>
          <w:sz w:val="32"/>
          <w:szCs w:val="32"/>
          <w:highlight w:val="none"/>
          <w:shd w:val="clear" w:color="auto" w:fill="auto"/>
          <w:lang w:val="en-US" w:eastAsia="zh-CN" w:bidi="ar"/>
        </w:rPr>
        <w:t>万元，自评分</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638" w:leftChars="304" w:right="0" w:firstLine="0" w:firstLineChars="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2022年本部门不涉及特定目标类绩效评价。</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pStyle w:val="6"/>
        <w:spacing w:line="560" w:lineRule="exact"/>
        <w:ind w:firstLine="643" w:firstLineChars="200"/>
        <w:rPr>
          <w:rFonts w:hint="default" w:ascii="Times New Roman" w:hAnsi="Times New Roman" w:eastAsia="仿宋_GB2312"/>
          <w:kern w:val="0"/>
          <w:szCs w:val="21"/>
        </w:rPr>
      </w:pPr>
      <w:r>
        <w:rPr>
          <w:rFonts w:hint="eastAsia" w:ascii="仿宋_GB2312" w:hAnsi="宋体" w:eastAsia="仿宋_GB2312" w:cs="仿宋_GB2312"/>
          <w:b/>
          <w:bCs/>
          <w:color w:val="auto"/>
          <w:kern w:val="2"/>
          <w:sz w:val="32"/>
          <w:szCs w:val="32"/>
          <w:highlight w:val="none"/>
          <w:shd w:val="clear" w:color="auto" w:fill="auto"/>
          <w:lang w:val="en-US" w:eastAsia="zh-CN" w:bidi="ar"/>
        </w:rPr>
        <w:t xml:space="preserve"> </w:t>
      </w:r>
      <w:r>
        <w:rPr>
          <w:rFonts w:hint="default" w:ascii="仿宋_GB2312" w:eastAsia="仿宋_GB2312"/>
          <w:sz w:val="32"/>
        </w:rPr>
        <w:t>通过部门</w:t>
      </w:r>
      <w:r>
        <w:rPr>
          <w:rFonts w:hint="eastAsia" w:ascii="仿宋_GB2312" w:eastAsia="仿宋_GB2312"/>
          <w:sz w:val="32"/>
          <w:lang w:val="en-US" w:eastAsia="zh-CN"/>
        </w:rPr>
        <w:t>整体</w:t>
      </w:r>
      <w:r>
        <w:rPr>
          <w:rFonts w:hint="default" w:ascii="仿宋_GB2312" w:eastAsia="仿宋_GB2312"/>
          <w:sz w:val="32"/>
        </w:rPr>
        <w:t>绩效评价发现主要存在以下问题：</w:t>
      </w:r>
      <w:r>
        <w:rPr>
          <w:rFonts w:ascii="仿宋_GB2312" w:eastAsia="仿宋_GB2312"/>
          <w:sz w:val="32"/>
        </w:rPr>
        <w:t>项目所涉广泛，管理上略有疏忽。下一步将采取以下措施加以改进：加强对项目跟进管理。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该部门整体绩效自评效果较好，望你单位继续加强资金管理，发挥资金效益。</w:t>
      </w:r>
    </w:p>
    <w:p>
      <w:pPr>
        <w:pStyle w:val="9"/>
        <w:autoSpaceDN w:val="0"/>
        <w:spacing w:line="560" w:lineRule="exact"/>
        <w:ind w:firstLine="2168" w:firstLineChars="600"/>
        <w:rPr>
          <w:rFonts w:hint="eastAsia"/>
          <w:b/>
          <w:bCs/>
          <w:sz w:val="36"/>
          <w:szCs w:val="36"/>
        </w:rPr>
      </w:pPr>
    </w:p>
    <w:p>
      <w:pPr>
        <w:pStyle w:val="9"/>
        <w:autoSpaceDN w:val="0"/>
        <w:spacing w:line="560" w:lineRule="exact"/>
        <w:ind w:firstLine="2168" w:firstLineChars="600"/>
        <w:rPr>
          <w:rFonts w:hint="eastAsia"/>
          <w:b/>
          <w:bCs/>
          <w:sz w:val="36"/>
          <w:szCs w:val="36"/>
        </w:rPr>
      </w:pPr>
    </w:p>
    <w:p>
      <w:pPr>
        <w:pStyle w:val="9"/>
        <w:autoSpaceDN w:val="0"/>
        <w:spacing w:line="560" w:lineRule="exact"/>
        <w:ind w:firstLine="2168" w:firstLineChars="6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rPr>
          <w:rFonts w:hint="default" w:ascii="仿宋_GB2312" w:hAnsi="宋体" w:eastAsia="仿宋_GB2312"/>
          <w:kern w:val="0"/>
          <w:sz w:val="32"/>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沈阳市浑南区财政事务服务中心</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A765FC"/>
    <w:multiLevelType w:val="singleLevel"/>
    <w:tmpl w:val="A6A765FC"/>
    <w:lvl w:ilvl="0" w:tentative="0">
      <w:start w:val="2"/>
      <w:numFmt w:val="chineseCounting"/>
      <w:suff w:val="nothing"/>
      <w:lvlText w:val="（%1）"/>
      <w:lvlJc w:val="left"/>
      <w:rPr>
        <w:rFonts w:hint="eastAsia"/>
      </w:rPr>
    </w:lvl>
  </w:abstractNum>
  <w:abstractNum w:abstractNumId="1">
    <w:nsid w:val="EA1B04FD"/>
    <w:multiLevelType w:val="singleLevel"/>
    <w:tmpl w:val="EA1B04FD"/>
    <w:lvl w:ilvl="0" w:tentative="0">
      <w:start w:val="2"/>
      <w:numFmt w:val="chineseCounting"/>
      <w:suff w:val="space"/>
      <w:lvlText w:val="第%1部分"/>
      <w:lvlJc w:val="left"/>
      <w:rPr>
        <w:rFonts w:hint="eastAsia"/>
      </w:rPr>
    </w:lvl>
  </w:abstractNum>
  <w:abstractNum w:abstractNumId="2">
    <w:nsid w:val="07111048"/>
    <w:multiLevelType w:val="singleLevel"/>
    <w:tmpl w:val="07111048"/>
    <w:lvl w:ilvl="0" w:tentative="0">
      <w:start w:val="3"/>
      <w:numFmt w:val="decimal"/>
      <w:lvlText w:val="%1."/>
      <w:lvlJc w:val="left"/>
      <w:pPr>
        <w:tabs>
          <w:tab w:val="left" w:pos="312"/>
        </w:tabs>
      </w:p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abstractNum w:abstractNumId="4">
    <w:nsid w:val="5887A6D4"/>
    <w:multiLevelType w:val="singleLevel"/>
    <w:tmpl w:val="5887A6D4"/>
    <w:lvl w:ilvl="0" w:tentative="0">
      <w:start w:val="1"/>
      <w:numFmt w:val="chineseCounting"/>
      <w:suff w:val="nothing"/>
      <w:lvlText w:val="%1、"/>
      <w:lvlJc w:val="left"/>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ECB7368"/>
    <w:rsid w:val="0FD91C07"/>
    <w:rsid w:val="11612EA5"/>
    <w:rsid w:val="12CC5588"/>
    <w:rsid w:val="131E2240"/>
    <w:rsid w:val="1959051F"/>
    <w:rsid w:val="1B9703C5"/>
    <w:rsid w:val="1C635C29"/>
    <w:rsid w:val="1C6537BA"/>
    <w:rsid w:val="286C4199"/>
    <w:rsid w:val="28977847"/>
    <w:rsid w:val="289C124E"/>
    <w:rsid w:val="2A3D2189"/>
    <w:rsid w:val="2E4F6256"/>
    <w:rsid w:val="36230505"/>
    <w:rsid w:val="3B7E7037"/>
    <w:rsid w:val="3BA207ED"/>
    <w:rsid w:val="43ED4466"/>
    <w:rsid w:val="46CA2860"/>
    <w:rsid w:val="474C6DD1"/>
    <w:rsid w:val="54F6469B"/>
    <w:rsid w:val="59C52B8D"/>
    <w:rsid w:val="5AE973A2"/>
    <w:rsid w:val="5B697371"/>
    <w:rsid w:val="64592C52"/>
    <w:rsid w:val="64D04970"/>
    <w:rsid w:val="67277FC8"/>
    <w:rsid w:val="673C6F2C"/>
    <w:rsid w:val="6DA15E5C"/>
    <w:rsid w:val="6EC1531C"/>
    <w:rsid w:val="6FE5071F"/>
    <w:rsid w:val="70C70595"/>
    <w:rsid w:val="724179B2"/>
    <w:rsid w:val="770F5700"/>
    <w:rsid w:val="7ACF4607"/>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5678</Words>
  <Characters>6096</Characters>
  <Lines>37</Lines>
  <Paragraphs>10</Paragraphs>
  <TotalTime>2</TotalTime>
  <ScaleCrop>false</ScaleCrop>
  <LinksUpToDate>false</LinksUpToDate>
  <CharactersWithSpaces>6130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2023-09-14T03:18:33Z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D8C3D86190044CF79FC5E9FC38194C98_13</vt:lpwstr>
  </property>
</Properties>
</file>