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xmlns:cx="http://schemas.microsoft.com/office/drawing/2014/chartex" mc:Ignorable="w14 wp14">
  <w:body>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rPr>
          <w:b/>
          <w:sz w:val="44"/>
          <w:szCs w:val="44"/>
          <w:u w:val="single"/>
        </w:rPr>
      </w:pPr>
    </w:p>
    <w:p>
      <w:pPr>
        <w:spacing w:line="360" w:lineRule="auto"/>
        <w:jc w:val="center"/>
        <w:rPr>
          <w:rFonts w:ascii="宋体" w:hAnsi="宋体"/>
          <w:b/>
          <w:sz w:val="48"/>
          <w:szCs w:val="48"/>
        </w:rPr>
      </w:pPr>
      <w:r>
        <w:rPr>
          <w:rFonts w:ascii="宋体" w:hAnsi="宋体" w:hint="eastAsia"/>
          <w:b/>
          <w:sz w:val="48"/>
          <w:szCs w:val="48"/>
        </w:rPr>
        <w:t xml:space="preserve">辽宁省沈阳市浑南区政务服务中心</w:t>
      </w:r>
    </w:p>
    <w:p>
      <w:pPr>
        <w:spacing w:line="360" w:lineRule="auto"/>
        <w:jc w:val="center"/>
        <w:rPr>
          <w:rFonts w:ascii="宋体" w:hAnsi="宋体"/>
          <w:b/>
          <w:sz w:val="52"/>
          <w:szCs w:val="52"/>
        </w:rPr>
      </w:pPr>
      <w:r>
        <w:rPr>
          <w:rFonts w:ascii="宋体" w:hAnsi="宋体" w:hint="eastAsia"/>
          <w:b/>
          <w:sz w:val="48"/>
          <w:szCs w:val="48"/>
        </w:rPr>
        <w:t xml:space="preserve">2024年度部门决算</w:t>
      </w:r>
    </w:p>
    <w:p>
      <w:pPr>
        <w:spacing w:line="540" w:lineRule="exact"/>
        <w:jc w:val="center"/>
        <w:rPr>
          <w:rFonts w:ascii="宋体" w:hAnsi="宋体"/>
          <w:b/>
          <w:sz w:val="52"/>
          <w:szCs w:val="52"/>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u w:val="single"/>
        </w:rPr>
      </w:pPr>
    </w:p>
    <w:p>
      <w:pPr>
        <w:spacing w:line="540" w:lineRule="exact"/>
        <w:jc w:val="center"/>
        <w:rPr>
          <w:b/>
          <w:sz w:val="44"/>
          <w:szCs w:val="44"/>
        </w:rPr>
      </w:pPr>
    </w:p>
    <w:p>
      <w:pPr>
        <w:spacing w:line="540" w:lineRule="exact"/>
        <w:jc w:val="center"/>
        <w:rPr>
          <w:b/>
          <w:sz w:val="44"/>
          <w:szCs w:val="44"/>
        </w:rPr>
        <w:sectPr>
          <w:footerReference w:type="even" r:id="rId3"/>
          <w:pgSz w:w="11906" w:h="16838" w:orient="portrait"/>
          <w:pgMar w:top="1701" w:right="1417" w:bottom="1701" w:left="1417" w:header="851" w:footer="992" w:gutter="0"/>
          <w:pgBorders/>
          <w:cols w:num="1" w:space="720">
            <w:col w:w="9072" w:space="720"/>
          </w:cols>
          <w:docGrid w:type="lines" w:linePitch="312" w:charSpace="0"/>
        </w:sectPr>
      </w:pPr>
    </w:p>
    <w:p>
      <w:pPr>
        <w:spacing w:line="540" w:lineRule="exact"/>
        <w:jc w:val="center"/>
        <w:rPr>
          <w:b/>
          <w:sz w:val="44"/>
          <w:szCs w:val="44"/>
        </w:rPr>
      </w:pPr>
      <w:r>
        <w:rPr>
          <w:rFonts w:hint="eastAsia"/>
          <w:b/>
          <w:sz w:val="44"/>
          <w:szCs w:val="44"/>
        </w:rPr>
        <w:t xml:space="preserve">目    录</w:t>
      </w:r>
    </w:p>
    <w:p>
      <w:pPr>
        <w:spacing w:line="540" w:lineRule="exact"/>
        <w:rPr>
          <w:b/>
          <w:sz w:val="44"/>
          <w:szCs w:val="44"/>
          <w:u w:val="single"/>
        </w:rPr>
      </w:pPr>
    </w:p>
    <w:p>
      <w:pPr>
        <w:spacing w:line="520" w:lineRule="exact"/>
        <w:rPr>
          <w:rFonts w:ascii="黑体" w:eastAsia="黑体" w:hAnsi="黑体"/>
          <w:sz w:val="32"/>
          <w:szCs w:val="32"/>
        </w:rPr>
      </w:pPr>
      <w:r>
        <w:rPr>
          <w:rFonts w:ascii="黑体" w:eastAsia="黑体" w:hAnsi="黑体" w:hint="eastAsia"/>
          <w:sz w:val="32"/>
          <w:szCs w:val="32"/>
        </w:rPr>
        <w:t xml:space="preserve">第一部分  </w:t>
      </w:r>
      <w:r>
        <w:rPr>
          <w:rFonts w:ascii="黑体" w:eastAsia="黑体" w:hAnsi="黑体" w:hint="eastAsia"/>
          <w:sz w:val="32"/>
          <w:szCs w:val="32"/>
        </w:rPr>
        <w:t xml:space="preserve">辽宁省沈阳市浑南区政务服务中心</w:t>
      </w:r>
      <w:r>
        <w:rPr>
          <w:rFonts w:ascii="黑体" w:eastAsia="黑体" w:hAnsi="黑体" w:hint="eastAsia"/>
          <w:sz w:val="32"/>
          <w:szCs w:val="32"/>
        </w:rPr>
        <w:t xml:space="preserve">概况</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黑体" w:hint="eastAsia"/>
          <w:sz w:val="32"/>
          <w:szCs w:val="32"/>
        </w:rPr>
        <w:t xml:space="preserve">主要职责</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二、</w:t>
      </w:r>
      <w:r>
        <w:rPr>
          <w:rFonts w:ascii="仿宋_GB2312" w:eastAsia="仿宋_GB2312" w:hAnsi="黑体" w:hint="eastAsia"/>
          <w:sz w:val="32"/>
          <w:szCs w:val="32"/>
        </w:rPr>
        <w:t xml:space="preserve">辽宁省沈阳市浑南区政务服务中心</w:t>
      </w:r>
      <w:r>
        <w:rPr>
          <w:rFonts w:ascii="仿宋_GB2312" w:eastAsia="仿宋_GB2312" w:hAnsi="黑体" w:hint="eastAsia"/>
          <w:sz w:val="32"/>
          <w:szCs w:val="32"/>
        </w:rPr>
        <w:t xml:space="preserve">决算单位构成</w:t>
      </w:r>
    </w:p>
    <w:p>
      <w:pPr>
        <w:spacing w:line="520" w:lineRule="exact"/>
        <w:rPr>
          <w:rFonts w:ascii="黑体" w:eastAsia="黑体" w:hAnsi="黑体"/>
          <w:sz w:val="32"/>
          <w:szCs w:val="32"/>
        </w:rPr>
      </w:pPr>
      <w:r>
        <w:rPr>
          <w:rFonts w:ascii="黑体" w:eastAsia="黑体" w:hAnsi="黑体" w:hint="eastAsia"/>
          <w:sz w:val="32"/>
          <w:szCs w:val="32"/>
        </w:rPr>
        <w:t xml:space="preserve">第二部分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辽宁省沈阳市浑南区政务服务中心</w:t>
      </w:r>
      <w:r>
        <w:rPr>
          <w:rFonts w:ascii="黑体" w:eastAsia="黑体" w:hAnsi="黑体" w:hint="eastAsia"/>
          <w:sz w:val="32"/>
          <w:szCs w:val="32"/>
        </w:rPr>
        <w:t xml:space="preserve">部门决算情况说明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一、收入支出决算总体情况说明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二、财政拨款支出决算情况说明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三、财政拨款“三公”经费支出决算情况说明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四、一般公共预算财政拨款基本支出决算情况说明</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五、其他重要事项的情况说明</w:t>
      </w:r>
    </w:p>
    <w:p>
      <w:pPr>
        <w:spacing w:line="520" w:lineRule="exact"/>
        <w:rPr>
          <w:rFonts w:ascii="黑体" w:eastAsia="黑体" w:hAnsi="黑体"/>
          <w:sz w:val="32"/>
          <w:szCs w:val="32"/>
        </w:rPr>
      </w:pPr>
      <w:r>
        <w:rPr>
          <w:rFonts w:ascii="黑体" w:eastAsia="黑体" w:hAnsi="黑体" w:hint="eastAsia"/>
          <w:sz w:val="32"/>
          <w:szCs w:val="32"/>
        </w:rPr>
        <w:t xml:space="preserve">第三部分  名词解释</w:t>
      </w:r>
    </w:p>
    <w:p>
      <w:pPr>
        <w:spacing w:line="520" w:lineRule="exact"/>
        <w:rPr>
          <w:rFonts w:ascii="黑体" w:eastAsia="黑体" w:hAnsi="黑体"/>
          <w:sz w:val="32"/>
          <w:szCs w:val="32"/>
        </w:rPr>
      </w:pPr>
      <w:r>
        <w:rPr>
          <w:rFonts w:ascii="黑体" w:eastAsia="黑体" w:hAnsi="黑体" w:hint="eastAsia"/>
          <w:sz w:val="32"/>
          <w:szCs w:val="32"/>
        </w:rPr>
        <w:t xml:space="preserve">第四部分  </w:t>
      </w:r>
      <w:r>
        <w:rPr>
          <w:rFonts w:ascii="黑体" w:eastAsia="黑体" w:hAnsi="黑体" w:hint="eastAsia"/>
          <w:sz w:val="32"/>
          <w:szCs w:val="32"/>
          <w:lang w:eastAsia="zh-CN"/>
        </w:rPr>
        <w:t xml:space="preserve">2024</w:t>
      </w:r>
      <w:r>
        <w:rPr>
          <w:rFonts w:ascii="黑体" w:eastAsia="黑体" w:hAnsi="黑体" w:hint="eastAsia"/>
          <w:sz w:val="32"/>
          <w:szCs w:val="32"/>
        </w:rPr>
        <w:t xml:space="preserve">年度</w:t>
      </w:r>
      <w:r>
        <w:rPr>
          <w:rFonts w:ascii="黑体" w:eastAsia="黑体" w:hAnsi="黑体" w:hint="eastAsia"/>
          <w:sz w:val="32"/>
          <w:szCs w:val="32"/>
        </w:rPr>
        <w:t xml:space="preserve">辽宁省沈阳市浑南区政务服务中心</w:t>
      </w:r>
      <w:r>
        <w:rPr>
          <w:rFonts w:ascii="黑体" w:eastAsia="黑体" w:hAnsi="黑体" w:hint="eastAsia"/>
          <w:sz w:val="32"/>
          <w:szCs w:val="32"/>
        </w:rPr>
        <w:t xml:space="preserve">部门决算表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一、</w:t>
      </w:r>
      <w:r>
        <w:rPr>
          <w:rFonts w:ascii="仿宋_GB2312" w:eastAsia="仿宋_GB2312" w:hAnsi="仿宋" w:hint="eastAsia"/>
          <w:sz w:val="32"/>
          <w:szCs w:val="32"/>
        </w:rPr>
        <w:t xml:space="preserve">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二、收入决算表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三、支出决算表</w:t>
      </w:r>
    </w:p>
    <w:p>
      <w:pPr>
        <w:spacing w:line="520" w:lineRule="exact"/>
        <w:ind w:firstLine="640" w:firstLineChars="200"/>
        <w:rPr>
          <w:rFonts w:ascii="仿宋_GB2312" w:eastAsia="仿宋_GB2312" w:hAnsi="黑体"/>
          <w:sz w:val="32"/>
          <w:szCs w:val="32"/>
        </w:rPr>
      </w:pPr>
      <w:r>
        <w:rPr>
          <w:rFonts w:ascii="仿宋_GB2312" w:eastAsia="仿宋_GB2312" w:hint="eastAsia"/>
          <w:sz w:val="32"/>
          <w:szCs w:val="32"/>
        </w:rPr>
        <w:t xml:space="preserve">四、</w:t>
      </w:r>
      <w:r>
        <w:rPr>
          <w:rFonts w:ascii="仿宋_GB2312" w:eastAsia="仿宋_GB2312" w:hAnsi="仿宋" w:hint="eastAsia"/>
          <w:sz w:val="32"/>
          <w:szCs w:val="32"/>
        </w:rPr>
        <w:t xml:space="preserve">财政拨款收入支出决算总表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五、一般公共预算</w:t>
      </w:r>
      <w:r>
        <w:rPr>
          <w:rFonts w:ascii="仿宋_GB2312" w:eastAsia="仿宋_GB2312"/>
          <w:sz w:val="32"/>
          <w:szCs w:val="32"/>
        </w:rPr>
        <w:t xml:space="preserve">财政拨款支出决算表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六、一般公共预算</w:t>
      </w:r>
      <w:r>
        <w:rPr>
          <w:rFonts w:ascii="仿宋_GB2312" w:eastAsia="仿宋_GB2312"/>
          <w:sz w:val="32"/>
          <w:szCs w:val="32"/>
        </w:rPr>
        <w:t xml:space="preserve">财政拨款</w:t>
      </w:r>
      <w:r>
        <w:rPr>
          <w:rFonts w:ascii="仿宋_GB2312" w:eastAsia="仿宋_GB2312" w:hint="eastAsia"/>
          <w:sz w:val="32"/>
          <w:szCs w:val="32"/>
        </w:rPr>
        <w:t xml:space="preserve">基本支出</w:t>
      </w:r>
      <w:r>
        <w:rPr>
          <w:rFonts w:ascii="仿宋_GB2312" w:eastAsia="仿宋_GB2312"/>
          <w:sz w:val="32"/>
          <w:szCs w:val="32"/>
        </w:rPr>
        <w:t xml:space="preserve">决算表</w:t>
      </w:r>
    </w:p>
    <w:p>
      <w:pPr>
        <w:spacing w:line="520" w:lineRule="exact"/>
        <w:ind w:firstLine="640" w:firstLineChars="200"/>
        <w:rPr>
          <w:rFonts w:ascii="仿宋_GB2312" w:eastAsia="仿宋_GB2312"/>
          <w:sz w:val="32"/>
          <w:szCs w:val="32"/>
        </w:rPr>
      </w:pPr>
      <w:r>
        <w:rPr>
          <w:rFonts w:ascii="仿宋_GB2312" w:eastAsia="仿宋_GB2312" w:hint="eastAsia"/>
          <w:sz w:val="32"/>
          <w:szCs w:val="32"/>
        </w:rPr>
        <w:t xml:space="preserve">七、财政拨款“三公”经费支出决算表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八、</w:t>
      </w:r>
      <w:r>
        <w:rPr>
          <w:rFonts w:ascii="仿宋_GB2312" w:eastAsia="仿宋_GB2312"/>
          <w:sz w:val="32"/>
          <w:szCs w:val="32"/>
        </w:rPr>
        <w:t xml:space="preserve">政府性基金预算财政拨款</w:t>
      </w:r>
      <w:r>
        <w:rPr>
          <w:rFonts w:ascii="仿宋_GB2312" w:eastAsia="仿宋_GB2312" w:hint="eastAsia"/>
          <w:sz w:val="32"/>
          <w:szCs w:val="32"/>
        </w:rPr>
        <w:t xml:space="preserve">收入</w:t>
      </w:r>
      <w:r>
        <w:rPr>
          <w:rFonts w:ascii="仿宋_GB2312" w:eastAsia="仿宋_GB2312"/>
          <w:sz w:val="32"/>
          <w:szCs w:val="32"/>
        </w:rPr>
        <w:t xml:space="preserve">支出决算表</w:t>
      </w:r>
    </w:p>
    <w:p>
      <w:pPr>
        <w:spacing w:line="520" w:lineRule="exact"/>
        <w:ind w:left="638" w:leftChars="304"/>
        <w:rPr>
          <w:rFonts w:ascii="仿宋_GB2312" w:eastAsia="仿宋_GB2312"/>
          <w:sz w:val="32"/>
          <w:szCs w:val="32"/>
        </w:rPr>
      </w:pPr>
      <w:r>
        <w:rPr>
          <w:rFonts w:ascii="仿宋_GB2312" w:eastAsia="仿宋_GB2312" w:hint="eastAsia"/>
          <w:sz w:val="32"/>
          <w:szCs w:val="32"/>
        </w:rPr>
        <w:t xml:space="preserve">九、国有资本经营预算财政拨款支出决算表</w:t>
      </w:r>
    </w:p>
    <w:p>
      <w:pPr>
        <w:spacing w:line="520" w:lineRule="exact"/>
        <w:rPr>
          <w:rFonts w:ascii="仿宋_GB2312" w:eastAsia="仿宋_GB2312"/>
          <w:sz w:val="32"/>
          <w:szCs w:val="32"/>
        </w:rPr>
      </w:pPr>
      <w:r>
        <w:rPr>
          <w:rFonts w:ascii="黑体" w:eastAsia="黑体" w:hAnsi="黑体" w:hint="eastAsia"/>
          <w:sz w:val="32"/>
          <w:szCs w:val="32"/>
        </w:rPr>
        <w:t xml:space="preserve">第五部分  附件</w:t>
      </w:r>
    </w:p>
    <w:p>
      <w:pPr>
        <w:spacing w:line="540" w:lineRule="exact"/>
        <w:jc w:val="center"/>
        <w:rPr>
          <w:rFonts w:ascii="宋体" w:hAnsi="宋体"/>
          <w:b/>
          <w:sz w:val="36"/>
          <w:szCs w:val="36"/>
        </w:rPr>
        <w:sectPr>
          <w:footerReference w:type="default" r:id="rId4"/>
          <w:pgSz w:w="11906" w:h="16838" w:orient="portrait"/>
          <w:pgMar w:top="1701" w:right="1417" w:bottom="567" w:left="1417" w:header="851" w:footer="992" w:gutter="0"/>
          <w:pgBorders/>
          <w:pgNumType w:start="1"/>
          <w:cols w:num="1" w:space="720">
            <w:col w:w="9072" w:space="720"/>
          </w:cols>
          <w:docGrid w:type="lines" w:linePitch="312" w:charSpace="0"/>
        </w:sectPr>
      </w:pPr>
    </w:p>
    <w:p>
      <w:pPr>
        <w:spacing w:line="540" w:lineRule="exact"/>
        <w:jc w:val="center"/>
        <w:rPr>
          <w:rFonts w:ascii="宋体" w:hAnsi="宋体"/>
          <w:b/>
          <w:sz w:val="36"/>
          <w:szCs w:val="36"/>
        </w:rPr>
      </w:pPr>
      <w:r>
        <w:rPr>
          <w:rFonts w:ascii="宋体" w:hAnsi="宋体" w:hint="eastAsia"/>
          <w:b/>
          <w:sz w:val="36"/>
          <w:szCs w:val="36"/>
        </w:rPr>
        <w:t xml:space="preserve">第一部分 辽宁省沈阳市浑南区政务服务中心概况</w:t>
      </w:r>
    </w:p>
    <w:p>
      <w:pPr>
        <w:spacing w:line="540" w:lineRule="exact"/>
        <w:ind w:firstLine="640" w:firstLineChars="200"/>
        <w:jc w:val="left"/>
        <w:rPr>
          <w:rFonts w:ascii="黑体" w:eastAsia="黑体"/>
          <w:sz w:val="32"/>
          <w:szCs w:val="32"/>
        </w:rPr>
      </w:pP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一、主要职责</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（一）负责政务综合、文电、营商环境建设、公共服务、后勤保障、政务公开等工作。 </w:t>
        <w:br/>
        <w:t xml:space="preserve">    （二）负责党建党务、群团外联、资产管理、绩效考评、审计、监察、财务、人事管理等工作。 </w:t>
        <w:br/>
        <w:t xml:space="preserve">    （三）负责对本中心的信访及投诉案件处理工作。 </w:t>
        <w:br/>
        <w:t xml:space="preserve">    （四）负责各级政务服务中心政务服务标准化建设和业务指导等工作；负责各驻厅单位和服务窗口的组织、协调、考核、服务、培训等工作；负责审批制度改革，项目推进服务，互联网+政务服务平台建设工作；负责审批代办工作；负责协助、配合区监察部门、区营商环境建设监督部门对政务服务中心进驻单位开展服务行为及行政效能的监督检查工作；负责政务服务中心综合管理保障等工作。</w:t>
      </w:r>
    </w:p>
    <w:p>
      <w:pPr>
        <w:spacing w:line="540" w:lineRule="exact"/>
        <w:ind w:firstLine="640" w:firstLineChars="200"/>
        <w:jc w:val="left"/>
        <w:rPr>
          <w:rFonts w:ascii="黑体" w:eastAsia="黑体"/>
          <w:sz w:val="32"/>
          <w:szCs w:val="32"/>
        </w:rPr>
      </w:pPr>
      <w:r>
        <w:rPr>
          <w:rFonts w:ascii="黑体" w:eastAsia="黑体" w:hAnsi="宋体" w:cs="黑体" w:hint="eastAsia"/>
          <w:kern w:val="0"/>
          <w:sz w:val="32"/>
          <w:szCs w:val="32"/>
        </w:rPr>
        <w:t xml:space="preserve">二、部门决算单位构成</w:t>
      </w:r>
    </w:p>
    <w:p>
      <w:pPr>
        <w:spacing w:line="540" w:lineRule="exact"/>
        <w:ind w:firstLine="640" w:firstLineChars="200"/>
        <w:jc w:val="left"/>
        <w:rPr>
          <w:rFonts w:ascii="仿宋_GB2312" w:eastAsia="仿宋_GB2312"/>
          <w:b/>
          <w:sz w:val="32"/>
          <w:szCs w:val="32"/>
        </w:rPr>
      </w:pPr>
      <w:r>
        <w:rPr>
          <w:rFonts w:ascii="仿宋_GB2312" w:eastAsia="仿宋_GB2312" w:hint="eastAsia"/>
          <w:b/>
          <w:sz w:val="32"/>
          <w:szCs w:val="32"/>
        </w:rPr>
        <w:t xml:space="preserve">纳入</w:t>
      </w:r>
      <w:r>
        <w:rPr>
          <w:rFonts w:ascii="仿宋_GB2312" w:eastAsia="仿宋_GB2312" w:hint="eastAsia"/>
          <w:b/>
          <w:sz w:val="32"/>
          <w:szCs w:val="32"/>
        </w:rPr>
        <w:t xml:space="preserve">辽宁省沈阳市浑南区政务服务中心</w:t>
      </w:r>
      <w:r>
        <w:rPr>
          <w:rFonts w:ascii="仿宋_GB2312" w:eastAsia="仿宋_GB2312" w:hint="eastAsia"/>
          <w:b/>
          <w:sz w:val="32"/>
          <w:szCs w:val="32"/>
          <w:lang w:eastAsia="zh-CN"/>
        </w:rPr>
        <w:t xml:space="preserve">2024</w:t>
      </w:r>
      <w:r>
        <w:rPr>
          <w:rFonts w:ascii="仿宋_GB2312" w:eastAsia="仿宋_GB2312" w:hint="eastAsia"/>
          <w:b/>
          <w:sz w:val="32"/>
          <w:szCs w:val="32"/>
        </w:rPr>
        <w:t xml:space="preserve">年部门决算编制范围的预算单位包括：</w:t>
      </w:r>
    </w:p>
    <w:p>
      <w:pPr>
        <w:wordWrap w:val="0"/>
        <w:topLinePunct/>
        <w:spacing w:line="54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沈阳市浑南区政务服务中心本级，本单位无下设机构。</w:t>
      </w:r>
    </w:p>
    <w:p>
      <w:pPr>
        <w:spacing w:line="540" w:lineRule="exact"/>
        <w:ind w:firstLine="720" w:firstLineChars="200"/>
        <w:jc w:val="center"/>
        <w:rPr>
          <w:rFonts w:ascii="宋体" w:hAnsi="宋体"/>
          <w:b/>
          <w:sz w:val="36"/>
          <w:szCs w:val="36"/>
        </w:rPr>
      </w:pPr>
      <w:r>
        <w:br w:type="page"/>
      </w:r>
      <w:r>
        <w:rPr>
          <w:rFonts w:ascii="宋体" w:hAnsi="宋体" w:hint="eastAsia"/>
          <w:b/>
          <w:sz w:val="36"/>
          <w:szCs w:val="36"/>
        </w:rPr>
        <w:t xml:space="preserve">第二部分 2024年度部门决算情况说明</w:t>
      </w:r>
    </w:p>
    <w:p>
      <w:pPr>
        <w:spacing w:line="540" w:lineRule="exact"/>
        <w:rPr>
          <w:rFonts w:ascii="宋体" w:hAnsi="宋体"/>
          <w:b/>
          <w:sz w:val="36"/>
          <w:szCs w:val="36"/>
        </w:rPr>
      </w:pPr>
    </w:p>
    <w:p>
      <w:pPr>
        <w:spacing w:line="540" w:lineRule="exact"/>
        <w:ind w:firstLine="627" w:firstLineChars="196"/>
        <w:rPr>
          <w:rFonts w:ascii="黑体" w:eastAsia="黑体" w:hAnsi="黑体"/>
          <w:sz w:val="32"/>
          <w:szCs w:val="32"/>
        </w:rPr>
      </w:pPr>
      <w:r>
        <w:rPr>
          <w:rFonts w:ascii="黑体" w:eastAsia="黑体" w:hAnsi="宋体" w:cs="黑体" w:hint="eastAsia"/>
          <w:sz w:val="32"/>
          <w:szCs w:val="32"/>
        </w:rPr>
        <w:t xml:space="preserve">一、收入支出决算总体情况说明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（一）收入总计</w:t>
      </w:r>
      <w:r>
        <w:rPr>
          <w:rFonts w:ascii="楷体_GB2312" w:eastAsia="楷体_GB2312" w:hAnsi="宋体" w:hint="eastAsia"/>
          <w:b/>
          <w:sz w:val="32"/>
          <w:szCs w:val="32"/>
        </w:rPr>
        <w:t xml:space="preserve">675.68</w:t>
      </w:r>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1.财政拨款收入</w:t>
      </w:r>
      <w:r>
        <w:rPr>
          <w:rFonts w:ascii="仿宋_GB2312" w:eastAsia="仿宋_GB2312" w:cs="仿宋_GB2312" w:hint="eastAsia"/>
          <w:sz w:val="32"/>
          <w:szCs w:val="32"/>
        </w:rPr>
        <w:t xml:space="preserve">675.68</w:t>
      </w:r>
      <w:r>
        <w:rPr>
          <w:rFonts w:ascii="仿宋_GB2312" w:eastAsia="仿宋_GB2312" w:hAnsi="宋体" w:hint="eastAsia"/>
          <w:sz w:val="32"/>
          <w:szCs w:val="32"/>
        </w:rPr>
        <w:t xml:space="preserve">万元，占</w:t>
      </w:r>
      <w:r>
        <w:rPr>
          <w:rFonts w:ascii="仿宋_GB2312" w:eastAsia="仿宋_GB2312" w:hAnsi="宋体"/>
          <w:sz w:val="32"/>
          <w:szCs w:val="32"/>
        </w:rPr>
        <w:t xml:space="preserve">收入总计的</w:t>
      </w:r>
      <w:r>
        <w:rPr>
          <w:rFonts w:ascii="仿宋_GB2312" w:eastAsia="仿宋_GB2312" w:cs="仿宋_GB2312" w:hint="eastAsia"/>
          <w:sz w:val="32"/>
          <w:szCs w:val="32"/>
        </w:rPr>
        <w:t xml:space="preserve">100.00</w:t>
      </w:r>
      <w:r>
        <w:rPr>
          <w:rFonts w:ascii="仿宋_GB2312" w:eastAsia="仿宋_GB2312" w:hAnsi="宋体"/>
          <w:sz w:val="32"/>
          <w:szCs w:val="32"/>
        </w:rPr>
        <w:t xml:space="preserve">%</w:t>
      </w:r>
      <w:r>
        <w:rPr>
          <w:rFonts w:ascii="仿宋_GB2312" w:eastAsia="仿宋_GB2312" w:hAnsi="宋体" w:hint="eastAsia"/>
          <w:sz w:val="32"/>
          <w:szCs w:val="32"/>
        </w:rPr>
        <w:t xml:space="preserve">。其中：一般公共预算财政拨款收入</w:t>
      </w:r>
      <w:r>
        <w:rPr>
          <w:rFonts w:ascii="仿宋_GB2312" w:eastAsia="仿宋_GB2312" w:cs="仿宋_GB2312" w:hint="eastAsia"/>
          <w:sz w:val="32"/>
          <w:szCs w:val="32"/>
        </w:rPr>
        <w:t xml:space="preserve">675.68</w:t>
      </w:r>
      <w:r>
        <w:rPr>
          <w:rFonts w:ascii="仿宋_GB2312" w:eastAsia="仿宋_GB2312" w:hAnsi="宋体" w:hint="eastAsia"/>
          <w:sz w:val="32"/>
          <w:szCs w:val="32"/>
        </w:rPr>
        <w:t xml:space="preserve">万元，政府性基金预算财政拨款收入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万元，国有资本经营预算财政拨款收入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2.上级补助收入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3.事业收入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4.经营收入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5.附属单位上缴收入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6.其他收入</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7.使用非财政拨款结余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8.上年结转和结余</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万元，占收入总计的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与上年相比，今年收入总计</w:t>
      </w:r>
      <w:r>
        <w:rPr>
          <w:rFonts w:ascii="仿宋_GB2312" w:eastAsia="仿宋_GB2312" w:hAnsi="宋体" w:hint="eastAsia"/>
          <w:sz w:val="32"/>
          <w:szCs w:val="32"/>
        </w:rPr>
        <w:t xml:space="preserve">减少129.44万元，降低16.08%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减少非必要支出，人员退休等</w:t>
      </w:r>
      <w:r>
        <w:rPr>
          <w:rFonts w:ascii="仿宋_GB2312" w:eastAsia="仿宋_GB2312" w:hAnsi="宋体" w:hint="eastAsia"/>
          <w:sz w:val="32"/>
          <w:szCs w:val="32"/>
        </w:rPr>
        <w:t xml:space="preserve">。</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（二）支出总计</w:t>
      </w:r>
      <w:r>
        <w:rPr>
          <w:rFonts w:ascii="楷体_GB2312" w:eastAsia="楷体_GB2312" w:hAnsi="宋体" w:hint="eastAsia"/>
          <w:b/>
          <w:sz w:val="32"/>
          <w:szCs w:val="32"/>
        </w:rPr>
        <w:t xml:space="preserve">675.68</w:t>
      </w:r>
      <w:bookmarkStart w:id="0" w:name="_GoBack"/>
      <w:bookmarkEnd w:id="0"/>
      <w:r>
        <w:rPr>
          <w:rFonts w:ascii="楷体_GB2312" w:eastAsia="楷体_GB2312" w:hAnsi="宋体" w:hint="eastAsia"/>
          <w:b/>
          <w:sz w:val="32"/>
          <w:szCs w:val="32"/>
        </w:rPr>
        <w:t xml:space="preserve">万元，包括：</w:t>
      </w:r>
    </w:p>
    <w:p>
      <w:pPr>
        <w:spacing w:line="540" w:lineRule="exact"/>
        <w:ind w:firstLine="660"/>
        <w:rPr>
          <w:rFonts w:ascii="仿宋_GB2312" w:eastAsia="仿宋_GB2312" w:hAnsi="宋体"/>
          <w:sz w:val="32"/>
          <w:szCs w:val="32"/>
        </w:rPr>
      </w:pPr>
      <w:r>
        <w:rPr>
          <w:rFonts w:ascii="仿宋_GB2312" w:eastAsia="仿宋_GB2312" w:hAnsi="宋体" w:hint="eastAsia"/>
          <w:sz w:val="32"/>
          <w:szCs w:val="32"/>
        </w:rPr>
        <w:t xml:space="preserve">1.基本支出</w:t>
      </w:r>
      <w:r>
        <w:rPr>
          <w:rFonts w:ascii="仿宋_GB2312" w:eastAsia="仿宋_GB2312" w:cs="仿宋_GB2312" w:hint="eastAsia"/>
          <w:sz w:val="32"/>
          <w:szCs w:val="32"/>
        </w:rPr>
        <w:t xml:space="preserve">561.91</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83.16</w:t>
      </w:r>
      <w:r>
        <w:rPr>
          <w:rFonts w:ascii="仿宋_GB2312" w:eastAsia="仿宋_GB2312" w:hAnsi="宋体" w:hint="eastAsia"/>
          <w:sz w:val="32"/>
          <w:szCs w:val="32"/>
        </w:rPr>
        <w:t xml:space="preserve">%。主要是为保障机构正常运转、完成日常工作任务而发生的各项支出，其中：</w:t>
      </w:r>
      <w:r>
        <w:rPr>
          <w:rFonts w:ascii="仿宋_GB2312" w:eastAsia="仿宋_GB2312" w:cs="仿宋_GB2312" w:hint="eastAsia"/>
          <w:sz w:val="32"/>
          <w:szCs w:val="32"/>
        </w:rPr>
        <w:t xml:space="preserve">工资福利支出526.23万元；商品和服务支出31.91万元；对个人和家庭的补助3.76万元</w:t>
      </w:r>
      <w:r>
        <w:rPr>
          <w:rFonts w:ascii="仿宋_GB2312" w:eastAsia="仿宋_GB2312" w:cs="仿宋_GB2312"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2.项目支出</w:t>
      </w:r>
      <w:r>
        <w:rPr>
          <w:rFonts w:ascii="仿宋_GB2312" w:eastAsia="仿宋_GB2312" w:cs="仿宋_GB2312" w:hint="eastAsia"/>
          <w:sz w:val="32"/>
          <w:szCs w:val="32"/>
        </w:rPr>
        <w:t xml:space="preserve">113.77</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16.84</w:t>
      </w:r>
      <w:r>
        <w:rPr>
          <w:rFonts w:ascii="仿宋_GB2312" w:eastAsia="仿宋_GB2312" w:hAnsi="宋体" w:hint="eastAsia"/>
          <w:sz w:val="32"/>
          <w:szCs w:val="32"/>
        </w:rPr>
        <w:t xml:space="preserve">%。</w:t>
      </w:r>
      <w:r>
        <w:rPr>
          <w:rFonts w:ascii="仿宋_GB2312" w:eastAsia="仿宋_GB2312" w:cs="仿宋_GB2312" w:hint="eastAsia"/>
          <w:sz w:val="32"/>
          <w:szCs w:val="32"/>
        </w:rPr>
        <w:t xml:space="preserve">主要包括营商环境建设经费、编外人员经费等业务支出。</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3.上缴上级支出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4.经营支出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5.对附属单位补助支出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万元，占支出总计的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与上年相比，今年支出</w:t>
      </w:r>
      <w:r>
        <w:rPr>
          <w:rFonts w:ascii="仿宋_GB2312" w:eastAsia="仿宋_GB2312" w:hAnsi="宋体" w:hint="eastAsia"/>
          <w:sz w:val="32"/>
          <w:szCs w:val="32"/>
        </w:rPr>
        <w:t xml:space="preserve">减少129.44万元，降低16.08%</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减少非必要支出，人员退休等</w:t>
      </w:r>
      <w:r>
        <w:rPr>
          <w:rFonts w:ascii="仿宋_GB2312" w:eastAsia="仿宋_GB2312" w:hAnsi="宋体" w:hint="eastAsia"/>
          <w:sz w:val="32"/>
          <w:szCs w:val="32"/>
        </w:rPr>
        <w:t xml:space="preserve">。</w:t>
      </w:r>
    </w:p>
    <w:p>
      <w:pPr>
        <w:wordWrap w:val="0"/>
        <w:topLinePunct/>
        <w:spacing w:line="540" w:lineRule="exact"/>
        <w:ind w:firstLine="658"/>
        <w:rPr>
          <w:rFonts w:ascii="楷体_GB2312" w:eastAsia="楷体_GB2312" w:hAnsi="宋体"/>
          <w:b/>
          <w:sz w:val="32"/>
          <w:szCs w:val="32"/>
        </w:rPr>
      </w:pPr>
      <w:r>
        <w:rPr>
          <w:rFonts w:ascii="楷体_GB2312" w:eastAsia="楷体_GB2312" w:hAnsi="宋体" w:hint="eastAsia"/>
          <w:b/>
          <w:sz w:val="32"/>
          <w:szCs w:val="32"/>
        </w:rPr>
        <w:t xml:space="preserve">（三）年末结转和结余</w:t>
      </w:r>
      <w:r>
        <w:rPr>
          <w:rFonts w:ascii="楷体_GB2312" w:eastAsia="楷体_GB2312" w:hAnsi="宋体" w:hint="eastAsia"/>
          <w:b/>
          <w:sz w:val="32"/>
          <w:szCs w:val="32"/>
        </w:rPr>
        <w:t xml:space="preserve">0.00</w:t>
      </w:r>
      <w:r>
        <w:rPr>
          <w:rFonts w:ascii="楷体_GB2312" w:eastAsia="楷体_GB2312" w:hAnsi="宋体" w:hint="eastAsia"/>
          <w:b/>
          <w:sz w:val="32"/>
          <w:szCs w:val="32"/>
        </w:rPr>
        <w:t xml:space="preserve">万元。</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rPr>
        <w:t xml:space="preserve">与上年相比，今年结转结余</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，主要原因：</w:t>
      </w:r>
      <w:r>
        <w:rPr>
          <w:rFonts w:ascii="仿宋_GB2312" w:eastAsia="仿宋_GB2312" w:hAnsi="宋体" w:hint="eastAsia"/>
          <w:sz w:val="32"/>
          <w:szCs w:val="32"/>
        </w:rPr>
        <w:t xml:space="preserve">无结转和结余</w:t>
      </w:r>
      <w:r>
        <w:rPr>
          <w:rFonts w:ascii="仿宋_GB2312" w:eastAsia="仿宋_GB2312" w:hAnsi="宋体" w:hint="eastAsia"/>
          <w:sz w:val="32"/>
          <w:szCs w:val="32"/>
        </w:rPr>
        <w:t xml:space="preserve">。</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二、财政拨款支出决算情况说明</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（一）总体情况。</w:t>
      </w:r>
    </w:p>
    <w:p>
      <w:pPr>
        <w:topLinePunct/>
        <w:spacing w:line="540" w:lineRule="exact"/>
        <w:ind w:firstLine="658"/>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w:t>
      </w:r>
      <w:r>
        <w:rPr>
          <w:rFonts w:ascii="仿宋_GB2312" w:eastAsia="仿宋_GB2312" w:cs="仿宋_GB2312" w:hint="eastAsia"/>
          <w:sz w:val="32"/>
          <w:szCs w:val="32"/>
        </w:rPr>
        <w:t xml:space="preserve">675.68</w:t>
      </w:r>
      <w:r>
        <w:rPr>
          <w:rFonts w:ascii="仿宋_GB2312" w:eastAsia="仿宋_GB2312" w:hAnsi="宋体" w:hint="eastAsia"/>
          <w:sz w:val="32"/>
          <w:szCs w:val="32"/>
        </w:rPr>
        <w:t xml:space="preserve">万元，其中：基本支出</w:t>
      </w:r>
      <w:r>
        <w:rPr>
          <w:rFonts w:ascii="仿宋_GB2312" w:eastAsia="仿宋_GB2312" w:cs="仿宋_GB2312" w:hint="eastAsia"/>
          <w:sz w:val="32"/>
          <w:szCs w:val="32"/>
        </w:rPr>
        <w:t xml:space="preserve">561.91</w:t>
      </w:r>
      <w:r>
        <w:rPr>
          <w:rFonts w:ascii="仿宋_GB2312" w:eastAsia="仿宋_GB2312" w:hAnsi="宋体" w:hint="eastAsia"/>
          <w:sz w:val="32"/>
          <w:szCs w:val="32"/>
        </w:rPr>
        <w:t xml:space="preserve">万元，项目支出</w:t>
      </w:r>
      <w:r>
        <w:rPr>
          <w:rFonts w:ascii="仿宋_GB2312" w:eastAsia="仿宋_GB2312" w:cs="仿宋_GB2312" w:hint="eastAsia"/>
          <w:sz w:val="32"/>
          <w:szCs w:val="32"/>
        </w:rPr>
        <w:t xml:space="preserve">113.77</w:t>
      </w:r>
      <w:r>
        <w:rPr>
          <w:rFonts w:ascii="仿宋_GB2312" w:eastAsia="仿宋_GB2312" w:hAnsi="宋体" w:hint="eastAsia"/>
          <w:sz w:val="32"/>
          <w:szCs w:val="32"/>
        </w:rPr>
        <w:t xml:space="preserve">万元。与</w:t>
      </w:r>
      <w:r>
        <w:rPr>
          <w:rFonts w:ascii="仿宋_GB2312" w:eastAsia="仿宋_GB2312" w:hAnsi="宋体"/>
          <w:sz w:val="32"/>
          <w:szCs w:val="32"/>
        </w:rPr>
        <w:t xml:space="preserve">上年相比，</w:t>
      </w:r>
      <w:r>
        <w:rPr>
          <w:rFonts w:ascii="仿宋_GB2312" w:eastAsia="仿宋_GB2312" w:hAnsi="宋体" w:hint="eastAsia"/>
          <w:sz w:val="32"/>
          <w:szCs w:val="32"/>
        </w:rPr>
        <w:t xml:space="preserve">财政拨款支出</w:t>
      </w:r>
      <w:r>
        <w:rPr>
          <w:rFonts w:ascii="仿宋_GB2312" w:eastAsia="仿宋_GB2312" w:hAnsi="宋体" w:hint="eastAsia"/>
          <w:sz w:val="32"/>
          <w:szCs w:val="32"/>
        </w:rPr>
        <w:t xml:space="preserve">减少129.44万元，降低16.08%</w:t>
      </w:r>
      <w:r>
        <w:rPr>
          <w:rFonts w:ascii="仿宋_GB2312" w:eastAsia="仿宋_GB2312" w:hAnsi="宋体" w:hint="eastAsia"/>
          <w:sz w:val="32"/>
          <w:szCs w:val="32"/>
        </w:rPr>
        <w:t xml:space="preserve">，主要原因</w:t>
      </w:r>
      <w:r>
        <w:rPr>
          <w:rFonts w:ascii="仿宋_GB2312" w:eastAsia="仿宋_GB2312" w:cs="仿宋_GB2312" w:hint="eastAsia"/>
          <w:sz w:val="32"/>
          <w:szCs w:val="32"/>
        </w:rPr>
        <w:t xml:space="preserve">：</w:t>
      </w:r>
      <w:r>
        <w:rPr>
          <w:rFonts w:ascii="仿宋_GB2312" w:eastAsia="仿宋_GB2312" w:cs="仿宋_GB2312" w:hint="eastAsia"/>
          <w:sz w:val="32"/>
          <w:szCs w:val="32"/>
        </w:rPr>
        <w:t xml:space="preserve">减少非必要支出，人员退休等</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与年初预算相比，</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年度财政拨款支出完成年初预算的</w:t>
      </w:r>
      <w:r>
        <w:rPr>
          <w:rFonts w:ascii="仿宋_GB2312" w:eastAsia="仿宋_GB2312" w:cs="仿宋_GB2312" w:hint="eastAsia"/>
          <w:sz w:val="32"/>
          <w:szCs w:val="32"/>
        </w:rPr>
        <w:t xml:space="preserve">80.92</w:t>
      </w:r>
      <w:r>
        <w:rPr>
          <w:rFonts w:ascii="仿宋_GB2312" w:eastAsia="仿宋_GB2312" w:hAnsi="宋体" w:hint="eastAsia"/>
          <w:sz w:val="32"/>
          <w:szCs w:val="32"/>
        </w:rPr>
        <w:t xml:space="preserve">%，其中：基本支出完成年初预算的</w:t>
      </w:r>
      <w:r>
        <w:rPr>
          <w:rFonts w:ascii="仿宋_GB2312" w:eastAsia="仿宋_GB2312" w:cs="仿宋_GB2312" w:hint="eastAsia"/>
          <w:sz w:val="32"/>
          <w:szCs w:val="32"/>
        </w:rPr>
        <w:t xml:space="preserve">81.12</w:t>
      </w:r>
      <w:r>
        <w:rPr>
          <w:rFonts w:ascii="仿宋_GB2312" w:eastAsia="仿宋_GB2312" w:hAnsi="宋体" w:hint="eastAsia"/>
          <w:sz w:val="32"/>
          <w:szCs w:val="32"/>
        </w:rPr>
        <w:t xml:space="preserve">%，项目支出完成年初预算的</w:t>
      </w:r>
      <w:r>
        <w:rPr>
          <w:rFonts w:ascii="仿宋_GB2312" w:eastAsia="仿宋_GB2312" w:cs="仿宋_GB2312" w:hint="eastAsia"/>
          <w:sz w:val="32"/>
          <w:szCs w:val="32"/>
        </w:rPr>
        <w:t xml:space="preserve">79.90</w:t>
      </w:r>
      <w:r>
        <w:rPr>
          <w:rFonts w:ascii="仿宋_GB2312" w:eastAsia="仿宋_GB2312" w:hAnsi="宋体" w:hint="eastAsia"/>
          <w:sz w:val="32"/>
          <w:szCs w:val="32"/>
        </w:rPr>
        <w:t xml:space="preserve">%。</w:t>
      </w:r>
    </w:p>
    <w:p>
      <w:pPr>
        <w:spacing w:line="540" w:lineRule="exact"/>
        <w:ind w:firstLine="660"/>
        <w:rPr>
          <w:rFonts w:ascii="仿宋_GB2312" w:eastAsia="仿宋_GB2312" w:cs="仿宋_GB2312"/>
          <w:sz w:val="32"/>
          <w:szCs w:val="32"/>
        </w:rPr>
      </w:pPr>
      <w:r>
        <w:rPr>
          <w:rFonts w:ascii="楷体_GB2312" w:eastAsia="楷体_GB2312" w:hAnsi="宋体" w:hint="eastAsia"/>
          <w:b/>
          <w:sz w:val="32"/>
          <w:szCs w:val="32"/>
        </w:rPr>
        <w:t xml:space="preserve">（二）一般公共预算财政拨款支出情况。</w:t>
      </w:r>
    </w:p>
    <w:p>
      <w:pPr>
        <w:wordWrap w:val="0"/>
        <w:topLinePunct/>
        <w:spacing w:line="540" w:lineRule="exact"/>
        <w:ind w:firstLine="658"/>
        <w:rPr>
          <w:rFonts w:ascii="仿宋_GB2312" w:eastAsia="仿宋_GB2312" w:cs="仿宋_GB2312"/>
          <w:sz w:val="32"/>
          <w:szCs w:val="32"/>
        </w:rPr>
      </w:pPr>
      <w:r>
        <w:rPr>
          <w:rFonts w:ascii="仿宋_GB2312" w:eastAsia="仿宋_GB2312" w:cs="仿宋_GB2312" w:hint="eastAsia"/>
          <w:sz w:val="32"/>
          <w:szCs w:val="32"/>
        </w:rPr>
        <w:t xml:space="preserve">2024年度一般公共预算财政拨款支出675.68万元。按支出功能分类科目分，包括：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1.一般公共服务支出519.94万元，具体包括：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一般公共服务支出（类）政府办公厅（室）及相关机构事务（款）政务公开审批（项）2.48万元,主要是营商环境建设等支出，完成年初预算的24%，决算数与年初预算数存在差异的主要原因是按照实际便民服务情况支付资金。</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一般公共服务支出（类）政府办公厅（室）及相关机构事务（款）事业运行（项）406.17万元,主要是人员基本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一般公共服务支出（类）政府办公厅（室）及相关机构事务（款）其他政府办公厅（室）及相关机构事务支出（项）111.29万元,主要是人员基本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2.社会保障和就业支出72.04万元，具体包括：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社会保障和就业支出（类）行政事业单位养老支出（款）事业单位离退休（项）1.24万元,主要是退休人员经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2）社会保障和就业支出（类）行政事业单位养老支出（款）机关事业单位基本养老保险缴费支出（项）59.52万元,主要是养老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社会保障和就业支出（类）行政事业单位养老支出（款）机关事业单位职业年金缴费支出（项）11.28万元,主要是职业年金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3.卫生健康支出22.78万元，具体包括：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卫生健康支出（类）行政事业单位医疗（款）事业单位医疗（项）22.78万元,主要是医疗保险缴费等支出，完成年初预算的100%，决算数与年初预算数存在差异的主要原因是完全按照预算执行，决算数与预算数实际上无任何差异。</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4.住房保障支出60.92万元，具体包括：</w:t>
      </w:r>
    </w:p>
    <w:p>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 xml:space="preserve">（1）住房保障支出（类）住房改革支出（款）住房公积金（项）60.92万元,主要是住房化积金缴费等支出，完成年初预算的100%，决算数与年初预算数存在差异的主要原因是完全按照预算执行，决算数与预算数实际上无任何差异。</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（三）政府性基金预算财政拨款支出情况。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本部门2024年度无政府性基金预算财政拨款支出。</w:t>
      </w:r>
    </w:p>
    <w:p>
      <w:pPr>
        <w:spacing w:line="540" w:lineRule="exact"/>
        <w:ind w:firstLine="660"/>
        <w:rPr>
          <w:rFonts w:ascii="楷体_GB2312" w:eastAsia="楷体_GB2312" w:hAnsi="宋体"/>
          <w:b/>
          <w:sz w:val="32"/>
          <w:szCs w:val="32"/>
        </w:rPr>
      </w:pPr>
      <w:r>
        <w:rPr>
          <w:rFonts w:ascii="楷体_GB2312" w:eastAsia="楷体_GB2312" w:hAnsi="宋体" w:hint="eastAsia"/>
          <w:b/>
          <w:sz w:val="32"/>
          <w:szCs w:val="32"/>
        </w:rPr>
        <w:t xml:space="preserve">（四）国有资本经营预算财政拨款支出情况。</w:t>
      </w:r>
    </w:p>
    <w:p>
      <w:pPr>
        <w:widowControl/>
        <w:wordWrap w:val="0"/>
        <w:spacing w:line="360" w:lineRule="auto"/>
        <w:ind w:firstLine="640" w:firstLineChars="200"/>
        <w:rPr>
          <w:rFonts w:ascii="仿宋_GB2312" w:eastAsia="仿宋_GB2312" w:cs="仿宋_GB2312"/>
          <w:sz w:val="32"/>
          <w:szCs w:val="32"/>
        </w:rPr>
      </w:pPr>
      <w:r>
        <w:rPr>
          <w:rFonts w:ascii="仿宋_GB2312" w:eastAsia="仿宋_GB2312" w:cs="仿宋_GB2312" w:hint="eastAsia"/>
          <w:sz w:val="32"/>
          <w:szCs w:val="32"/>
        </w:rPr>
        <w:t xml:space="preserve">本部门2024年度无国有资本经营预算财政拨款支出。</w:t>
      </w:r>
    </w:p>
    <w:p>
      <w:pPr>
        <w:spacing w:line="540" w:lineRule="exact"/>
        <w:ind w:firstLine="660"/>
        <w:rPr>
          <w:rFonts w:ascii="黑体" w:eastAsia="黑体" w:hAnsi="黑体"/>
          <w:sz w:val="32"/>
          <w:szCs w:val="32"/>
        </w:rPr>
      </w:pPr>
      <w:r>
        <w:rPr>
          <w:rFonts w:ascii="黑体" w:eastAsia="黑体" w:hAnsi="宋体" w:cs="黑体" w:hint="eastAsia"/>
          <w:sz w:val="32"/>
          <w:szCs w:val="32"/>
        </w:rPr>
        <w:t xml:space="preserve">三、财政拨款“三公”经费支出决算情况说明</w:t>
      </w:r>
    </w:p>
    <w:p>
      <w:pPr>
        <w:topLinePunct/>
        <w:spacing w:line="540" w:lineRule="exact"/>
        <w:ind w:firstLine="646"/>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年度财政拨款安排的“三公”经费支出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。其中：因公出国（境）费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万元，公务用车购置及运行维护费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p>
    <w:p>
      <w:pPr>
        <w:topLinePunct/>
        <w:spacing w:line="540" w:lineRule="exact"/>
        <w:ind w:firstLine="640" w:firstLineChars="200"/>
        <w:rPr>
          <w:rFonts w:ascii="仿宋_GB2312" w:eastAsia="仿宋_GB2312" w:cs="仿宋_GB2312"/>
          <w:sz w:val="32"/>
          <w:szCs w:val="32"/>
        </w:rPr>
      </w:pPr>
      <w:r>
        <w:rPr>
          <w:rFonts w:ascii="仿宋_GB2312" w:eastAsia="仿宋_GB2312" w:hAnsi="宋体" w:hint="eastAsia"/>
          <w:sz w:val="32"/>
          <w:szCs w:val="32"/>
        </w:rPr>
        <w:t xml:space="preserve">1.因公出国（境）费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年参加出国（境）团组</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个，累计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人次</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年因公出国（境）费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2.公务接待费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年国内公务接待累计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rPr>
        <w:t xml:space="preserve">其中外事接待累计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批次、</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人、</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cs="仿宋_GB2312" w:hint="eastAsia"/>
          <w:sz w:val="32"/>
          <w:szCs w:val="32"/>
        </w:rPr>
        <w:t xml:space="preserve">。</w:t>
      </w: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年公务接待费</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0" w:firstLineChars="200"/>
        <w:rPr>
          <w:rFonts w:ascii="仿宋_GB2312" w:eastAsia="仿宋_GB2312" w:hAnsi="宋体"/>
          <w:sz w:val="32"/>
          <w:szCs w:val="32"/>
        </w:rPr>
      </w:pPr>
      <w:r>
        <w:rPr>
          <w:rFonts w:ascii="仿宋_GB2312" w:eastAsia="仿宋_GB2312" w:hAnsi="宋体" w:hint="eastAsia"/>
          <w:sz w:val="32"/>
          <w:szCs w:val="32"/>
        </w:rPr>
        <w:t xml:space="preserve">3.公务用车购置及</w:t>
      </w:r>
      <w:r>
        <w:rPr>
          <w:rFonts w:ascii="仿宋_GB2312" w:eastAsia="仿宋_GB2312" w:hAnsi="宋体"/>
          <w:sz w:val="32"/>
          <w:szCs w:val="32"/>
        </w:rPr>
        <w:t xml:space="preserve">运行费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万元，占“三公”经费支出的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%。完成预算的</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%，决算数</w:t>
      </w:r>
      <w:r>
        <w:rPr>
          <w:rFonts w:ascii="仿宋_GB2312" w:eastAsia="仿宋_GB2312" w:hAnsi="宋体" w:hint="eastAsia"/>
          <w:sz w:val="32"/>
          <w:szCs w:val="32"/>
        </w:rPr>
        <w:t xml:space="preserve">持平</w:t>
      </w:r>
      <w:r>
        <w:rPr>
          <w:rFonts w:ascii="仿宋_GB2312" w:eastAsia="仿宋_GB2312" w:hAnsi="宋体" w:hint="eastAsia"/>
          <w:sz w:val="32"/>
          <w:szCs w:val="32"/>
        </w:rPr>
        <w:t xml:space="preserve">预算数的主要原因是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w:t>
      </w:r>
      <w:r>
        <w:rPr>
          <w:rFonts w:ascii="仿宋_GB2312" w:eastAsia="仿宋_GB2312" w:hAnsi="宋体" w:hint="eastAsia"/>
          <w:sz w:val="32"/>
          <w:szCs w:val="32"/>
        </w:rPr>
        <w:t xml:space="preserve">与上年持平</w:t>
      </w:r>
      <w:r>
        <w:rPr>
          <w:rFonts w:ascii="仿宋_GB2312" w:eastAsia="仿宋_GB2312" w:hAnsi="宋体" w:hint="eastAsia"/>
          <w:sz w:val="32"/>
          <w:szCs w:val="32"/>
        </w:rPr>
        <w:t xml:space="preserve">，主要是</w:t>
      </w:r>
      <w:r>
        <w:rPr>
          <w:rFonts w:ascii="仿宋_GB2312" w:eastAsia="仿宋_GB2312" w:hAnsi="宋体" w:hint="eastAsia"/>
          <w:sz w:val="32"/>
          <w:szCs w:val="32"/>
        </w:rPr>
        <w:t xml:space="preserve">无此项支出</w:t>
      </w:r>
      <w:r>
        <w:rPr>
          <w:rFonts w:ascii="仿宋_GB2312" w:eastAsia="仿宋_GB2312" w:hAnsi="宋体" w:hint="eastAsia"/>
          <w:sz w:val="32"/>
          <w:szCs w:val="32"/>
        </w:rPr>
        <w:t xml:space="preserve">等原因。</w:t>
      </w:r>
    </w:p>
    <w:p>
      <w:pPr>
        <w:topLinePunct/>
        <w:spacing w:line="540" w:lineRule="exact"/>
        <w:ind w:firstLine="645"/>
        <w:rPr>
          <w:rFonts w:ascii="仿宋_GB2312" w:eastAsia="仿宋_GB2312" w:hAnsi="宋体"/>
          <w:sz w:val="32"/>
          <w:szCs w:val="32"/>
        </w:rPr>
      </w:pPr>
      <w:r>
        <w:rPr>
          <w:rFonts w:ascii="仿宋_GB2312" w:eastAsia="仿宋_GB2312" w:hAnsi="宋体" w:hint="eastAsia"/>
          <w:sz w:val="32"/>
          <w:szCs w:val="32"/>
        </w:rPr>
        <w:t xml:space="preserve">其中：公务用车购置费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当年购置公务用车</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辆。公务用车运行维护费</w:t>
      </w:r>
      <w:r>
        <w:rPr>
          <w:rFonts w:ascii="仿宋_GB2312" w:eastAsia="仿宋_GB2312" w:cs="仿宋_GB2312" w:hint="eastAsia"/>
          <w:sz w:val="32"/>
          <w:szCs w:val="32"/>
        </w:rPr>
        <w:t xml:space="preserve">0.00</w:t>
      </w:r>
      <w:r>
        <w:rPr>
          <w:rFonts w:ascii="仿宋_GB2312" w:eastAsia="仿宋_GB2312" w:hAnsi="宋体" w:hint="eastAsia"/>
          <w:sz w:val="32"/>
          <w:szCs w:val="32"/>
        </w:rPr>
        <w:t xml:space="preserve">万元，</w:t>
      </w:r>
      <w:r>
        <w:rPr>
          <w:rFonts w:ascii="仿宋_GB2312" w:eastAsia="仿宋_GB2312" w:hAnsi="宋体" w:hint="eastAsia"/>
          <w:sz w:val="32"/>
          <w:szCs w:val="32"/>
        </w:rPr>
        <w:t xml:space="preserve">截至年末使用</w:t>
      </w:r>
      <w:r>
        <w:rPr>
          <w:rFonts w:ascii="仿宋_GB2312" w:eastAsia="仿宋_GB2312" w:hAnsi="宋体"/>
          <w:sz w:val="32"/>
          <w:szCs w:val="32"/>
        </w:rPr>
        <w:t xml:space="preserve">财政拨款开支</w:t>
      </w:r>
      <w:r>
        <w:rPr>
          <w:rFonts w:ascii="仿宋_GB2312" w:eastAsia="仿宋_GB2312" w:hAnsi="宋体" w:hint="eastAsia"/>
          <w:sz w:val="32"/>
          <w:szCs w:val="32"/>
        </w:rPr>
        <w:t xml:space="preserve">运行维护费</w:t>
      </w:r>
      <w:r>
        <w:rPr>
          <w:rFonts w:ascii="仿宋_GB2312" w:eastAsia="仿宋_GB2312" w:hAnsi="宋体"/>
          <w:sz w:val="32"/>
          <w:szCs w:val="32"/>
        </w:rPr>
        <w:t xml:space="preserve">的</w:t>
      </w:r>
      <w:r>
        <w:rPr>
          <w:rFonts w:ascii="仿宋_GB2312" w:eastAsia="仿宋_GB2312" w:hAnsi="宋体" w:hint="eastAsia"/>
          <w:sz w:val="32"/>
          <w:szCs w:val="32"/>
        </w:rPr>
        <w:t xml:space="preserve">公务用车保有量</w:t>
      </w:r>
      <w:r>
        <w:rPr>
          <w:rFonts w:ascii="仿宋_GB2312" w:eastAsia="仿宋_GB2312" w:cs="仿宋_GB2312" w:hint="eastAsia"/>
          <w:sz w:val="32"/>
          <w:szCs w:val="32"/>
        </w:rPr>
        <w:t xml:space="preserve">0</w:t>
      </w:r>
      <w:r>
        <w:rPr>
          <w:rFonts w:ascii="仿宋_GB2312" w:eastAsia="仿宋_GB2312" w:hAnsi="宋体" w:hint="eastAsia"/>
          <w:sz w:val="32"/>
          <w:szCs w:val="32"/>
        </w:rPr>
        <w:t xml:space="preserve">辆。</w:t>
      </w:r>
    </w:p>
    <w:p>
      <w:pPr>
        <w:spacing w:line="540" w:lineRule="exact"/>
        <w:ind w:firstLine="645"/>
        <w:rPr>
          <w:rFonts w:ascii="黑体" w:eastAsia="黑体" w:hAnsi="黑体"/>
          <w:sz w:val="32"/>
          <w:szCs w:val="32"/>
        </w:rPr>
      </w:pPr>
      <w:r>
        <w:rPr>
          <w:rFonts w:ascii="黑体" w:eastAsia="黑体" w:hAnsi="宋体" w:cs="黑体" w:hint="eastAsia"/>
          <w:sz w:val="32"/>
          <w:szCs w:val="32"/>
        </w:rPr>
        <w:t xml:space="preserve">四、一般公共预算财政拨款基本支出决算情况说明</w:t>
      </w:r>
    </w:p>
    <w:p>
      <w:pPr>
        <w:spacing w:line="540" w:lineRule="exact"/>
        <w:ind w:firstLine="645"/>
        <w:rPr>
          <w:rFonts w:ascii="仿宋_GB2312" w:eastAsia="仿宋_GB2312" w:hAnsi="宋体"/>
          <w:sz w:val="32"/>
          <w:szCs w:val="32"/>
        </w:rPr>
      </w:pPr>
      <w:r>
        <w:rPr>
          <w:rFonts w:ascii="仿宋_GB2312" w:eastAsia="仿宋_GB2312" w:hAnsi="宋体" w:hint="eastAsia"/>
          <w:sz w:val="32"/>
          <w:szCs w:val="32"/>
          <w:lang w:eastAsia="zh-CN"/>
        </w:rPr>
        <w:t xml:space="preserve">2024</w:t>
      </w:r>
      <w:r>
        <w:rPr>
          <w:rFonts w:ascii="仿宋_GB2312" w:eastAsia="仿宋_GB2312" w:hAnsi="宋体" w:hint="eastAsia"/>
          <w:sz w:val="32"/>
          <w:szCs w:val="32"/>
        </w:rPr>
        <w:t xml:space="preserve">年度一般公共预算财政拨款基本支出</w:t>
      </w:r>
      <w:r>
        <w:rPr>
          <w:rFonts w:ascii="仿宋_GB2312" w:eastAsia="仿宋_GB2312" w:cs="仿宋_GB2312" w:hint="eastAsia"/>
          <w:sz w:val="32"/>
          <w:szCs w:val="32"/>
        </w:rPr>
        <w:t xml:space="preserve">561.90</w:t>
      </w:r>
      <w:r>
        <w:rPr>
          <w:rFonts w:ascii="仿宋_GB2312" w:eastAsia="仿宋_GB2312" w:hAnsi="宋体" w:hint="eastAsia"/>
          <w:sz w:val="32"/>
          <w:szCs w:val="32"/>
        </w:rPr>
        <w:t xml:space="preserve">万元，其中：人员经费</w:t>
      </w:r>
      <w:r>
        <w:rPr>
          <w:rFonts w:ascii="仿宋_GB2312" w:eastAsia="仿宋_GB2312" w:cs="仿宋_GB2312" w:hint="eastAsia"/>
          <w:sz w:val="32"/>
          <w:szCs w:val="32"/>
        </w:rPr>
        <w:t xml:space="preserve">529.99</w:t>
      </w:r>
      <w:r>
        <w:rPr>
          <w:rFonts w:ascii="仿宋_GB2312" w:eastAsia="仿宋_GB2312" w:hAnsi="宋体" w:hint="eastAsia"/>
          <w:sz w:val="32"/>
          <w:szCs w:val="32"/>
        </w:rPr>
        <w:t xml:space="preserve">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ascii="仿宋_GB2312" w:eastAsia="仿宋_GB2312" w:cs="仿宋_GB2312" w:hint="eastAsia"/>
          <w:sz w:val="32"/>
          <w:szCs w:val="32"/>
        </w:rPr>
        <w:t xml:space="preserve">31.91</w:t>
      </w:r>
      <w:r>
        <w:rPr>
          <w:rFonts w:ascii="仿宋_GB2312" w:eastAsia="仿宋_GB2312" w:hAnsi="宋体" w:hint="eastAsia"/>
          <w:sz w:val="32"/>
          <w:szCs w:val="32"/>
        </w:rPr>
        <w:t xml:space="preserve">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pPr>
        <w:spacing w:line="540" w:lineRule="exact"/>
        <w:ind w:firstLine="640" w:firstLineChars="200"/>
        <w:rPr>
          <w:rFonts w:ascii="黑体" w:eastAsia="黑体" w:hAnsi="黑体"/>
          <w:sz w:val="32"/>
          <w:szCs w:val="32"/>
        </w:rPr>
      </w:pPr>
      <w:r>
        <w:rPr>
          <w:rFonts w:ascii="黑体" w:eastAsia="黑体" w:hAnsi="宋体" w:cs="黑体" w:hint="eastAsia"/>
          <w:sz w:val="32"/>
          <w:szCs w:val="32"/>
        </w:rPr>
        <w:t xml:space="preserve">五、其他重要事项的情况说明</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（一）机关运行经费支出情况。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年机关运行经费支出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万元（与部门决算中行政单位和参照公务员法管理事业单位财政拨款基本支出中公用经费之和一致），</w:t>
      </w:r>
      <w:r>
        <w:rPr>
          <w:rFonts w:ascii="仿宋_GB2312" w:eastAsia="仿宋_GB2312" w:hAnsi="宋体" w:hint="eastAsia"/>
          <w:sz w:val="32"/>
          <w:szCs w:val="32"/>
        </w:rPr>
        <w:t xml:space="preserve">与上年持平</w:t>
      </w:r>
      <w:r>
        <w:rPr>
          <w:rFonts w:ascii="仿宋_GB2312" w:eastAsia="仿宋_GB2312" w:hAnsi="黑体" w:hint="eastAsia"/>
          <w:sz w:val="32"/>
          <w:szCs w:val="32"/>
        </w:rPr>
        <w:t xml:space="preserve">，主要原因是</w:t>
      </w:r>
      <w:r>
        <w:rPr>
          <w:rFonts w:ascii="仿宋_GB2312" w:eastAsia="仿宋_GB2312" w:hAnsi="宋体" w:hint="eastAsia"/>
          <w:sz w:val="32"/>
          <w:szCs w:val="32"/>
        </w:rPr>
        <w:t xml:space="preserve">无此项支出</w:t>
      </w:r>
      <w:r>
        <w:rPr>
          <w:rFonts w:ascii="仿宋_GB2312" w:eastAsia="仿宋_GB2312" w:hAnsi="黑体"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（二）政府采购支出情况。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年政府采购支出总额</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万元，其中：政府采购货物支出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万元，政府采购工程支出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万元，政府采购服务支出</w:t>
      </w:r>
      <w:r>
        <w:rPr>
          <w:rFonts w:ascii="仿宋_GB2312" w:eastAsia="仿宋_GB2312" w:cs="仿宋_GB2312" w:hint="eastAsia"/>
          <w:sz w:val="32"/>
          <w:szCs w:val="32"/>
        </w:rPr>
        <w:t xml:space="preserve">0.00</w:t>
      </w:r>
      <w:r>
        <w:rPr>
          <w:rFonts w:ascii="仿宋_GB2312" w:eastAsia="仿宋_GB2312" w:hAnsi="黑体" w:hint="eastAsia"/>
          <w:sz w:val="32"/>
          <w:szCs w:val="32"/>
        </w:rPr>
        <w:t xml:space="preserve">万元。</w:t>
      </w:r>
      <w:r>
        <w:rPr>
          <w:rFonts w:ascii="仿宋_GB2312" w:eastAsia="仿宋_GB2312" w:hint="eastAsia"/>
          <w:sz w:val="32"/>
          <w:szCs w:val="32"/>
        </w:rPr>
        <w:t xml:space="preserve">授予中小企业合同金额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万元，占政府采购支出总额的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%，其中：授予小微企业合同金额</w:t>
      </w:r>
      <w:r>
        <w:rPr>
          <w:rFonts w:ascii="仿宋_GB2312" w:eastAsia="仿宋_GB2312" w:cs="仿宋_GB2312" w:hint="eastAsia"/>
          <w:sz w:val="32"/>
          <w:szCs w:val="32"/>
        </w:rPr>
        <w:t xml:space="preserve">0.00</w:t>
      </w:r>
      <w:r>
        <w:rPr>
          <w:rFonts w:ascii="仿宋_GB2312" w:eastAsia="仿宋_GB2312" w:hint="eastAsia"/>
          <w:sz w:val="32"/>
          <w:szCs w:val="32"/>
        </w:rPr>
        <w:t xml:space="preserve">万元，占中小企业采购支出总额的</w:t>
      </w:r>
      <w:r>
        <w:rPr>
          <w:rFonts w:ascii="仿宋_GB2312" w:eastAsia="仿宋_GB2312" w:cs="仿宋_GB2312" w:hint="eastAsia"/>
          <w:sz w:val="32"/>
          <w:szCs w:val="32"/>
        </w:rPr>
        <w:t xml:space="preserve">0.00</w:t>
      </w:r>
      <w:r>
        <w:rPr>
          <w:rFonts w:ascii="仿宋_GB2312" w:eastAsia="仿宋_GB2312" w:hint="eastAsia"/>
          <w:sz w:val="32"/>
          <w:szCs w:val="32"/>
        </w:rPr>
        <w:t xml:space="preserve">%；货物采购授予中小企业合同金额占货物支出金额的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%；工程采购授予中小企业合同金额占工程支出金额的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%；服务采购授予中小企业合同金额占服务支出金额的</w:t>
      </w:r>
      <w:r>
        <w:rPr>
          <w:rFonts w:ascii="仿宋_GB2312" w:eastAsia="仿宋_GB2312" w:hAnsi="宋体" w:hint="eastAsia"/>
          <w:sz w:val="32"/>
          <w:szCs w:val="32"/>
        </w:rPr>
        <w:t xml:space="preserve">0</w:t>
      </w:r>
      <w:r>
        <w:rPr>
          <w:rFonts w:ascii="仿宋_GB2312" w:eastAsia="仿宋_GB2312" w:hint="eastAsia"/>
          <w:sz w:val="32"/>
          <w:szCs w:val="32"/>
        </w:rPr>
        <w:t xml:space="preserve">%。</w:t>
      </w:r>
    </w:p>
    <w:p>
      <w:pPr>
        <w:spacing w:line="540" w:lineRule="exact"/>
        <w:ind w:firstLine="640" w:firstLineChars="200"/>
        <w:rPr>
          <w:rFonts w:ascii="楷体_GB2312" w:eastAsia="楷体_GB2312" w:hAnsi="黑体"/>
          <w:b/>
          <w:sz w:val="32"/>
          <w:szCs w:val="32"/>
        </w:rPr>
      </w:pPr>
      <w:r>
        <w:rPr>
          <w:rFonts w:ascii="楷体_GB2312" w:eastAsia="楷体_GB2312" w:hAnsi="黑体" w:hint="eastAsia"/>
          <w:b/>
          <w:sz w:val="32"/>
          <w:szCs w:val="32"/>
        </w:rPr>
        <w:t xml:space="preserve">（三）国有资产占用情况。</w:t>
      </w:r>
    </w:p>
    <w:p>
      <w:pPr>
        <w:topLinePunct/>
        <w:spacing w:line="540" w:lineRule="exact"/>
        <w:ind w:firstLine="640" w:firstLineChars="200"/>
        <w:rPr>
          <w:rFonts w:ascii="仿宋_GB2312" w:eastAsia="仿宋_GB2312" w:hAnsi="黑体"/>
          <w:sz w:val="32"/>
          <w:szCs w:val="32"/>
        </w:rPr>
      </w:pPr>
      <w:r>
        <w:rPr>
          <w:rFonts w:ascii="仿宋_GB2312" w:eastAsia="仿宋_GB2312" w:hAnsi="黑体" w:hint="eastAsia"/>
          <w:sz w:val="32"/>
          <w:szCs w:val="32"/>
        </w:rPr>
        <w:t xml:space="preserve">截至</w:t>
      </w:r>
      <w:r>
        <w:rPr>
          <w:rFonts w:ascii="仿宋_GB2312" w:eastAsia="仿宋_GB2312" w:hAnsi="黑体" w:hint="eastAsia"/>
          <w:sz w:val="32"/>
          <w:szCs w:val="32"/>
          <w:lang w:eastAsia="zh-CN"/>
        </w:rPr>
        <w:t xml:space="preserve">2024</w:t>
      </w:r>
      <w:r>
        <w:rPr>
          <w:rFonts w:ascii="仿宋_GB2312" w:eastAsia="仿宋_GB2312" w:hAnsi="黑体" w:hint="eastAsia"/>
          <w:sz w:val="32"/>
          <w:szCs w:val="32"/>
        </w:rPr>
        <w:t xml:space="preserve">年12月31日，共有车辆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辆，其中：副省级以上领导干部用车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辆，主要</w:t>
      </w:r>
      <w:r>
        <w:rPr>
          <w:rFonts w:ascii="仿宋_GB2312" w:eastAsia="仿宋_GB2312" w:hAnsi="黑体"/>
          <w:sz w:val="32"/>
          <w:szCs w:val="32"/>
        </w:rPr>
        <w:t xml:space="preserve">领导干部</w:t>
      </w:r>
      <w:r>
        <w:rPr>
          <w:rFonts w:ascii="仿宋_GB2312" w:eastAsia="仿宋_GB2312" w:hAnsi="黑体" w:hint="eastAsia"/>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辆，机要通信用车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辆，应急</w:t>
      </w:r>
      <w:r>
        <w:rPr>
          <w:rFonts w:ascii="仿宋_GB2312" w:eastAsia="仿宋_GB2312" w:hAnsi="黑体"/>
          <w:sz w:val="32"/>
          <w:szCs w:val="32"/>
        </w:rPr>
        <w:t xml:space="preserve">保障用车</w:t>
      </w:r>
      <w:r>
        <w:rPr>
          <w:rFonts w:ascii="仿宋_GB2312" w:eastAsia="仿宋_GB2312" w:cs="仿宋_GB2312" w:hint="eastAsia"/>
          <w:sz w:val="32"/>
          <w:szCs w:val="32"/>
        </w:rPr>
        <w:t xml:space="preserve">0</w:t>
      </w:r>
      <w:r>
        <w:rPr>
          <w:rFonts w:ascii="仿宋_GB2312" w:eastAsia="仿宋_GB2312" w:hAnsi="黑体"/>
          <w:sz w:val="32"/>
          <w:szCs w:val="32"/>
        </w:rPr>
        <w:t xml:space="preserve">辆，</w:t>
      </w:r>
      <w:r>
        <w:rPr>
          <w:rFonts w:ascii="仿宋_GB2312" w:eastAsia="仿宋_GB2312" w:hAnsi="黑体" w:hint="eastAsia"/>
          <w:sz w:val="32"/>
          <w:szCs w:val="32"/>
        </w:rPr>
        <w:t xml:space="preserve">执法执勤</w:t>
      </w:r>
      <w:r>
        <w:rPr>
          <w:rFonts w:ascii="仿宋_GB2312" w:eastAsia="仿宋_GB2312" w:hAnsi="黑体"/>
          <w:sz w:val="32"/>
          <w:szCs w:val="32"/>
        </w:rPr>
        <w:t xml:space="preserve">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特种专业技术用车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辆，离退休</w:t>
      </w:r>
      <w:r>
        <w:rPr>
          <w:rFonts w:ascii="仿宋_GB2312" w:eastAsia="仿宋_GB2312" w:hAnsi="黑体"/>
          <w:sz w:val="32"/>
          <w:szCs w:val="32"/>
        </w:rPr>
        <w:t xml:space="preserve">干部用车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sz w:val="32"/>
          <w:szCs w:val="32"/>
        </w:rPr>
        <w:t xml:space="preserve">，</w:t>
      </w:r>
      <w:r>
        <w:rPr>
          <w:rFonts w:ascii="仿宋_GB2312" w:eastAsia="仿宋_GB2312" w:hAnsi="黑体" w:hint="eastAsia"/>
          <w:sz w:val="32"/>
          <w:szCs w:val="32"/>
        </w:rPr>
        <w:t xml:space="preserve">其他用车</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辆</w:t>
      </w:r>
      <w:r>
        <w:rPr>
          <w:rFonts w:ascii="仿宋_GB2312" w:eastAsia="仿宋_GB2312" w:hAnsi="黑体" w:hint="eastAsia"/>
          <w:sz w:val="32"/>
          <w:szCs w:val="32"/>
        </w:rPr>
        <w:t xml:space="preserve">；单价100万元（含）以上设备（不含车辆）</w:t>
      </w:r>
      <w:r>
        <w:rPr>
          <w:rFonts w:ascii="仿宋_GB2312" w:eastAsia="仿宋_GB2312" w:cs="仿宋_GB2312" w:hint="eastAsia"/>
          <w:sz w:val="32"/>
          <w:szCs w:val="32"/>
        </w:rPr>
        <w:t xml:space="preserve">0</w:t>
      </w:r>
      <w:r>
        <w:rPr>
          <w:rFonts w:ascii="仿宋_GB2312" w:eastAsia="仿宋_GB2312" w:hAnsi="黑体" w:hint="eastAsia"/>
          <w:sz w:val="32"/>
          <w:szCs w:val="32"/>
        </w:rPr>
        <w:t xml:space="preserve">台（套）。</w:t>
      </w:r>
    </w:p>
    <w:p>
      <w:pPr>
        <w:widowControl/>
        <w:spacing w:line="540" w:lineRule="exact"/>
        <w:ind w:firstLine="640" w:firstLineChars="200"/>
        <w:jc w:val="left"/>
      </w:pPr>
      <w:r>
        <w:rPr>
          <w:rFonts w:ascii="楷体_GB2312" w:eastAsia="楷体_GB2312" w:hAnsi="宋体" w:cs="楷体_GB2312"/>
          <w:b/>
          <w:sz w:val="32"/>
          <w:szCs w:val="32"/>
        </w:rPr>
        <w:t xml:space="preserve">（四）预算绩效情况。</w:t>
      </w:r>
    </w:p>
    <w:p>
      <w:pPr>
        <w:widowControl/>
        <w:spacing w:line="520" w:lineRule="exact"/>
        <w:ind w:firstLine="640" w:firstLineChars="200"/>
        <w:rPr>
          <w:rFonts w:ascii="仿宋_GB2312"/>
          <w:b/>
          <w:bCs/>
          <w:sz w:val="32"/>
          <w:szCs w:val="32"/>
        </w:rPr>
        <w:sectPr>
          <w:footerReference w:type="default" r:id="rId5"/>
          <w:pgSz w:w="11906" w:h="16838" w:orient="portrait"/>
          <w:pgMar w:top="1701" w:right="1417" w:bottom="567" w:left="1417" w:header="851" w:footer="992" w:gutter="0"/>
          <w:pgBorders/>
          <w:pgNumType w:start="1"/>
          <w:cols w:num="1" w:space="720">
            <w:col w:w="9072" w:space="720"/>
          </w:cols>
          <w:docGrid w:type="lines" w:linePitch="312" w:charSpace="0"/>
        </w:sectPr>
      </w:pPr>
      <w:r>
        <w:rPr>
          <w:rFonts w:ascii="仿宋_GB2312" w:eastAsia="仿宋_GB2312" w:hAnsi="宋体" w:cs="仿宋_GB2312" w:hint="eastAsia"/>
          <w:kern w:val="0"/>
          <w:sz w:val="32"/>
          <w:szCs w:val="32"/>
        </w:rPr>
        <w:t xml:space="preserve">1.整体绩效评价情况及结果。</w:t>
        <w:b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br/>
        <w:t xml:space="preserve">    具体而言，本年度我部门共组织对8个项目实施了绩效评价。从预算资金来源看，涉及一般公共预算的项目8个，涉及政府性基金预算的项目0个，涉及国有资本经营预算的项目0个。</w:t>
        <w:br/>
        <w:t xml:space="preserve">    上述评价工作共涉及财政资金113.77万元。其中，一般公共预算资金113.77万元，占资金总额的100%；政府性基金预算资金0万元，占0%；国有资本经营预算资金0万元，占0%。通过全面开展绩效评价，旨在全面检验财政资金的使用效益和政策的实施效果。</w:t>
        <w:br/>
        <w:t xml:space="preserve">    2.项目绩效自评情况及结果。</w:t>
        <w:b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br/>
        <w:t xml:space="preserve">    自评得分在90分（含）以上、绩效等级为“优”的项目有2个；得分在80分（含）至90分、等级为“良”的项目有0个；得分在60分（含）至80分、等级为“中”的项目有1；得分在60分以下、等级为“差”的项目有5个。各项目自评发现，部分项目存在资金未到位问题，已要求相关项目单位分析原因并制定改进措施。</w:t>
        <w:br/>
        <w:t xml:space="preserve">    3.部门重点评价情况及结果。</w:t>
        <w:br/>
        <w:t xml:space="preserve">    在全面自评的基础上，选取具有代表性的重点项目，针对评价发现的问题，落实整改，并将评价结果作为下年度预算安排和政策调整的重要依据。</w:t>
        <w:br/>
        <w:t xml:space="preserve">    4.财政评价结果。</w:t>
        <w:b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br/>
        <w:t xml:space="preserve">    5.其他需要说明的情况。</w:t>
        <w:br/>
        <w:t xml:space="preserve">    1.整体绩效自评情况及结果。</w:t>
        <w:br/>
        <w:t xml:space="preserve">    根据预算绩效管理要求，沈阳市浑南区政务服务中心在2024年应编制部门整体绩效目标1个，实际编制1个，编制部门整体绩效目标覆盖率为100%。2024年应编制绩效目标的特定目标类项目共0个，实际编制绩效目标的特定目标类项目共0个，编制特定目标类项目绩效目标覆盖率为0。</w:t>
        <w:br/>
        <w:t xml:space="preserve">    2.项目绩效自评情况及结果。</w:t>
        <w:br/>
        <w:t xml:space="preserve">    我部门无特定目标类项目，暂无绩效评价。</w:t>
        <w:br/>
        <w:t xml:space="preserve">    3.部门重点评价情况及结果。</w:t>
        <w:br/>
        <w:t xml:space="preserve">    我部门不涉及民生等重点项目绩效评价。</w:t>
        <w:br/>
        <w:t xml:space="preserve">    4.财政评价结果。</w:t>
        <w:br/>
        <w:t xml:space="preserve">    该部门整体绩效评价效果较好，无特定目标类项目，望你单位继续加强资金管理，用好财政资金，发挥资金效益。</w:t>
        <w:br/>
        <w:t xml:space="preserve">    5.其他。</w:t>
        <w:br/>
        <w:t xml:space="preserve">    无其他评价。</w:t>
      </w:r>
    </w:p>
    <w:p>
      <w:pPr>
        <w:spacing w:line="540" w:lineRule="exact"/>
        <w:jc w:val="center"/>
        <w:rPr>
          <w:rFonts w:ascii="宋体" w:hAnsi="宋体"/>
          <w:b/>
          <w:sz w:val="52"/>
          <w:szCs w:val="52"/>
        </w:rPr>
      </w:pPr>
      <w:r>
        <w:rPr>
          <w:rFonts w:ascii="宋体" w:hAnsi="宋体" w:hint="eastAsia"/>
          <w:b/>
          <w:sz w:val="36"/>
          <w:szCs w:val="36"/>
        </w:rPr>
        <w:t xml:space="preserve">第三部分 名词解释</w:t>
      </w: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1.财政拨款收入：</w:t>
      </w:r>
      <w:r>
        <w:rPr>
          <w:rFonts w:ascii="仿宋_GB2312" w:eastAsia="仿宋_GB2312" w:hint="eastAsia"/>
          <w:sz w:val="32"/>
          <w:szCs w:val="32"/>
        </w:rPr>
        <w:t xml:space="preserve">指单位从同级财政部门取得的财政预算资金。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2.上级补助收入：</w:t>
      </w:r>
      <w:r>
        <w:rPr>
          <w:rFonts w:ascii="仿宋_GB2312" w:eastAsia="仿宋_GB2312" w:hint="eastAsia"/>
          <w:sz w:val="32"/>
          <w:szCs w:val="32"/>
        </w:rPr>
        <w:t xml:space="preserve">指单位从主管部门和上级单位取得的非财政性补助收入。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3.事业收入：</w:t>
      </w:r>
      <w:r>
        <w:rPr>
          <w:rFonts w:ascii="仿宋_GB2312" w:eastAsia="仿宋_GB2312" w:hint="eastAsia"/>
          <w:sz w:val="32"/>
          <w:szCs w:val="32"/>
        </w:rPr>
        <w:t xml:space="preserve">指事业单位开展专业业务活动及辅助活动所取得的收入。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4.经营收入：</w:t>
      </w:r>
      <w:r>
        <w:rPr>
          <w:rFonts w:ascii="仿宋_GB2312" w:eastAsia="仿宋_GB2312" w:hint="eastAsia"/>
          <w:sz w:val="32"/>
          <w:szCs w:val="32"/>
        </w:rPr>
        <w:t xml:space="preserve">指事业单位在专业业务活动及辅助活动之外开展非独立核算经营活动取得的收入。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5.附属单位上缴收入：</w:t>
      </w:r>
      <w:r>
        <w:rPr>
          <w:rFonts w:ascii="仿宋_GB2312" w:eastAsia="仿宋_GB2312" w:hint="eastAsia"/>
          <w:sz w:val="32"/>
          <w:szCs w:val="32"/>
        </w:rPr>
        <w:t xml:space="preserve">指单位附属的独立核算单位按照规定上缴的收入。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6.其他收入：</w:t>
      </w:r>
      <w:r>
        <w:rPr>
          <w:rFonts w:ascii="仿宋_GB2312" w:eastAsia="仿宋_GB2312" w:hint="eastAsia"/>
          <w:sz w:val="32"/>
          <w:szCs w:val="32"/>
        </w:rPr>
        <w:t xml:space="preserve">指除上述“财政拨款收入”、“上级补助收入”、“事业收入”、“经营收入”、“附属单位上缴收入”等以外的收入。</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7.使用非财政拨款结余：</w:t>
      </w:r>
      <w:r>
        <w:rPr>
          <w:rFonts w:ascii="仿宋_GB2312" w:eastAsia="仿宋_GB2312" w:hint="eastAsia"/>
          <w:sz w:val="32"/>
          <w:szCs w:val="32"/>
        </w:rPr>
        <w:t xml:space="preserve">指事业单位按照预算管理要求使用非财政拨款结余弥补收支差额的金额。</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8.上年结转和结余：</w:t>
      </w:r>
      <w:r>
        <w:rPr>
          <w:rFonts w:ascii="仿宋_GB2312" w:eastAsia="仿宋_GB2312" w:hint="eastAsia"/>
          <w:sz w:val="32"/>
          <w:szCs w:val="32"/>
        </w:rPr>
        <w:t xml:space="preserve">指以前年度尚未完成、结转到本年按有关规定继续使用的资金。</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9.基本支出：</w:t>
      </w:r>
      <w:r>
        <w:rPr>
          <w:rFonts w:ascii="仿宋_GB2312" w:eastAsia="仿宋_GB2312" w:hint="eastAsia"/>
          <w:sz w:val="32"/>
          <w:szCs w:val="32"/>
        </w:rPr>
        <w:t xml:space="preserve">指保障机构正常运转、完成日常工作任务而发生的人员支出和公用支出。</w:t>
      </w:r>
    </w:p>
    <w:p>
      <w:pPr>
        <w:spacing w:line="540" w:lineRule="exact"/>
        <w:ind w:firstLine="640" w:firstLineChars="200"/>
        <w:rPr>
          <w:rFonts w:ascii="仿宋_GB2312" w:eastAsia="仿宋_GB2312"/>
          <w:sz w:val="32"/>
          <w:szCs w:val="32"/>
        </w:rPr>
        <w:sectPr>
          <w:pgSz w:w="11906" w:h="16838" w:orient="portrait"/>
          <w:pgMar w:top="1701" w:right="1418" w:bottom="1701" w:left="1418" w:header="851" w:footer="992" w:gutter="0"/>
          <w:pgBorders/>
          <w:cols w:num="1" w:space="720">
            <w:col w:w="9070" w:space="720"/>
          </w:cols>
          <w:docGrid w:type="lines" w:linePitch="312" w:charSpace="0"/>
        </w:sectPr>
      </w:pPr>
      <w:r>
        <w:rPr>
          <w:rFonts w:ascii="仿宋_GB2312" w:eastAsia="仿宋_GB2312" w:hint="eastAsia"/>
          <w:b/>
          <w:sz w:val="32"/>
          <w:szCs w:val="32"/>
        </w:rPr>
        <w:t xml:space="preserve">10.项目支出：</w:t>
      </w:r>
      <w:r>
        <w:rPr>
          <w:rFonts w:ascii="仿宋_GB2312" w:eastAsia="仿宋_GB2312" w:hint="eastAsia"/>
          <w:sz w:val="32"/>
          <w:szCs w:val="32"/>
        </w:rPr>
        <w:t xml:space="preserve">指在基本支出之外为完成特定行政任务和事业</w:t>
      </w:r>
    </w:p>
    <w:p>
      <w:pPr>
        <w:spacing w:line="540" w:lineRule="exact"/>
        <w:ind w:firstLine="640" w:firstLineChars="200"/>
        <w:rPr>
          <w:rFonts w:ascii="仿宋_GB2312" w:eastAsia="仿宋_GB2312"/>
          <w:sz w:val="32"/>
          <w:szCs w:val="32"/>
        </w:rPr>
      </w:pPr>
      <w:r>
        <w:rPr>
          <w:rFonts w:ascii="仿宋_GB2312" w:eastAsia="仿宋_GB2312" w:hint="eastAsia"/>
          <w:sz w:val="32"/>
          <w:szCs w:val="32"/>
        </w:rPr>
        <w:t xml:space="preserve">发展目标所发生的支出。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11.上缴上级支出：</w:t>
      </w:r>
      <w:r>
        <w:rPr>
          <w:rFonts w:ascii="仿宋_GB2312" w:eastAsia="仿宋_GB2312" w:hint="eastAsia"/>
          <w:sz w:val="32"/>
          <w:szCs w:val="32"/>
        </w:rPr>
        <w:t xml:space="preserve">指事业单位按照财政部门和主管部门的规定上缴上级单位的支出。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12.经营支出：</w:t>
      </w:r>
      <w:r>
        <w:rPr>
          <w:rFonts w:ascii="仿宋_GB2312" w:eastAsia="仿宋_GB2312" w:hint="eastAsia"/>
          <w:sz w:val="32"/>
          <w:szCs w:val="32"/>
        </w:rPr>
        <w:t xml:space="preserve">指事业单位在专业活动及辅助活动之外开展非独立核算经营活动发生的支出。</w:t>
      </w:r>
    </w:p>
    <w:p>
      <w:pPr>
        <w:spacing w:line="540" w:lineRule="exact"/>
        <w:ind w:firstLine="640" w:firstLineChars="200"/>
        <w:rPr>
          <w:rFonts w:ascii="仿宋_GB2312" w:eastAsia="仿宋_GB2312"/>
          <w:b/>
          <w:sz w:val="32"/>
          <w:szCs w:val="32"/>
        </w:rPr>
      </w:pPr>
      <w:r>
        <w:rPr>
          <w:rFonts w:ascii="仿宋_GB2312" w:eastAsia="仿宋_GB2312" w:hint="eastAsia"/>
          <w:b/>
          <w:sz w:val="32"/>
          <w:szCs w:val="32"/>
        </w:rPr>
        <w:t xml:space="preserve">13.对附属单位补助支出：</w:t>
      </w:r>
      <w:r>
        <w:rPr>
          <w:rFonts w:ascii="仿宋_GB2312" w:eastAsia="仿宋_GB2312" w:hint="eastAsia"/>
          <w:sz w:val="32"/>
          <w:szCs w:val="32"/>
        </w:rPr>
        <w:t xml:space="preserve">指事业单位用财政补助收入之外的收入对附属单位补助发生的支出。</w:t>
      </w:r>
    </w:p>
    <w:p>
      <w:pPr>
        <w:spacing w:line="540" w:lineRule="exact"/>
        <w:ind w:firstLine="640" w:firstLineChars="200"/>
        <w:rPr>
          <w:rFonts w:ascii="仿宋_GB2312" w:eastAsia="仿宋_GB2312"/>
          <w:sz w:val="32"/>
          <w:szCs w:val="32"/>
        </w:rPr>
      </w:pPr>
      <w:r>
        <w:rPr>
          <w:rFonts w:ascii="仿宋_GB2312" w:eastAsia="仿宋_GB2312" w:hint="eastAsia"/>
          <w:b/>
          <w:sz w:val="32"/>
          <w:szCs w:val="32"/>
        </w:rPr>
        <w:t xml:space="preserve">14.“三公”经费：</w:t>
      </w:r>
      <w:r>
        <w:rPr>
          <w:rFonts w:ascii="仿宋_GB2312" w:eastAsia="仿宋_GB2312" w:hint="eastAsia"/>
          <w:sz w:val="32"/>
          <w:szCs w:val="32"/>
        </w:rPr>
        <w:t xml:space="preserve">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pPr>
        <w:spacing w:line="540" w:lineRule="exact"/>
        <w:ind w:firstLine="640"/>
        <w:rPr>
          <w:rFonts w:ascii="宋体" w:hAnsi="宋体"/>
          <w:b/>
          <w:sz w:val="36"/>
          <w:szCs w:val="36"/>
        </w:rPr>
      </w:pPr>
      <w:r>
        <w:rPr>
          <w:rFonts w:ascii="仿宋_GB2312" w:eastAsia="仿宋_GB2312" w:hint="eastAsia"/>
          <w:b/>
          <w:bCs/>
          <w:sz w:val="32"/>
          <w:szCs w:val="32"/>
        </w:rPr>
        <w:t xml:space="preserve">15.机关运行经费：</w:t>
      </w:r>
      <w:r>
        <w:rPr>
          <w:rFonts w:ascii="仿宋_GB2312" w:eastAsia="仿宋_GB2312" w:hint="eastAsia"/>
          <w:sz w:val="32"/>
          <w:szCs w:val="32"/>
        </w:rPr>
        <w:t xml:space="preserve">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pacing w:line="520" w:lineRule="exact"/>
        <w:ind w:firstLine="640" w:firstLineChars="200"/>
        <w:rPr>
          <w:rFonts w:ascii="仿宋_GB2312" w:eastAsia="仿宋_GB2312" w:hAnsi="宋体" w:cs="仿宋_GB2312"/>
          <w:kern w:val="0"/>
          <w:sz w:val="32"/>
          <w:szCs w:val="32"/>
        </w:rPr>
      </w:pPr>
      <w:r>
        <w:rPr>
          <w:rFonts w:ascii="仿宋_GB2312" w:eastAsia="仿宋_GB2312" w:hAnsi="宋体" w:cs="仿宋_GB2312" w:hint="eastAsia"/>
          <w:kern w:val="0"/>
          <w:sz w:val="32"/>
          <w:szCs w:val="32"/>
        </w:rPr>
        <w:t xml:space="preserve">16.一般公共预算财政拨款支出：政府依据经批准的一般公共预算、以无偿拨款方式分配给各部部门、单位，并最终由这些单位实际支付出去的，用于保障国家管理运行、提供公共服务、实施宏观调控的各项开支。它是政府财政支出中最主要、最核心的组成部分。</w:t>
      </w:r>
    </w:p>
    <w:p>
      <w:pPr>
        <w:rPr>
          <w:rFonts w:ascii="仿宋_GB2312" w:eastAsia="仿宋_GB2312" w:hAnsi="宋体" w:cs="仿宋_GB2312"/>
          <w:kern w:val="0"/>
          <w:sz w:val="32"/>
          <w:szCs w:val="32"/>
        </w:rPr>
      </w:pPr>
      <w:r>
        <w:br w:type="page"/>
      </w:r>
    </w:p>
    <w:p>
      <w:pPr>
        <w:widowControl/>
        <w:spacing w:line="520" w:lineRule="exact"/>
        <w:ind w:firstLine="640" w:firstLineChars="200"/>
        <w:rPr>
          <w:rFonts w:ascii="仿宋_GB2312" w:eastAsia="仿宋_GB2312" w:hAnsi="宋体" w:cs="仿宋_GB2312"/>
          <w:kern w:val="0"/>
          <w:sz w:val="32"/>
          <w:szCs w:val="32"/>
        </w:rPr>
        <w:sectPr>
          <w:pgSz w:w="11906" w:h="16838" w:orient="portrait"/>
          <w:pgMar w:top="1701" w:right="1418" w:bottom="567" w:left="1418" w:header="851" w:footer="992" w:gutter="0"/>
          <w:pgBorders/>
          <w:cols w:num="1" w:space="0">
            <w:col w:w="907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52"/>
          <w:szCs w:val="52"/>
        </w:rPr>
        <w:sectPr>
          <w:pgSz w:w="11906" w:h="16838" w:orient="portrait"/>
          <w:pgMar w:top="1701" w:right="1418" w:bottom="1701" w:left="1418" w:header="851" w:footer="992" w:gutter="0"/>
          <w:pgBorders/>
          <w:cols w:num="1" w:space="720">
            <w:col w:w="9070" w:space="720"/>
          </w:cols>
          <w:docGrid w:type="lines" w:linePitch="312" w:charSpace="0"/>
        </w:sectPr>
      </w:pPr>
      <w:r>
        <w:rPr>
          <w:rFonts w:ascii="宋体" w:hAnsi="宋体" w:hint="eastAsia"/>
          <w:b/>
          <w:sz w:val="36"/>
          <w:szCs w:val="36"/>
        </w:rPr>
        <w:t xml:space="preserve">第四部分 2024年度部门决算表</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公开01表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3220"/>
        <w:gridCol w:w="440"/>
        <w:gridCol w:w="1720"/>
        <w:gridCol w:w="3220"/>
        <w:gridCol w:w="440"/>
        <w:gridCol w:w="1732"/>
      </w:tblGrid>
      <w:tr>
        <w:trPr>
          <w:trHeight w:hRule="exact" w:val="362"/>
          <w:jc w:val="center"/>
        </w:trPr>
        <w:tc>
          <w:tcPr>
            <w:tcW w:w="5380" w:type="dxa"/>
            <w:gridSpan w:val="3"/>
            <w:vAlign w:val="center"/>
          </w:tcPr>
          <w:p>
            <w:pPr>
              <w:jc w:val="center"/>
            </w:pPr>
            <w:r>
              <w:rPr>
                <w:rFonts w:ascii="宋体" w:eastAsia="宋体" w:hAnsi="宋体" w:cs="宋体"/>
                <w:b w:val="0"/>
                <w:i w:val="0"/>
                <w:color w:val="000000"/>
                <w:sz w:val="16"/>
              </w:rPr>
              <w:t xml:space="preserve">收入</w:t>
            </w:r>
          </w:p>
        </w:tc>
        <w:tc>
          <w:tcPr>
            <w:tcW w:w="5392" w:type="dxa"/>
            <w:gridSpan w:val="3"/>
            <w:vAlign w:val="center"/>
          </w:tcPr>
          <w:p>
            <w:pPr>
              <w:jc w:val="center"/>
            </w:pPr>
            <w:r>
              <w:rPr>
                <w:rFonts w:ascii="宋体" w:eastAsia="宋体" w:hAnsi="宋体" w:cs="宋体"/>
                <w:b w:val="0"/>
                <w:i w:val="0"/>
                <w:color w:val="000000"/>
                <w:sz w:val="16"/>
              </w:rPr>
              <w:t xml:space="preserve">支出</w:t>
            </w:r>
          </w:p>
        </w:tc>
      </w:tr>
      <w:tr>
        <w:trPr>
          <w:trHeight w:hRule="exact" w:val="362"/>
          <w:jc w:val="center"/>
        </w:trPr>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20" w:type="dxa"/>
            <w:vAlign w:val="center"/>
          </w:tcPr>
          <w:p>
            <w:pPr>
              <w:jc w:val="center"/>
            </w:pPr>
            <w:r>
              <w:rPr>
                <w:rFonts w:ascii="宋体" w:eastAsia="宋体" w:hAnsi="宋体" w:cs="宋体"/>
                <w:b w:val="0"/>
                <w:i w:val="0"/>
                <w:color w:val="000000"/>
                <w:sz w:val="16"/>
              </w:rPr>
              <w:t xml:space="preserve">金额</w:t>
            </w:r>
          </w:p>
        </w:tc>
        <w:tc>
          <w:tcPr>
            <w:tcW w:w="3220" w:type="dxa"/>
            <w:vAlign w:val="center"/>
          </w:tcPr>
          <w:p>
            <w:pPr>
              <w:jc w:val="center"/>
            </w:pPr>
            <w:r>
              <w:rPr>
                <w:rFonts w:ascii="宋体" w:eastAsia="宋体" w:hAnsi="宋体" w:cs="宋体"/>
                <w:b w:val="0"/>
                <w:i w:val="0"/>
                <w:color w:val="000000"/>
                <w:sz w:val="16"/>
              </w:rPr>
              <w:t xml:space="preserve">项目</w:t>
            </w:r>
          </w:p>
        </w:tc>
        <w:tc>
          <w:tcPr>
            <w:tcW w:w="440" w:type="dxa"/>
            <w:vAlign w:val="center"/>
          </w:tcPr>
          <w:p>
            <w:pPr>
              <w:jc w:val="center"/>
            </w:pPr>
            <w:r>
              <w:rPr>
                <w:rFonts w:ascii="宋体" w:eastAsia="宋体" w:hAnsi="宋体" w:cs="宋体"/>
                <w:b w:val="0"/>
                <w:i w:val="0"/>
                <w:color w:val="000000"/>
                <w:sz w:val="16"/>
              </w:rPr>
              <w:t xml:space="preserve">行次</w:t>
            </w:r>
          </w:p>
        </w:tc>
        <w:tc>
          <w:tcPr>
            <w:tcW w:w="1732" w:type="dxa"/>
            <w:vAlign w:val="center"/>
          </w:tcPr>
          <w:p>
            <w:pPr>
              <w:jc w:val="center"/>
            </w:pPr>
            <w:r>
              <w:rPr>
                <w:rFonts w:ascii="宋体" w:eastAsia="宋体" w:hAnsi="宋体" w:cs="宋体"/>
                <w:b w:val="0"/>
                <w:i w:val="0"/>
                <w:color w:val="000000"/>
                <w:sz w:val="16"/>
              </w:rPr>
              <w:t xml:space="preserve">金额</w:t>
            </w:r>
          </w:p>
        </w:tc>
      </w:tr>
      <w:tr>
        <w:trPr>
          <w:trHeight w:hRule="exact" w:val="362"/>
          <w:jc w:val="center"/>
        </w:trPr>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20" w:type="dxa"/>
            <w:tcBorders/>
            <w:vAlign w:val="center"/>
          </w:tcPr>
          <w:p>
            <w:pPr>
              <w:jc w:val="center"/>
            </w:pPr>
            <w:r>
              <w:rPr>
                <w:rFonts w:ascii="宋体" w:eastAsia="宋体" w:hAnsi="宋体" w:cs="宋体"/>
                <w:b w:val="0"/>
                <w:i w:val="0"/>
                <w:color w:val="000000"/>
                <w:sz w:val="16"/>
              </w:rPr>
              <w:t xml:space="preserve">1</w:t>
            </w:r>
          </w:p>
        </w:tc>
        <w:tc>
          <w:tcPr>
            <w:tcW w:w="3220" w:type="dxa"/>
            <w:tcBorders/>
            <w:vAlign w:val="center"/>
          </w:tcPr>
          <w:p>
            <w:pPr>
              <w:jc w:val="center"/>
            </w:pPr>
            <w:r>
              <w:rPr>
                <w:rFonts w:ascii="宋体" w:eastAsia="宋体" w:hAnsi="宋体" w:cs="宋体"/>
                <w:b w:val="0"/>
                <w:i w:val="0"/>
                <w:color w:val="000000"/>
                <w:sz w:val="16"/>
              </w:rPr>
              <w:t xml:space="preserve">栏次</w:t>
            </w:r>
          </w:p>
        </w:tc>
        <w:tc>
          <w:tcPr>
            <w:tcW w:w="440" w:type="dxa"/>
            <w:tcBorders/>
            <w:vAlign w:val="center"/>
          </w:tcPr>
          <w:p>
            <w:pPr/>
          </w:p>
        </w:tc>
        <w:tc>
          <w:tcPr>
            <w:tcW w:w="1732" w:type="dxa"/>
            <w:tcBorders/>
            <w:vAlign w:val="center"/>
          </w:tcPr>
          <w:p>
            <w:pPr>
              <w:jc w:val="center"/>
            </w:pPr>
            <w:r>
              <w:rPr>
                <w:rFonts w:ascii="宋体" w:eastAsia="宋体" w:hAnsi="宋体" w:cs="宋体"/>
                <w:b w:val="0"/>
                <w:i w:val="0"/>
                <w:color w:val="000000"/>
                <w:sz w:val="16"/>
              </w:rPr>
              <w:t xml:space="preserve">2</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一、一般公共预算财政拨款收入</w:t>
            </w:r>
          </w:p>
        </w:tc>
        <w:tc>
          <w:tcPr>
            <w:tcW w:w="440" w:type="dxa"/>
            <w:tcBorders/>
            <w:vAlign w:val="center"/>
          </w:tcPr>
          <w:p>
            <w:pPr>
              <w:jc w:val="center"/>
            </w:pPr>
            <w:r>
              <w:rPr>
                <w:rFonts w:ascii="宋体" w:eastAsia="宋体" w:hAnsi="宋体" w:cs="宋体"/>
                <w:b w:val="0"/>
                <w:i w:val="0"/>
                <w:color w:val="000000"/>
                <w:sz w:val="16"/>
              </w:rPr>
              <w:t xml:space="preserve">1</w:t>
            </w:r>
          </w:p>
        </w:tc>
        <w:tc>
          <w:tcPr>
            <w:tcW w:w="1720" w:type="dxa"/>
            <w:tcBorders/>
            <w:vAlign w:val="center"/>
          </w:tcPr>
          <w:p>
            <w:pPr>
              <w:jc w:val="right"/>
            </w:pPr>
            <w:r>
              <w:rPr>
                <w:rFonts w:ascii="宋体" w:eastAsia="宋体" w:hAnsi="宋体" w:cs="宋体"/>
                <w:b w:val="0"/>
                <w:i w:val="0"/>
                <w:color w:val="000000"/>
                <w:sz w:val="16"/>
              </w:rPr>
              <w:t xml:space="preserve">675.68</w:t>
            </w:r>
          </w:p>
        </w:tc>
        <w:tc>
          <w:tcPr>
            <w:tcW w:w="3220" w:type="dxa"/>
            <w:tcBorders/>
            <w:vAlign w:val="center"/>
          </w:tcPr>
          <w:p>
            <w:pPr>
              <w:jc w:val="left"/>
            </w:pPr>
            <w:r>
              <w:rPr>
                <w:rFonts w:ascii="宋体" w:eastAsia="宋体" w:hAnsi="宋体" w:cs="宋体"/>
                <w:b w:val="0"/>
                <w:i w:val="0"/>
                <w:color w:val="000000"/>
                <w:sz w:val="16"/>
              </w:rPr>
              <w:t xml:space="preserve">一、一般公共服务支出</w:t>
            </w:r>
          </w:p>
        </w:tc>
        <w:tc>
          <w:tcPr>
            <w:tcW w:w="440" w:type="dxa"/>
            <w:tcBorders/>
            <w:vAlign w:val="center"/>
          </w:tcPr>
          <w:p>
            <w:pPr>
              <w:jc w:val="center"/>
            </w:pPr>
            <w:r>
              <w:rPr>
                <w:rFonts w:ascii="宋体" w:eastAsia="宋体" w:hAnsi="宋体" w:cs="宋体"/>
                <w:b w:val="0"/>
                <w:i w:val="0"/>
                <w:color w:val="000000"/>
                <w:sz w:val="16"/>
              </w:rPr>
              <w:t xml:space="preserve">32</w:t>
            </w:r>
          </w:p>
        </w:tc>
        <w:tc>
          <w:tcPr>
            <w:tcW w:w="1732" w:type="dxa"/>
            <w:tcBorders/>
            <w:vAlign w:val="center"/>
          </w:tcPr>
          <w:p>
            <w:pPr>
              <w:jc w:val="right"/>
            </w:pPr>
            <w:r>
              <w:rPr>
                <w:rFonts w:ascii="宋体" w:eastAsia="宋体" w:hAnsi="宋体" w:cs="宋体"/>
                <w:b w:val="0"/>
                <w:i w:val="0"/>
                <w:color w:val="000000"/>
                <w:sz w:val="16"/>
              </w:rPr>
              <w:t xml:space="preserve">519.94</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二、政府性基金预算财政拨款收入</w:t>
            </w:r>
          </w:p>
        </w:tc>
        <w:tc>
          <w:tcPr>
            <w:tcW w:w="440" w:type="dxa"/>
            <w:tcBorders/>
            <w:vAlign w:val="center"/>
          </w:tcPr>
          <w:p>
            <w:pPr>
              <w:jc w:val="center"/>
            </w:pPr>
            <w:r>
              <w:rPr>
                <w:rFonts w:ascii="宋体" w:eastAsia="宋体" w:hAnsi="宋体" w:cs="宋体"/>
                <w:b w:val="0"/>
                <w:i w:val="0"/>
                <w:color w:val="000000"/>
                <w:sz w:val="16"/>
              </w:rPr>
              <w:t xml:space="preserve">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二、外交支出</w:t>
            </w:r>
          </w:p>
        </w:tc>
        <w:tc>
          <w:tcPr>
            <w:tcW w:w="440" w:type="dxa"/>
            <w:tcBorders/>
            <w:vAlign w:val="center"/>
          </w:tcPr>
          <w:p>
            <w:pPr>
              <w:jc w:val="center"/>
            </w:pPr>
            <w:r>
              <w:rPr>
                <w:rFonts w:ascii="宋体" w:eastAsia="宋体" w:hAnsi="宋体" w:cs="宋体"/>
                <w:b w:val="0"/>
                <w:i w:val="0"/>
                <w:color w:val="000000"/>
                <w:sz w:val="16"/>
              </w:rPr>
              <w:t xml:space="preserve">33</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三、国有资本经营预算财政拨款收入</w:t>
            </w:r>
          </w:p>
        </w:tc>
        <w:tc>
          <w:tcPr>
            <w:tcW w:w="440" w:type="dxa"/>
            <w:tcBorders/>
            <w:vAlign w:val="center"/>
          </w:tcPr>
          <w:p>
            <w:pPr>
              <w:jc w:val="center"/>
            </w:pPr>
            <w:r>
              <w:rPr>
                <w:rFonts w:ascii="宋体" w:eastAsia="宋体" w:hAnsi="宋体" w:cs="宋体"/>
                <w:b w:val="0"/>
                <w:i w:val="0"/>
                <w:color w:val="000000"/>
                <w:sz w:val="16"/>
              </w:rPr>
              <w:t xml:space="preserve">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三、国防支出</w:t>
            </w:r>
          </w:p>
        </w:tc>
        <w:tc>
          <w:tcPr>
            <w:tcW w:w="440" w:type="dxa"/>
            <w:tcBorders/>
            <w:vAlign w:val="center"/>
          </w:tcPr>
          <w:p>
            <w:pPr>
              <w:jc w:val="center"/>
            </w:pPr>
            <w:r>
              <w:rPr>
                <w:rFonts w:ascii="宋体" w:eastAsia="宋体" w:hAnsi="宋体" w:cs="宋体"/>
                <w:b w:val="0"/>
                <w:i w:val="0"/>
                <w:color w:val="000000"/>
                <w:sz w:val="16"/>
              </w:rPr>
              <w:t xml:space="preserve">34</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四、上级补助收入</w:t>
            </w:r>
          </w:p>
        </w:tc>
        <w:tc>
          <w:tcPr>
            <w:tcW w:w="440" w:type="dxa"/>
            <w:tcBorders/>
            <w:vAlign w:val="center"/>
          </w:tcPr>
          <w:p>
            <w:pPr>
              <w:jc w:val="center"/>
            </w:pPr>
            <w:r>
              <w:rPr>
                <w:rFonts w:ascii="宋体" w:eastAsia="宋体" w:hAnsi="宋体" w:cs="宋体"/>
                <w:b w:val="0"/>
                <w:i w:val="0"/>
                <w:color w:val="000000"/>
                <w:sz w:val="16"/>
              </w:rPr>
              <w:t xml:space="preserve">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四、公共安全支出</w:t>
            </w:r>
          </w:p>
        </w:tc>
        <w:tc>
          <w:tcPr>
            <w:tcW w:w="440" w:type="dxa"/>
            <w:tcBorders/>
            <w:vAlign w:val="center"/>
          </w:tcPr>
          <w:p>
            <w:pPr>
              <w:jc w:val="center"/>
            </w:pPr>
            <w:r>
              <w:rPr>
                <w:rFonts w:ascii="宋体" w:eastAsia="宋体" w:hAnsi="宋体" w:cs="宋体"/>
                <w:b w:val="0"/>
                <w:i w:val="0"/>
                <w:color w:val="000000"/>
                <w:sz w:val="16"/>
              </w:rPr>
              <w:t xml:space="preserve">35</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五、事业收入</w:t>
            </w:r>
          </w:p>
        </w:tc>
        <w:tc>
          <w:tcPr>
            <w:tcW w:w="440" w:type="dxa"/>
            <w:tcBorders/>
            <w:vAlign w:val="center"/>
          </w:tcPr>
          <w:p>
            <w:pPr>
              <w:jc w:val="center"/>
            </w:pPr>
            <w:r>
              <w:rPr>
                <w:rFonts w:ascii="宋体" w:eastAsia="宋体" w:hAnsi="宋体" w:cs="宋体"/>
                <w:b w:val="0"/>
                <w:i w:val="0"/>
                <w:color w:val="000000"/>
                <w:sz w:val="16"/>
              </w:rPr>
              <w:t xml:space="preserve">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五、教育支出</w:t>
            </w:r>
          </w:p>
        </w:tc>
        <w:tc>
          <w:tcPr>
            <w:tcW w:w="440" w:type="dxa"/>
            <w:tcBorders/>
            <w:vAlign w:val="center"/>
          </w:tcPr>
          <w:p>
            <w:pPr>
              <w:jc w:val="center"/>
            </w:pPr>
            <w:r>
              <w:rPr>
                <w:rFonts w:ascii="宋体" w:eastAsia="宋体" w:hAnsi="宋体" w:cs="宋体"/>
                <w:b w:val="0"/>
                <w:i w:val="0"/>
                <w:color w:val="000000"/>
                <w:sz w:val="16"/>
              </w:rPr>
              <w:t xml:space="preserve">36</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六、经营收入</w:t>
            </w:r>
          </w:p>
        </w:tc>
        <w:tc>
          <w:tcPr>
            <w:tcW w:w="440" w:type="dxa"/>
            <w:tcBorders/>
            <w:vAlign w:val="center"/>
          </w:tcPr>
          <w:p>
            <w:pPr>
              <w:jc w:val="center"/>
            </w:pPr>
            <w:r>
              <w:rPr>
                <w:rFonts w:ascii="宋体" w:eastAsia="宋体" w:hAnsi="宋体" w:cs="宋体"/>
                <w:b w:val="0"/>
                <w:i w:val="0"/>
                <w:color w:val="000000"/>
                <w:sz w:val="16"/>
              </w:rPr>
              <w:t xml:space="preserve">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六、科学技术支出</w:t>
            </w:r>
          </w:p>
        </w:tc>
        <w:tc>
          <w:tcPr>
            <w:tcW w:w="440" w:type="dxa"/>
            <w:tcBorders/>
            <w:vAlign w:val="center"/>
          </w:tcPr>
          <w:p>
            <w:pPr>
              <w:jc w:val="center"/>
            </w:pPr>
            <w:r>
              <w:rPr>
                <w:rFonts w:ascii="宋体" w:eastAsia="宋体" w:hAnsi="宋体" w:cs="宋体"/>
                <w:b w:val="0"/>
                <w:i w:val="0"/>
                <w:color w:val="000000"/>
                <w:sz w:val="16"/>
              </w:rPr>
              <w:t xml:space="preserve">37</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七、附属单位上缴收入</w:t>
            </w:r>
          </w:p>
        </w:tc>
        <w:tc>
          <w:tcPr>
            <w:tcW w:w="440" w:type="dxa"/>
            <w:tcBorders/>
            <w:vAlign w:val="center"/>
          </w:tcPr>
          <w:p>
            <w:pPr>
              <w:jc w:val="center"/>
            </w:pPr>
            <w:r>
              <w:rPr>
                <w:rFonts w:ascii="宋体" w:eastAsia="宋体" w:hAnsi="宋体" w:cs="宋体"/>
                <w:b w:val="0"/>
                <w:i w:val="0"/>
                <w:color w:val="000000"/>
                <w:sz w:val="16"/>
              </w:rPr>
              <w:t xml:space="preserve">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七、文化旅游体育与传媒支出</w:t>
            </w:r>
          </w:p>
        </w:tc>
        <w:tc>
          <w:tcPr>
            <w:tcW w:w="440" w:type="dxa"/>
            <w:tcBorders/>
            <w:vAlign w:val="center"/>
          </w:tcPr>
          <w:p>
            <w:pPr>
              <w:jc w:val="center"/>
            </w:pPr>
            <w:r>
              <w:rPr>
                <w:rFonts w:ascii="宋体" w:eastAsia="宋体" w:hAnsi="宋体" w:cs="宋体"/>
                <w:b w:val="0"/>
                <w:i w:val="0"/>
                <w:color w:val="000000"/>
                <w:sz w:val="16"/>
              </w:rPr>
              <w:t xml:space="preserve">38</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八、其他收入</w:t>
            </w:r>
          </w:p>
        </w:tc>
        <w:tc>
          <w:tcPr>
            <w:tcW w:w="440" w:type="dxa"/>
            <w:tcBorders/>
            <w:vAlign w:val="center"/>
          </w:tcPr>
          <w:p>
            <w:pPr>
              <w:jc w:val="center"/>
            </w:pPr>
            <w:r>
              <w:rPr>
                <w:rFonts w:ascii="宋体" w:eastAsia="宋体" w:hAnsi="宋体" w:cs="宋体"/>
                <w:b w:val="0"/>
                <w:i w:val="0"/>
                <w:color w:val="000000"/>
                <w:sz w:val="16"/>
              </w:rPr>
              <w:t xml:space="preserve">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八、社会保障和就业支出</w:t>
            </w:r>
          </w:p>
        </w:tc>
        <w:tc>
          <w:tcPr>
            <w:tcW w:w="440" w:type="dxa"/>
            <w:tcBorders/>
            <w:vAlign w:val="center"/>
          </w:tcPr>
          <w:p>
            <w:pPr>
              <w:jc w:val="center"/>
            </w:pPr>
            <w:r>
              <w:rPr>
                <w:rFonts w:ascii="宋体" w:eastAsia="宋体" w:hAnsi="宋体" w:cs="宋体"/>
                <w:b w:val="0"/>
                <w:i w:val="0"/>
                <w:color w:val="000000"/>
                <w:sz w:val="16"/>
              </w:rPr>
              <w:t xml:space="preserve">39</w:t>
            </w:r>
          </w:p>
        </w:tc>
        <w:tc>
          <w:tcPr>
            <w:tcW w:w="1732" w:type="dxa"/>
            <w:tcBorders/>
            <w:vAlign w:val="center"/>
          </w:tcPr>
          <w:p>
            <w:pPr>
              <w:jc w:val="right"/>
            </w:pPr>
            <w:r>
              <w:rPr>
                <w:rFonts w:ascii="宋体" w:eastAsia="宋体" w:hAnsi="宋体" w:cs="宋体"/>
                <w:b w:val="0"/>
                <w:i w:val="0"/>
                <w:color w:val="000000"/>
                <w:sz w:val="16"/>
              </w:rPr>
              <w:t xml:space="preserve">72.04</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九、卫生健康支出</w:t>
            </w:r>
          </w:p>
        </w:tc>
        <w:tc>
          <w:tcPr>
            <w:tcW w:w="440" w:type="dxa"/>
            <w:tcBorders/>
            <w:vAlign w:val="center"/>
          </w:tcPr>
          <w:p>
            <w:pPr>
              <w:jc w:val="center"/>
            </w:pPr>
            <w:r>
              <w:rPr>
                <w:rFonts w:ascii="宋体" w:eastAsia="宋体" w:hAnsi="宋体" w:cs="宋体"/>
                <w:b w:val="0"/>
                <w:i w:val="0"/>
                <w:color w:val="000000"/>
                <w:sz w:val="16"/>
              </w:rPr>
              <w:t xml:space="preserve">40</w:t>
            </w:r>
          </w:p>
        </w:tc>
        <w:tc>
          <w:tcPr>
            <w:tcW w:w="1732" w:type="dxa"/>
            <w:tcBorders/>
            <w:vAlign w:val="center"/>
          </w:tcPr>
          <w:p>
            <w:pPr>
              <w:jc w:val="right"/>
            </w:pPr>
            <w:r>
              <w:rPr>
                <w:rFonts w:ascii="宋体" w:eastAsia="宋体" w:hAnsi="宋体" w:cs="宋体"/>
                <w:b w:val="0"/>
                <w:i w:val="0"/>
                <w:color w:val="000000"/>
                <w:sz w:val="16"/>
              </w:rPr>
              <w:t xml:space="preserve">22.78</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十、节能环保支出</w:t>
            </w:r>
          </w:p>
        </w:tc>
        <w:tc>
          <w:tcPr>
            <w:tcW w:w="440" w:type="dxa"/>
            <w:tcBorders/>
            <w:vAlign w:val="center"/>
          </w:tcPr>
          <w:p>
            <w:pPr>
              <w:jc w:val="center"/>
            </w:pPr>
            <w:r>
              <w:rPr>
                <w:rFonts w:ascii="宋体" w:eastAsia="宋体" w:hAnsi="宋体" w:cs="宋体"/>
                <w:b w:val="0"/>
                <w:i w:val="0"/>
                <w:color w:val="000000"/>
                <w:sz w:val="16"/>
              </w:rPr>
              <w:t xml:space="preserve">41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十一、城乡社区支出</w:t>
            </w:r>
          </w:p>
        </w:tc>
        <w:tc>
          <w:tcPr>
            <w:tcW w:w="440" w:type="dxa"/>
            <w:tcBorders/>
            <w:vAlign w:val="center"/>
          </w:tcPr>
          <w:p>
            <w:pPr>
              <w:jc w:val="center"/>
            </w:pPr>
            <w:r>
              <w:rPr>
                <w:rFonts w:ascii="宋体" w:eastAsia="宋体" w:hAnsi="宋体" w:cs="宋体"/>
                <w:b w:val="0"/>
                <w:i w:val="0"/>
                <w:color w:val="000000"/>
                <w:sz w:val="16"/>
              </w:rPr>
              <w:t xml:space="preserve">42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十二、农林水支出</w:t>
            </w:r>
          </w:p>
        </w:tc>
        <w:tc>
          <w:tcPr>
            <w:tcW w:w="440" w:type="dxa"/>
            <w:tcBorders/>
            <w:vAlign w:val="center"/>
          </w:tcPr>
          <w:p>
            <w:pPr>
              <w:jc w:val="center"/>
            </w:pPr>
            <w:r>
              <w:rPr>
                <w:rFonts w:ascii="宋体" w:eastAsia="宋体" w:hAnsi="宋体" w:cs="宋体"/>
                <w:b w:val="0"/>
                <w:i w:val="0"/>
                <w:color w:val="000000"/>
                <w:sz w:val="16"/>
              </w:rPr>
              <w:t xml:space="preserve">43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十三、交通运输支出</w:t>
            </w:r>
          </w:p>
        </w:tc>
        <w:tc>
          <w:tcPr>
            <w:tcW w:w="440" w:type="dxa"/>
            <w:tcBorders/>
            <w:vAlign w:val="center"/>
          </w:tcPr>
          <w:p>
            <w:pPr>
              <w:jc w:val="center"/>
            </w:pPr>
            <w:r>
              <w:rPr>
                <w:rFonts w:ascii="宋体" w:eastAsia="宋体" w:hAnsi="宋体" w:cs="宋体"/>
                <w:b w:val="0"/>
                <w:i w:val="0"/>
                <w:color w:val="000000"/>
                <w:sz w:val="16"/>
              </w:rPr>
              <w:t xml:space="preserve">44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十四、资源勘探工业信息等支出</w:t>
            </w:r>
          </w:p>
        </w:tc>
        <w:tc>
          <w:tcPr>
            <w:tcW w:w="440" w:type="dxa"/>
            <w:tcBorders/>
            <w:vAlign w:val="center"/>
          </w:tcPr>
          <w:p>
            <w:pPr>
              <w:jc w:val="center"/>
            </w:pPr>
            <w:r>
              <w:rPr>
                <w:rFonts w:ascii="宋体" w:eastAsia="宋体" w:hAnsi="宋体" w:cs="宋体"/>
                <w:b w:val="0"/>
                <w:i w:val="0"/>
                <w:color w:val="000000"/>
                <w:sz w:val="16"/>
              </w:rPr>
              <w:t xml:space="preserve">45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十五、商业服务业等支出</w:t>
            </w:r>
          </w:p>
        </w:tc>
        <w:tc>
          <w:tcPr>
            <w:tcW w:w="440" w:type="dxa"/>
            <w:tcBorders/>
            <w:vAlign w:val="center"/>
          </w:tcPr>
          <w:p>
            <w:pPr>
              <w:jc w:val="center"/>
            </w:pPr>
            <w:r>
              <w:rPr>
                <w:rFonts w:ascii="宋体" w:eastAsia="宋体" w:hAnsi="宋体" w:cs="宋体"/>
                <w:b w:val="0"/>
                <w:i w:val="0"/>
                <w:color w:val="000000"/>
                <w:sz w:val="16"/>
              </w:rPr>
              <w:t xml:space="preserve">46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十六、金融支出</w:t>
            </w:r>
          </w:p>
        </w:tc>
        <w:tc>
          <w:tcPr>
            <w:tcW w:w="440" w:type="dxa"/>
            <w:tcBorders/>
            <w:vAlign w:val="center"/>
          </w:tcPr>
          <w:p>
            <w:pPr>
              <w:jc w:val="center"/>
            </w:pPr>
            <w:r>
              <w:rPr>
                <w:rFonts w:ascii="宋体" w:eastAsia="宋体" w:hAnsi="宋体" w:cs="宋体"/>
                <w:b w:val="0"/>
                <w:i w:val="0"/>
                <w:color w:val="000000"/>
                <w:sz w:val="16"/>
              </w:rPr>
              <w:t xml:space="preserve">47</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17</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十七、援助其他地区支出</w:t>
            </w:r>
          </w:p>
        </w:tc>
        <w:tc>
          <w:tcPr>
            <w:tcW w:w="440" w:type="dxa"/>
            <w:tcBorders/>
            <w:vAlign w:val="center"/>
          </w:tcPr>
          <w:p>
            <w:pPr>
              <w:jc w:val="center"/>
            </w:pPr>
            <w:r>
              <w:rPr>
                <w:rFonts w:ascii="宋体" w:eastAsia="宋体" w:hAnsi="宋体" w:cs="宋体"/>
                <w:b w:val="0"/>
                <w:i w:val="0"/>
                <w:color w:val="000000"/>
                <w:sz w:val="16"/>
              </w:rPr>
              <w:t xml:space="preserve">48</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十八、自然资源海洋气象等支出</w:t>
            </w:r>
          </w:p>
        </w:tc>
        <w:tc>
          <w:tcPr>
            <w:tcW w:w="440" w:type="dxa"/>
            <w:tcBorders/>
            <w:vAlign w:val="center"/>
          </w:tcPr>
          <w:p>
            <w:pPr>
              <w:jc w:val="center"/>
            </w:pPr>
            <w:r>
              <w:rPr>
                <w:rFonts w:ascii="宋体" w:eastAsia="宋体" w:hAnsi="宋体" w:cs="宋体"/>
                <w:b w:val="0"/>
                <w:i w:val="0"/>
                <w:color w:val="000000"/>
                <w:sz w:val="16"/>
              </w:rPr>
              <w:t xml:space="preserve">49</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19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十九、住房保障支出</w:t>
            </w:r>
          </w:p>
        </w:tc>
        <w:tc>
          <w:tcPr>
            <w:tcW w:w="440" w:type="dxa"/>
            <w:tcBorders/>
            <w:vAlign w:val="center"/>
          </w:tcPr>
          <w:p>
            <w:pPr>
              <w:jc w:val="center"/>
            </w:pPr>
            <w:r>
              <w:rPr>
                <w:rFonts w:ascii="宋体" w:eastAsia="宋体" w:hAnsi="宋体" w:cs="宋体"/>
                <w:b w:val="0"/>
                <w:i w:val="0"/>
                <w:color w:val="000000"/>
                <w:sz w:val="16"/>
              </w:rPr>
              <w:t xml:space="preserve">50</w:t>
            </w:r>
          </w:p>
        </w:tc>
        <w:tc>
          <w:tcPr>
            <w:tcW w:w="1732" w:type="dxa"/>
            <w:tcBorders/>
            <w:vAlign w:val="center"/>
          </w:tcPr>
          <w:p>
            <w:pPr>
              <w:jc w:val="right"/>
            </w:pPr>
            <w:r>
              <w:rPr>
                <w:rFonts w:ascii="宋体" w:eastAsia="宋体" w:hAnsi="宋体" w:cs="宋体"/>
                <w:b w:val="0"/>
                <w:i w:val="0"/>
                <w:color w:val="000000"/>
                <w:sz w:val="16"/>
              </w:rPr>
              <w:t xml:space="preserve">60.92</w:t>
            </w: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20</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二十、粮油物资储备支出</w:t>
            </w:r>
          </w:p>
        </w:tc>
        <w:tc>
          <w:tcPr>
            <w:tcW w:w="440" w:type="dxa"/>
            <w:tcBorders/>
            <w:vAlign w:val="center"/>
          </w:tcPr>
          <w:p>
            <w:pPr>
              <w:jc w:val="center"/>
            </w:pPr>
            <w:r>
              <w:rPr>
                <w:rFonts w:ascii="宋体" w:eastAsia="宋体" w:hAnsi="宋体" w:cs="宋体"/>
                <w:b w:val="0"/>
                <w:i w:val="0"/>
                <w:color w:val="000000"/>
                <w:sz w:val="16"/>
              </w:rPr>
              <w:t xml:space="preserve">51</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21</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二十一、国有资本经营预算支出</w:t>
            </w:r>
          </w:p>
        </w:tc>
        <w:tc>
          <w:tcPr>
            <w:tcW w:w="440" w:type="dxa"/>
            <w:tcBorders/>
            <w:vAlign w:val="center"/>
          </w:tcPr>
          <w:p>
            <w:pPr>
              <w:jc w:val="center"/>
            </w:pPr>
            <w:r>
              <w:rPr>
                <w:rFonts w:ascii="宋体" w:eastAsia="宋体" w:hAnsi="宋体" w:cs="宋体"/>
                <w:b w:val="0"/>
                <w:i w:val="0"/>
                <w:color w:val="000000"/>
                <w:sz w:val="16"/>
              </w:rPr>
              <w:t xml:space="preserve">52</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22</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二十二、灾害防治及应急管理支出</w:t>
            </w:r>
          </w:p>
        </w:tc>
        <w:tc>
          <w:tcPr>
            <w:tcW w:w="440" w:type="dxa"/>
            <w:tcBorders/>
            <w:vAlign w:val="center"/>
          </w:tcPr>
          <w:p>
            <w:pPr>
              <w:jc w:val="center"/>
            </w:pPr>
            <w:r>
              <w:rPr>
                <w:rFonts w:ascii="宋体" w:eastAsia="宋体" w:hAnsi="宋体" w:cs="宋体"/>
                <w:b w:val="0"/>
                <w:i w:val="0"/>
                <w:color w:val="000000"/>
                <w:sz w:val="16"/>
              </w:rPr>
              <w:t xml:space="preserve">53</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23</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二十三、其他支出</w:t>
            </w:r>
          </w:p>
        </w:tc>
        <w:tc>
          <w:tcPr>
            <w:tcW w:w="440" w:type="dxa"/>
            <w:tcBorders/>
            <w:vAlign w:val="center"/>
          </w:tcPr>
          <w:p>
            <w:pPr>
              <w:jc w:val="center"/>
            </w:pPr>
            <w:r>
              <w:rPr>
                <w:rFonts w:ascii="宋体" w:eastAsia="宋体" w:hAnsi="宋体" w:cs="宋体"/>
                <w:b w:val="0"/>
                <w:i w:val="0"/>
                <w:color w:val="000000"/>
                <w:sz w:val="16"/>
              </w:rPr>
              <w:t xml:space="preserve">54</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24</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二十四、债务还本支出</w:t>
            </w:r>
          </w:p>
        </w:tc>
        <w:tc>
          <w:tcPr>
            <w:tcW w:w="440" w:type="dxa"/>
            <w:tcBorders/>
            <w:vAlign w:val="center"/>
          </w:tcPr>
          <w:p>
            <w:pPr>
              <w:jc w:val="center"/>
            </w:pPr>
            <w:r>
              <w:rPr>
                <w:rFonts w:ascii="宋体" w:eastAsia="宋体" w:hAnsi="宋体" w:cs="宋体"/>
                <w:b w:val="0"/>
                <w:i w:val="0"/>
                <w:color w:val="000000"/>
                <w:sz w:val="16"/>
              </w:rPr>
              <w:t xml:space="preserve">55</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25</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二十五、债务付息支出</w:t>
            </w:r>
          </w:p>
        </w:tc>
        <w:tc>
          <w:tcPr>
            <w:tcW w:w="440" w:type="dxa"/>
            <w:tcBorders/>
            <w:vAlign w:val="center"/>
          </w:tcPr>
          <w:p>
            <w:pPr>
              <w:jc w:val="center"/>
            </w:pPr>
            <w:r>
              <w:rPr>
                <w:rFonts w:ascii="宋体" w:eastAsia="宋体" w:hAnsi="宋体" w:cs="宋体"/>
                <w:b w:val="0"/>
                <w:i w:val="0"/>
                <w:color w:val="000000"/>
                <w:sz w:val="16"/>
              </w:rPr>
              <w:t xml:space="preserve">56</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5"/>
              </w:rPr>
              <w:t xml:space="preserve">26</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二十六、抗疫特别国债安排的支出</w:t>
            </w:r>
          </w:p>
        </w:tc>
        <w:tc>
          <w:tcPr>
            <w:tcW w:w="440" w:type="dxa"/>
            <w:tcBorders/>
            <w:vAlign w:val="center"/>
          </w:tcPr>
          <w:p>
            <w:pPr>
              <w:jc w:val="center"/>
            </w:pPr>
            <w:r>
              <w:rPr>
                <w:rFonts w:ascii="宋体" w:eastAsia="宋体" w:hAnsi="宋体" w:cs="宋体"/>
                <w:b w:val="0"/>
                <w:i w:val="0"/>
                <w:color w:val="000000"/>
                <w:sz w:val="16"/>
              </w:rPr>
              <w:t xml:space="preserve">57</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本年收入合计</w:t>
            </w:r>
          </w:p>
        </w:tc>
        <w:tc>
          <w:tcPr>
            <w:tcW w:w="440" w:type="dxa"/>
            <w:tcBorders/>
            <w:vAlign w:val="center"/>
          </w:tcPr>
          <w:p>
            <w:pPr>
              <w:jc w:val="center"/>
            </w:pPr>
            <w:r>
              <w:rPr>
                <w:rFonts w:ascii="宋体" w:eastAsia="宋体" w:hAnsi="宋体" w:cs="宋体"/>
                <w:b w:val="0"/>
                <w:i w:val="0"/>
                <w:color w:val="000000"/>
                <w:sz w:val="16"/>
              </w:rPr>
              <w:t xml:space="preserve">27</w:t>
            </w:r>
          </w:p>
        </w:tc>
        <w:tc>
          <w:tcPr>
            <w:tcW w:w="1720" w:type="dxa"/>
            <w:tcBorders/>
            <w:vAlign w:val="center"/>
          </w:tcPr>
          <w:p>
            <w:pPr>
              <w:jc w:val="right"/>
            </w:pPr>
            <w:r>
              <w:rPr>
                <w:rFonts w:ascii="宋体" w:eastAsia="宋体" w:hAnsi="宋体" w:cs="宋体"/>
                <w:b w:val="0"/>
                <w:i w:val="0"/>
                <w:color w:val="000000"/>
                <w:sz w:val="16"/>
              </w:rPr>
              <w:t xml:space="preserve">675.68</w:t>
            </w:r>
          </w:p>
        </w:tc>
        <w:tc>
          <w:tcPr>
            <w:tcW w:w="3220" w:type="dxa"/>
            <w:tcBorders/>
            <w:vAlign w:val="center"/>
          </w:tcPr>
          <w:p>
            <w:pPr>
              <w:jc w:val="center"/>
            </w:pPr>
            <w:r>
              <w:rPr>
                <w:rFonts w:ascii="宋体" w:eastAsia="宋体" w:hAnsi="宋体" w:cs="宋体"/>
                <w:b/>
                <w:i w:val="0"/>
                <w:color w:val="000000"/>
                <w:sz w:val="16"/>
              </w:rPr>
              <w:t xml:space="preserve">本年支出合计</w:t>
            </w:r>
          </w:p>
        </w:tc>
        <w:tc>
          <w:tcPr>
            <w:tcW w:w="440" w:type="dxa"/>
            <w:tcBorders/>
            <w:vAlign w:val="center"/>
          </w:tcPr>
          <w:p>
            <w:pPr>
              <w:jc w:val="center"/>
            </w:pPr>
            <w:r>
              <w:rPr>
                <w:rFonts w:ascii="宋体" w:eastAsia="宋体" w:hAnsi="宋体" w:cs="宋体"/>
                <w:b w:val="0"/>
                <w:i w:val="0"/>
                <w:color w:val="000000"/>
                <w:sz w:val="16"/>
              </w:rPr>
              <w:t xml:space="preserve">58</w:t>
            </w:r>
          </w:p>
        </w:tc>
        <w:tc>
          <w:tcPr>
            <w:tcW w:w="1732" w:type="dxa"/>
            <w:tcBorders/>
            <w:vAlign w:val="center"/>
          </w:tcPr>
          <w:p>
            <w:pPr>
              <w:jc w:val="right"/>
            </w:pPr>
            <w:r>
              <w:rPr>
                <w:rFonts w:ascii="宋体" w:eastAsia="宋体" w:hAnsi="宋体" w:cs="宋体"/>
                <w:b w:val="0"/>
                <w:i w:val="0"/>
                <w:color w:val="000000"/>
                <w:sz w:val="16"/>
              </w:rPr>
              <w:t xml:space="preserve">675.68</w:t>
            </w: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使用非财政拨款结余</w:t>
            </w:r>
          </w:p>
        </w:tc>
        <w:tc>
          <w:tcPr>
            <w:tcW w:w="440" w:type="dxa"/>
            <w:tcBorders/>
            <w:vAlign w:val="center"/>
          </w:tcPr>
          <w:p>
            <w:pPr>
              <w:jc w:val="center"/>
            </w:pPr>
            <w:r>
              <w:rPr>
                <w:rFonts w:ascii="宋体" w:eastAsia="宋体" w:hAnsi="宋体" w:cs="宋体"/>
                <w:b w:val="0"/>
                <w:i w:val="0"/>
                <w:color w:val="000000"/>
                <w:sz w:val="16"/>
              </w:rPr>
              <w:t xml:space="preserve">28</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结余分配</w:t>
            </w:r>
          </w:p>
        </w:tc>
        <w:tc>
          <w:tcPr>
            <w:tcW w:w="440" w:type="dxa"/>
            <w:tcBorders/>
            <w:vAlign w:val="center"/>
          </w:tcPr>
          <w:p>
            <w:pPr>
              <w:jc w:val="center"/>
            </w:pPr>
            <w:r>
              <w:rPr>
                <w:rFonts w:ascii="宋体" w:eastAsia="宋体" w:hAnsi="宋体" w:cs="宋体"/>
                <w:b w:val="0"/>
                <w:i w:val="0"/>
                <w:color w:val="000000"/>
                <w:sz w:val="16"/>
              </w:rPr>
              <w:t xml:space="preserve">59</w:t>
            </w:r>
          </w:p>
        </w:tc>
        <w:tc>
          <w:tcPr>
            <w:tcW w:w="1732" w:type="dxa"/>
            <w:tcBorders/>
            <w:vAlign w:val="center"/>
          </w:tcPr>
          <w:p>
            <w:pPr/>
          </w:p>
        </w:tc>
      </w:tr>
      <w:tr>
        <w:trPr>
          <w:trHeight w:hRule="exact" w:val="362"/>
          <w:jc w:val="center"/>
        </w:trPr>
        <w:tc>
          <w:tcPr>
            <w:tcW w:w="3220" w:type="dxa"/>
            <w:tcBorders/>
            <w:vAlign w:val="center"/>
          </w:tcPr>
          <w:p>
            <w:pPr>
              <w:jc w:val="left"/>
            </w:pPr>
            <w:r>
              <w:rPr>
                <w:rFonts w:ascii="宋体" w:eastAsia="宋体" w:hAnsi="宋体" w:cs="宋体"/>
                <w:b w:val="0"/>
                <w:i w:val="0"/>
                <w:color w:val="000000"/>
                <w:sz w:val="16"/>
              </w:rPr>
              <w:t xml:space="preserve">年初结转和结余</w:t>
            </w:r>
          </w:p>
        </w:tc>
        <w:tc>
          <w:tcPr>
            <w:tcW w:w="440" w:type="dxa"/>
            <w:tcBorders/>
            <w:vAlign w:val="center"/>
          </w:tcPr>
          <w:p>
            <w:pPr>
              <w:jc w:val="center"/>
            </w:pPr>
            <w:r>
              <w:rPr>
                <w:rFonts w:ascii="宋体" w:eastAsia="宋体" w:hAnsi="宋体" w:cs="宋体"/>
                <w:b w:val="0"/>
                <w:i w:val="0"/>
                <w:color w:val="000000"/>
                <w:sz w:val="16"/>
              </w:rPr>
              <w:t xml:space="preserve">29</w:t>
            </w:r>
          </w:p>
        </w:tc>
        <w:tc>
          <w:tcPr>
            <w:tcW w:w="1720" w:type="dxa"/>
            <w:tcBorders/>
            <w:vAlign w:val="center"/>
          </w:tcPr>
          <w:p>
            <w:pPr/>
          </w:p>
        </w:tc>
        <w:tc>
          <w:tcPr>
            <w:tcW w:w="3220" w:type="dxa"/>
            <w:tcBorders/>
            <w:vAlign w:val="center"/>
          </w:tcPr>
          <w:p>
            <w:pPr>
              <w:jc w:val="left"/>
            </w:pPr>
            <w:r>
              <w:rPr>
                <w:rFonts w:ascii="宋体" w:eastAsia="宋体" w:hAnsi="宋体" w:cs="宋体"/>
                <w:b w:val="0"/>
                <w:i w:val="0"/>
                <w:color w:val="000000"/>
                <w:sz w:val="16"/>
              </w:rPr>
              <w:t xml:space="preserve">年末结转和结余</w:t>
            </w:r>
          </w:p>
        </w:tc>
        <w:tc>
          <w:tcPr>
            <w:tcW w:w="440" w:type="dxa"/>
            <w:tcBorders/>
            <w:vAlign w:val="center"/>
          </w:tcPr>
          <w:p>
            <w:pPr>
              <w:jc w:val="center"/>
            </w:pPr>
            <w:r>
              <w:rPr>
                <w:rFonts w:ascii="宋体" w:eastAsia="宋体" w:hAnsi="宋体" w:cs="宋体"/>
                <w:b w:val="0"/>
                <w:i w:val="0"/>
                <w:color w:val="000000"/>
                <w:sz w:val="16"/>
              </w:rPr>
              <w:t xml:space="preserve">60</w:t>
            </w:r>
          </w:p>
        </w:tc>
        <w:tc>
          <w:tcPr>
            <w:tcW w:w="1732" w:type="dxa"/>
            <w:tcBorders/>
            <w:vAlign w:val="center"/>
          </w:tcPr>
          <w:p>
            <w:pPr/>
          </w:p>
        </w:tc>
      </w:tr>
      <w:tr>
        <w:trPr>
          <w:trHeight w:hRule="exact" w:val="362"/>
          <w:jc w:val="center"/>
        </w:trPr>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30</w:t>
            </w:r>
          </w:p>
        </w:tc>
        <w:tc>
          <w:tcPr>
            <w:tcW w:w="1720" w:type="dxa"/>
            <w:tcBorders/>
            <w:vAlign w:val="center"/>
          </w:tcPr>
          <w:p>
            <w:pPr/>
          </w:p>
        </w:tc>
        <w:tc>
          <w:tcPr>
            <w:tcW w:w="3220" w:type="dxa"/>
            <w:tcBorders/>
            <w:vAlign w:val="center"/>
          </w:tcPr>
          <w:p>
            <w:pPr/>
          </w:p>
        </w:tc>
        <w:tc>
          <w:tcPr>
            <w:tcW w:w="440" w:type="dxa"/>
            <w:tcBorders/>
            <w:vAlign w:val="center"/>
          </w:tcPr>
          <w:p>
            <w:pPr>
              <w:jc w:val="center"/>
            </w:pPr>
            <w:r>
              <w:rPr>
                <w:rFonts w:ascii="宋体" w:eastAsia="宋体" w:hAnsi="宋体" w:cs="宋体"/>
                <w:b w:val="0"/>
                <w:i w:val="0"/>
                <w:color w:val="000000"/>
                <w:sz w:val="16"/>
              </w:rPr>
              <w:t xml:space="preserve">61</w:t>
            </w:r>
          </w:p>
        </w:tc>
        <w:tc>
          <w:tcPr>
            <w:tcW w:w="1732" w:type="dxa"/>
            <w:tcBorders/>
            <w:vAlign w:val="center"/>
          </w:tcPr>
          <w:p>
            <w:pPr/>
          </w:p>
        </w:tc>
      </w:tr>
      <w:tr>
        <w:trPr>
          <w:trHeight w:hRule="exact" w:val="362"/>
          <w:jc w:val="center"/>
        </w:trPr>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31</w:t>
            </w:r>
          </w:p>
        </w:tc>
        <w:tc>
          <w:tcPr>
            <w:tcW w:w="1720" w:type="dxa"/>
            <w:tcBorders/>
            <w:vAlign w:val="center"/>
          </w:tcPr>
          <w:p>
            <w:pPr>
              <w:jc w:val="right"/>
            </w:pPr>
            <w:r>
              <w:rPr>
                <w:rFonts w:ascii="宋体" w:eastAsia="宋体" w:hAnsi="宋体" w:cs="宋体"/>
                <w:b w:val="0"/>
                <w:i w:val="0"/>
                <w:color w:val="000000"/>
                <w:sz w:val="16"/>
              </w:rPr>
              <w:t xml:space="preserve">675.68</w:t>
            </w:r>
          </w:p>
        </w:tc>
        <w:tc>
          <w:tcPr>
            <w:tcW w:w="3220" w:type="dxa"/>
            <w:tcBorders/>
            <w:vAlign w:val="center"/>
          </w:tcPr>
          <w:p>
            <w:pPr>
              <w:jc w:val="center"/>
            </w:pPr>
            <w:r>
              <w:rPr>
                <w:rFonts w:ascii="宋体" w:eastAsia="宋体" w:hAnsi="宋体" w:cs="宋体"/>
                <w:b/>
                <w:i w:val="0"/>
                <w:color w:val="000000"/>
                <w:sz w:val="16"/>
              </w:rPr>
              <w:t xml:space="preserve">总计</w:t>
            </w:r>
          </w:p>
        </w:tc>
        <w:tc>
          <w:tcPr>
            <w:tcW w:w="440" w:type="dxa"/>
            <w:tcBorders/>
            <w:vAlign w:val="center"/>
          </w:tcPr>
          <w:p>
            <w:pPr>
              <w:jc w:val="center"/>
            </w:pPr>
            <w:r>
              <w:rPr>
                <w:rFonts w:ascii="宋体" w:eastAsia="宋体" w:hAnsi="宋体" w:cs="宋体"/>
                <w:b w:val="0"/>
                <w:i w:val="0"/>
                <w:color w:val="000000"/>
                <w:sz w:val="16"/>
              </w:rPr>
              <w:t xml:space="preserve">62</w:t>
            </w:r>
          </w:p>
        </w:tc>
        <w:tc>
          <w:tcPr>
            <w:tcW w:w="1732" w:type="dxa"/>
            <w:tcBorders/>
            <w:vAlign w:val="center"/>
          </w:tcPr>
          <w:p>
            <w:pPr>
              <w:jc w:val="right"/>
            </w:pPr>
            <w:r>
              <w:rPr>
                <w:rFonts w:ascii="宋体" w:eastAsia="宋体" w:hAnsi="宋体" w:cs="宋体"/>
                <w:b w:val="0"/>
                <w:i w:val="0"/>
                <w:color w:val="000000"/>
                <w:sz w:val="16"/>
              </w:rPr>
              <w:t xml:space="preserve">675.68</w:t>
            </w:r>
          </w:p>
        </w:tc>
      </w:tr>
      <w:tr>
        <w:trPr>
          <w:trHeight w:hRule="exact" w:val="362"/>
          <w:jc w:val="center"/>
        </w:trPr>
        <w:tc>
          <w:tcPr>
            <w:tcW w:w="10772" w:type="dxa"/>
            <w:gridSpan w:val="6"/>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注：本表反映部门本年度的总收支和年末结转结余情况。本套报表金额单位转换万元时可能存在尾数误差。</w:t>
            </w:r>
          </w:p>
        </w:tc>
      </w:tr>
      <w:tr>
        <w:trPr>
          <w:trHeight w:hRule="exact" w:val="362"/>
          <w:jc w:val="center"/>
        </w:trPr>
        <w:tc>
          <w:tcPr>
            <w:tcW w:w="10772" w:type="dxa"/>
            <w:gridSpan w:val="6"/>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6"/>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sectPr>
          <w:pgSz w:w="11906" w:h="16838" w:orient="portrait"/>
          <w:pgMar w:top="567" w:right="567" w:bottom="0"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收入决算表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公开02表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840"/>
        <w:gridCol w:w="3200"/>
        <w:gridCol w:w="960"/>
        <w:gridCol w:w="960"/>
        <w:gridCol w:w="960"/>
        <w:gridCol w:w="960"/>
        <w:gridCol w:w="960"/>
        <w:gridCol w:w="960"/>
        <w:gridCol w:w="972"/>
      </w:tblGrid>
      <w:tr>
        <w:trPr>
          <w:trHeight w:hRule="exact" w:val="358"/>
          <w:jc w:val="center"/>
        </w:trPr>
        <w:tc>
          <w:tcPr>
            <w:tcW w:w="4040" w:type="dxa"/>
            <w:gridSpan w:val="2"/>
            <w:vAlign w:val="center"/>
          </w:tcPr>
          <w:p>
            <w:pPr>
              <w:jc w:val="center"/>
            </w:pPr>
            <w:r>
              <w:rPr>
                <w:rFonts w:ascii="宋体" w:eastAsia="宋体" w:hAnsi="宋体" w:cs="宋体"/>
                <w:b w:val="0"/>
                <w:i w:val="0"/>
                <w:color w:val="000000"/>
                <w:sz w:val="13"/>
              </w:rPr>
              <w:t xml:space="preserve">项目</w:t>
            </w:r>
          </w:p>
        </w:tc>
        <w:tc>
          <w:tcPr>
            <w:tcW w:w="960" w:type="dxa"/>
            <w:vMerge w:val="restart"/>
            <w:vAlign w:val="center"/>
          </w:tcPr>
          <w:p>
            <w:pPr>
              <w:jc w:val="center"/>
            </w:pPr>
            <w:r>
              <w:rPr>
                <w:rFonts w:ascii="宋体" w:eastAsia="宋体" w:hAnsi="宋体" w:cs="宋体"/>
                <w:b w:val="0"/>
                <w:i w:val="0"/>
                <w:color w:val="000000"/>
                <w:sz w:val="13"/>
              </w:rPr>
              <w:t xml:space="preserve">本年收入合计</w:t>
            </w:r>
          </w:p>
        </w:tc>
        <w:tc>
          <w:tcPr>
            <w:tcW w:w="960" w:type="dxa"/>
            <w:vMerge w:val="restart"/>
            <w:vAlign w:val="center"/>
          </w:tcPr>
          <w:p>
            <w:pPr>
              <w:jc w:val="center"/>
            </w:pPr>
            <w:r>
              <w:rPr>
                <w:rFonts w:ascii="宋体" w:eastAsia="宋体" w:hAnsi="宋体" w:cs="宋体"/>
                <w:b w:val="0"/>
                <w:i w:val="0"/>
                <w:color w:val="000000"/>
                <w:sz w:val="13"/>
              </w:rPr>
              <w:t xml:space="preserve">财政拨款收入</w:t>
            </w:r>
          </w:p>
        </w:tc>
        <w:tc>
          <w:tcPr>
            <w:tcW w:w="960" w:type="dxa"/>
            <w:vMerge w:val="restart"/>
            <w:vAlign w:val="center"/>
          </w:tcPr>
          <w:p>
            <w:pPr>
              <w:jc w:val="center"/>
            </w:pPr>
            <w:r>
              <w:rPr>
                <w:rFonts w:ascii="宋体" w:eastAsia="宋体" w:hAnsi="宋体" w:cs="宋体"/>
                <w:b w:val="0"/>
                <w:i w:val="0"/>
                <w:color w:val="000000"/>
                <w:sz w:val="13"/>
              </w:rPr>
              <w:t xml:space="preserve">上级补助收入</w:t>
            </w:r>
          </w:p>
        </w:tc>
        <w:tc>
          <w:tcPr>
            <w:tcW w:w="960" w:type="dxa"/>
            <w:vMerge w:val="restart"/>
            <w:vAlign w:val="center"/>
          </w:tcPr>
          <w:p>
            <w:pPr>
              <w:jc w:val="center"/>
            </w:pPr>
            <w:r>
              <w:rPr>
                <w:rFonts w:ascii="宋体" w:eastAsia="宋体" w:hAnsi="宋体" w:cs="宋体"/>
                <w:b w:val="0"/>
                <w:i w:val="0"/>
                <w:color w:val="000000"/>
                <w:sz w:val="13"/>
              </w:rPr>
              <w:t xml:space="preserve">事业收入</w:t>
            </w:r>
          </w:p>
        </w:tc>
        <w:tc>
          <w:tcPr>
            <w:tcW w:w="960" w:type="dxa"/>
            <w:vMerge w:val="restart"/>
            <w:vAlign w:val="center"/>
          </w:tcPr>
          <w:p>
            <w:pPr>
              <w:jc w:val="center"/>
            </w:pPr>
            <w:r>
              <w:rPr>
                <w:rFonts w:ascii="宋体" w:eastAsia="宋体" w:hAnsi="宋体" w:cs="宋体"/>
                <w:b w:val="0"/>
                <w:i w:val="0"/>
                <w:color w:val="000000"/>
                <w:sz w:val="13"/>
              </w:rPr>
              <w:t xml:space="preserve">经营收入</w:t>
            </w:r>
          </w:p>
        </w:tc>
        <w:tc>
          <w:tcPr>
            <w:tcW w:w="960" w:type="dxa"/>
            <w:vMerge w:val="restart"/>
            <w:vAlign w:val="center"/>
          </w:tcPr>
          <w:p>
            <w:pPr>
              <w:jc w:val="center"/>
            </w:pPr>
            <w:r>
              <w:rPr>
                <w:rFonts w:ascii="宋体" w:eastAsia="宋体" w:hAnsi="宋体" w:cs="宋体"/>
                <w:b w:val="0"/>
                <w:i w:val="0"/>
                <w:color w:val="000000"/>
                <w:sz w:val="13"/>
              </w:rPr>
              <w:t xml:space="preserve">附属单位上缴收入</w:t>
            </w:r>
          </w:p>
        </w:tc>
        <w:tc>
          <w:tcPr>
            <w:tcW w:w="972" w:type="dxa"/>
            <w:vMerge w:val="restart"/>
            <w:vAlign w:val="center"/>
          </w:tcPr>
          <w:p>
            <w:pPr>
              <w:jc w:val="center"/>
            </w:pPr>
            <w:r>
              <w:rPr>
                <w:rFonts w:ascii="宋体" w:eastAsia="宋体" w:hAnsi="宋体" w:cs="宋体"/>
                <w:b w:val="0"/>
                <w:i w:val="0"/>
                <w:color w:val="000000"/>
                <w:sz w:val="13"/>
              </w:rPr>
              <w:t xml:space="preserve">其他收入</w:t>
            </w:r>
          </w:p>
        </w:tc>
      </w:tr>
      <w:tr>
        <w:trPr>
          <w:trHeight w:hRule="exact" w:val="358"/>
          <w:jc w:val="center"/>
        </w:trPr>
        <w:tc>
          <w:tcPr>
            <w:tcW w:w="840" w:type="dxa"/>
            <w:vMerge w:val="restart"/>
            <w:vAlign w:val="center"/>
          </w:tcPr>
          <w:p>
            <w:pPr>
              <w:jc w:val="center"/>
            </w:pPr>
            <w:r>
              <w:rPr>
                <w:rFonts w:ascii="宋体" w:eastAsia="宋体" w:hAnsi="宋体" w:cs="宋体"/>
                <w:b w:val="0"/>
                <w:i w:val="0"/>
                <w:color w:val="000000"/>
                <w:sz w:val="13"/>
              </w:rPr>
              <w:t xml:space="preserve">功能分类科目编码</w:t>
            </w:r>
          </w:p>
        </w:tc>
        <w:tc>
          <w:tcPr>
            <w:tcW w:w="3200" w:type="dxa"/>
            <w:vMerge w:val="restart"/>
            <w:vAlign w:val="center"/>
          </w:tcPr>
          <w:p>
            <w:pPr>
              <w:jc w:val="center"/>
            </w:pPr>
            <w:r>
              <w:rPr>
                <w:rFonts w:ascii="宋体" w:eastAsia="宋体" w:hAnsi="宋体" w:cs="宋体"/>
                <w:b w:val="0"/>
                <w:i w:val="0"/>
                <w:color w:val="000000"/>
                <w:sz w:val="13"/>
              </w:rPr>
              <w:t xml:space="preserve">科目名称</w:t>
            </w: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60" w:type="dxa"/>
            <w:vMerge/>
            <w:vAlign w:val="center"/>
          </w:tcPr>
          <w:p>
            <w:pPr/>
          </w:p>
        </w:tc>
        <w:tc>
          <w:tcPr>
            <w:tcW w:w="972" w:type="dxa"/>
            <w:vMerge/>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58"/>
          <w:jc w:val="center"/>
        </w:trPr>
        <w:tc>
          <w:tcPr>
            <w:tcW w:w="840" w:type="dxa"/>
            <w:vMerge/>
            <w:tcBorders/>
            <w:vAlign w:val="center"/>
          </w:tcPr>
          <w:p>
            <w:pPr/>
          </w:p>
        </w:tc>
        <w:tc>
          <w:tcPr>
            <w:tcW w:w="320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60" w:type="dxa"/>
            <w:vMerge/>
            <w:tcBorders/>
            <w:vAlign w:val="center"/>
          </w:tcPr>
          <w:p>
            <w:pPr/>
          </w:p>
        </w:tc>
        <w:tc>
          <w:tcPr>
            <w:tcW w:w="972" w:type="dxa"/>
            <w:vMerge/>
            <w:tcBorders/>
            <w:vAlign w:val="center"/>
          </w:tcPr>
          <w:p>
            <w:pP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栏次</w:t>
            </w:r>
          </w:p>
        </w:tc>
        <w:tc>
          <w:tcPr>
            <w:tcW w:w="960" w:type="dxa"/>
            <w:tcBorders/>
            <w:vAlign w:val="center"/>
          </w:tcPr>
          <w:p>
            <w:pPr>
              <w:jc w:val="center"/>
            </w:pPr>
            <w:r>
              <w:rPr>
                <w:rFonts w:ascii="宋体" w:eastAsia="宋体" w:hAnsi="宋体" w:cs="宋体"/>
                <w:b w:val="0"/>
                <w:i w:val="0"/>
                <w:color w:val="000000"/>
                <w:sz w:val="13"/>
              </w:rPr>
              <w:t xml:space="preserve">1</w:t>
            </w:r>
          </w:p>
        </w:tc>
        <w:tc>
          <w:tcPr>
            <w:tcW w:w="960" w:type="dxa"/>
            <w:tcBorders/>
            <w:vAlign w:val="center"/>
          </w:tcPr>
          <w:p>
            <w:pPr>
              <w:jc w:val="center"/>
            </w:pPr>
            <w:r>
              <w:rPr>
                <w:rFonts w:ascii="宋体" w:eastAsia="宋体" w:hAnsi="宋体" w:cs="宋体"/>
                <w:b w:val="0"/>
                <w:i w:val="0"/>
                <w:color w:val="000000"/>
                <w:sz w:val="13"/>
              </w:rPr>
              <w:t xml:space="preserve">2</w:t>
            </w:r>
          </w:p>
        </w:tc>
        <w:tc>
          <w:tcPr>
            <w:tcW w:w="960" w:type="dxa"/>
            <w:tcBorders/>
            <w:vAlign w:val="center"/>
          </w:tcPr>
          <w:p>
            <w:pPr>
              <w:jc w:val="center"/>
            </w:pPr>
            <w:r>
              <w:rPr>
                <w:rFonts w:ascii="宋体" w:eastAsia="宋体" w:hAnsi="宋体" w:cs="宋体"/>
                <w:b w:val="0"/>
                <w:i w:val="0"/>
                <w:color w:val="000000"/>
                <w:sz w:val="13"/>
              </w:rPr>
              <w:t xml:space="preserve">3</w:t>
            </w:r>
          </w:p>
        </w:tc>
        <w:tc>
          <w:tcPr>
            <w:tcW w:w="960" w:type="dxa"/>
            <w:tcBorders/>
            <w:vAlign w:val="center"/>
          </w:tcPr>
          <w:p>
            <w:pPr>
              <w:jc w:val="center"/>
            </w:pPr>
            <w:r>
              <w:rPr>
                <w:rFonts w:ascii="宋体" w:eastAsia="宋体" w:hAnsi="宋体" w:cs="宋体"/>
                <w:b w:val="0"/>
                <w:i w:val="0"/>
                <w:color w:val="000000"/>
                <w:sz w:val="13"/>
              </w:rPr>
              <w:t xml:space="preserve">4</w:t>
            </w:r>
          </w:p>
        </w:tc>
        <w:tc>
          <w:tcPr>
            <w:tcW w:w="960" w:type="dxa"/>
            <w:tcBorders/>
            <w:vAlign w:val="center"/>
          </w:tcPr>
          <w:p>
            <w:pPr>
              <w:jc w:val="center"/>
            </w:pPr>
            <w:r>
              <w:rPr>
                <w:rFonts w:ascii="宋体" w:eastAsia="宋体" w:hAnsi="宋体" w:cs="宋体"/>
                <w:b w:val="0"/>
                <w:i w:val="0"/>
                <w:color w:val="000000"/>
                <w:sz w:val="13"/>
              </w:rPr>
              <w:t xml:space="preserve">5</w:t>
            </w:r>
          </w:p>
        </w:tc>
        <w:tc>
          <w:tcPr>
            <w:tcW w:w="960" w:type="dxa"/>
            <w:tcBorders/>
            <w:vAlign w:val="center"/>
          </w:tcPr>
          <w:p>
            <w:pPr>
              <w:jc w:val="center"/>
            </w:pPr>
            <w:r>
              <w:rPr>
                <w:rFonts w:ascii="宋体" w:eastAsia="宋体" w:hAnsi="宋体" w:cs="宋体"/>
                <w:b w:val="0"/>
                <w:i w:val="0"/>
                <w:color w:val="000000"/>
                <w:sz w:val="13"/>
              </w:rPr>
              <w:t xml:space="preserve">6</w:t>
            </w:r>
          </w:p>
        </w:tc>
        <w:tc>
          <w:tcPr>
            <w:tcW w:w="972" w:type="dxa"/>
            <w:tcBorders/>
            <w:vAlign w:val="center"/>
          </w:tcPr>
          <w:p>
            <w:pPr>
              <w:jc w:val="center"/>
            </w:pPr>
            <w:r>
              <w:rPr>
                <w:rFonts w:ascii="宋体" w:eastAsia="宋体" w:hAnsi="宋体" w:cs="宋体"/>
                <w:b w:val="0"/>
                <w:i w:val="0"/>
                <w:color w:val="000000"/>
                <w:sz w:val="13"/>
              </w:rPr>
              <w:t xml:space="preserve">7</w:t>
            </w:r>
          </w:p>
        </w:tc>
      </w:tr>
      <w:tr>
        <w:trPr>
          <w:trHeight w:hRule="exact" w:val="303"/>
          <w:jc w:val="center"/>
        </w:trPr>
        <w:tc>
          <w:tcPr>
            <w:tcW w:w="4040" w:type="dxa"/>
            <w:gridSpan w:val="2"/>
            <w:tcBorders/>
            <w:vAlign w:val="center"/>
          </w:tcPr>
          <w:p>
            <w:pPr>
              <w:jc w:val="center"/>
            </w:pPr>
            <w:r>
              <w:rPr>
                <w:rFonts w:ascii="宋体" w:eastAsia="宋体" w:hAnsi="宋体" w:cs="宋体"/>
                <w:b w:val="0"/>
                <w:i w:val="0"/>
                <w:color w:val="000000"/>
                <w:sz w:val="13"/>
              </w:rPr>
              <w:t xml:space="preserve">合计</w:t>
            </w:r>
          </w:p>
        </w:tc>
        <w:tc>
          <w:tcPr>
            <w:tcW w:w="960" w:type="dxa"/>
            <w:tcBorders/>
            <w:vAlign w:val="center"/>
          </w:tcPr>
          <w:p>
            <w:pPr>
              <w:jc w:val="right"/>
            </w:pPr>
            <w:r>
              <w:rPr>
                <w:rFonts w:ascii="宋体" w:eastAsia="宋体" w:hAnsi="宋体" w:cs="宋体"/>
                <w:b/>
                <w:i w:val="0"/>
                <w:color w:val="000000"/>
                <w:sz w:val="13"/>
              </w:rPr>
              <w:t xml:space="preserve">675.68</w:t>
            </w:r>
          </w:p>
        </w:tc>
        <w:tc>
          <w:tcPr>
            <w:tcW w:w="960" w:type="dxa"/>
            <w:tcBorders/>
            <w:vAlign w:val="center"/>
          </w:tcPr>
          <w:p>
            <w:pPr>
              <w:jc w:val="right"/>
            </w:pPr>
            <w:r>
              <w:rPr>
                <w:rFonts w:ascii="宋体" w:eastAsia="宋体" w:hAnsi="宋体" w:cs="宋体"/>
                <w:b/>
                <w:i w:val="0"/>
                <w:color w:val="000000"/>
                <w:sz w:val="13"/>
              </w:rPr>
              <w:t xml:space="preserve">675.68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w:t>
            </w:r>
          </w:p>
        </w:tc>
        <w:tc>
          <w:tcPr>
            <w:tcW w:w="3200" w:type="dxa"/>
            <w:tcBorders/>
            <w:vAlign w:val="center"/>
          </w:tcPr>
          <w:p>
            <w:pPr>
              <w:jc w:val="left"/>
            </w:pPr>
            <w:r>
              <w:rPr>
                <w:rFonts w:ascii="宋体" w:eastAsia="宋体" w:hAnsi="宋体" w:cs="宋体"/>
                <w:b w:val="0"/>
                <w:i w:val="0"/>
                <w:color w:val="000000"/>
                <w:sz w:val="13"/>
              </w:rPr>
              <w:t xml:space="preserve">一般公共服务支出</w:t>
            </w:r>
          </w:p>
        </w:tc>
        <w:tc>
          <w:tcPr>
            <w:tcW w:w="960" w:type="dxa"/>
            <w:tcBorders/>
            <w:vAlign w:val="center"/>
          </w:tcPr>
          <w:p>
            <w:pPr>
              <w:jc w:val="right"/>
            </w:pPr>
            <w:r>
              <w:rPr>
                <w:rFonts w:ascii="宋体" w:eastAsia="宋体" w:hAnsi="宋体" w:cs="宋体"/>
                <w:b w:val="0"/>
                <w:i w:val="0"/>
                <w:color w:val="000000"/>
                <w:sz w:val="13"/>
              </w:rPr>
              <w:t xml:space="preserve">519.94</w:t>
            </w:r>
          </w:p>
        </w:tc>
        <w:tc>
          <w:tcPr>
            <w:tcW w:w="960" w:type="dxa"/>
            <w:tcBorders/>
            <w:vAlign w:val="center"/>
          </w:tcPr>
          <w:p>
            <w:pPr>
              <w:jc w:val="right"/>
            </w:pPr>
            <w:r>
              <w:rPr>
                <w:rFonts w:ascii="宋体" w:eastAsia="宋体" w:hAnsi="宋体" w:cs="宋体"/>
                <w:b w:val="0"/>
                <w:i w:val="0"/>
                <w:color w:val="000000"/>
                <w:sz w:val="13"/>
              </w:rPr>
              <w:t xml:space="preserve">519.94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w:t>
            </w:r>
          </w:p>
        </w:tc>
        <w:tc>
          <w:tcPr>
            <w:tcW w:w="3200" w:type="dxa"/>
            <w:tcBorders/>
            <w:vAlign w:val="center"/>
          </w:tcPr>
          <w:p>
            <w:pPr>
              <w:jc w:val="left"/>
            </w:pPr>
            <w:r>
              <w:rPr>
                <w:rFonts w:ascii="宋体" w:eastAsia="宋体" w:hAnsi="宋体" w:cs="宋体"/>
                <w:b w:val="0"/>
                <w:i w:val="0"/>
                <w:color w:val="000000"/>
                <w:sz w:val="13"/>
              </w:rPr>
              <w:t xml:space="preserve">政府办公厅（室）及相关机构事务</w:t>
            </w:r>
          </w:p>
        </w:tc>
        <w:tc>
          <w:tcPr>
            <w:tcW w:w="960" w:type="dxa"/>
            <w:tcBorders/>
            <w:vAlign w:val="center"/>
          </w:tcPr>
          <w:p>
            <w:pPr>
              <w:jc w:val="right"/>
            </w:pPr>
            <w:r>
              <w:rPr>
                <w:rFonts w:ascii="宋体" w:eastAsia="宋体" w:hAnsi="宋体" w:cs="宋体"/>
                <w:b w:val="0"/>
                <w:i w:val="0"/>
                <w:color w:val="000000"/>
                <w:sz w:val="13"/>
              </w:rPr>
              <w:t xml:space="preserve">519.94</w:t>
            </w:r>
          </w:p>
        </w:tc>
        <w:tc>
          <w:tcPr>
            <w:tcW w:w="960" w:type="dxa"/>
            <w:tcBorders/>
            <w:vAlign w:val="center"/>
          </w:tcPr>
          <w:p>
            <w:pPr>
              <w:jc w:val="right"/>
            </w:pPr>
            <w:r>
              <w:rPr>
                <w:rFonts w:ascii="宋体" w:eastAsia="宋体" w:hAnsi="宋体" w:cs="宋体"/>
                <w:b w:val="0"/>
                <w:i w:val="0"/>
                <w:color w:val="000000"/>
                <w:sz w:val="13"/>
              </w:rPr>
              <w:t xml:space="preserve">519.94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2010306</w:t>
            </w:r>
          </w:p>
        </w:tc>
        <w:tc>
          <w:tcPr>
            <w:tcW w:w="3200" w:type="dxa"/>
            <w:tcBorders/>
            <w:vAlign w:val="center"/>
          </w:tcPr>
          <w:p>
            <w:pPr>
              <w:jc w:val="left"/>
            </w:pPr>
            <w:r>
              <w:rPr>
                <w:rFonts w:ascii="宋体" w:eastAsia="宋体" w:hAnsi="宋体" w:cs="宋体"/>
                <w:b w:val="0"/>
                <w:i w:val="0"/>
                <w:color w:val="000000"/>
                <w:sz w:val="13"/>
              </w:rPr>
              <w:t xml:space="preserve">政务公开审批</w:t>
            </w:r>
          </w:p>
        </w:tc>
        <w:tc>
          <w:tcPr>
            <w:tcW w:w="960" w:type="dxa"/>
            <w:tcBorders/>
            <w:vAlign w:val="center"/>
          </w:tcPr>
          <w:p>
            <w:pPr>
              <w:jc w:val="right"/>
            </w:pPr>
            <w:r>
              <w:rPr>
                <w:rFonts w:ascii="宋体" w:eastAsia="宋体" w:hAnsi="宋体" w:cs="宋体"/>
                <w:b w:val="0"/>
                <w:i w:val="0"/>
                <w:color w:val="000000"/>
                <w:sz w:val="13"/>
              </w:rPr>
              <w:t xml:space="preserve">2.48</w:t>
            </w:r>
          </w:p>
        </w:tc>
        <w:tc>
          <w:tcPr>
            <w:tcW w:w="960" w:type="dxa"/>
            <w:tcBorders/>
            <w:vAlign w:val="center"/>
          </w:tcPr>
          <w:p>
            <w:pPr>
              <w:jc w:val="right"/>
            </w:pPr>
            <w:r>
              <w:rPr>
                <w:rFonts w:ascii="宋体" w:eastAsia="宋体" w:hAnsi="宋体" w:cs="宋体"/>
                <w:b w:val="0"/>
                <w:i w:val="0"/>
                <w:color w:val="000000"/>
                <w:sz w:val="13"/>
              </w:rPr>
              <w:t xml:space="preserve">2.48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2010350</w:t>
            </w:r>
          </w:p>
        </w:tc>
        <w:tc>
          <w:tcPr>
            <w:tcW w:w="3200" w:type="dxa"/>
            <w:tcBorders/>
            <w:vAlign w:val="center"/>
          </w:tcPr>
          <w:p>
            <w:pPr>
              <w:jc w:val="left"/>
            </w:pPr>
            <w:r>
              <w:rPr>
                <w:rFonts w:ascii="宋体" w:eastAsia="宋体" w:hAnsi="宋体" w:cs="宋体"/>
                <w:b w:val="0"/>
                <w:i w:val="0"/>
                <w:color w:val="000000"/>
                <w:sz w:val="13"/>
              </w:rPr>
              <w:t xml:space="preserve">事业运行</w:t>
            </w:r>
          </w:p>
        </w:tc>
        <w:tc>
          <w:tcPr>
            <w:tcW w:w="960" w:type="dxa"/>
            <w:tcBorders/>
            <w:vAlign w:val="center"/>
          </w:tcPr>
          <w:p>
            <w:pPr>
              <w:jc w:val="right"/>
            </w:pPr>
            <w:r>
              <w:rPr>
                <w:rFonts w:ascii="宋体" w:eastAsia="宋体" w:hAnsi="宋体" w:cs="宋体"/>
                <w:b w:val="0"/>
                <w:i w:val="0"/>
                <w:color w:val="000000"/>
                <w:sz w:val="13"/>
              </w:rPr>
              <w:t xml:space="preserve">406.17</w:t>
            </w:r>
          </w:p>
        </w:tc>
        <w:tc>
          <w:tcPr>
            <w:tcW w:w="960" w:type="dxa"/>
            <w:tcBorders/>
            <w:vAlign w:val="center"/>
          </w:tcPr>
          <w:p>
            <w:pPr>
              <w:jc w:val="right"/>
            </w:pPr>
            <w:r>
              <w:rPr>
                <w:rFonts w:ascii="宋体" w:eastAsia="宋体" w:hAnsi="宋体" w:cs="宋体"/>
                <w:b w:val="0"/>
                <w:i w:val="0"/>
                <w:color w:val="000000"/>
                <w:sz w:val="13"/>
              </w:rPr>
              <w:t xml:space="preserve">406.17</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2010399</w:t>
            </w:r>
          </w:p>
        </w:tc>
        <w:tc>
          <w:tcPr>
            <w:tcW w:w="3200" w:type="dxa"/>
            <w:tcBorders/>
            <w:vAlign w:val="center"/>
          </w:tcPr>
          <w:p>
            <w:pPr>
              <w:jc w:val="left"/>
            </w:pPr>
            <w:r>
              <w:rPr>
                <w:rFonts w:ascii="宋体" w:eastAsia="宋体" w:hAnsi="宋体" w:cs="宋体"/>
                <w:b w:val="0"/>
                <w:i w:val="0"/>
                <w:color w:val="000000"/>
                <w:sz w:val="13"/>
              </w:rPr>
              <w:t xml:space="preserve">其他政府办公厅（室）及相关机构事务支出</w:t>
            </w:r>
          </w:p>
        </w:tc>
        <w:tc>
          <w:tcPr>
            <w:tcW w:w="960" w:type="dxa"/>
            <w:tcBorders/>
            <w:vAlign w:val="center"/>
          </w:tcPr>
          <w:p>
            <w:pPr>
              <w:jc w:val="right"/>
            </w:pPr>
            <w:r>
              <w:rPr>
                <w:rFonts w:ascii="宋体" w:eastAsia="宋体" w:hAnsi="宋体" w:cs="宋体"/>
                <w:b w:val="0"/>
                <w:i w:val="0"/>
                <w:color w:val="000000"/>
                <w:sz w:val="13"/>
              </w:rPr>
              <w:t xml:space="preserve">111.29</w:t>
            </w:r>
          </w:p>
        </w:tc>
        <w:tc>
          <w:tcPr>
            <w:tcW w:w="960" w:type="dxa"/>
            <w:tcBorders/>
            <w:vAlign w:val="center"/>
          </w:tcPr>
          <w:p>
            <w:pPr>
              <w:jc w:val="right"/>
            </w:pPr>
            <w:r>
              <w:rPr>
                <w:rFonts w:ascii="宋体" w:eastAsia="宋体" w:hAnsi="宋体" w:cs="宋体"/>
                <w:b w:val="0"/>
                <w:i w:val="0"/>
                <w:color w:val="000000"/>
                <w:sz w:val="13"/>
              </w:rPr>
              <w:t xml:space="preserve">111.29</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w:t>
            </w:r>
          </w:p>
        </w:tc>
        <w:tc>
          <w:tcPr>
            <w:tcW w:w="3200" w:type="dxa"/>
            <w:tcBorders/>
            <w:vAlign w:val="center"/>
          </w:tcPr>
          <w:p>
            <w:pPr>
              <w:jc w:val="left"/>
            </w:pPr>
            <w:r>
              <w:rPr>
                <w:rFonts w:ascii="宋体" w:eastAsia="宋体" w:hAnsi="宋体" w:cs="宋体"/>
                <w:b w:val="0"/>
                <w:i w:val="0"/>
                <w:color w:val="000000"/>
                <w:sz w:val="13"/>
              </w:rPr>
              <w:t xml:space="preserve">社会保障和就业支出</w:t>
            </w:r>
          </w:p>
        </w:tc>
        <w:tc>
          <w:tcPr>
            <w:tcW w:w="960" w:type="dxa"/>
            <w:tcBorders/>
            <w:vAlign w:val="center"/>
          </w:tcPr>
          <w:p>
            <w:pPr>
              <w:jc w:val="right"/>
            </w:pPr>
            <w:r>
              <w:rPr>
                <w:rFonts w:ascii="宋体" w:eastAsia="宋体" w:hAnsi="宋体" w:cs="宋体"/>
                <w:b w:val="0"/>
                <w:i w:val="0"/>
                <w:color w:val="000000"/>
                <w:sz w:val="13"/>
              </w:rPr>
              <w:t xml:space="preserve">72.04</w:t>
            </w:r>
          </w:p>
        </w:tc>
        <w:tc>
          <w:tcPr>
            <w:tcW w:w="960" w:type="dxa"/>
            <w:tcBorders/>
            <w:vAlign w:val="center"/>
          </w:tcPr>
          <w:p>
            <w:pPr>
              <w:jc w:val="right"/>
            </w:pPr>
            <w:r>
              <w:rPr>
                <w:rFonts w:ascii="宋体" w:eastAsia="宋体" w:hAnsi="宋体" w:cs="宋体"/>
                <w:b w:val="0"/>
                <w:i w:val="0"/>
                <w:color w:val="000000"/>
                <w:sz w:val="13"/>
              </w:rPr>
              <w:t xml:space="preserve">72.04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w:t>
            </w:r>
          </w:p>
        </w:tc>
        <w:tc>
          <w:tcPr>
            <w:tcW w:w="3200" w:type="dxa"/>
            <w:tcBorders/>
            <w:vAlign w:val="center"/>
          </w:tcPr>
          <w:p>
            <w:pPr>
              <w:jc w:val="left"/>
            </w:pPr>
            <w:r>
              <w:rPr>
                <w:rFonts w:ascii="宋体" w:eastAsia="宋体" w:hAnsi="宋体" w:cs="宋体"/>
                <w:b w:val="0"/>
                <w:i w:val="0"/>
                <w:color w:val="000000"/>
                <w:sz w:val="13"/>
              </w:rPr>
              <w:t xml:space="preserve">行政事业单位养老支出</w:t>
            </w:r>
          </w:p>
        </w:tc>
        <w:tc>
          <w:tcPr>
            <w:tcW w:w="960" w:type="dxa"/>
            <w:tcBorders/>
            <w:vAlign w:val="center"/>
          </w:tcPr>
          <w:p>
            <w:pPr>
              <w:jc w:val="right"/>
            </w:pPr>
            <w:r>
              <w:rPr>
                <w:rFonts w:ascii="宋体" w:eastAsia="宋体" w:hAnsi="宋体" w:cs="宋体"/>
                <w:b w:val="0"/>
                <w:i w:val="0"/>
                <w:color w:val="000000"/>
                <w:sz w:val="13"/>
              </w:rPr>
              <w:t xml:space="preserve">72.04</w:t>
            </w:r>
          </w:p>
        </w:tc>
        <w:tc>
          <w:tcPr>
            <w:tcW w:w="960" w:type="dxa"/>
            <w:tcBorders/>
            <w:vAlign w:val="center"/>
          </w:tcPr>
          <w:p>
            <w:pPr>
              <w:jc w:val="right"/>
            </w:pPr>
            <w:r>
              <w:rPr>
                <w:rFonts w:ascii="宋体" w:eastAsia="宋体" w:hAnsi="宋体" w:cs="宋体"/>
                <w:b w:val="0"/>
                <w:i w:val="0"/>
                <w:color w:val="000000"/>
                <w:sz w:val="13"/>
              </w:rPr>
              <w:t xml:space="preserve">72.04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2080502</w:t>
            </w:r>
          </w:p>
        </w:tc>
        <w:tc>
          <w:tcPr>
            <w:tcW w:w="3200" w:type="dxa"/>
            <w:tcBorders/>
            <w:vAlign w:val="center"/>
          </w:tcPr>
          <w:p>
            <w:pPr>
              <w:jc w:val="left"/>
            </w:pPr>
            <w:r>
              <w:rPr>
                <w:rFonts w:ascii="宋体" w:eastAsia="宋体" w:hAnsi="宋体" w:cs="宋体"/>
                <w:b w:val="0"/>
                <w:i w:val="0"/>
                <w:color w:val="000000"/>
                <w:sz w:val="13"/>
              </w:rPr>
              <w:t xml:space="preserve">事业单位离退休</w:t>
            </w:r>
          </w:p>
        </w:tc>
        <w:tc>
          <w:tcPr>
            <w:tcW w:w="960" w:type="dxa"/>
            <w:tcBorders/>
            <w:vAlign w:val="center"/>
          </w:tcPr>
          <w:p>
            <w:pPr>
              <w:jc w:val="right"/>
            </w:pPr>
            <w:r>
              <w:rPr>
                <w:rFonts w:ascii="宋体" w:eastAsia="宋体" w:hAnsi="宋体" w:cs="宋体"/>
                <w:b w:val="0"/>
                <w:i w:val="0"/>
                <w:color w:val="000000"/>
                <w:sz w:val="13"/>
              </w:rPr>
              <w:t xml:space="preserve">1.24</w:t>
            </w:r>
          </w:p>
        </w:tc>
        <w:tc>
          <w:tcPr>
            <w:tcW w:w="960" w:type="dxa"/>
            <w:tcBorders/>
            <w:vAlign w:val="center"/>
          </w:tcPr>
          <w:p>
            <w:pPr>
              <w:jc w:val="right"/>
            </w:pPr>
            <w:r>
              <w:rPr>
                <w:rFonts w:ascii="宋体" w:eastAsia="宋体" w:hAnsi="宋体" w:cs="宋体"/>
                <w:b w:val="0"/>
                <w:i w:val="0"/>
                <w:color w:val="000000"/>
                <w:sz w:val="13"/>
              </w:rPr>
              <w:t xml:space="preserve">1.24</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2080505</w:t>
            </w:r>
          </w:p>
        </w:tc>
        <w:tc>
          <w:tcPr>
            <w:tcW w:w="3200" w:type="dxa"/>
            <w:tcBorders/>
            <w:vAlign w:val="center"/>
          </w:tcPr>
          <w:p>
            <w:pPr>
              <w:jc w:val="left"/>
            </w:pPr>
            <w:r>
              <w:rPr>
                <w:rFonts w:ascii="宋体" w:eastAsia="宋体" w:hAnsi="宋体" w:cs="宋体"/>
                <w:b w:val="0"/>
                <w:i w:val="0"/>
                <w:color w:val="000000"/>
                <w:sz w:val="13"/>
              </w:rPr>
              <w:t xml:space="preserve">机关事业单位基本养老保险缴费支出</w:t>
            </w:r>
          </w:p>
        </w:tc>
        <w:tc>
          <w:tcPr>
            <w:tcW w:w="960" w:type="dxa"/>
            <w:tcBorders/>
            <w:vAlign w:val="center"/>
          </w:tcPr>
          <w:p>
            <w:pPr>
              <w:jc w:val="right"/>
            </w:pPr>
            <w:r>
              <w:rPr>
                <w:rFonts w:ascii="宋体" w:eastAsia="宋体" w:hAnsi="宋体" w:cs="宋体"/>
                <w:b w:val="0"/>
                <w:i w:val="0"/>
                <w:color w:val="000000"/>
                <w:sz w:val="13"/>
              </w:rPr>
              <w:t xml:space="preserve">59.52</w:t>
            </w:r>
          </w:p>
        </w:tc>
        <w:tc>
          <w:tcPr>
            <w:tcW w:w="960" w:type="dxa"/>
            <w:tcBorders/>
            <w:vAlign w:val="center"/>
          </w:tcPr>
          <w:p>
            <w:pPr>
              <w:jc w:val="right"/>
            </w:pPr>
            <w:r>
              <w:rPr>
                <w:rFonts w:ascii="宋体" w:eastAsia="宋体" w:hAnsi="宋体" w:cs="宋体"/>
                <w:b w:val="0"/>
                <w:i w:val="0"/>
                <w:color w:val="000000"/>
                <w:sz w:val="13"/>
              </w:rPr>
              <w:t xml:space="preserve">59.52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2080506</w:t>
            </w:r>
          </w:p>
        </w:tc>
        <w:tc>
          <w:tcPr>
            <w:tcW w:w="3200" w:type="dxa"/>
            <w:tcBorders/>
            <w:vAlign w:val="center"/>
          </w:tcPr>
          <w:p>
            <w:pPr>
              <w:jc w:val="left"/>
            </w:pPr>
            <w:r>
              <w:rPr>
                <w:rFonts w:ascii="宋体" w:eastAsia="宋体" w:hAnsi="宋体" w:cs="宋体"/>
                <w:b w:val="0"/>
                <w:i w:val="0"/>
                <w:color w:val="000000"/>
                <w:sz w:val="13"/>
              </w:rPr>
              <w:t xml:space="preserve">机关事业单位职业年金缴费支出</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jc w:val="right"/>
            </w:pPr>
            <w:r>
              <w:rPr>
                <w:rFonts w:ascii="宋体" w:eastAsia="宋体" w:hAnsi="宋体" w:cs="宋体"/>
                <w:b w:val="0"/>
                <w:i w:val="0"/>
                <w:color w:val="000000"/>
                <w:sz w:val="13"/>
              </w:rPr>
              <w:t xml:space="preserve">11.28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w:t>
            </w:r>
          </w:p>
        </w:tc>
        <w:tc>
          <w:tcPr>
            <w:tcW w:w="3200" w:type="dxa"/>
            <w:tcBorders/>
            <w:vAlign w:val="center"/>
          </w:tcPr>
          <w:p>
            <w:pPr>
              <w:jc w:val="left"/>
            </w:pPr>
            <w:r>
              <w:rPr>
                <w:rFonts w:ascii="宋体" w:eastAsia="宋体" w:hAnsi="宋体" w:cs="宋体"/>
                <w:b w:val="0"/>
                <w:i w:val="0"/>
                <w:color w:val="000000"/>
                <w:sz w:val="13"/>
              </w:rPr>
              <w:t xml:space="preserve">卫生健康支出</w:t>
            </w:r>
          </w:p>
        </w:tc>
        <w:tc>
          <w:tcPr>
            <w:tcW w:w="960" w:type="dxa"/>
            <w:tcBorders/>
            <w:vAlign w:val="center"/>
          </w:tcPr>
          <w:p>
            <w:pPr>
              <w:jc w:val="right"/>
            </w:pPr>
            <w:r>
              <w:rPr>
                <w:rFonts w:ascii="宋体" w:eastAsia="宋体" w:hAnsi="宋体" w:cs="宋体"/>
                <w:b w:val="0"/>
                <w:i w:val="0"/>
                <w:color w:val="000000"/>
                <w:sz w:val="13"/>
              </w:rPr>
              <w:t xml:space="preserve">22.78</w:t>
            </w:r>
          </w:p>
        </w:tc>
        <w:tc>
          <w:tcPr>
            <w:tcW w:w="960" w:type="dxa"/>
            <w:tcBorders/>
            <w:vAlign w:val="center"/>
          </w:tcPr>
          <w:p>
            <w:pPr>
              <w:jc w:val="right"/>
            </w:pPr>
            <w:r>
              <w:rPr>
                <w:rFonts w:ascii="宋体" w:eastAsia="宋体" w:hAnsi="宋体" w:cs="宋体"/>
                <w:b w:val="0"/>
                <w:i w:val="0"/>
                <w:color w:val="000000"/>
                <w:sz w:val="13"/>
              </w:rPr>
              <w:t xml:space="preserve">22.78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w:t>
            </w:r>
          </w:p>
        </w:tc>
        <w:tc>
          <w:tcPr>
            <w:tcW w:w="3200" w:type="dxa"/>
            <w:tcBorders/>
            <w:vAlign w:val="center"/>
          </w:tcPr>
          <w:p>
            <w:pPr>
              <w:jc w:val="left"/>
            </w:pPr>
            <w:r>
              <w:rPr>
                <w:rFonts w:ascii="宋体" w:eastAsia="宋体" w:hAnsi="宋体" w:cs="宋体"/>
                <w:b w:val="0"/>
                <w:i w:val="0"/>
                <w:color w:val="000000"/>
                <w:sz w:val="13"/>
              </w:rPr>
              <w:t xml:space="preserve">行政事业单位医疗</w:t>
            </w:r>
          </w:p>
        </w:tc>
        <w:tc>
          <w:tcPr>
            <w:tcW w:w="960" w:type="dxa"/>
            <w:tcBorders/>
            <w:vAlign w:val="center"/>
          </w:tcPr>
          <w:p>
            <w:pPr>
              <w:jc w:val="right"/>
            </w:pPr>
            <w:r>
              <w:rPr>
                <w:rFonts w:ascii="宋体" w:eastAsia="宋体" w:hAnsi="宋体" w:cs="宋体"/>
                <w:b w:val="0"/>
                <w:i w:val="0"/>
                <w:color w:val="000000"/>
                <w:sz w:val="13"/>
              </w:rPr>
              <w:t xml:space="preserve">22.78</w:t>
            </w:r>
          </w:p>
        </w:tc>
        <w:tc>
          <w:tcPr>
            <w:tcW w:w="960" w:type="dxa"/>
            <w:tcBorders/>
            <w:vAlign w:val="center"/>
          </w:tcPr>
          <w:p>
            <w:pPr>
              <w:jc w:val="right"/>
            </w:pPr>
            <w:r>
              <w:rPr>
                <w:rFonts w:ascii="宋体" w:eastAsia="宋体" w:hAnsi="宋体" w:cs="宋体"/>
                <w:b w:val="0"/>
                <w:i w:val="0"/>
                <w:color w:val="000000"/>
                <w:sz w:val="13"/>
              </w:rPr>
              <w:t xml:space="preserve">22.78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2101102</w:t>
            </w:r>
          </w:p>
        </w:tc>
        <w:tc>
          <w:tcPr>
            <w:tcW w:w="3200" w:type="dxa"/>
            <w:tcBorders/>
            <w:vAlign w:val="center"/>
          </w:tcPr>
          <w:p>
            <w:pPr>
              <w:jc w:val="left"/>
            </w:pPr>
            <w:r>
              <w:rPr>
                <w:rFonts w:ascii="宋体" w:eastAsia="宋体" w:hAnsi="宋体" w:cs="宋体"/>
                <w:b w:val="0"/>
                <w:i w:val="0"/>
                <w:color w:val="000000"/>
                <w:sz w:val="13"/>
              </w:rPr>
              <w:t xml:space="preserve">事业单位医疗</w:t>
            </w:r>
          </w:p>
        </w:tc>
        <w:tc>
          <w:tcPr>
            <w:tcW w:w="960" w:type="dxa"/>
            <w:tcBorders/>
            <w:vAlign w:val="center"/>
          </w:tcPr>
          <w:p>
            <w:pPr>
              <w:jc w:val="right"/>
            </w:pPr>
            <w:r>
              <w:rPr>
                <w:rFonts w:ascii="宋体" w:eastAsia="宋体" w:hAnsi="宋体" w:cs="宋体"/>
                <w:b w:val="0"/>
                <w:i w:val="0"/>
                <w:color w:val="000000"/>
                <w:sz w:val="13"/>
              </w:rPr>
              <w:t xml:space="preserve">22.78</w:t>
            </w:r>
          </w:p>
        </w:tc>
        <w:tc>
          <w:tcPr>
            <w:tcW w:w="960" w:type="dxa"/>
            <w:tcBorders/>
            <w:vAlign w:val="center"/>
          </w:tcPr>
          <w:p>
            <w:pPr>
              <w:jc w:val="right"/>
            </w:pPr>
            <w:r>
              <w:rPr>
                <w:rFonts w:ascii="宋体" w:eastAsia="宋体" w:hAnsi="宋体" w:cs="宋体"/>
                <w:b w:val="0"/>
                <w:i w:val="0"/>
                <w:color w:val="000000"/>
                <w:sz w:val="13"/>
              </w:rPr>
              <w:t xml:space="preserve">22.78</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w:t>
            </w:r>
          </w:p>
        </w:tc>
        <w:tc>
          <w:tcPr>
            <w:tcW w:w="3200" w:type="dxa"/>
            <w:tcBorders/>
            <w:vAlign w:val="center"/>
          </w:tcPr>
          <w:p>
            <w:pPr>
              <w:jc w:val="left"/>
            </w:pPr>
            <w:r>
              <w:rPr>
                <w:rFonts w:ascii="宋体" w:eastAsia="宋体" w:hAnsi="宋体" w:cs="宋体"/>
                <w:b w:val="0"/>
                <w:i w:val="0"/>
                <w:color w:val="000000"/>
                <w:sz w:val="13"/>
              </w:rPr>
              <w:t xml:space="preserve">住房保障支出</w:t>
            </w:r>
          </w:p>
        </w:tc>
        <w:tc>
          <w:tcPr>
            <w:tcW w:w="960" w:type="dxa"/>
            <w:tcBorders/>
            <w:vAlign w:val="center"/>
          </w:tcPr>
          <w:p>
            <w:pPr>
              <w:jc w:val="right"/>
            </w:pPr>
            <w:r>
              <w:rPr>
                <w:rFonts w:ascii="宋体" w:eastAsia="宋体" w:hAnsi="宋体" w:cs="宋体"/>
                <w:b w:val="0"/>
                <w:i w:val="0"/>
                <w:color w:val="000000"/>
                <w:sz w:val="13"/>
              </w:rPr>
              <w:t xml:space="preserve">60.92</w:t>
            </w:r>
          </w:p>
        </w:tc>
        <w:tc>
          <w:tcPr>
            <w:tcW w:w="960" w:type="dxa"/>
            <w:tcBorders/>
            <w:vAlign w:val="center"/>
          </w:tcPr>
          <w:p>
            <w:pPr>
              <w:jc w:val="right"/>
            </w:pPr>
            <w:r>
              <w:rPr>
                <w:rFonts w:ascii="宋体" w:eastAsia="宋体" w:hAnsi="宋体" w:cs="宋体"/>
                <w:b w:val="0"/>
                <w:i w:val="0"/>
                <w:color w:val="000000"/>
                <w:sz w:val="13"/>
              </w:rPr>
              <w:t xml:space="preserve">60.92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w:t>
            </w:r>
          </w:p>
        </w:tc>
        <w:tc>
          <w:tcPr>
            <w:tcW w:w="3200" w:type="dxa"/>
            <w:tcBorders/>
            <w:vAlign w:val="center"/>
          </w:tcPr>
          <w:p>
            <w:pPr>
              <w:jc w:val="left"/>
            </w:pPr>
            <w:r>
              <w:rPr>
                <w:rFonts w:ascii="宋体" w:eastAsia="宋体" w:hAnsi="宋体" w:cs="宋体"/>
                <w:b w:val="0"/>
                <w:i w:val="0"/>
                <w:color w:val="000000"/>
                <w:sz w:val="13"/>
              </w:rPr>
              <w:t xml:space="preserve">住房改革支出</w:t>
            </w:r>
          </w:p>
        </w:tc>
        <w:tc>
          <w:tcPr>
            <w:tcW w:w="960" w:type="dxa"/>
            <w:tcBorders/>
            <w:vAlign w:val="center"/>
          </w:tcPr>
          <w:p>
            <w:pPr>
              <w:jc w:val="right"/>
            </w:pPr>
            <w:r>
              <w:rPr>
                <w:rFonts w:ascii="宋体" w:eastAsia="宋体" w:hAnsi="宋体" w:cs="宋体"/>
                <w:b w:val="0"/>
                <w:i w:val="0"/>
                <w:color w:val="000000"/>
                <w:sz w:val="13"/>
              </w:rPr>
              <w:t xml:space="preserve">60.92</w:t>
            </w:r>
          </w:p>
        </w:tc>
        <w:tc>
          <w:tcPr>
            <w:tcW w:w="960" w:type="dxa"/>
            <w:tcBorders/>
            <w:vAlign w:val="center"/>
          </w:tcPr>
          <w:p>
            <w:pPr>
              <w:jc w:val="right"/>
            </w:pPr>
            <w:r>
              <w:rPr>
                <w:rFonts w:ascii="宋体" w:eastAsia="宋体" w:hAnsi="宋体" w:cs="宋体"/>
                <w:b w:val="0"/>
                <w:i w:val="0"/>
                <w:color w:val="000000"/>
                <w:sz w:val="13"/>
              </w:rPr>
              <w:t xml:space="preserve">60.92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303"/>
          <w:jc w:val="center"/>
        </w:trPr>
        <w:tc>
          <w:tcPr>
            <w:tcW w:w="840" w:type="dxa"/>
            <w:tcBorders/>
            <w:vAlign w:val="center"/>
          </w:tcPr>
          <w:p>
            <w:pPr>
              <w:jc w:val="left"/>
            </w:pPr>
            <w:r>
              <w:rPr>
                <w:rFonts w:ascii="宋体" w:eastAsia="宋体" w:hAnsi="宋体" w:cs="宋体"/>
                <w:b w:val="0"/>
                <w:i w:val="0"/>
                <w:color w:val="000000"/>
                <w:sz w:val="13"/>
              </w:rPr>
              <w:t xml:space="preserve">2210201</w:t>
            </w:r>
          </w:p>
        </w:tc>
        <w:tc>
          <w:tcPr>
            <w:tcW w:w="3200" w:type="dxa"/>
            <w:tcBorders/>
            <w:vAlign w:val="center"/>
          </w:tcPr>
          <w:p>
            <w:pPr>
              <w:jc w:val="left"/>
            </w:pPr>
            <w:r>
              <w:rPr>
                <w:rFonts w:ascii="宋体" w:eastAsia="宋体" w:hAnsi="宋体" w:cs="宋体"/>
                <w:b w:val="0"/>
                <w:i w:val="0"/>
                <w:color w:val="000000"/>
                <w:sz w:val="13"/>
              </w:rPr>
              <w:t xml:space="preserve">住房公积金</w:t>
            </w:r>
          </w:p>
        </w:tc>
        <w:tc>
          <w:tcPr>
            <w:tcW w:w="960" w:type="dxa"/>
            <w:tcBorders/>
            <w:vAlign w:val="center"/>
          </w:tcPr>
          <w:p>
            <w:pPr>
              <w:jc w:val="right"/>
            </w:pPr>
            <w:r>
              <w:rPr>
                <w:rFonts w:ascii="宋体" w:eastAsia="宋体" w:hAnsi="宋体" w:cs="宋体"/>
                <w:b w:val="0"/>
                <w:i w:val="0"/>
                <w:color w:val="000000"/>
                <w:sz w:val="13"/>
              </w:rPr>
              <w:t xml:space="preserve">60.92</w:t>
            </w:r>
          </w:p>
        </w:tc>
        <w:tc>
          <w:tcPr>
            <w:tcW w:w="960" w:type="dxa"/>
            <w:tcBorders/>
            <w:vAlign w:val="center"/>
          </w:tcPr>
          <w:p>
            <w:pPr>
              <w:jc w:val="right"/>
            </w:pPr>
            <w:r>
              <w:rPr>
                <w:rFonts w:ascii="宋体" w:eastAsia="宋体" w:hAnsi="宋体" w:cs="宋体"/>
                <w:b w:val="0"/>
                <w:i w:val="0"/>
                <w:color w:val="000000"/>
                <w:sz w:val="13"/>
              </w:rPr>
              <w:t xml:space="preserve">60.92</w:t>
            </w:r>
          </w:p>
        </w:tc>
        <w:tc>
          <w:tcPr>
            <w:tcW w:w="960" w:type="dxa"/>
            <w:tcBorders/>
            <w:vAlign w:val="center"/>
          </w:tcPr>
          <w:p>
            <w:pPr/>
          </w:p>
        </w:tc>
        <w:tc>
          <w:tcPr>
            <w:tcW w:w="960" w:type="dxa"/>
            <w:tcBorders/>
            <w:vAlign w:val="center"/>
          </w:tcPr>
          <w:p>
            <w:pPr/>
          </w:p>
        </w:tc>
        <w:tc>
          <w:tcPr>
            <w:tcW w:w="960" w:type="dxa"/>
            <w:tcBorders/>
            <w:vAlign w:val="center"/>
          </w:tcPr>
          <w:p>
            <w:pPr/>
          </w:p>
        </w:tc>
        <w:tc>
          <w:tcPr>
            <w:tcW w:w="960" w:type="dxa"/>
            <w:tcBorders/>
            <w:vAlign w:val="center"/>
          </w:tcPr>
          <w:p>
            <w:pPr/>
          </w:p>
        </w:tc>
        <w:tc>
          <w:tcPr>
            <w:tcW w:w="972" w:type="dxa"/>
            <w:tcBorders/>
            <w:vAlign w:val="center"/>
          </w:tcPr>
          <w:p>
            <w:pPr/>
          </w:p>
        </w:tc>
      </w:tr>
      <w:tr>
        <w:trPr>
          <w:trHeight w:hRule="exact" w:val="275"/>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注：本表反映部门本年度取得的各项收入情况。</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本表金额转换成万元时，因四舍五入可能存在尾差。</w:t>
            </w:r>
          </w:p>
        </w:tc>
      </w:tr>
      <w:tr>
        <w:trPr>
          <w:trHeight w:hRule="exact" w:val="275"/>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公开03表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00"/>
        <w:gridCol w:w="3440"/>
        <w:gridCol w:w="1060"/>
        <w:gridCol w:w="1060"/>
        <w:gridCol w:w="1060"/>
        <w:gridCol w:w="1060"/>
        <w:gridCol w:w="1060"/>
        <w:gridCol w:w="1132"/>
      </w:tblGrid>
      <w:tr>
        <w:trPr>
          <w:trHeight w:hRule="exact" w:val="305"/>
          <w:jc w:val="center"/>
        </w:trPr>
        <w:tc>
          <w:tcPr>
            <w:tcW w:w="4340" w:type="dxa"/>
            <w:gridSpan w:val="2"/>
            <w:vAlign w:val="center"/>
          </w:tcPr>
          <w:p>
            <w:pPr>
              <w:jc w:val="center"/>
            </w:pPr>
            <w:r>
              <w:rPr>
                <w:rFonts w:ascii="宋体" w:eastAsia="宋体" w:hAnsi="宋体" w:cs="宋体"/>
                <w:b w:val="0"/>
                <w:i w:val="0"/>
                <w:color w:val="000000"/>
                <w:sz w:val="14"/>
              </w:rPr>
              <w:t xml:space="preserve">项目</w:t>
            </w:r>
          </w:p>
        </w:tc>
        <w:tc>
          <w:tcPr>
            <w:tcW w:w="1060" w:type="dxa"/>
            <w:vMerge w:val="restart"/>
            <w:vAlign w:val="center"/>
          </w:tcPr>
          <w:p>
            <w:pPr>
              <w:jc w:val="center"/>
            </w:pPr>
            <w:r>
              <w:rPr>
                <w:rFonts w:ascii="宋体" w:eastAsia="宋体" w:hAnsi="宋体" w:cs="宋体"/>
                <w:b w:val="0"/>
                <w:i w:val="0"/>
                <w:color w:val="000000"/>
                <w:sz w:val="14"/>
              </w:rPr>
              <w:t xml:space="preserve">本年支出合计</w:t>
            </w:r>
          </w:p>
        </w:tc>
        <w:tc>
          <w:tcPr>
            <w:tcW w:w="1060" w:type="dxa"/>
            <w:vMerge w:val="restart"/>
            <w:vAlign w:val="center"/>
          </w:tcPr>
          <w:p>
            <w:pPr>
              <w:jc w:val="center"/>
            </w:pPr>
            <w:r>
              <w:rPr>
                <w:rFonts w:ascii="宋体" w:eastAsia="宋体" w:hAnsi="宋体" w:cs="宋体"/>
                <w:b w:val="0"/>
                <w:i w:val="0"/>
                <w:color w:val="000000"/>
                <w:sz w:val="14"/>
              </w:rPr>
              <w:t xml:space="preserve">基本支出</w:t>
            </w:r>
          </w:p>
        </w:tc>
        <w:tc>
          <w:tcPr>
            <w:tcW w:w="1060" w:type="dxa"/>
            <w:vMerge w:val="restart"/>
            <w:vAlign w:val="center"/>
          </w:tcPr>
          <w:p>
            <w:pPr>
              <w:jc w:val="center"/>
            </w:pPr>
            <w:r>
              <w:rPr>
                <w:rFonts w:ascii="宋体" w:eastAsia="宋体" w:hAnsi="宋体" w:cs="宋体"/>
                <w:b w:val="0"/>
                <w:i w:val="0"/>
                <w:color w:val="000000"/>
                <w:sz w:val="14"/>
              </w:rPr>
              <w:t xml:space="preserve">项目支出</w:t>
            </w:r>
          </w:p>
        </w:tc>
        <w:tc>
          <w:tcPr>
            <w:tcW w:w="1060" w:type="dxa"/>
            <w:vMerge w:val="restart"/>
            <w:vAlign w:val="center"/>
          </w:tcPr>
          <w:p>
            <w:pPr>
              <w:jc w:val="center"/>
            </w:pPr>
            <w:r>
              <w:rPr>
                <w:rFonts w:ascii="宋体" w:eastAsia="宋体" w:hAnsi="宋体" w:cs="宋体"/>
                <w:b w:val="0"/>
                <w:i w:val="0"/>
                <w:color w:val="000000"/>
                <w:sz w:val="14"/>
              </w:rPr>
              <w:t xml:space="preserve">上缴上级支出</w:t>
            </w:r>
          </w:p>
        </w:tc>
        <w:tc>
          <w:tcPr>
            <w:tcW w:w="1060" w:type="dxa"/>
            <w:vMerge w:val="restart"/>
            <w:vAlign w:val="center"/>
          </w:tcPr>
          <w:p>
            <w:pPr>
              <w:jc w:val="center"/>
            </w:pPr>
            <w:r>
              <w:rPr>
                <w:rFonts w:ascii="宋体" w:eastAsia="宋体" w:hAnsi="宋体" w:cs="宋体"/>
                <w:b w:val="0"/>
                <w:i w:val="0"/>
                <w:color w:val="000000"/>
                <w:sz w:val="14"/>
              </w:rPr>
              <w:t xml:space="preserve">经营支出</w:t>
            </w:r>
          </w:p>
        </w:tc>
        <w:tc>
          <w:tcPr>
            <w:tcW w:w="1132" w:type="dxa"/>
            <w:vMerge w:val="restart"/>
            <w:vAlign w:val="center"/>
          </w:tcPr>
          <w:p>
            <w:pPr>
              <w:jc w:val="center"/>
            </w:pPr>
            <w:r>
              <w:rPr>
                <w:rFonts w:ascii="宋体" w:eastAsia="宋体" w:hAnsi="宋体" w:cs="宋体"/>
                <w:b w:val="0"/>
                <w:i w:val="0"/>
                <w:color w:val="000000"/>
                <w:sz w:val="14"/>
              </w:rPr>
              <w:t xml:space="preserve">对附属单位补助支出</w:t>
            </w:r>
          </w:p>
        </w:tc>
      </w:tr>
      <w:tr>
        <w:trPr>
          <w:trHeight w:hRule="exact" w:val="305"/>
          <w:jc w:val="center"/>
        </w:trPr>
        <w:tc>
          <w:tcPr>
            <w:tcW w:w="900" w:type="dxa"/>
            <w:vMerge w:val="restart"/>
            <w:vAlign w:val="center"/>
          </w:tcPr>
          <w:p>
            <w:pPr>
              <w:jc w:val="center"/>
            </w:pPr>
            <w:r>
              <w:rPr>
                <w:rFonts w:ascii="宋体" w:eastAsia="宋体" w:hAnsi="宋体" w:cs="宋体"/>
                <w:b w:val="0"/>
                <w:i w:val="0"/>
                <w:color w:val="000000"/>
                <w:sz w:val="14"/>
              </w:rPr>
              <w:t xml:space="preserve">功能分类科目编码</w:t>
            </w:r>
          </w:p>
        </w:tc>
        <w:tc>
          <w:tcPr>
            <w:tcW w:w="3440" w:type="dxa"/>
            <w:vMerge w:val="restart"/>
            <w:vAlign w:val="center"/>
          </w:tcPr>
          <w:p>
            <w:pPr>
              <w:jc w:val="center"/>
            </w:pPr>
            <w:r>
              <w:rPr>
                <w:rFonts w:ascii="宋体" w:eastAsia="宋体" w:hAnsi="宋体" w:cs="宋体"/>
                <w:b w:val="0"/>
                <w:i w:val="0"/>
                <w:color w:val="000000"/>
                <w:sz w:val="14"/>
              </w:rPr>
              <w:t xml:space="preserve">科目名称</w:t>
            </w: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060" w:type="dxa"/>
            <w:vMerge/>
            <w:vAlign w:val="center"/>
          </w:tcPr>
          <w:p>
            <w:pPr/>
          </w:p>
        </w:tc>
        <w:tc>
          <w:tcPr>
            <w:tcW w:w="1132" w:type="dxa"/>
            <w:vMerge/>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05"/>
          <w:jc w:val="center"/>
        </w:trPr>
        <w:tc>
          <w:tcPr>
            <w:tcW w:w="900" w:type="dxa"/>
            <w:vMerge/>
            <w:tcBorders/>
            <w:vAlign w:val="center"/>
          </w:tcPr>
          <w:p>
            <w:pPr/>
          </w:p>
        </w:tc>
        <w:tc>
          <w:tcPr>
            <w:tcW w:w="344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060" w:type="dxa"/>
            <w:vMerge/>
            <w:tcBorders/>
            <w:vAlign w:val="center"/>
          </w:tcPr>
          <w:p>
            <w:pPr/>
          </w:p>
        </w:tc>
        <w:tc>
          <w:tcPr>
            <w:tcW w:w="1132" w:type="dxa"/>
            <w:vMerge/>
            <w:tcBorders/>
            <w:vAlign w:val="center"/>
          </w:tcPr>
          <w:p>
            <w:pP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栏次</w:t>
            </w:r>
          </w:p>
        </w:tc>
        <w:tc>
          <w:tcPr>
            <w:tcW w:w="1060" w:type="dxa"/>
            <w:tcBorders/>
            <w:vAlign w:val="center"/>
          </w:tcPr>
          <w:p>
            <w:pPr>
              <w:jc w:val="center"/>
            </w:pPr>
            <w:r>
              <w:rPr>
                <w:rFonts w:ascii="宋体" w:eastAsia="宋体" w:hAnsi="宋体" w:cs="宋体"/>
                <w:b w:val="0"/>
                <w:i w:val="0"/>
                <w:color w:val="000000"/>
                <w:sz w:val="14"/>
              </w:rPr>
              <w:t xml:space="preserve">1</w:t>
            </w:r>
          </w:p>
        </w:tc>
        <w:tc>
          <w:tcPr>
            <w:tcW w:w="1060" w:type="dxa"/>
            <w:tcBorders/>
            <w:vAlign w:val="center"/>
          </w:tcPr>
          <w:p>
            <w:pPr>
              <w:jc w:val="center"/>
            </w:pPr>
            <w:r>
              <w:rPr>
                <w:rFonts w:ascii="宋体" w:eastAsia="宋体" w:hAnsi="宋体" w:cs="宋体"/>
                <w:b w:val="0"/>
                <w:i w:val="0"/>
                <w:color w:val="000000"/>
                <w:sz w:val="14"/>
              </w:rPr>
              <w:t xml:space="preserve">2</w:t>
            </w:r>
          </w:p>
        </w:tc>
        <w:tc>
          <w:tcPr>
            <w:tcW w:w="1060" w:type="dxa"/>
            <w:tcBorders/>
            <w:vAlign w:val="center"/>
          </w:tcPr>
          <w:p>
            <w:pPr>
              <w:jc w:val="center"/>
            </w:pPr>
            <w:r>
              <w:rPr>
                <w:rFonts w:ascii="宋体" w:eastAsia="宋体" w:hAnsi="宋体" w:cs="宋体"/>
                <w:b w:val="0"/>
                <w:i w:val="0"/>
                <w:color w:val="000000"/>
                <w:sz w:val="14"/>
              </w:rPr>
              <w:t xml:space="preserve">3</w:t>
            </w:r>
          </w:p>
        </w:tc>
        <w:tc>
          <w:tcPr>
            <w:tcW w:w="1060" w:type="dxa"/>
            <w:tcBorders/>
            <w:vAlign w:val="center"/>
          </w:tcPr>
          <w:p>
            <w:pPr>
              <w:jc w:val="center"/>
            </w:pPr>
            <w:r>
              <w:rPr>
                <w:rFonts w:ascii="宋体" w:eastAsia="宋体" w:hAnsi="宋体" w:cs="宋体"/>
                <w:b w:val="0"/>
                <w:i w:val="0"/>
                <w:color w:val="000000"/>
                <w:sz w:val="14"/>
              </w:rPr>
              <w:t xml:space="preserve">4</w:t>
            </w:r>
          </w:p>
        </w:tc>
        <w:tc>
          <w:tcPr>
            <w:tcW w:w="1060" w:type="dxa"/>
            <w:tcBorders/>
            <w:vAlign w:val="center"/>
          </w:tcPr>
          <w:p>
            <w:pPr>
              <w:jc w:val="center"/>
            </w:pPr>
            <w:r>
              <w:rPr>
                <w:rFonts w:ascii="宋体" w:eastAsia="宋体" w:hAnsi="宋体" w:cs="宋体"/>
                <w:b w:val="0"/>
                <w:i w:val="0"/>
                <w:color w:val="000000"/>
                <w:sz w:val="14"/>
              </w:rPr>
              <w:t xml:space="preserve">5</w:t>
            </w:r>
          </w:p>
        </w:tc>
        <w:tc>
          <w:tcPr>
            <w:tcW w:w="1132" w:type="dxa"/>
            <w:tcBorders/>
            <w:vAlign w:val="center"/>
          </w:tcPr>
          <w:p>
            <w:pPr>
              <w:jc w:val="center"/>
            </w:pPr>
            <w:r>
              <w:rPr>
                <w:rFonts w:ascii="宋体" w:eastAsia="宋体" w:hAnsi="宋体" w:cs="宋体"/>
                <w:b w:val="0"/>
                <w:i w:val="0"/>
                <w:color w:val="000000"/>
                <w:sz w:val="14"/>
              </w:rPr>
              <w:t xml:space="preserve">6</w:t>
            </w:r>
          </w:p>
        </w:tc>
      </w:tr>
      <w:tr>
        <w:trPr>
          <w:trHeight w:hRule="exact" w:val="321"/>
          <w:jc w:val="center"/>
        </w:trPr>
        <w:tc>
          <w:tcPr>
            <w:tcW w:w="4340" w:type="dxa"/>
            <w:gridSpan w:val="2"/>
            <w:tcBorders/>
            <w:vAlign w:val="center"/>
          </w:tcPr>
          <w:p>
            <w:pPr>
              <w:jc w:val="center"/>
            </w:pPr>
            <w:r>
              <w:rPr>
                <w:rFonts w:ascii="宋体" w:eastAsia="宋体" w:hAnsi="宋体" w:cs="宋体"/>
                <w:b w:val="0"/>
                <w:i w:val="0"/>
                <w:color w:val="000000"/>
                <w:sz w:val="14"/>
              </w:rPr>
              <w:t xml:space="preserve">合计</w:t>
            </w:r>
          </w:p>
        </w:tc>
        <w:tc>
          <w:tcPr>
            <w:tcW w:w="1060" w:type="dxa"/>
            <w:tcBorders/>
            <w:vAlign w:val="center"/>
          </w:tcPr>
          <w:p>
            <w:pPr>
              <w:jc w:val="right"/>
            </w:pPr>
            <w:r>
              <w:rPr>
                <w:rFonts w:ascii="宋体" w:eastAsia="宋体" w:hAnsi="宋体" w:cs="宋体"/>
                <w:b/>
                <w:i w:val="0"/>
                <w:color w:val="000000"/>
                <w:sz w:val="14"/>
              </w:rPr>
              <w:t xml:space="preserve">675.68</w:t>
            </w:r>
          </w:p>
        </w:tc>
        <w:tc>
          <w:tcPr>
            <w:tcW w:w="1060" w:type="dxa"/>
            <w:tcBorders/>
            <w:vAlign w:val="center"/>
          </w:tcPr>
          <w:p>
            <w:pPr>
              <w:jc w:val="right"/>
            </w:pPr>
            <w:r>
              <w:rPr>
                <w:rFonts w:ascii="宋体" w:eastAsia="宋体" w:hAnsi="宋体" w:cs="宋体"/>
                <w:b/>
                <w:i w:val="0"/>
                <w:color w:val="000000"/>
                <w:sz w:val="14"/>
              </w:rPr>
              <w:t xml:space="preserve">561.91</w:t>
            </w:r>
          </w:p>
        </w:tc>
        <w:tc>
          <w:tcPr>
            <w:tcW w:w="1060" w:type="dxa"/>
            <w:tcBorders/>
            <w:vAlign w:val="center"/>
          </w:tcPr>
          <w:p>
            <w:pPr>
              <w:jc w:val="right"/>
            </w:pPr>
            <w:r>
              <w:rPr>
                <w:rFonts w:ascii="宋体" w:eastAsia="宋体" w:hAnsi="宋体" w:cs="宋体"/>
                <w:b/>
                <w:i w:val="0"/>
                <w:color w:val="000000"/>
                <w:sz w:val="14"/>
              </w:rPr>
              <w:t xml:space="preserve">113.77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w:t>
            </w:r>
          </w:p>
        </w:tc>
        <w:tc>
          <w:tcPr>
            <w:tcW w:w="3440" w:type="dxa"/>
            <w:tcBorders/>
            <w:vAlign w:val="center"/>
          </w:tcPr>
          <w:p>
            <w:pPr>
              <w:jc w:val="left"/>
            </w:pPr>
            <w:r>
              <w:rPr>
                <w:rFonts w:ascii="宋体" w:eastAsia="宋体" w:hAnsi="宋体" w:cs="宋体"/>
                <w:b w:val="0"/>
                <w:i w:val="0"/>
                <w:color w:val="000000"/>
                <w:sz w:val="14"/>
              </w:rPr>
              <w:t xml:space="preserve">一般公共服务支出</w:t>
            </w:r>
          </w:p>
        </w:tc>
        <w:tc>
          <w:tcPr>
            <w:tcW w:w="1060" w:type="dxa"/>
            <w:tcBorders/>
            <w:vAlign w:val="center"/>
          </w:tcPr>
          <w:p>
            <w:pPr>
              <w:jc w:val="right"/>
            </w:pPr>
            <w:r>
              <w:rPr>
                <w:rFonts w:ascii="宋体" w:eastAsia="宋体" w:hAnsi="宋体" w:cs="宋体"/>
                <w:b w:val="0"/>
                <w:i w:val="0"/>
                <w:color w:val="000000"/>
                <w:sz w:val="14"/>
              </w:rPr>
              <w:t xml:space="preserve">519.94</w:t>
            </w:r>
          </w:p>
        </w:tc>
        <w:tc>
          <w:tcPr>
            <w:tcW w:w="1060" w:type="dxa"/>
            <w:tcBorders/>
            <w:vAlign w:val="center"/>
          </w:tcPr>
          <w:p>
            <w:pPr>
              <w:jc w:val="right"/>
            </w:pPr>
            <w:r>
              <w:rPr>
                <w:rFonts w:ascii="宋体" w:eastAsia="宋体" w:hAnsi="宋体" w:cs="宋体"/>
                <w:b w:val="0"/>
                <w:i w:val="0"/>
                <w:color w:val="000000"/>
                <w:sz w:val="14"/>
              </w:rPr>
              <w:t xml:space="preserve">406.17</w:t>
            </w:r>
          </w:p>
        </w:tc>
        <w:tc>
          <w:tcPr>
            <w:tcW w:w="1060" w:type="dxa"/>
            <w:tcBorders/>
            <w:vAlign w:val="center"/>
          </w:tcPr>
          <w:p>
            <w:pPr>
              <w:jc w:val="right"/>
            </w:pPr>
            <w:r>
              <w:rPr>
                <w:rFonts w:ascii="宋体" w:eastAsia="宋体" w:hAnsi="宋体" w:cs="宋体"/>
                <w:b w:val="0"/>
                <w:i w:val="0"/>
                <w:color w:val="000000"/>
                <w:sz w:val="14"/>
              </w:rPr>
              <w:t xml:space="preserve">113.77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w:t>
            </w:r>
          </w:p>
        </w:tc>
        <w:tc>
          <w:tcPr>
            <w:tcW w:w="3440" w:type="dxa"/>
            <w:tcBorders/>
            <w:vAlign w:val="center"/>
          </w:tcPr>
          <w:p>
            <w:pPr>
              <w:jc w:val="left"/>
            </w:pPr>
            <w:r>
              <w:rPr>
                <w:rFonts w:ascii="宋体" w:eastAsia="宋体" w:hAnsi="宋体" w:cs="宋体"/>
                <w:b w:val="0"/>
                <w:i w:val="0"/>
                <w:color w:val="000000"/>
                <w:sz w:val="14"/>
              </w:rPr>
              <w:t xml:space="preserve">政府办公厅（室）及相关机构事务</w:t>
            </w:r>
          </w:p>
        </w:tc>
        <w:tc>
          <w:tcPr>
            <w:tcW w:w="1060" w:type="dxa"/>
            <w:tcBorders/>
            <w:vAlign w:val="center"/>
          </w:tcPr>
          <w:p>
            <w:pPr>
              <w:jc w:val="right"/>
            </w:pPr>
            <w:r>
              <w:rPr>
                <w:rFonts w:ascii="宋体" w:eastAsia="宋体" w:hAnsi="宋体" w:cs="宋体"/>
                <w:b w:val="0"/>
                <w:i w:val="0"/>
                <w:color w:val="000000"/>
                <w:sz w:val="14"/>
              </w:rPr>
              <w:t xml:space="preserve">519.94</w:t>
            </w:r>
          </w:p>
        </w:tc>
        <w:tc>
          <w:tcPr>
            <w:tcW w:w="1060" w:type="dxa"/>
            <w:tcBorders/>
            <w:vAlign w:val="center"/>
          </w:tcPr>
          <w:p>
            <w:pPr>
              <w:jc w:val="right"/>
            </w:pPr>
            <w:r>
              <w:rPr>
                <w:rFonts w:ascii="宋体" w:eastAsia="宋体" w:hAnsi="宋体" w:cs="宋体"/>
                <w:b w:val="0"/>
                <w:i w:val="0"/>
                <w:color w:val="000000"/>
                <w:sz w:val="14"/>
              </w:rPr>
              <w:t xml:space="preserve">406.17</w:t>
            </w:r>
          </w:p>
        </w:tc>
        <w:tc>
          <w:tcPr>
            <w:tcW w:w="1060" w:type="dxa"/>
            <w:tcBorders/>
            <w:vAlign w:val="center"/>
          </w:tcPr>
          <w:p>
            <w:pPr>
              <w:jc w:val="right"/>
            </w:pPr>
            <w:r>
              <w:rPr>
                <w:rFonts w:ascii="宋体" w:eastAsia="宋体" w:hAnsi="宋体" w:cs="宋体"/>
                <w:b w:val="0"/>
                <w:i w:val="0"/>
                <w:color w:val="000000"/>
                <w:sz w:val="14"/>
              </w:rPr>
              <w:t xml:space="preserve">113.77</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2010306</w:t>
            </w:r>
          </w:p>
        </w:tc>
        <w:tc>
          <w:tcPr>
            <w:tcW w:w="3440" w:type="dxa"/>
            <w:tcBorders/>
            <w:vAlign w:val="center"/>
          </w:tcPr>
          <w:p>
            <w:pPr>
              <w:jc w:val="left"/>
            </w:pPr>
            <w:r>
              <w:rPr>
                <w:rFonts w:ascii="宋体" w:eastAsia="宋体" w:hAnsi="宋体" w:cs="宋体"/>
                <w:b w:val="0"/>
                <w:i w:val="0"/>
                <w:color w:val="000000"/>
                <w:sz w:val="14"/>
              </w:rPr>
              <w:t xml:space="preserve">政务公开审批</w:t>
            </w:r>
          </w:p>
        </w:tc>
        <w:tc>
          <w:tcPr>
            <w:tcW w:w="1060" w:type="dxa"/>
            <w:tcBorders/>
            <w:vAlign w:val="center"/>
          </w:tcPr>
          <w:p>
            <w:pPr>
              <w:jc w:val="right"/>
            </w:pPr>
            <w:r>
              <w:rPr>
                <w:rFonts w:ascii="宋体" w:eastAsia="宋体" w:hAnsi="宋体" w:cs="宋体"/>
                <w:b w:val="0"/>
                <w:i w:val="0"/>
                <w:color w:val="000000"/>
                <w:sz w:val="14"/>
              </w:rPr>
              <w:t xml:space="preserve">2.48</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2.48</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2010350</w:t>
            </w:r>
          </w:p>
        </w:tc>
        <w:tc>
          <w:tcPr>
            <w:tcW w:w="3440" w:type="dxa"/>
            <w:tcBorders/>
            <w:vAlign w:val="center"/>
          </w:tcPr>
          <w:p>
            <w:pPr>
              <w:jc w:val="left"/>
            </w:pPr>
            <w:r>
              <w:rPr>
                <w:rFonts w:ascii="宋体" w:eastAsia="宋体" w:hAnsi="宋体" w:cs="宋体"/>
                <w:b w:val="0"/>
                <w:i w:val="0"/>
                <w:color w:val="000000"/>
                <w:sz w:val="14"/>
              </w:rPr>
              <w:t xml:space="preserve">事业运行</w:t>
            </w:r>
          </w:p>
        </w:tc>
        <w:tc>
          <w:tcPr>
            <w:tcW w:w="1060" w:type="dxa"/>
            <w:tcBorders/>
            <w:vAlign w:val="center"/>
          </w:tcPr>
          <w:p>
            <w:pPr>
              <w:jc w:val="right"/>
            </w:pPr>
            <w:r>
              <w:rPr>
                <w:rFonts w:ascii="宋体" w:eastAsia="宋体" w:hAnsi="宋体" w:cs="宋体"/>
                <w:b w:val="0"/>
                <w:i w:val="0"/>
                <w:color w:val="000000"/>
                <w:sz w:val="14"/>
              </w:rPr>
              <w:t xml:space="preserve">406.17</w:t>
            </w:r>
          </w:p>
        </w:tc>
        <w:tc>
          <w:tcPr>
            <w:tcW w:w="1060" w:type="dxa"/>
            <w:tcBorders/>
            <w:vAlign w:val="center"/>
          </w:tcPr>
          <w:p>
            <w:pPr>
              <w:jc w:val="right"/>
            </w:pPr>
            <w:r>
              <w:rPr>
                <w:rFonts w:ascii="宋体" w:eastAsia="宋体" w:hAnsi="宋体" w:cs="宋体"/>
                <w:b w:val="0"/>
                <w:i w:val="0"/>
                <w:color w:val="000000"/>
                <w:sz w:val="14"/>
              </w:rPr>
              <w:t xml:space="preserve">406.17</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2010399</w:t>
            </w:r>
          </w:p>
        </w:tc>
        <w:tc>
          <w:tcPr>
            <w:tcW w:w="3440" w:type="dxa"/>
            <w:tcBorders/>
            <w:vAlign w:val="center"/>
          </w:tcPr>
          <w:p>
            <w:pPr>
              <w:jc w:val="left"/>
            </w:pPr>
            <w:r>
              <w:rPr>
                <w:rFonts w:ascii="宋体" w:eastAsia="宋体" w:hAnsi="宋体" w:cs="宋体"/>
                <w:b w:val="0"/>
                <w:i w:val="0"/>
                <w:color w:val="000000"/>
                <w:sz w:val="14"/>
              </w:rPr>
              <w:t xml:space="preserve">其他政府办公厅（室）及相关机构事务支出</w:t>
            </w:r>
          </w:p>
        </w:tc>
        <w:tc>
          <w:tcPr>
            <w:tcW w:w="1060" w:type="dxa"/>
            <w:tcBorders/>
            <w:vAlign w:val="center"/>
          </w:tcPr>
          <w:p>
            <w:pPr>
              <w:jc w:val="right"/>
            </w:pPr>
            <w:r>
              <w:rPr>
                <w:rFonts w:ascii="宋体" w:eastAsia="宋体" w:hAnsi="宋体" w:cs="宋体"/>
                <w:b w:val="0"/>
                <w:i w:val="0"/>
                <w:color w:val="000000"/>
                <w:sz w:val="14"/>
              </w:rPr>
              <w:t xml:space="preserve">111.29</w:t>
            </w:r>
          </w:p>
        </w:tc>
        <w:tc>
          <w:tcPr>
            <w:tcW w:w="1060" w:type="dxa"/>
            <w:tcBorders/>
            <w:vAlign w:val="center"/>
          </w:tcPr>
          <w:p>
            <w:pPr/>
          </w:p>
        </w:tc>
        <w:tc>
          <w:tcPr>
            <w:tcW w:w="1060" w:type="dxa"/>
            <w:tcBorders/>
            <w:vAlign w:val="center"/>
          </w:tcPr>
          <w:p>
            <w:pPr>
              <w:jc w:val="right"/>
            </w:pPr>
            <w:r>
              <w:rPr>
                <w:rFonts w:ascii="宋体" w:eastAsia="宋体" w:hAnsi="宋体" w:cs="宋体"/>
                <w:b w:val="0"/>
                <w:i w:val="0"/>
                <w:color w:val="000000"/>
                <w:sz w:val="14"/>
              </w:rPr>
              <w:t xml:space="preserve">111.29</w:t>
            </w: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w:t>
            </w:r>
          </w:p>
        </w:tc>
        <w:tc>
          <w:tcPr>
            <w:tcW w:w="3440" w:type="dxa"/>
            <w:tcBorders/>
            <w:vAlign w:val="center"/>
          </w:tcPr>
          <w:p>
            <w:pPr>
              <w:jc w:val="left"/>
            </w:pPr>
            <w:r>
              <w:rPr>
                <w:rFonts w:ascii="宋体" w:eastAsia="宋体" w:hAnsi="宋体" w:cs="宋体"/>
                <w:b w:val="0"/>
                <w:i w:val="0"/>
                <w:color w:val="000000"/>
                <w:sz w:val="14"/>
              </w:rPr>
              <w:t xml:space="preserve">社会保障和就业支出</w:t>
            </w:r>
          </w:p>
        </w:tc>
        <w:tc>
          <w:tcPr>
            <w:tcW w:w="1060" w:type="dxa"/>
            <w:tcBorders/>
            <w:vAlign w:val="center"/>
          </w:tcPr>
          <w:p>
            <w:pPr>
              <w:jc w:val="right"/>
            </w:pPr>
            <w:r>
              <w:rPr>
                <w:rFonts w:ascii="宋体" w:eastAsia="宋体" w:hAnsi="宋体" w:cs="宋体"/>
                <w:b w:val="0"/>
                <w:i w:val="0"/>
                <w:color w:val="000000"/>
                <w:sz w:val="14"/>
              </w:rPr>
              <w:t xml:space="preserve">72.04</w:t>
            </w:r>
          </w:p>
        </w:tc>
        <w:tc>
          <w:tcPr>
            <w:tcW w:w="1060" w:type="dxa"/>
            <w:tcBorders/>
            <w:vAlign w:val="center"/>
          </w:tcPr>
          <w:p>
            <w:pPr>
              <w:jc w:val="right"/>
            </w:pPr>
            <w:r>
              <w:rPr>
                <w:rFonts w:ascii="宋体" w:eastAsia="宋体" w:hAnsi="宋体" w:cs="宋体"/>
                <w:b w:val="0"/>
                <w:i w:val="0"/>
                <w:color w:val="000000"/>
                <w:sz w:val="14"/>
              </w:rPr>
              <w:t xml:space="preserve">72.04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w:t>
            </w:r>
          </w:p>
        </w:tc>
        <w:tc>
          <w:tcPr>
            <w:tcW w:w="3440" w:type="dxa"/>
            <w:tcBorders/>
            <w:vAlign w:val="center"/>
          </w:tcPr>
          <w:p>
            <w:pPr>
              <w:jc w:val="left"/>
            </w:pPr>
            <w:r>
              <w:rPr>
                <w:rFonts w:ascii="宋体" w:eastAsia="宋体" w:hAnsi="宋体" w:cs="宋体"/>
                <w:b w:val="0"/>
                <w:i w:val="0"/>
                <w:color w:val="000000"/>
                <w:sz w:val="14"/>
              </w:rPr>
              <w:t xml:space="preserve">行政事业单位养老支出</w:t>
            </w:r>
          </w:p>
        </w:tc>
        <w:tc>
          <w:tcPr>
            <w:tcW w:w="1060" w:type="dxa"/>
            <w:tcBorders/>
            <w:vAlign w:val="center"/>
          </w:tcPr>
          <w:p>
            <w:pPr>
              <w:jc w:val="right"/>
            </w:pPr>
            <w:r>
              <w:rPr>
                <w:rFonts w:ascii="宋体" w:eastAsia="宋体" w:hAnsi="宋体" w:cs="宋体"/>
                <w:b w:val="0"/>
                <w:i w:val="0"/>
                <w:color w:val="000000"/>
                <w:sz w:val="14"/>
              </w:rPr>
              <w:t xml:space="preserve">72.04</w:t>
            </w:r>
          </w:p>
        </w:tc>
        <w:tc>
          <w:tcPr>
            <w:tcW w:w="1060" w:type="dxa"/>
            <w:tcBorders/>
            <w:vAlign w:val="center"/>
          </w:tcPr>
          <w:p>
            <w:pPr>
              <w:jc w:val="right"/>
            </w:pPr>
            <w:r>
              <w:rPr>
                <w:rFonts w:ascii="宋体" w:eastAsia="宋体" w:hAnsi="宋体" w:cs="宋体"/>
                <w:b w:val="0"/>
                <w:i w:val="0"/>
                <w:color w:val="000000"/>
                <w:sz w:val="14"/>
              </w:rPr>
              <w:t xml:space="preserve">72.04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2080502</w:t>
            </w:r>
          </w:p>
        </w:tc>
        <w:tc>
          <w:tcPr>
            <w:tcW w:w="3440" w:type="dxa"/>
            <w:tcBorders/>
            <w:vAlign w:val="center"/>
          </w:tcPr>
          <w:p>
            <w:pPr>
              <w:jc w:val="left"/>
            </w:pPr>
            <w:r>
              <w:rPr>
                <w:rFonts w:ascii="宋体" w:eastAsia="宋体" w:hAnsi="宋体" w:cs="宋体"/>
                <w:b w:val="0"/>
                <w:i w:val="0"/>
                <w:color w:val="000000"/>
                <w:sz w:val="14"/>
              </w:rPr>
              <w:t xml:space="preserve">事业单位离退休</w:t>
            </w:r>
          </w:p>
        </w:tc>
        <w:tc>
          <w:tcPr>
            <w:tcW w:w="1060" w:type="dxa"/>
            <w:tcBorders/>
            <w:vAlign w:val="center"/>
          </w:tcPr>
          <w:p>
            <w:pPr>
              <w:jc w:val="right"/>
            </w:pPr>
            <w:r>
              <w:rPr>
                <w:rFonts w:ascii="宋体" w:eastAsia="宋体" w:hAnsi="宋体" w:cs="宋体"/>
                <w:b w:val="0"/>
                <w:i w:val="0"/>
                <w:color w:val="000000"/>
                <w:sz w:val="14"/>
              </w:rPr>
              <w:t xml:space="preserve">1.24</w:t>
            </w:r>
          </w:p>
        </w:tc>
        <w:tc>
          <w:tcPr>
            <w:tcW w:w="1060" w:type="dxa"/>
            <w:tcBorders/>
            <w:vAlign w:val="center"/>
          </w:tcPr>
          <w:p>
            <w:pPr>
              <w:jc w:val="right"/>
            </w:pPr>
            <w:r>
              <w:rPr>
                <w:rFonts w:ascii="宋体" w:eastAsia="宋体" w:hAnsi="宋体" w:cs="宋体"/>
                <w:b w:val="0"/>
                <w:i w:val="0"/>
                <w:color w:val="000000"/>
                <w:sz w:val="14"/>
              </w:rPr>
              <w:t xml:space="preserve">1.24</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2080505</w:t>
            </w:r>
          </w:p>
        </w:tc>
        <w:tc>
          <w:tcPr>
            <w:tcW w:w="3440" w:type="dxa"/>
            <w:tcBorders/>
            <w:vAlign w:val="center"/>
          </w:tcPr>
          <w:p>
            <w:pPr>
              <w:jc w:val="left"/>
            </w:pPr>
            <w:r>
              <w:rPr>
                <w:rFonts w:ascii="宋体" w:eastAsia="宋体" w:hAnsi="宋体" w:cs="宋体"/>
                <w:b w:val="0"/>
                <w:i w:val="0"/>
                <w:color w:val="000000"/>
                <w:sz w:val="14"/>
              </w:rPr>
              <w:t xml:space="preserve">机关事业单位基本养老保险缴费支出</w:t>
            </w:r>
          </w:p>
        </w:tc>
        <w:tc>
          <w:tcPr>
            <w:tcW w:w="1060" w:type="dxa"/>
            <w:tcBorders/>
            <w:vAlign w:val="center"/>
          </w:tcPr>
          <w:p>
            <w:pPr>
              <w:jc w:val="right"/>
            </w:pPr>
            <w:r>
              <w:rPr>
                <w:rFonts w:ascii="宋体" w:eastAsia="宋体" w:hAnsi="宋体" w:cs="宋体"/>
                <w:b w:val="0"/>
                <w:i w:val="0"/>
                <w:color w:val="000000"/>
                <w:sz w:val="14"/>
              </w:rPr>
              <w:t xml:space="preserve">59.52</w:t>
            </w:r>
          </w:p>
        </w:tc>
        <w:tc>
          <w:tcPr>
            <w:tcW w:w="1060" w:type="dxa"/>
            <w:tcBorders/>
            <w:vAlign w:val="center"/>
          </w:tcPr>
          <w:p>
            <w:pPr>
              <w:jc w:val="right"/>
            </w:pPr>
            <w:r>
              <w:rPr>
                <w:rFonts w:ascii="宋体" w:eastAsia="宋体" w:hAnsi="宋体" w:cs="宋体"/>
                <w:b w:val="0"/>
                <w:i w:val="0"/>
                <w:color w:val="000000"/>
                <w:sz w:val="14"/>
              </w:rPr>
              <w:t xml:space="preserve">59.52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2080506</w:t>
            </w:r>
          </w:p>
        </w:tc>
        <w:tc>
          <w:tcPr>
            <w:tcW w:w="3440" w:type="dxa"/>
            <w:tcBorders/>
            <w:vAlign w:val="center"/>
          </w:tcPr>
          <w:p>
            <w:pPr>
              <w:jc w:val="left"/>
            </w:pPr>
            <w:r>
              <w:rPr>
                <w:rFonts w:ascii="宋体" w:eastAsia="宋体" w:hAnsi="宋体" w:cs="宋体"/>
                <w:b w:val="0"/>
                <w:i w:val="0"/>
                <w:color w:val="000000"/>
                <w:sz w:val="14"/>
              </w:rPr>
              <w:t xml:space="preserve">机关事业单位职业年金缴费支出</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jc w:val="right"/>
            </w:pPr>
            <w:r>
              <w:rPr>
                <w:rFonts w:ascii="宋体" w:eastAsia="宋体" w:hAnsi="宋体" w:cs="宋体"/>
                <w:b w:val="0"/>
                <w:i w:val="0"/>
                <w:color w:val="000000"/>
                <w:sz w:val="14"/>
              </w:rPr>
              <w:t xml:space="preserve">11.28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w:t>
            </w:r>
          </w:p>
        </w:tc>
        <w:tc>
          <w:tcPr>
            <w:tcW w:w="3440" w:type="dxa"/>
            <w:tcBorders/>
            <w:vAlign w:val="center"/>
          </w:tcPr>
          <w:p>
            <w:pPr>
              <w:jc w:val="left"/>
            </w:pPr>
            <w:r>
              <w:rPr>
                <w:rFonts w:ascii="宋体" w:eastAsia="宋体" w:hAnsi="宋体" w:cs="宋体"/>
                <w:b w:val="0"/>
                <w:i w:val="0"/>
                <w:color w:val="000000"/>
                <w:sz w:val="14"/>
              </w:rPr>
              <w:t xml:space="preserve">卫生健康支出</w:t>
            </w:r>
          </w:p>
        </w:tc>
        <w:tc>
          <w:tcPr>
            <w:tcW w:w="1060" w:type="dxa"/>
            <w:tcBorders/>
            <w:vAlign w:val="center"/>
          </w:tcPr>
          <w:p>
            <w:pPr>
              <w:jc w:val="right"/>
            </w:pPr>
            <w:r>
              <w:rPr>
                <w:rFonts w:ascii="宋体" w:eastAsia="宋体" w:hAnsi="宋体" w:cs="宋体"/>
                <w:b w:val="0"/>
                <w:i w:val="0"/>
                <w:color w:val="000000"/>
                <w:sz w:val="14"/>
              </w:rPr>
              <w:t xml:space="preserve">22.78</w:t>
            </w:r>
          </w:p>
        </w:tc>
        <w:tc>
          <w:tcPr>
            <w:tcW w:w="1060" w:type="dxa"/>
            <w:tcBorders/>
            <w:vAlign w:val="center"/>
          </w:tcPr>
          <w:p>
            <w:pPr>
              <w:jc w:val="right"/>
            </w:pPr>
            <w:r>
              <w:rPr>
                <w:rFonts w:ascii="宋体" w:eastAsia="宋体" w:hAnsi="宋体" w:cs="宋体"/>
                <w:b w:val="0"/>
                <w:i w:val="0"/>
                <w:color w:val="000000"/>
                <w:sz w:val="14"/>
              </w:rPr>
              <w:t xml:space="preserve">22.78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w:t>
            </w:r>
          </w:p>
        </w:tc>
        <w:tc>
          <w:tcPr>
            <w:tcW w:w="3440" w:type="dxa"/>
            <w:tcBorders/>
            <w:vAlign w:val="center"/>
          </w:tcPr>
          <w:p>
            <w:pPr>
              <w:jc w:val="left"/>
            </w:pPr>
            <w:r>
              <w:rPr>
                <w:rFonts w:ascii="宋体" w:eastAsia="宋体" w:hAnsi="宋体" w:cs="宋体"/>
                <w:b w:val="0"/>
                <w:i w:val="0"/>
                <w:color w:val="000000"/>
                <w:sz w:val="14"/>
              </w:rPr>
              <w:t xml:space="preserve">行政事业单位医疗</w:t>
            </w:r>
          </w:p>
        </w:tc>
        <w:tc>
          <w:tcPr>
            <w:tcW w:w="1060" w:type="dxa"/>
            <w:tcBorders/>
            <w:vAlign w:val="center"/>
          </w:tcPr>
          <w:p>
            <w:pPr>
              <w:jc w:val="right"/>
            </w:pPr>
            <w:r>
              <w:rPr>
                <w:rFonts w:ascii="宋体" w:eastAsia="宋体" w:hAnsi="宋体" w:cs="宋体"/>
                <w:b w:val="0"/>
                <w:i w:val="0"/>
                <w:color w:val="000000"/>
                <w:sz w:val="14"/>
              </w:rPr>
              <w:t xml:space="preserve">22.78</w:t>
            </w:r>
          </w:p>
        </w:tc>
        <w:tc>
          <w:tcPr>
            <w:tcW w:w="1060" w:type="dxa"/>
            <w:tcBorders/>
            <w:vAlign w:val="center"/>
          </w:tcPr>
          <w:p>
            <w:pPr>
              <w:jc w:val="right"/>
            </w:pPr>
            <w:r>
              <w:rPr>
                <w:rFonts w:ascii="宋体" w:eastAsia="宋体" w:hAnsi="宋体" w:cs="宋体"/>
                <w:b w:val="0"/>
                <w:i w:val="0"/>
                <w:color w:val="000000"/>
                <w:sz w:val="14"/>
              </w:rPr>
              <w:t xml:space="preserve">22.78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2101102</w:t>
            </w:r>
          </w:p>
        </w:tc>
        <w:tc>
          <w:tcPr>
            <w:tcW w:w="3440" w:type="dxa"/>
            <w:tcBorders/>
            <w:vAlign w:val="center"/>
          </w:tcPr>
          <w:p>
            <w:pPr>
              <w:jc w:val="left"/>
            </w:pPr>
            <w:r>
              <w:rPr>
                <w:rFonts w:ascii="宋体" w:eastAsia="宋体" w:hAnsi="宋体" w:cs="宋体"/>
                <w:b w:val="0"/>
                <w:i w:val="0"/>
                <w:color w:val="000000"/>
                <w:sz w:val="14"/>
              </w:rPr>
              <w:t xml:space="preserve">事业单位医疗</w:t>
            </w:r>
          </w:p>
        </w:tc>
        <w:tc>
          <w:tcPr>
            <w:tcW w:w="1060" w:type="dxa"/>
            <w:tcBorders/>
            <w:vAlign w:val="center"/>
          </w:tcPr>
          <w:p>
            <w:pPr>
              <w:jc w:val="right"/>
            </w:pPr>
            <w:r>
              <w:rPr>
                <w:rFonts w:ascii="宋体" w:eastAsia="宋体" w:hAnsi="宋体" w:cs="宋体"/>
                <w:b w:val="0"/>
                <w:i w:val="0"/>
                <w:color w:val="000000"/>
                <w:sz w:val="14"/>
              </w:rPr>
              <w:t xml:space="preserve">22.78</w:t>
            </w:r>
          </w:p>
        </w:tc>
        <w:tc>
          <w:tcPr>
            <w:tcW w:w="1060" w:type="dxa"/>
            <w:tcBorders/>
            <w:vAlign w:val="center"/>
          </w:tcPr>
          <w:p>
            <w:pPr>
              <w:jc w:val="right"/>
            </w:pPr>
            <w:r>
              <w:rPr>
                <w:rFonts w:ascii="宋体" w:eastAsia="宋体" w:hAnsi="宋体" w:cs="宋体"/>
                <w:b w:val="0"/>
                <w:i w:val="0"/>
                <w:color w:val="000000"/>
                <w:sz w:val="14"/>
              </w:rPr>
              <w:t xml:space="preserve">22.78</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w:t>
            </w:r>
          </w:p>
        </w:tc>
        <w:tc>
          <w:tcPr>
            <w:tcW w:w="3440" w:type="dxa"/>
            <w:tcBorders/>
            <w:vAlign w:val="center"/>
          </w:tcPr>
          <w:p>
            <w:pPr>
              <w:jc w:val="left"/>
            </w:pPr>
            <w:r>
              <w:rPr>
                <w:rFonts w:ascii="宋体" w:eastAsia="宋体" w:hAnsi="宋体" w:cs="宋体"/>
                <w:b w:val="0"/>
                <w:i w:val="0"/>
                <w:color w:val="000000"/>
                <w:sz w:val="14"/>
              </w:rPr>
              <w:t xml:space="preserve">住房保障支出</w:t>
            </w:r>
          </w:p>
        </w:tc>
        <w:tc>
          <w:tcPr>
            <w:tcW w:w="1060" w:type="dxa"/>
            <w:tcBorders/>
            <w:vAlign w:val="center"/>
          </w:tcPr>
          <w:p>
            <w:pPr>
              <w:jc w:val="right"/>
            </w:pPr>
            <w:r>
              <w:rPr>
                <w:rFonts w:ascii="宋体" w:eastAsia="宋体" w:hAnsi="宋体" w:cs="宋体"/>
                <w:b w:val="0"/>
                <w:i w:val="0"/>
                <w:color w:val="000000"/>
                <w:sz w:val="14"/>
              </w:rPr>
              <w:t xml:space="preserve">60.92</w:t>
            </w:r>
          </w:p>
        </w:tc>
        <w:tc>
          <w:tcPr>
            <w:tcW w:w="1060" w:type="dxa"/>
            <w:tcBorders/>
            <w:vAlign w:val="center"/>
          </w:tcPr>
          <w:p>
            <w:pPr>
              <w:jc w:val="right"/>
            </w:pPr>
            <w:r>
              <w:rPr>
                <w:rFonts w:ascii="宋体" w:eastAsia="宋体" w:hAnsi="宋体" w:cs="宋体"/>
                <w:b w:val="0"/>
                <w:i w:val="0"/>
                <w:color w:val="000000"/>
                <w:sz w:val="14"/>
              </w:rPr>
              <w:t xml:space="preserve">60.92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w:t>
            </w:r>
          </w:p>
        </w:tc>
        <w:tc>
          <w:tcPr>
            <w:tcW w:w="3440" w:type="dxa"/>
            <w:tcBorders/>
            <w:vAlign w:val="center"/>
          </w:tcPr>
          <w:p>
            <w:pPr>
              <w:jc w:val="left"/>
            </w:pPr>
            <w:r>
              <w:rPr>
                <w:rFonts w:ascii="宋体" w:eastAsia="宋体" w:hAnsi="宋体" w:cs="宋体"/>
                <w:b w:val="0"/>
                <w:i w:val="0"/>
                <w:color w:val="000000"/>
                <w:sz w:val="14"/>
              </w:rPr>
              <w:t xml:space="preserve">住房改革支出</w:t>
            </w:r>
          </w:p>
        </w:tc>
        <w:tc>
          <w:tcPr>
            <w:tcW w:w="1060" w:type="dxa"/>
            <w:tcBorders/>
            <w:vAlign w:val="center"/>
          </w:tcPr>
          <w:p>
            <w:pPr>
              <w:jc w:val="right"/>
            </w:pPr>
            <w:r>
              <w:rPr>
                <w:rFonts w:ascii="宋体" w:eastAsia="宋体" w:hAnsi="宋体" w:cs="宋体"/>
                <w:b w:val="0"/>
                <w:i w:val="0"/>
                <w:color w:val="000000"/>
                <w:sz w:val="14"/>
              </w:rPr>
              <w:t xml:space="preserve">60.92</w:t>
            </w:r>
          </w:p>
        </w:tc>
        <w:tc>
          <w:tcPr>
            <w:tcW w:w="1060" w:type="dxa"/>
            <w:tcBorders/>
            <w:vAlign w:val="center"/>
          </w:tcPr>
          <w:p>
            <w:pPr>
              <w:jc w:val="right"/>
            </w:pPr>
            <w:r>
              <w:rPr>
                <w:rFonts w:ascii="宋体" w:eastAsia="宋体" w:hAnsi="宋体" w:cs="宋体"/>
                <w:b w:val="0"/>
                <w:i w:val="0"/>
                <w:color w:val="000000"/>
                <w:sz w:val="14"/>
              </w:rPr>
              <w:t xml:space="preserve">60.92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21"/>
          <w:jc w:val="center"/>
        </w:trPr>
        <w:tc>
          <w:tcPr>
            <w:tcW w:w="900" w:type="dxa"/>
            <w:tcBorders/>
            <w:vAlign w:val="center"/>
          </w:tcPr>
          <w:p>
            <w:pPr>
              <w:jc w:val="left"/>
            </w:pPr>
            <w:r>
              <w:rPr>
                <w:rFonts w:ascii="宋体" w:eastAsia="宋体" w:hAnsi="宋体" w:cs="宋体"/>
                <w:b w:val="0"/>
                <w:i w:val="0"/>
                <w:color w:val="000000"/>
                <w:sz w:val="14"/>
              </w:rPr>
              <w:t xml:space="preserve">2210201</w:t>
            </w:r>
          </w:p>
        </w:tc>
        <w:tc>
          <w:tcPr>
            <w:tcW w:w="3440" w:type="dxa"/>
            <w:tcBorders/>
            <w:vAlign w:val="center"/>
          </w:tcPr>
          <w:p>
            <w:pPr>
              <w:jc w:val="left"/>
            </w:pPr>
            <w:r>
              <w:rPr>
                <w:rFonts w:ascii="宋体" w:eastAsia="宋体" w:hAnsi="宋体" w:cs="宋体"/>
                <w:b w:val="0"/>
                <w:i w:val="0"/>
                <w:color w:val="000000"/>
                <w:sz w:val="14"/>
              </w:rPr>
              <w:t xml:space="preserve">住房公积金</w:t>
            </w:r>
          </w:p>
        </w:tc>
        <w:tc>
          <w:tcPr>
            <w:tcW w:w="1060" w:type="dxa"/>
            <w:tcBorders/>
            <w:vAlign w:val="center"/>
          </w:tcPr>
          <w:p>
            <w:pPr>
              <w:jc w:val="right"/>
            </w:pPr>
            <w:r>
              <w:rPr>
                <w:rFonts w:ascii="宋体" w:eastAsia="宋体" w:hAnsi="宋体" w:cs="宋体"/>
                <w:b w:val="0"/>
                <w:i w:val="0"/>
                <w:color w:val="000000"/>
                <w:sz w:val="14"/>
              </w:rPr>
              <w:t xml:space="preserve">60.92</w:t>
            </w:r>
          </w:p>
        </w:tc>
        <w:tc>
          <w:tcPr>
            <w:tcW w:w="1060" w:type="dxa"/>
            <w:tcBorders/>
            <w:vAlign w:val="center"/>
          </w:tcPr>
          <w:p>
            <w:pPr>
              <w:jc w:val="right"/>
            </w:pPr>
            <w:r>
              <w:rPr>
                <w:rFonts w:ascii="宋体" w:eastAsia="宋体" w:hAnsi="宋体" w:cs="宋体"/>
                <w:b w:val="0"/>
                <w:i w:val="0"/>
                <w:color w:val="000000"/>
                <w:sz w:val="14"/>
              </w:rPr>
              <w:t xml:space="preserve">60.92</w:t>
            </w:r>
          </w:p>
        </w:tc>
        <w:tc>
          <w:tcPr>
            <w:tcW w:w="1060" w:type="dxa"/>
            <w:tcBorders/>
            <w:vAlign w:val="center"/>
          </w:tcPr>
          <w:p>
            <w:pPr/>
          </w:p>
        </w:tc>
        <w:tc>
          <w:tcPr>
            <w:tcW w:w="1060" w:type="dxa"/>
            <w:tcBorders/>
            <w:vAlign w:val="center"/>
          </w:tcPr>
          <w:p>
            <w:pPr/>
          </w:p>
        </w:tc>
        <w:tc>
          <w:tcPr>
            <w:tcW w:w="1060" w:type="dxa"/>
            <w:tcBorders/>
            <w:vAlign w:val="center"/>
          </w:tcPr>
          <w:p>
            <w:pPr/>
          </w:p>
        </w:tc>
        <w:tc>
          <w:tcPr>
            <w:tcW w:w="1132" w:type="dxa"/>
            <w:tcBorders/>
            <w:vAlign w:val="center"/>
          </w:tcPr>
          <w:p>
            <w:pPr/>
          </w:p>
        </w:tc>
      </w:tr>
      <w:tr>
        <w:trPr>
          <w:trHeight w:hRule="exact" w:val="305"/>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注：本表反映部门本年度各项支出情况。</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r>
      <w:tr>
        <w:trPr>
          <w:trHeight w:hRule="exact" w:val="305"/>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r>
    </w:tbl>
    <w:p>
      <w:pPr>
        <w:snapToGrid w:val="0"/>
        <w:spacing w:before="0" w:after="0" w:line="0"/>
      </w:pPr>
      <w:r>
        <w:rPr>
          <w:sz w:val="8"/>
        </w:rPr>
        <w:t xml:space="preserve"> </w:t>
      </w:r>
    </w:p>
    <w:p>
      <w:pPr>
        <w:spacing w:line="540" w:lineRule="exact"/>
        <w:jc w:val="left"/>
        <w:rPr>
          <w:rFonts w:ascii="黑体" w:eastAsia="黑体" w:hAnsi="宋体" w:cs="黑体"/>
          <w:sz w:val="32"/>
          <w:szCs w:val="3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财政拨款收入支出决算总表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公开04表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2120"/>
        <w:gridCol w:w="380"/>
        <w:gridCol w:w="1100"/>
        <w:gridCol w:w="2380"/>
        <w:gridCol w:w="380"/>
        <w:gridCol w:w="1100"/>
        <w:gridCol w:w="1100"/>
        <w:gridCol w:w="1100"/>
        <w:gridCol w:w="1112"/>
      </w:tblGrid>
      <w:tr>
        <w:trPr>
          <w:trHeight w:hRule="exact" w:val="336"/>
          <w:jc w:val="center"/>
        </w:trPr>
        <w:tc>
          <w:tcPr>
            <w:tcW w:w="3600" w:type="dxa"/>
            <w:gridSpan w:val="3"/>
            <w:vAlign w:val="center"/>
          </w:tcPr>
          <w:p>
            <w:pPr>
              <w:jc w:val="center"/>
            </w:pPr>
            <w:r>
              <w:rPr>
                <w:rFonts w:ascii="宋体" w:eastAsia="宋体" w:hAnsi="宋体" w:cs="宋体"/>
                <w:b w:val="0"/>
                <w:i w:val="0"/>
                <w:color w:val="000000"/>
                <w:sz w:val="14"/>
              </w:rPr>
              <w:t xml:space="preserve">收     入</w:t>
            </w:r>
          </w:p>
        </w:tc>
        <w:tc>
          <w:tcPr>
            <w:tcW w:w="7172" w:type="dxa"/>
            <w:gridSpan w:val="6"/>
            <w:vAlign w:val="center"/>
          </w:tcPr>
          <w:p>
            <w:pPr>
              <w:jc w:val="center"/>
            </w:pPr>
            <w:r>
              <w:rPr>
                <w:rFonts w:ascii="宋体" w:eastAsia="宋体" w:hAnsi="宋体" w:cs="宋体"/>
                <w:b w:val="0"/>
                <w:i w:val="0"/>
                <w:color w:val="000000"/>
                <w:sz w:val="14"/>
              </w:rPr>
              <w:t xml:space="preserve">支     出</w:t>
            </w:r>
          </w:p>
        </w:tc>
      </w:tr>
      <w:tr>
        <w:trPr>
          <w:trHeight w:hRule="exact" w:val="336"/>
          <w:jc w:val="center"/>
        </w:trPr>
        <w:tc>
          <w:tcPr>
            <w:tcW w:w="212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金额</w:t>
            </w:r>
          </w:p>
        </w:tc>
        <w:tc>
          <w:tcPr>
            <w:tcW w:w="2380" w:type="dxa"/>
            <w:vMerge w:val="restart"/>
            <w:vAlign w:val="center"/>
          </w:tcPr>
          <w:p>
            <w:pPr>
              <w:jc w:val="center"/>
            </w:pPr>
            <w:r>
              <w:rPr>
                <w:rFonts w:ascii="宋体" w:eastAsia="宋体" w:hAnsi="宋体" w:cs="宋体"/>
                <w:b w:val="0"/>
                <w:i w:val="0"/>
                <w:color w:val="000000"/>
                <w:sz w:val="14"/>
              </w:rPr>
              <w:t xml:space="preserve">项目</w:t>
            </w:r>
          </w:p>
        </w:tc>
        <w:tc>
          <w:tcPr>
            <w:tcW w:w="380" w:type="dxa"/>
            <w:vMerge w:val="restart"/>
            <w:vAlign w:val="center"/>
          </w:tcPr>
          <w:p>
            <w:pPr>
              <w:jc w:val="center"/>
            </w:pPr>
            <w:r>
              <w:rPr>
                <w:rFonts w:ascii="宋体" w:eastAsia="宋体" w:hAnsi="宋体" w:cs="宋体"/>
                <w:b w:val="0"/>
                <w:i w:val="0"/>
                <w:color w:val="000000"/>
                <w:sz w:val="14"/>
              </w:rPr>
              <w:t xml:space="preserve">行次</w:t>
            </w:r>
          </w:p>
        </w:tc>
        <w:tc>
          <w:tcPr>
            <w:tcW w:w="1100" w:type="dxa"/>
            <w:vMerge w:val="restart"/>
            <w:vAlign w:val="center"/>
          </w:tcPr>
          <w:p>
            <w:pPr>
              <w:jc w:val="center"/>
            </w:pPr>
            <w:r>
              <w:rPr>
                <w:rFonts w:ascii="宋体" w:eastAsia="宋体" w:hAnsi="宋体" w:cs="宋体"/>
                <w:b w:val="0"/>
                <w:i w:val="0"/>
                <w:color w:val="000000"/>
                <w:sz w:val="14"/>
              </w:rPr>
              <w:t xml:space="preserve">合计</w:t>
            </w:r>
          </w:p>
        </w:tc>
        <w:tc>
          <w:tcPr>
            <w:tcW w:w="1100" w:type="dxa"/>
            <w:vMerge w:val="restart"/>
            <w:vAlign w:val="center"/>
          </w:tcPr>
          <w:p>
            <w:pPr>
              <w:jc w:val="center"/>
            </w:pPr>
            <w:r>
              <w:rPr>
                <w:rFonts w:ascii="宋体" w:eastAsia="宋体" w:hAnsi="宋体" w:cs="宋体"/>
                <w:b w:val="0"/>
                <w:i w:val="0"/>
                <w:color w:val="000000"/>
                <w:sz w:val="14"/>
              </w:rPr>
              <w:t xml:space="preserve">一般公共预算财政拨款</w:t>
            </w:r>
          </w:p>
        </w:tc>
        <w:tc>
          <w:tcPr>
            <w:tcW w:w="1100" w:type="dxa"/>
            <w:vMerge w:val="restart"/>
            <w:vAlign w:val="center"/>
          </w:tcPr>
          <w:p>
            <w:pPr>
              <w:jc w:val="center"/>
            </w:pPr>
            <w:r>
              <w:rPr>
                <w:rFonts w:ascii="宋体" w:eastAsia="宋体" w:hAnsi="宋体" w:cs="宋体"/>
                <w:b w:val="0"/>
                <w:i w:val="0"/>
                <w:color w:val="000000"/>
                <w:sz w:val="14"/>
              </w:rPr>
              <w:t xml:space="preserve">政府性基金预算财政拨款</w:t>
            </w:r>
          </w:p>
        </w:tc>
        <w:tc>
          <w:tcPr>
            <w:tcW w:w="1112" w:type="dxa"/>
            <w:vMerge w:val="restart"/>
            <w:vAlign w:val="center"/>
          </w:tcPr>
          <w:p>
            <w:pPr>
              <w:jc w:val="center"/>
            </w:pPr>
            <w:r>
              <w:rPr>
                <w:rFonts w:ascii="宋体" w:eastAsia="宋体" w:hAnsi="宋体" w:cs="宋体"/>
                <w:b w:val="0"/>
                <w:i w:val="0"/>
                <w:color w:val="000000"/>
                <w:sz w:val="14"/>
              </w:rPr>
              <w:t xml:space="preserve">国有资本经营预算财政拨款</w:t>
            </w:r>
          </w:p>
        </w:tc>
      </w:tr>
      <w:tr>
        <w:trPr>
          <w:trHeight w:hRule="exact" w:val="336"/>
          <w:jc w:val="center"/>
        </w:trPr>
        <w:tc>
          <w:tcPr>
            <w:tcW w:w="2120" w:type="dxa"/>
            <w:vMerge/>
            <w:tcBorders/>
            <w:vAlign w:val="center"/>
          </w:tcPr>
          <w:p>
            <w:pPr/>
          </w:p>
        </w:tc>
        <w:tc>
          <w:tcPr>
            <w:tcW w:w="380" w:type="dxa"/>
            <w:vMerge/>
            <w:tcBorders/>
            <w:vAlign w:val="center"/>
          </w:tcPr>
          <w:p>
            <w:pPr/>
          </w:p>
        </w:tc>
        <w:tc>
          <w:tcPr>
            <w:tcW w:w="1100" w:type="dxa"/>
            <w:vMerge/>
            <w:tcBorders/>
            <w:vAlign w:val="center"/>
          </w:tcPr>
          <w:p>
            <w:pPr/>
          </w:p>
        </w:tc>
        <w:tc>
          <w:tcPr>
            <w:tcW w:w="2380" w:type="dxa"/>
            <w:vMerge/>
            <w:tcBorders/>
            <w:vAlign w:val="center"/>
          </w:tcPr>
          <w:p>
            <w:pPr/>
          </w:p>
        </w:tc>
        <w:tc>
          <w:tcPr>
            <w:tcW w:w="380" w:type="dxa"/>
            <w:vMerge/>
            <w:tcBorders/>
            <w:vAlign w:val="center"/>
          </w:tcPr>
          <w:p>
            <w:pPr/>
          </w:p>
        </w:tc>
        <w:tc>
          <w:tcPr>
            <w:tcW w:w="1100" w:type="dxa"/>
            <w:vMerge/>
            <w:tcBorders/>
            <w:vAlign w:val="center"/>
          </w:tcPr>
          <w:p>
            <w:pPr/>
          </w:p>
        </w:tc>
        <w:tc>
          <w:tcPr>
            <w:tcW w:w="1100" w:type="dxa"/>
            <w:vMerge/>
            <w:tcBorders/>
            <w:vAlign w:val="center"/>
          </w:tcPr>
          <w:p>
            <w:pPr/>
          </w:p>
        </w:tc>
        <w:tc>
          <w:tcPr>
            <w:tcW w:w="1100" w:type="dxa"/>
            <w:vMerge/>
            <w:tcBorders/>
            <w:vAlign w:val="center"/>
          </w:tcPr>
          <w:p>
            <w:pPr/>
          </w:p>
        </w:tc>
        <w:tc>
          <w:tcPr>
            <w:tcW w:w="1112" w:type="dxa"/>
            <w:vMerge/>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1</w:t>
            </w:r>
          </w:p>
        </w:tc>
        <w:tc>
          <w:tcPr>
            <w:tcW w:w="2380" w:type="dxa"/>
            <w:tcBorders/>
            <w:vAlign w:val="center"/>
          </w:tcPr>
          <w:p>
            <w:pPr>
              <w:jc w:val="center"/>
            </w:pPr>
            <w:r>
              <w:rPr>
                <w:rFonts w:ascii="宋体" w:eastAsia="宋体" w:hAnsi="宋体" w:cs="宋体"/>
                <w:b w:val="0"/>
                <w:i w:val="0"/>
                <w:color w:val="000000"/>
                <w:sz w:val="14"/>
              </w:rPr>
              <w:t xml:space="preserve">栏次</w:t>
            </w:r>
          </w:p>
        </w:tc>
        <w:tc>
          <w:tcPr>
            <w:tcW w:w="380" w:type="dxa"/>
            <w:tcBorders/>
            <w:vAlign w:val="center"/>
          </w:tcPr>
          <w:p>
            <w:pPr/>
          </w:p>
        </w:tc>
        <w:tc>
          <w:tcPr>
            <w:tcW w:w="110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jc w:val="center"/>
            </w:pPr>
            <w:r>
              <w:rPr>
                <w:rFonts w:ascii="宋体" w:eastAsia="宋体" w:hAnsi="宋体" w:cs="宋体"/>
                <w:b w:val="0"/>
                <w:i w:val="0"/>
                <w:color w:val="000000"/>
                <w:sz w:val="14"/>
              </w:rPr>
              <w:t xml:space="preserve">4</w:t>
            </w:r>
          </w:p>
        </w:tc>
        <w:tc>
          <w:tcPr>
            <w:tcW w:w="1112" w:type="dxa"/>
            <w:tcBorders/>
            <w:vAlign w:val="center"/>
          </w:tcPr>
          <w:p>
            <w:pPr>
              <w:jc w:val="center"/>
            </w:pPr>
            <w:r>
              <w:rPr>
                <w:rFonts w:ascii="宋体" w:eastAsia="宋体" w:hAnsi="宋体" w:cs="宋体"/>
                <w:b w:val="0"/>
                <w:i w:val="0"/>
                <w:color w:val="000000"/>
                <w:sz w:val="14"/>
              </w:rPr>
              <w:t xml:space="preserve">5</w:t>
            </w: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一、一般公共预算财政拨款</w:t>
            </w:r>
          </w:p>
        </w:tc>
        <w:tc>
          <w:tcPr>
            <w:tcW w:w="380" w:type="dxa"/>
            <w:tcBorders/>
            <w:vAlign w:val="center"/>
          </w:tcPr>
          <w:p>
            <w:pPr>
              <w:jc w:val="center"/>
            </w:pPr>
            <w:r>
              <w:rPr>
                <w:rFonts w:ascii="宋体" w:eastAsia="宋体" w:hAnsi="宋体" w:cs="宋体"/>
                <w:b w:val="0"/>
                <w:i w:val="0"/>
                <w:color w:val="000000"/>
                <w:sz w:val="14"/>
              </w:rPr>
              <w:t xml:space="preserve">1</w:t>
            </w:r>
          </w:p>
        </w:tc>
        <w:tc>
          <w:tcPr>
            <w:tcW w:w="1100" w:type="dxa"/>
            <w:tcBorders/>
            <w:vAlign w:val="center"/>
          </w:tcPr>
          <w:p>
            <w:pPr>
              <w:jc w:val="right"/>
            </w:pPr>
            <w:r>
              <w:rPr>
                <w:rFonts w:ascii="宋体" w:eastAsia="宋体" w:hAnsi="宋体" w:cs="宋体"/>
                <w:b w:val="0"/>
                <w:i w:val="0"/>
                <w:color w:val="000000"/>
                <w:sz w:val="14"/>
              </w:rPr>
              <w:t xml:space="preserve">675.68</w:t>
            </w:r>
          </w:p>
        </w:tc>
        <w:tc>
          <w:tcPr>
            <w:tcW w:w="2380" w:type="dxa"/>
            <w:tcBorders/>
            <w:vAlign w:val="center"/>
          </w:tcPr>
          <w:p>
            <w:pPr>
              <w:jc w:val="left"/>
            </w:pPr>
            <w:r>
              <w:rPr>
                <w:rFonts w:ascii="宋体" w:eastAsia="宋体" w:hAnsi="宋体" w:cs="宋体"/>
                <w:b w:val="0"/>
                <w:i w:val="0"/>
                <w:color w:val="000000"/>
                <w:sz w:val="14"/>
              </w:rPr>
              <w:t xml:space="preserve">一、一般公共服务支出</w:t>
            </w:r>
          </w:p>
        </w:tc>
        <w:tc>
          <w:tcPr>
            <w:tcW w:w="380" w:type="dxa"/>
            <w:tcBorders/>
            <w:vAlign w:val="center"/>
          </w:tcPr>
          <w:p>
            <w:pPr>
              <w:jc w:val="center"/>
            </w:pPr>
            <w:r>
              <w:rPr>
                <w:rFonts w:ascii="宋体" w:eastAsia="宋体" w:hAnsi="宋体" w:cs="宋体"/>
                <w:b w:val="0"/>
                <w:i w:val="0"/>
                <w:color w:val="000000"/>
                <w:sz w:val="14"/>
              </w:rPr>
              <w:t xml:space="preserve">33</w:t>
            </w:r>
          </w:p>
        </w:tc>
        <w:tc>
          <w:tcPr>
            <w:tcW w:w="1100" w:type="dxa"/>
            <w:tcBorders/>
            <w:vAlign w:val="center"/>
          </w:tcPr>
          <w:p>
            <w:pPr>
              <w:jc w:val="right"/>
            </w:pPr>
            <w:r>
              <w:rPr>
                <w:rFonts w:ascii="宋体" w:eastAsia="宋体" w:hAnsi="宋体" w:cs="宋体"/>
                <w:b w:val="0"/>
                <w:i w:val="0"/>
                <w:color w:val="000000"/>
                <w:sz w:val="14"/>
              </w:rPr>
              <w:t xml:space="preserve">519.94</w:t>
            </w:r>
          </w:p>
        </w:tc>
        <w:tc>
          <w:tcPr>
            <w:tcW w:w="1100" w:type="dxa"/>
            <w:tcBorders/>
            <w:vAlign w:val="center"/>
          </w:tcPr>
          <w:p>
            <w:pPr>
              <w:jc w:val="right"/>
            </w:pPr>
            <w:r>
              <w:rPr>
                <w:rFonts w:ascii="宋体" w:eastAsia="宋体" w:hAnsi="宋体" w:cs="宋体"/>
                <w:b w:val="0"/>
                <w:i w:val="0"/>
                <w:color w:val="000000"/>
                <w:sz w:val="14"/>
              </w:rPr>
              <w:t xml:space="preserve">519.94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二、政府性基金预算财政拨款</w:t>
            </w:r>
          </w:p>
        </w:tc>
        <w:tc>
          <w:tcPr>
            <w:tcW w:w="380" w:type="dxa"/>
            <w:tcBorders/>
            <w:vAlign w:val="center"/>
          </w:tcPr>
          <w:p>
            <w:pPr>
              <w:jc w:val="center"/>
            </w:pPr>
            <w:r>
              <w:rPr>
                <w:rFonts w:ascii="宋体" w:eastAsia="宋体" w:hAnsi="宋体" w:cs="宋体"/>
                <w:b w:val="0"/>
                <w:i w:val="0"/>
                <w:color w:val="000000"/>
                <w:sz w:val="14"/>
              </w:rPr>
              <w:t xml:space="preserve">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二、外交支出</w:t>
            </w:r>
          </w:p>
        </w:tc>
        <w:tc>
          <w:tcPr>
            <w:tcW w:w="380" w:type="dxa"/>
            <w:tcBorders/>
            <w:vAlign w:val="center"/>
          </w:tcPr>
          <w:p>
            <w:pPr>
              <w:jc w:val="center"/>
            </w:pPr>
            <w:r>
              <w:rPr>
                <w:rFonts w:ascii="宋体" w:eastAsia="宋体" w:hAnsi="宋体" w:cs="宋体"/>
                <w:b w:val="0"/>
                <w:i w:val="0"/>
                <w:color w:val="000000"/>
                <w:sz w:val="14"/>
              </w:rPr>
              <w:t xml:space="preserve">34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三、国有资本经营财政拨款</w:t>
            </w:r>
          </w:p>
        </w:tc>
        <w:tc>
          <w:tcPr>
            <w:tcW w:w="380" w:type="dxa"/>
            <w:tcBorders/>
            <w:vAlign w:val="center"/>
          </w:tcPr>
          <w:p>
            <w:pPr>
              <w:jc w:val="center"/>
            </w:pPr>
            <w:r>
              <w:rPr>
                <w:rFonts w:ascii="宋体" w:eastAsia="宋体" w:hAnsi="宋体" w:cs="宋体"/>
                <w:b w:val="0"/>
                <w:i w:val="0"/>
                <w:color w:val="000000"/>
                <w:sz w:val="14"/>
              </w:rPr>
              <w:t xml:space="preserve">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三、国防支出</w:t>
            </w:r>
          </w:p>
        </w:tc>
        <w:tc>
          <w:tcPr>
            <w:tcW w:w="380" w:type="dxa"/>
            <w:tcBorders/>
            <w:vAlign w:val="center"/>
          </w:tcPr>
          <w:p>
            <w:pPr>
              <w:jc w:val="center"/>
            </w:pPr>
            <w:r>
              <w:rPr>
                <w:rFonts w:ascii="宋体" w:eastAsia="宋体" w:hAnsi="宋体" w:cs="宋体"/>
                <w:b w:val="0"/>
                <w:i w:val="0"/>
                <w:color w:val="000000"/>
                <w:sz w:val="14"/>
              </w:rPr>
              <w:t xml:space="preserve">35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四、公共安全支出</w:t>
            </w:r>
          </w:p>
        </w:tc>
        <w:tc>
          <w:tcPr>
            <w:tcW w:w="380" w:type="dxa"/>
            <w:tcBorders/>
            <w:vAlign w:val="center"/>
          </w:tcPr>
          <w:p>
            <w:pPr>
              <w:jc w:val="center"/>
            </w:pPr>
            <w:r>
              <w:rPr>
                <w:rFonts w:ascii="宋体" w:eastAsia="宋体" w:hAnsi="宋体" w:cs="宋体"/>
                <w:b w:val="0"/>
                <w:i w:val="0"/>
                <w:color w:val="000000"/>
                <w:sz w:val="14"/>
              </w:rPr>
              <w:t xml:space="preserve">36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五、教育支出</w:t>
            </w:r>
          </w:p>
        </w:tc>
        <w:tc>
          <w:tcPr>
            <w:tcW w:w="380" w:type="dxa"/>
            <w:tcBorders/>
            <w:vAlign w:val="center"/>
          </w:tcPr>
          <w:p>
            <w:pPr>
              <w:jc w:val="center"/>
            </w:pPr>
            <w:r>
              <w:rPr>
                <w:rFonts w:ascii="宋体" w:eastAsia="宋体" w:hAnsi="宋体" w:cs="宋体"/>
                <w:b w:val="0"/>
                <w:i w:val="0"/>
                <w:color w:val="000000"/>
                <w:sz w:val="14"/>
              </w:rPr>
              <w:t xml:space="preserve">37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六、科学技术支出</w:t>
            </w:r>
          </w:p>
        </w:tc>
        <w:tc>
          <w:tcPr>
            <w:tcW w:w="380" w:type="dxa"/>
            <w:tcBorders/>
            <w:vAlign w:val="center"/>
          </w:tcPr>
          <w:p>
            <w:pPr>
              <w:jc w:val="center"/>
            </w:pPr>
            <w:r>
              <w:rPr>
                <w:rFonts w:ascii="宋体" w:eastAsia="宋体" w:hAnsi="宋体" w:cs="宋体"/>
                <w:b w:val="0"/>
                <w:i w:val="0"/>
                <w:color w:val="000000"/>
                <w:sz w:val="14"/>
              </w:rPr>
              <w:t xml:space="preserve">38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七、文化旅游体育与传媒支出</w:t>
            </w:r>
          </w:p>
        </w:tc>
        <w:tc>
          <w:tcPr>
            <w:tcW w:w="380" w:type="dxa"/>
            <w:tcBorders/>
            <w:vAlign w:val="center"/>
          </w:tcPr>
          <w:p>
            <w:pPr>
              <w:jc w:val="center"/>
            </w:pPr>
            <w:r>
              <w:rPr>
                <w:rFonts w:ascii="宋体" w:eastAsia="宋体" w:hAnsi="宋体" w:cs="宋体"/>
                <w:b w:val="0"/>
                <w:i w:val="0"/>
                <w:color w:val="000000"/>
                <w:sz w:val="14"/>
              </w:rPr>
              <w:t xml:space="preserve">39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八、社会保障和就业支出</w:t>
            </w:r>
          </w:p>
        </w:tc>
        <w:tc>
          <w:tcPr>
            <w:tcW w:w="380" w:type="dxa"/>
            <w:tcBorders/>
            <w:vAlign w:val="center"/>
          </w:tcPr>
          <w:p>
            <w:pPr>
              <w:jc w:val="center"/>
            </w:pPr>
            <w:r>
              <w:rPr>
                <w:rFonts w:ascii="宋体" w:eastAsia="宋体" w:hAnsi="宋体" w:cs="宋体"/>
                <w:b w:val="0"/>
                <w:i w:val="0"/>
                <w:color w:val="000000"/>
                <w:sz w:val="14"/>
              </w:rPr>
              <w:t xml:space="preserve">40</w:t>
            </w:r>
          </w:p>
        </w:tc>
        <w:tc>
          <w:tcPr>
            <w:tcW w:w="1100" w:type="dxa"/>
            <w:tcBorders/>
            <w:vAlign w:val="center"/>
          </w:tcPr>
          <w:p>
            <w:pPr>
              <w:jc w:val="right"/>
            </w:pPr>
            <w:r>
              <w:rPr>
                <w:rFonts w:ascii="宋体" w:eastAsia="宋体" w:hAnsi="宋体" w:cs="宋体"/>
                <w:b w:val="0"/>
                <w:i w:val="0"/>
                <w:color w:val="000000"/>
                <w:sz w:val="14"/>
              </w:rPr>
              <w:t xml:space="preserve">72.04</w:t>
            </w:r>
          </w:p>
        </w:tc>
        <w:tc>
          <w:tcPr>
            <w:tcW w:w="1100" w:type="dxa"/>
            <w:tcBorders/>
            <w:vAlign w:val="center"/>
          </w:tcPr>
          <w:p>
            <w:pPr>
              <w:jc w:val="right"/>
            </w:pPr>
            <w:r>
              <w:rPr>
                <w:rFonts w:ascii="宋体" w:eastAsia="宋体" w:hAnsi="宋体" w:cs="宋体"/>
                <w:b w:val="0"/>
                <w:i w:val="0"/>
                <w:color w:val="000000"/>
                <w:sz w:val="14"/>
              </w:rPr>
              <w:t xml:space="preserve">72.04</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九、卫生健康支出</w:t>
            </w:r>
          </w:p>
        </w:tc>
        <w:tc>
          <w:tcPr>
            <w:tcW w:w="380" w:type="dxa"/>
            <w:tcBorders/>
            <w:vAlign w:val="center"/>
          </w:tcPr>
          <w:p>
            <w:pPr>
              <w:jc w:val="center"/>
            </w:pPr>
            <w:r>
              <w:rPr>
                <w:rFonts w:ascii="宋体" w:eastAsia="宋体" w:hAnsi="宋体" w:cs="宋体"/>
                <w:b w:val="0"/>
                <w:i w:val="0"/>
                <w:color w:val="000000"/>
                <w:sz w:val="14"/>
              </w:rPr>
              <w:t xml:space="preserve">41</w:t>
            </w:r>
          </w:p>
        </w:tc>
        <w:tc>
          <w:tcPr>
            <w:tcW w:w="1100" w:type="dxa"/>
            <w:tcBorders/>
            <w:vAlign w:val="center"/>
          </w:tcPr>
          <w:p>
            <w:pPr>
              <w:jc w:val="right"/>
            </w:pPr>
            <w:r>
              <w:rPr>
                <w:rFonts w:ascii="宋体" w:eastAsia="宋体" w:hAnsi="宋体" w:cs="宋体"/>
                <w:b w:val="0"/>
                <w:i w:val="0"/>
                <w:color w:val="000000"/>
                <w:sz w:val="14"/>
              </w:rPr>
              <w:t xml:space="preserve">22.78</w:t>
            </w:r>
          </w:p>
        </w:tc>
        <w:tc>
          <w:tcPr>
            <w:tcW w:w="1100" w:type="dxa"/>
            <w:tcBorders/>
            <w:vAlign w:val="center"/>
          </w:tcPr>
          <w:p>
            <w:pPr>
              <w:jc w:val="right"/>
            </w:pPr>
            <w:r>
              <w:rPr>
                <w:rFonts w:ascii="宋体" w:eastAsia="宋体" w:hAnsi="宋体" w:cs="宋体"/>
                <w:b w:val="0"/>
                <w:i w:val="0"/>
                <w:color w:val="000000"/>
                <w:sz w:val="14"/>
              </w:rPr>
              <w:t xml:space="preserve">22.78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十、节能环保支出</w:t>
            </w:r>
          </w:p>
        </w:tc>
        <w:tc>
          <w:tcPr>
            <w:tcW w:w="380" w:type="dxa"/>
            <w:tcBorders/>
            <w:vAlign w:val="center"/>
          </w:tcPr>
          <w:p>
            <w:pPr>
              <w:jc w:val="center"/>
            </w:pPr>
            <w:r>
              <w:rPr>
                <w:rFonts w:ascii="宋体" w:eastAsia="宋体" w:hAnsi="宋体" w:cs="宋体"/>
                <w:b w:val="0"/>
                <w:i w:val="0"/>
                <w:color w:val="000000"/>
                <w:sz w:val="14"/>
              </w:rPr>
              <w:t xml:space="preserve">42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十一、城乡社区支出</w:t>
            </w:r>
          </w:p>
        </w:tc>
        <w:tc>
          <w:tcPr>
            <w:tcW w:w="380" w:type="dxa"/>
            <w:tcBorders/>
            <w:vAlign w:val="center"/>
          </w:tcPr>
          <w:p>
            <w:pPr>
              <w:jc w:val="center"/>
            </w:pPr>
            <w:r>
              <w:rPr>
                <w:rFonts w:ascii="宋体" w:eastAsia="宋体" w:hAnsi="宋体" w:cs="宋体"/>
                <w:b w:val="0"/>
                <w:i w:val="0"/>
                <w:color w:val="000000"/>
                <w:sz w:val="14"/>
              </w:rPr>
              <w:t xml:space="preserve">43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十二、农林水支出</w:t>
            </w:r>
          </w:p>
        </w:tc>
        <w:tc>
          <w:tcPr>
            <w:tcW w:w="380" w:type="dxa"/>
            <w:tcBorders/>
            <w:vAlign w:val="center"/>
          </w:tcPr>
          <w:p>
            <w:pPr>
              <w:jc w:val="center"/>
            </w:pPr>
            <w:r>
              <w:rPr>
                <w:rFonts w:ascii="宋体" w:eastAsia="宋体" w:hAnsi="宋体" w:cs="宋体"/>
                <w:b w:val="0"/>
                <w:i w:val="0"/>
                <w:color w:val="000000"/>
                <w:sz w:val="14"/>
              </w:rPr>
              <w:t xml:space="preserve">44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十三、交通运输支出</w:t>
            </w:r>
          </w:p>
        </w:tc>
        <w:tc>
          <w:tcPr>
            <w:tcW w:w="380" w:type="dxa"/>
            <w:tcBorders/>
            <w:vAlign w:val="center"/>
          </w:tcPr>
          <w:p>
            <w:pPr>
              <w:jc w:val="center"/>
            </w:pPr>
            <w:r>
              <w:rPr>
                <w:rFonts w:ascii="宋体" w:eastAsia="宋体" w:hAnsi="宋体" w:cs="宋体"/>
                <w:b w:val="0"/>
                <w:i w:val="0"/>
                <w:color w:val="000000"/>
                <w:sz w:val="14"/>
              </w:rPr>
              <w:t xml:space="preserve">45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十四、资源勘探工业信息等支出</w:t>
            </w:r>
          </w:p>
        </w:tc>
        <w:tc>
          <w:tcPr>
            <w:tcW w:w="380" w:type="dxa"/>
            <w:tcBorders/>
            <w:vAlign w:val="center"/>
          </w:tcPr>
          <w:p>
            <w:pPr>
              <w:jc w:val="center"/>
            </w:pPr>
            <w:r>
              <w:rPr>
                <w:rFonts w:ascii="宋体" w:eastAsia="宋体" w:hAnsi="宋体" w:cs="宋体"/>
                <w:b w:val="0"/>
                <w:i w:val="0"/>
                <w:color w:val="000000"/>
                <w:sz w:val="14"/>
              </w:rPr>
              <w:t xml:space="preserve">46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十五、商业服务业等支出</w:t>
            </w:r>
          </w:p>
        </w:tc>
        <w:tc>
          <w:tcPr>
            <w:tcW w:w="380" w:type="dxa"/>
            <w:tcBorders/>
            <w:vAlign w:val="center"/>
          </w:tcPr>
          <w:p>
            <w:pPr>
              <w:jc w:val="center"/>
            </w:pPr>
            <w:r>
              <w:rPr>
                <w:rFonts w:ascii="宋体" w:eastAsia="宋体" w:hAnsi="宋体" w:cs="宋体"/>
                <w:b w:val="0"/>
                <w:i w:val="0"/>
                <w:color w:val="000000"/>
                <w:sz w:val="14"/>
              </w:rPr>
              <w:t xml:space="preserve">47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十六、金融支出</w:t>
            </w:r>
          </w:p>
        </w:tc>
        <w:tc>
          <w:tcPr>
            <w:tcW w:w="380" w:type="dxa"/>
            <w:tcBorders/>
            <w:vAlign w:val="center"/>
          </w:tcPr>
          <w:p>
            <w:pPr>
              <w:jc w:val="center"/>
            </w:pPr>
            <w:r>
              <w:rPr>
                <w:rFonts w:ascii="宋体" w:eastAsia="宋体" w:hAnsi="宋体" w:cs="宋体"/>
                <w:b w:val="0"/>
                <w:i w:val="0"/>
                <w:color w:val="000000"/>
                <w:sz w:val="14"/>
              </w:rPr>
              <w:t xml:space="preserve">48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17</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十七、援助其他地区支出</w:t>
            </w:r>
          </w:p>
        </w:tc>
        <w:tc>
          <w:tcPr>
            <w:tcW w:w="380" w:type="dxa"/>
            <w:tcBorders/>
            <w:vAlign w:val="center"/>
          </w:tcPr>
          <w:p>
            <w:pPr>
              <w:jc w:val="center"/>
            </w:pPr>
            <w:r>
              <w:rPr>
                <w:rFonts w:ascii="宋体" w:eastAsia="宋体" w:hAnsi="宋体" w:cs="宋体"/>
                <w:b w:val="0"/>
                <w:i w:val="0"/>
                <w:color w:val="000000"/>
                <w:sz w:val="14"/>
              </w:rPr>
              <w:t xml:space="preserve">49</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十八、自然资源海洋气象等支出</w:t>
            </w:r>
          </w:p>
        </w:tc>
        <w:tc>
          <w:tcPr>
            <w:tcW w:w="380" w:type="dxa"/>
            <w:tcBorders/>
            <w:vAlign w:val="center"/>
          </w:tcPr>
          <w:p>
            <w:pPr>
              <w:jc w:val="center"/>
            </w:pPr>
            <w:r>
              <w:rPr>
                <w:rFonts w:ascii="宋体" w:eastAsia="宋体" w:hAnsi="宋体" w:cs="宋体"/>
                <w:b w:val="0"/>
                <w:i w:val="0"/>
                <w:color w:val="000000"/>
                <w:sz w:val="14"/>
              </w:rPr>
              <w:t xml:space="preserve">50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19</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十九、住房保障支出</w:t>
            </w:r>
          </w:p>
        </w:tc>
        <w:tc>
          <w:tcPr>
            <w:tcW w:w="380" w:type="dxa"/>
            <w:tcBorders/>
            <w:vAlign w:val="center"/>
          </w:tcPr>
          <w:p>
            <w:pPr>
              <w:jc w:val="center"/>
            </w:pPr>
            <w:r>
              <w:rPr>
                <w:rFonts w:ascii="宋体" w:eastAsia="宋体" w:hAnsi="宋体" w:cs="宋体"/>
                <w:b w:val="0"/>
                <w:i w:val="0"/>
                <w:color w:val="000000"/>
                <w:sz w:val="14"/>
              </w:rPr>
              <w:t xml:space="preserve">51</w:t>
            </w:r>
          </w:p>
        </w:tc>
        <w:tc>
          <w:tcPr>
            <w:tcW w:w="1100" w:type="dxa"/>
            <w:tcBorders/>
            <w:vAlign w:val="center"/>
          </w:tcPr>
          <w:p>
            <w:pPr>
              <w:jc w:val="right"/>
            </w:pPr>
            <w:r>
              <w:rPr>
                <w:rFonts w:ascii="宋体" w:eastAsia="宋体" w:hAnsi="宋体" w:cs="宋体"/>
                <w:b w:val="0"/>
                <w:i w:val="0"/>
                <w:color w:val="000000"/>
                <w:sz w:val="14"/>
              </w:rPr>
              <w:t xml:space="preserve">60.92</w:t>
            </w:r>
          </w:p>
        </w:tc>
        <w:tc>
          <w:tcPr>
            <w:tcW w:w="1100" w:type="dxa"/>
            <w:tcBorders/>
            <w:vAlign w:val="center"/>
          </w:tcPr>
          <w:p>
            <w:pPr>
              <w:jc w:val="right"/>
            </w:pPr>
            <w:r>
              <w:rPr>
                <w:rFonts w:ascii="宋体" w:eastAsia="宋体" w:hAnsi="宋体" w:cs="宋体"/>
                <w:b w:val="0"/>
                <w:i w:val="0"/>
                <w:color w:val="000000"/>
                <w:sz w:val="14"/>
              </w:rPr>
              <w:t xml:space="preserve">60.92</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20</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二十、粮油物资储备支出</w:t>
            </w:r>
          </w:p>
        </w:tc>
        <w:tc>
          <w:tcPr>
            <w:tcW w:w="380" w:type="dxa"/>
            <w:tcBorders/>
            <w:vAlign w:val="center"/>
          </w:tcPr>
          <w:p>
            <w:pPr>
              <w:jc w:val="center"/>
            </w:pPr>
            <w:r>
              <w:rPr>
                <w:rFonts w:ascii="宋体" w:eastAsia="宋体" w:hAnsi="宋体" w:cs="宋体"/>
                <w:b w:val="0"/>
                <w:i w:val="0"/>
                <w:color w:val="000000"/>
                <w:sz w:val="14"/>
              </w:rPr>
              <w:t xml:space="preserve">52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21</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二十一、国有资本经营预算支出</w:t>
            </w:r>
          </w:p>
        </w:tc>
        <w:tc>
          <w:tcPr>
            <w:tcW w:w="380" w:type="dxa"/>
            <w:tcBorders/>
            <w:vAlign w:val="center"/>
          </w:tcPr>
          <w:p>
            <w:pPr>
              <w:jc w:val="center"/>
            </w:pPr>
            <w:r>
              <w:rPr>
                <w:rFonts w:ascii="宋体" w:eastAsia="宋体" w:hAnsi="宋体" w:cs="宋体"/>
                <w:b w:val="0"/>
                <w:i w:val="0"/>
                <w:color w:val="000000"/>
                <w:sz w:val="14"/>
              </w:rPr>
              <w:t xml:space="preserve">53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22</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二十二、灾害防治及应急管理支出</w:t>
            </w:r>
          </w:p>
        </w:tc>
        <w:tc>
          <w:tcPr>
            <w:tcW w:w="380" w:type="dxa"/>
            <w:tcBorders/>
            <w:vAlign w:val="center"/>
          </w:tcPr>
          <w:p>
            <w:pPr>
              <w:jc w:val="center"/>
            </w:pPr>
            <w:r>
              <w:rPr>
                <w:rFonts w:ascii="宋体" w:eastAsia="宋体" w:hAnsi="宋体" w:cs="宋体"/>
                <w:b w:val="0"/>
                <w:i w:val="0"/>
                <w:color w:val="000000"/>
                <w:sz w:val="14"/>
              </w:rPr>
              <w:t xml:space="preserve">54</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23</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二十三、其他支出</w:t>
            </w:r>
          </w:p>
        </w:tc>
        <w:tc>
          <w:tcPr>
            <w:tcW w:w="380" w:type="dxa"/>
            <w:tcBorders/>
            <w:vAlign w:val="center"/>
          </w:tcPr>
          <w:p>
            <w:pPr>
              <w:jc w:val="center"/>
            </w:pPr>
            <w:r>
              <w:rPr>
                <w:rFonts w:ascii="宋体" w:eastAsia="宋体" w:hAnsi="宋体" w:cs="宋体"/>
                <w:b w:val="0"/>
                <w:i w:val="0"/>
                <w:color w:val="000000"/>
                <w:sz w:val="14"/>
              </w:rPr>
              <w:t xml:space="preserve">55</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24</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二十四、债务还本支出</w:t>
            </w:r>
          </w:p>
        </w:tc>
        <w:tc>
          <w:tcPr>
            <w:tcW w:w="380" w:type="dxa"/>
            <w:tcBorders/>
            <w:vAlign w:val="center"/>
          </w:tcPr>
          <w:p>
            <w:pPr>
              <w:jc w:val="center"/>
            </w:pPr>
            <w:r>
              <w:rPr>
                <w:rFonts w:ascii="宋体" w:eastAsia="宋体" w:hAnsi="宋体" w:cs="宋体"/>
                <w:b w:val="0"/>
                <w:i w:val="0"/>
                <w:color w:val="000000"/>
                <w:sz w:val="14"/>
              </w:rPr>
              <w:t xml:space="preserve">56</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25</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二十五、债务付息支出</w:t>
            </w:r>
          </w:p>
        </w:tc>
        <w:tc>
          <w:tcPr>
            <w:tcW w:w="380" w:type="dxa"/>
            <w:tcBorders/>
            <w:vAlign w:val="center"/>
          </w:tcPr>
          <w:p>
            <w:pPr>
              <w:jc w:val="center"/>
            </w:pPr>
            <w:r>
              <w:rPr>
                <w:rFonts w:ascii="宋体" w:eastAsia="宋体" w:hAnsi="宋体" w:cs="宋体"/>
                <w:b w:val="0"/>
                <w:i w:val="0"/>
                <w:color w:val="000000"/>
                <w:sz w:val="14"/>
              </w:rPr>
              <w:t xml:space="preserve">57</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26</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二十六、抗疫特别国债安排的支出</w:t>
            </w:r>
          </w:p>
        </w:tc>
        <w:tc>
          <w:tcPr>
            <w:tcW w:w="380" w:type="dxa"/>
            <w:tcBorders/>
            <w:vAlign w:val="center"/>
          </w:tcPr>
          <w:p>
            <w:pPr>
              <w:jc w:val="center"/>
            </w:pPr>
            <w:r>
              <w:rPr>
                <w:rFonts w:ascii="宋体" w:eastAsia="宋体" w:hAnsi="宋体" w:cs="宋体"/>
                <w:b w:val="0"/>
                <w:i w:val="0"/>
                <w:color w:val="000000"/>
                <w:sz w:val="14"/>
              </w:rPr>
              <w:t xml:space="preserve">58</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本年收入合计</w:t>
            </w:r>
          </w:p>
        </w:tc>
        <w:tc>
          <w:tcPr>
            <w:tcW w:w="380" w:type="dxa"/>
            <w:tcBorders/>
            <w:vAlign w:val="center"/>
          </w:tcPr>
          <w:p>
            <w:pPr>
              <w:jc w:val="center"/>
            </w:pPr>
            <w:r>
              <w:rPr>
                <w:rFonts w:ascii="宋体" w:eastAsia="宋体" w:hAnsi="宋体" w:cs="宋体"/>
                <w:b w:val="0"/>
                <w:i w:val="0"/>
                <w:color w:val="000000"/>
                <w:sz w:val="14"/>
              </w:rPr>
              <w:t xml:space="preserve">27</w:t>
            </w:r>
          </w:p>
        </w:tc>
        <w:tc>
          <w:tcPr>
            <w:tcW w:w="1100" w:type="dxa"/>
            <w:tcBorders/>
            <w:vAlign w:val="center"/>
          </w:tcPr>
          <w:p>
            <w:pPr>
              <w:jc w:val="right"/>
            </w:pPr>
            <w:r>
              <w:rPr>
                <w:rFonts w:ascii="宋体" w:eastAsia="宋体" w:hAnsi="宋体" w:cs="宋体"/>
                <w:b w:val="0"/>
                <w:i w:val="0"/>
                <w:color w:val="000000"/>
                <w:sz w:val="14"/>
              </w:rPr>
              <w:t xml:space="preserve">675.68</w:t>
            </w:r>
          </w:p>
        </w:tc>
        <w:tc>
          <w:tcPr>
            <w:tcW w:w="2380" w:type="dxa"/>
            <w:tcBorders/>
            <w:vAlign w:val="center"/>
          </w:tcPr>
          <w:p>
            <w:pPr>
              <w:jc w:val="center"/>
            </w:pPr>
            <w:r>
              <w:rPr>
                <w:rFonts w:ascii="宋体" w:eastAsia="宋体" w:hAnsi="宋体" w:cs="宋体"/>
                <w:b w:val="0"/>
                <w:i w:val="0"/>
                <w:color w:val="000000"/>
                <w:sz w:val="14"/>
              </w:rPr>
              <w:t xml:space="preserve">本年支出合计</w:t>
            </w:r>
          </w:p>
        </w:tc>
        <w:tc>
          <w:tcPr>
            <w:tcW w:w="380" w:type="dxa"/>
            <w:tcBorders/>
            <w:vAlign w:val="center"/>
          </w:tcPr>
          <w:p>
            <w:pPr>
              <w:jc w:val="center"/>
            </w:pPr>
            <w:r>
              <w:rPr>
                <w:rFonts w:ascii="宋体" w:eastAsia="宋体" w:hAnsi="宋体" w:cs="宋体"/>
                <w:b w:val="0"/>
                <w:i w:val="0"/>
                <w:color w:val="000000"/>
                <w:sz w:val="14"/>
              </w:rPr>
              <w:t xml:space="preserve">59</w:t>
            </w:r>
          </w:p>
        </w:tc>
        <w:tc>
          <w:tcPr>
            <w:tcW w:w="1100" w:type="dxa"/>
            <w:tcBorders/>
            <w:vAlign w:val="center"/>
          </w:tcPr>
          <w:p>
            <w:pPr>
              <w:jc w:val="right"/>
            </w:pPr>
            <w:r>
              <w:rPr>
                <w:rFonts w:ascii="宋体" w:eastAsia="宋体" w:hAnsi="宋体" w:cs="宋体"/>
                <w:b w:val="0"/>
                <w:i w:val="0"/>
                <w:color w:val="000000"/>
                <w:sz w:val="14"/>
              </w:rPr>
              <w:t xml:space="preserve">675.68</w:t>
            </w:r>
          </w:p>
        </w:tc>
        <w:tc>
          <w:tcPr>
            <w:tcW w:w="1100" w:type="dxa"/>
            <w:tcBorders/>
            <w:vAlign w:val="center"/>
          </w:tcPr>
          <w:p>
            <w:pPr>
              <w:jc w:val="right"/>
            </w:pPr>
            <w:r>
              <w:rPr>
                <w:rFonts w:ascii="宋体" w:eastAsia="宋体" w:hAnsi="宋体" w:cs="宋体"/>
                <w:b w:val="0"/>
                <w:i w:val="0"/>
                <w:color w:val="000000"/>
                <w:sz w:val="14"/>
              </w:rPr>
              <w:t xml:space="preserve">675.68</w:t>
            </w: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年初财政拨款结转和结余</w:t>
            </w:r>
          </w:p>
        </w:tc>
        <w:tc>
          <w:tcPr>
            <w:tcW w:w="380" w:type="dxa"/>
            <w:tcBorders/>
            <w:vAlign w:val="center"/>
          </w:tcPr>
          <w:p>
            <w:pPr>
              <w:jc w:val="center"/>
            </w:pPr>
            <w:r>
              <w:rPr>
                <w:rFonts w:ascii="宋体" w:eastAsia="宋体" w:hAnsi="宋体" w:cs="宋体"/>
                <w:b w:val="0"/>
                <w:i w:val="0"/>
                <w:color w:val="000000"/>
                <w:sz w:val="14"/>
              </w:rPr>
              <w:t xml:space="preserve">28</w:t>
            </w:r>
          </w:p>
        </w:tc>
        <w:tc>
          <w:tcPr>
            <w:tcW w:w="1100" w:type="dxa"/>
            <w:tcBorders/>
            <w:vAlign w:val="center"/>
          </w:tcPr>
          <w:p>
            <w:pPr/>
          </w:p>
        </w:tc>
        <w:tc>
          <w:tcPr>
            <w:tcW w:w="2380" w:type="dxa"/>
            <w:tcBorders/>
            <w:vAlign w:val="center"/>
          </w:tcPr>
          <w:p>
            <w:pPr>
              <w:jc w:val="left"/>
            </w:pPr>
            <w:r>
              <w:rPr>
                <w:rFonts w:ascii="宋体" w:eastAsia="宋体" w:hAnsi="宋体" w:cs="宋体"/>
                <w:b w:val="0"/>
                <w:i w:val="0"/>
                <w:color w:val="000000"/>
                <w:sz w:val="14"/>
              </w:rPr>
              <w:t xml:space="preserve">年末财政拨款结转和结余</w:t>
            </w:r>
          </w:p>
        </w:tc>
        <w:tc>
          <w:tcPr>
            <w:tcW w:w="380" w:type="dxa"/>
            <w:tcBorders/>
            <w:vAlign w:val="center"/>
          </w:tcPr>
          <w:p>
            <w:pPr>
              <w:jc w:val="center"/>
            </w:pPr>
            <w:r>
              <w:rPr>
                <w:rFonts w:ascii="宋体" w:eastAsia="宋体" w:hAnsi="宋体" w:cs="宋体"/>
                <w:b w:val="0"/>
                <w:i w:val="0"/>
                <w:color w:val="000000"/>
                <w:sz w:val="14"/>
              </w:rPr>
              <w:t xml:space="preserve">60</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一般公共预算财政拨款</w:t>
            </w:r>
          </w:p>
        </w:tc>
        <w:tc>
          <w:tcPr>
            <w:tcW w:w="380" w:type="dxa"/>
            <w:tcBorders/>
            <w:vAlign w:val="center"/>
          </w:tcPr>
          <w:p>
            <w:pPr>
              <w:jc w:val="center"/>
            </w:pPr>
            <w:r>
              <w:rPr>
                <w:rFonts w:ascii="宋体" w:eastAsia="宋体" w:hAnsi="宋体" w:cs="宋体"/>
                <w:b w:val="0"/>
                <w:i w:val="0"/>
                <w:color w:val="000000"/>
                <w:sz w:val="14"/>
              </w:rPr>
              <w:t xml:space="preserve">29</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61</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政府性基金预算财政拨款</w:t>
            </w:r>
          </w:p>
        </w:tc>
        <w:tc>
          <w:tcPr>
            <w:tcW w:w="380" w:type="dxa"/>
            <w:tcBorders/>
            <w:vAlign w:val="center"/>
          </w:tcPr>
          <w:p>
            <w:pPr>
              <w:jc w:val="center"/>
            </w:pPr>
            <w:r>
              <w:rPr>
                <w:rFonts w:ascii="宋体" w:eastAsia="宋体" w:hAnsi="宋体" w:cs="宋体"/>
                <w:b w:val="0"/>
                <w:i w:val="0"/>
                <w:color w:val="000000"/>
                <w:sz w:val="14"/>
              </w:rPr>
              <w:t xml:space="preserve">30</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62</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left"/>
            </w:pPr>
            <w:r>
              <w:rPr>
                <w:rFonts w:ascii="宋体" w:eastAsia="宋体" w:hAnsi="宋体" w:cs="宋体"/>
                <w:b w:val="0"/>
                <w:i w:val="0"/>
                <w:color w:val="000000"/>
                <w:sz w:val="14"/>
              </w:rPr>
              <w:t xml:space="preserve">  国有资本经营预算财政拨款</w:t>
            </w:r>
          </w:p>
        </w:tc>
        <w:tc>
          <w:tcPr>
            <w:tcW w:w="380" w:type="dxa"/>
            <w:tcBorders/>
            <w:vAlign w:val="center"/>
          </w:tcPr>
          <w:p>
            <w:pPr>
              <w:jc w:val="center"/>
            </w:pPr>
            <w:r>
              <w:rPr>
                <w:rFonts w:ascii="宋体" w:eastAsia="宋体" w:hAnsi="宋体" w:cs="宋体"/>
                <w:b w:val="0"/>
                <w:i w:val="0"/>
                <w:color w:val="000000"/>
                <w:sz w:val="14"/>
              </w:rPr>
              <w:t xml:space="preserve">31</w:t>
            </w:r>
          </w:p>
        </w:tc>
        <w:tc>
          <w:tcPr>
            <w:tcW w:w="1100" w:type="dxa"/>
            <w:tcBorders/>
            <w:vAlign w:val="center"/>
          </w:tcPr>
          <w:p>
            <w:pPr/>
          </w:p>
        </w:tc>
        <w:tc>
          <w:tcPr>
            <w:tcW w:w="2380" w:type="dxa"/>
            <w:tcBorders/>
            <w:vAlign w:val="center"/>
          </w:tcPr>
          <w:p>
            <w:pPr/>
          </w:p>
        </w:tc>
        <w:tc>
          <w:tcPr>
            <w:tcW w:w="380" w:type="dxa"/>
            <w:tcBorders/>
            <w:vAlign w:val="center"/>
          </w:tcPr>
          <w:p>
            <w:pPr>
              <w:jc w:val="center"/>
            </w:pPr>
            <w:r>
              <w:rPr>
                <w:rFonts w:ascii="宋体" w:eastAsia="宋体" w:hAnsi="宋体" w:cs="宋体"/>
                <w:b w:val="0"/>
                <w:i w:val="0"/>
                <w:color w:val="000000"/>
                <w:sz w:val="14"/>
              </w:rPr>
              <w:t xml:space="preserve">63</w:t>
            </w:r>
          </w:p>
        </w:tc>
        <w:tc>
          <w:tcPr>
            <w:tcW w:w="1100" w:type="dxa"/>
            <w:tcBorders/>
            <w:vAlign w:val="center"/>
          </w:tcPr>
          <w:p>
            <w:pPr/>
          </w:p>
        </w:tc>
        <w:tc>
          <w:tcPr>
            <w:tcW w:w="1100" w:type="dxa"/>
            <w:tcBorders/>
            <w:vAlign w:val="center"/>
          </w:tcPr>
          <w:p>
            <w:pPr/>
          </w:p>
        </w:tc>
        <w:tc>
          <w:tcPr>
            <w:tcW w:w="1100" w:type="dxa"/>
            <w:tcBorders/>
            <w:vAlign w:val="center"/>
          </w:tcPr>
          <w:p>
            <w:pPr/>
          </w:p>
        </w:tc>
        <w:tc>
          <w:tcPr>
            <w:tcW w:w="1112" w:type="dxa"/>
            <w:tcBorders/>
            <w:vAlign w:val="center"/>
          </w:tcPr>
          <w:p>
            <w:pPr/>
          </w:p>
        </w:tc>
      </w:tr>
      <w:tr>
        <w:trPr>
          <w:trHeight w:hRule="exact" w:val="336"/>
          <w:jc w:val="center"/>
        </w:trPr>
        <w:tc>
          <w:tcPr>
            <w:tcW w:w="212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32</w:t>
            </w:r>
          </w:p>
        </w:tc>
        <w:tc>
          <w:tcPr>
            <w:tcW w:w="1100" w:type="dxa"/>
            <w:tcBorders/>
            <w:vAlign w:val="center"/>
          </w:tcPr>
          <w:p>
            <w:pPr>
              <w:jc w:val="right"/>
            </w:pPr>
            <w:r>
              <w:rPr>
                <w:rFonts w:ascii="宋体" w:eastAsia="宋体" w:hAnsi="宋体" w:cs="宋体"/>
                <w:b w:val="0"/>
                <w:i w:val="0"/>
                <w:color w:val="000000"/>
                <w:sz w:val="14"/>
              </w:rPr>
              <w:t xml:space="preserve">675.68</w:t>
            </w:r>
          </w:p>
        </w:tc>
        <w:tc>
          <w:tcPr>
            <w:tcW w:w="2380" w:type="dxa"/>
            <w:tcBorders/>
            <w:vAlign w:val="center"/>
          </w:tcPr>
          <w:p>
            <w:pPr>
              <w:jc w:val="center"/>
            </w:pPr>
            <w:r>
              <w:rPr>
                <w:rFonts w:ascii="宋体" w:eastAsia="宋体" w:hAnsi="宋体" w:cs="宋体"/>
                <w:b w:val="0"/>
                <w:i w:val="0"/>
                <w:color w:val="000000"/>
                <w:sz w:val="14"/>
              </w:rPr>
              <w:t xml:space="preserve">总计</w:t>
            </w:r>
          </w:p>
        </w:tc>
        <w:tc>
          <w:tcPr>
            <w:tcW w:w="380" w:type="dxa"/>
            <w:tcBorders/>
            <w:vAlign w:val="center"/>
          </w:tcPr>
          <w:p>
            <w:pPr>
              <w:jc w:val="center"/>
            </w:pPr>
            <w:r>
              <w:rPr>
                <w:rFonts w:ascii="宋体" w:eastAsia="宋体" w:hAnsi="宋体" w:cs="宋体"/>
                <w:b w:val="0"/>
                <w:i w:val="0"/>
                <w:color w:val="000000"/>
                <w:sz w:val="14"/>
              </w:rPr>
              <w:t xml:space="preserve">64</w:t>
            </w:r>
          </w:p>
        </w:tc>
        <w:tc>
          <w:tcPr>
            <w:tcW w:w="1100" w:type="dxa"/>
            <w:tcBorders/>
            <w:vAlign w:val="center"/>
          </w:tcPr>
          <w:p>
            <w:pPr>
              <w:jc w:val="right"/>
            </w:pPr>
            <w:r>
              <w:rPr>
                <w:rFonts w:ascii="宋体" w:eastAsia="宋体" w:hAnsi="宋体" w:cs="宋体"/>
                <w:b w:val="0"/>
                <w:i w:val="0"/>
                <w:color w:val="000000"/>
                <w:sz w:val="14"/>
              </w:rPr>
              <w:t xml:space="preserve">675.68</w:t>
            </w:r>
          </w:p>
        </w:tc>
        <w:tc>
          <w:tcPr>
            <w:tcW w:w="1100" w:type="dxa"/>
            <w:tcBorders/>
            <w:vAlign w:val="center"/>
          </w:tcPr>
          <w:p>
            <w:pPr>
              <w:jc w:val="right"/>
            </w:pPr>
            <w:r>
              <w:rPr>
                <w:rFonts w:ascii="宋体" w:eastAsia="宋体" w:hAnsi="宋体" w:cs="宋体"/>
                <w:b w:val="0"/>
                <w:i w:val="0"/>
                <w:color w:val="000000"/>
                <w:sz w:val="14"/>
              </w:rPr>
              <w:t xml:space="preserve">675.68</w:t>
            </w:r>
          </w:p>
        </w:tc>
        <w:tc>
          <w:tcPr>
            <w:tcW w:w="1100" w:type="dxa"/>
            <w:tcBorders/>
            <w:vAlign w:val="center"/>
          </w:tcPr>
          <w:p>
            <w:pPr/>
          </w:p>
        </w:tc>
        <w:tc>
          <w:tcPr>
            <w:tcW w:w="1112" w:type="dxa"/>
            <w:tcBorders/>
            <w:vAlign w:val="center"/>
          </w:tcPr>
          <w:p>
            <w:pPr/>
          </w:p>
        </w:tc>
      </w:tr>
      <w:tr>
        <w:trPr>
          <w:trHeight w:hRule="exact" w:val="292"/>
          <w:jc w:val="center"/>
        </w:trPr>
        <w:tc>
          <w:tcPr>
            <w:tcW w:w="9660"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注：本表反映部门本年度一般公共预算财政拨款、政府性基金预算财政拨款和国有资本经营预算财政拨款的总收支和年末结转结余情况。</w:t>
            </w:r>
          </w:p>
        </w:tc>
        <w:tc>
          <w:tcPr>
            <w:tcW w:w="1112" w:type="dxa"/>
            <w:tcBorders>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本表金额转换成万元时，因四舍五入可能存在尾差。</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r>
        <w:trPr>
          <w:trHeight w:hRule="exact" w:val="292"/>
          <w:jc w:val="center"/>
        </w:trPr>
        <w:tc>
          <w:tcPr>
            <w:tcW w:w="9660"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4"/>
              </w:rPr>
              <w:t xml:space="preserve">    如本表为空，则我部门本年度无此类资金收支余。</w:t>
            </w:r>
          </w:p>
        </w:tc>
        <w:tc>
          <w:tcPr>
            <w:tcW w:w="1112" w:type="dxa"/>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p>
        </w:tc>
      </w:tr>
    </w:tbl>
    <w:p>
      <w:pPr>
        <w:snapToGrid w:val="0"/>
        <w:spacing w:before="0" w:after="0" w:line="0"/>
        <w:sectPr>
          <w:pgSz w:w="11906" w:h="16838" w:orient="portrait"/>
          <w:pgMar w:top="567" w:right="567" w:bottom="0"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一般公共预算财政拨款支出决算表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公开05表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140"/>
        <w:gridCol w:w="4300"/>
        <w:gridCol w:w="1780"/>
        <w:gridCol w:w="1780"/>
        <w:gridCol w:w="1772"/>
      </w:tblGrid>
      <w:tr>
        <w:trPr>
          <w:trHeight w:hRule="exact" w:val="459"/>
          <w:jc w:val="center"/>
        </w:trPr>
        <w:tc>
          <w:tcPr>
            <w:tcW w:w="5440" w:type="dxa"/>
            <w:gridSpan w:val="2"/>
            <w:vAlign w:val="center"/>
          </w:tcPr>
          <w:p>
            <w:pPr>
              <w:jc w:val="center"/>
            </w:pPr>
            <w:r>
              <w:rPr>
                <w:rFonts w:ascii="宋体" w:eastAsia="宋体" w:hAnsi="宋体" w:cs="宋体"/>
                <w:b w:val="0"/>
                <w:i w:val="0"/>
                <w:color w:val="000000"/>
                <w:sz w:val="18"/>
              </w:rPr>
              <w:t xml:space="preserve">项目</w:t>
            </w:r>
          </w:p>
        </w:tc>
        <w:tc>
          <w:tcPr>
            <w:tcW w:w="5332" w:type="dxa"/>
            <w:gridSpan w:val="3"/>
            <w:vAlign w:val="center"/>
          </w:tcPr>
          <w:p>
            <w:pPr>
              <w:jc w:val="center"/>
            </w:pPr>
            <w:r>
              <w:rPr>
                <w:rFonts w:ascii="宋体" w:eastAsia="宋体" w:hAnsi="宋体" w:cs="宋体"/>
                <w:b w:val="0"/>
                <w:i w:val="0"/>
                <w:color w:val="000000"/>
                <w:sz w:val="18"/>
              </w:rPr>
              <w:t xml:space="preserve">本年支出</w:t>
            </w:r>
          </w:p>
        </w:tc>
      </w:tr>
      <w:tr>
        <w:trPr>
          <w:trHeight w:hRule="exact" w:val="382"/>
          <w:jc w:val="center"/>
        </w:trPr>
        <w:tc>
          <w:tcPr>
            <w:tcW w:w="1140" w:type="dxa"/>
            <w:vMerge w:val="restart"/>
            <w:vAlign w:val="center"/>
          </w:tcPr>
          <w:p>
            <w:pPr>
              <w:jc w:val="center"/>
            </w:pPr>
            <w:r>
              <w:rPr>
                <w:rFonts w:ascii="宋体" w:eastAsia="宋体" w:hAnsi="宋体" w:cs="宋体"/>
                <w:b w:val="0"/>
                <w:i w:val="0"/>
                <w:color w:val="000000"/>
                <w:sz w:val="18"/>
              </w:rPr>
              <w:t xml:space="preserve">功能分类科目编码</w:t>
            </w:r>
          </w:p>
        </w:tc>
        <w:tc>
          <w:tcPr>
            <w:tcW w:w="4300" w:type="dxa"/>
            <w:vMerge w:val="restart"/>
            <w:vAlign w:val="center"/>
          </w:tcPr>
          <w:p>
            <w:pPr>
              <w:jc w:val="center"/>
            </w:pPr>
            <w:r>
              <w:rPr>
                <w:rFonts w:ascii="宋体" w:eastAsia="宋体" w:hAnsi="宋体" w:cs="宋体"/>
                <w:b w:val="0"/>
                <w:i w:val="0"/>
                <w:color w:val="000000"/>
                <w:sz w:val="18"/>
              </w:rPr>
              <w:t xml:space="preserve">科目名称</w:t>
            </w:r>
          </w:p>
        </w:tc>
        <w:tc>
          <w:tcPr>
            <w:tcW w:w="1780" w:type="dxa"/>
            <w:vMerge w:val="restart"/>
            <w:vAlign w:val="center"/>
          </w:tcPr>
          <w:p>
            <w:pPr>
              <w:jc w:val="center"/>
            </w:pPr>
            <w:r>
              <w:rPr>
                <w:rFonts w:ascii="宋体" w:eastAsia="宋体" w:hAnsi="宋体" w:cs="宋体"/>
                <w:b w:val="0"/>
                <w:i w:val="0"/>
                <w:color w:val="000000"/>
                <w:sz w:val="18"/>
              </w:rPr>
              <w:t xml:space="preserve">小计</w:t>
            </w:r>
          </w:p>
        </w:tc>
        <w:tc>
          <w:tcPr>
            <w:tcW w:w="1780" w:type="dxa"/>
            <w:vMerge w:val="restart"/>
            <w:vAlign w:val="center"/>
          </w:tcPr>
          <w:p>
            <w:pPr>
              <w:jc w:val="center"/>
            </w:pPr>
            <w:r>
              <w:rPr>
                <w:rFonts w:ascii="宋体" w:eastAsia="宋体" w:hAnsi="宋体" w:cs="宋体"/>
                <w:b w:val="0"/>
                <w:i w:val="0"/>
                <w:color w:val="000000"/>
                <w:sz w:val="18"/>
              </w:rPr>
              <w:t xml:space="preserve">基本支出</w:t>
            </w:r>
          </w:p>
        </w:tc>
        <w:tc>
          <w:tcPr>
            <w:tcW w:w="1772" w:type="dxa"/>
            <w:vMerge w:val="restart"/>
            <w:vAlign w:val="center"/>
          </w:tcPr>
          <w:p>
            <w:pPr>
              <w:jc w:val="center"/>
            </w:pPr>
            <w:r>
              <w:rPr>
                <w:rFonts w:ascii="宋体" w:eastAsia="宋体" w:hAnsi="宋体" w:cs="宋体"/>
                <w:b w:val="0"/>
                <w:i w:val="0"/>
                <w:color w:val="000000"/>
                <w:sz w:val="18"/>
              </w:rPr>
              <w:t xml:space="preserve">项目支出</w:t>
            </w:r>
          </w:p>
        </w:tc>
      </w:tr>
      <w:tr>
        <w:trPr>
          <w:trHeight w:hRule="exact" w:val="344"/>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382"/>
          <w:jc w:val="center"/>
        </w:trPr>
        <w:tc>
          <w:tcPr>
            <w:tcW w:w="1140" w:type="dxa"/>
            <w:vMerge/>
            <w:tcBorders/>
            <w:vAlign w:val="center"/>
          </w:tcPr>
          <w:p>
            <w:pPr/>
          </w:p>
        </w:tc>
        <w:tc>
          <w:tcPr>
            <w:tcW w:w="4300" w:type="dxa"/>
            <w:vMerge/>
            <w:tcBorders/>
            <w:vAlign w:val="center"/>
          </w:tcPr>
          <w:p>
            <w:pPr/>
          </w:p>
        </w:tc>
        <w:tc>
          <w:tcPr>
            <w:tcW w:w="1780" w:type="dxa"/>
            <w:vMerge/>
            <w:tcBorders/>
            <w:vAlign w:val="center"/>
          </w:tcPr>
          <w:p>
            <w:pPr/>
          </w:p>
        </w:tc>
        <w:tc>
          <w:tcPr>
            <w:tcW w:w="1780" w:type="dxa"/>
            <w:vMerge/>
            <w:tcBorders/>
            <w:vAlign w:val="center"/>
          </w:tcPr>
          <w:p>
            <w:pPr/>
          </w:p>
        </w:tc>
        <w:tc>
          <w:tcPr>
            <w:tcW w:w="1772" w:type="dxa"/>
            <w:vMerge/>
            <w:tcBorders/>
            <w:vAlign w:val="center"/>
          </w:tcPr>
          <w:p>
            <w:pP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栏次</w:t>
            </w:r>
          </w:p>
        </w:tc>
        <w:tc>
          <w:tcPr>
            <w:tcW w:w="1780" w:type="dxa"/>
            <w:tcBorders/>
            <w:vAlign w:val="center"/>
          </w:tcPr>
          <w:p>
            <w:pPr>
              <w:jc w:val="center"/>
            </w:pPr>
            <w:r>
              <w:rPr>
                <w:rFonts w:ascii="宋体" w:eastAsia="宋体" w:hAnsi="宋体" w:cs="宋体"/>
                <w:b w:val="0"/>
                <w:i w:val="0"/>
                <w:color w:val="000000"/>
                <w:sz w:val="18"/>
              </w:rPr>
              <w:t xml:space="preserve">1</w:t>
            </w:r>
          </w:p>
        </w:tc>
        <w:tc>
          <w:tcPr>
            <w:tcW w:w="1780" w:type="dxa"/>
            <w:tcBorders/>
            <w:vAlign w:val="center"/>
          </w:tcPr>
          <w:p>
            <w:pPr>
              <w:jc w:val="center"/>
            </w:pPr>
            <w:r>
              <w:rPr>
                <w:rFonts w:ascii="宋体" w:eastAsia="宋体" w:hAnsi="宋体" w:cs="宋体"/>
                <w:b w:val="0"/>
                <w:i w:val="0"/>
                <w:color w:val="000000"/>
                <w:sz w:val="18"/>
              </w:rPr>
              <w:t xml:space="preserve">2</w:t>
            </w:r>
          </w:p>
        </w:tc>
        <w:tc>
          <w:tcPr>
            <w:tcW w:w="1772" w:type="dxa"/>
            <w:tcBorders/>
            <w:vAlign w:val="center"/>
          </w:tcPr>
          <w:p>
            <w:pPr>
              <w:jc w:val="center"/>
            </w:pPr>
            <w:r>
              <w:rPr>
                <w:rFonts w:ascii="宋体" w:eastAsia="宋体" w:hAnsi="宋体" w:cs="宋体"/>
                <w:b w:val="0"/>
                <w:i w:val="0"/>
                <w:color w:val="000000"/>
                <w:sz w:val="18"/>
              </w:rPr>
              <w:t xml:space="preserve">3</w:t>
            </w:r>
          </w:p>
        </w:tc>
      </w:tr>
      <w:tr>
        <w:trPr>
          <w:trHeight w:hRule="exact" w:val="459"/>
          <w:jc w:val="center"/>
        </w:trPr>
        <w:tc>
          <w:tcPr>
            <w:tcW w:w="5440" w:type="dxa"/>
            <w:gridSpan w:val="2"/>
            <w:tcBorders/>
            <w:vAlign w:val="center"/>
          </w:tcPr>
          <w:p>
            <w:pPr>
              <w:jc w:val="center"/>
            </w:pPr>
            <w:r>
              <w:rPr>
                <w:rFonts w:ascii="宋体" w:eastAsia="宋体" w:hAnsi="宋体" w:cs="宋体"/>
                <w:b w:val="0"/>
                <w:i w:val="0"/>
                <w:color w:val="000000"/>
                <w:sz w:val="18"/>
              </w:rPr>
              <w:t xml:space="preserve">合计</w:t>
            </w:r>
          </w:p>
        </w:tc>
        <w:tc>
          <w:tcPr>
            <w:tcW w:w="1780" w:type="dxa"/>
            <w:tcBorders/>
            <w:vAlign w:val="center"/>
          </w:tcPr>
          <w:p>
            <w:pPr>
              <w:jc w:val="right"/>
            </w:pPr>
            <w:r>
              <w:rPr>
                <w:rFonts w:ascii="宋体" w:eastAsia="宋体" w:hAnsi="宋体" w:cs="宋体"/>
                <w:b/>
                <w:i w:val="0"/>
                <w:color w:val="000000"/>
                <w:sz w:val="18"/>
              </w:rPr>
              <w:t xml:space="preserve">675.68</w:t>
            </w:r>
          </w:p>
        </w:tc>
        <w:tc>
          <w:tcPr>
            <w:tcW w:w="1780" w:type="dxa"/>
            <w:tcBorders/>
            <w:vAlign w:val="center"/>
          </w:tcPr>
          <w:p>
            <w:pPr>
              <w:jc w:val="right"/>
            </w:pPr>
            <w:r>
              <w:rPr>
                <w:rFonts w:ascii="宋体" w:eastAsia="宋体" w:hAnsi="宋体" w:cs="宋体"/>
                <w:b/>
                <w:i w:val="0"/>
                <w:color w:val="000000"/>
                <w:sz w:val="18"/>
              </w:rPr>
              <w:t xml:space="preserve">561.91</w:t>
            </w:r>
          </w:p>
        </w:tc>
        <w:tc>
          <w:tcPr>
            <w:tcW w:w="1772" w:type="dxa"/>
            <w:tcBorders/>
            <w:vAlign w:val="center"/>
          </w:tcPr>
          <w:p>
            <w:pPr>
              <w:jc w:val="right"/>
            </w:pPr>
            <w:r>
              <w:rPr>
                <w:rFonts w:ascii="宋体" w:eastAsia="宋体" w:hAnsi="宋体" w:cs="宋体"/>
                <w:b/>
                <w:i w:val="0"/>
                <w:color w:val="000000"/>
                <w:sz w:val="18"/>
              </w:rPr>
              <w:t xml:space="preserve">113.77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w:t>
            </w:r>
          </w:p>
        </w:tc>
        <w:tc>
          <w:tcPr>
            <w:tcW w:w="4300" w:type="dxa"/>
            <w:tcBorders/>
            <w:vAlign w:val="center"/>
          </w:tcPr>
          <w:p>
            <w:pPr>
              <w:jc w:val="left"/>
            </w:pPr>
            <w:r>
              <w:rPr>
                <w:rFonts w:ascii="宋体" w:eastAsia="宋体" w:hAnsi="宋体" w:cs="宋体"/>
                <w:b w:val="0"/>
                <w:i w:val="0"/>
                <w:color w:val="000000"/>
                <w:sz w:val="18"/>
              </w:rPr>
              <w:t xml:space="preserve">一般公共服务支出</w:t>
            </w:r>
          </w:p>
        </w:tc>
        <w:tc>
          <w:tcPr>
            <w:tcW w:w="1780" w:type="dxa"/>
            <w:tcBorders/>
            <w:vAlign w:val="center"/>
          </w:tcPr>
          <w:p>
            <w:pPr>
              <w:jc w:val="right"/>
            </w:pPr>
            <w:r>
              <w:rPr>
                <w:rFonts w:ascii="宋体" w:eastAsia="宋体" w:hAnsi="宋体" w:cs="宋体"/>
                <w:b w:val="0"/>
                <w:i w:val="0"/>
                <w:color w:val="000000"/>
                <w:sz w:val="18"/>
              </w:rPr>
              <w:t xml:space="preserve">519.94</w:t>
            </w:r>
          </w:p>
        </w:tc>
        <w:tc>
          <w:tcPr>
            <w:tcW w:w="1780" w:type="dxa"/>
            <w:tcBorders/>
            <w:vAlign w:val="center"/>
          </w:tcPr>
          <w:p>
            <w:pPr>
              <w:jc w:val="right"/>
            </w:pPr>
            <w:r>
              <w:rPr>
                <w:rFonts w:ascii="宋体" w:eastAsia="宋体" w:hAnsi="宋体" w:cs="宋体"/>
                <w:b w:val="0"/>
                <w:i w:val="0"/>
                <w:color w:val="000000"/>
                <w:sz w:val="18"/>
              </w:rPr>
              <w:t xml:space="preserve">406.17</w:t>
            </w:r>
          </w:p>
        </w:tc>
        <w:tc>
          <w:tcPr>
            <w:tcW w:w="1772" w:type="dxa"/>
            <w:tcBorders/>
            <w:vAlign w:val="center"/>
          </w:tcPr>
          <w:p>
            <w:pPr>
              <w:jc w:val="right"/>
            </w:pPr>
            <w:r>
              <w:rPr>
                <w:rFonts w:ascii="宋体" w:eastAsia="宋体" w:hAnsi="宋体" w:cs="宋体"/>
                <w:b w:val="0"/>
                <w:i w:val="0"/>
                <w:color w:val="000000"/>
                <w:sz w:val="18"/>
              </w:rPr>
              <w:t xml:space="preserve">113.77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w:t>
            </w:r>
          </w:p>
        </w:tc>
        <w:tc>
          <w:tcPr>
            <w:tcW w:w="4300" w:type="dxa"/>
            <w:tcBorders/>
            <w:vAlign w:val="center"/>
          </w:tcPr>
          <w:p>
            <w:pPr>
              <w:jc w:val="left"/>
            </w:pPr>
            <w:r>
              <w:rPr>
                <w:rFonts w:ascii="宋体" w:eastAsia="宋体" w:hAnsi="宋体" w:cs="宋体"/>
                <w:b w:val="0"/>
                <w:i w:val="0"/>
                <w:color w:val="000000"/>
                <w:sz w:val="18"/>
              </w:rPr>
              <w:t xml:space="preserve">政府办公厅（室）及相关机构事务</w:t>
            </w:r>
          </w:p>
        </w:tc>
        <w:tc>
          <w:tcPr>
            <w:tcW w:w="1780" w:type="dxa"/>
            <w:tcBorders/>
            <w:vAlign w:val="center"/>
          </w:tcPr>
          <w:p>
            <w:pPr>
              <w:jc w:val="right"/>
            </w:pPr>
            <w:r>
              <w:rPr>
                <w:rFonts w:ascii="宋体" w:eastAsia="宋体" w:hAnsi="宋体" w:cs="宋体"/>
                <w:b w:val="0"/>
                <w:i w:val="0"/>
                <w:color w:val="000000"/>
                <w:sz w:val="18"/>
              </w:rPr>
              <w:t xml:space="preserve">519.94</w:t>
            </w:r>
          </w:p>
        </w:tc>
        <w:tc>
          <w:tcPr>
            <w:tcW w:w="1780" w:type="dxa"/>
            <w:tcBorders/>
            <w:vAlign w:val="center"/>
          </w:tcPr>
          <w:p>
            <w:pPr>
              <w:jc w:val="right"/>
            </w:pPr>
            <w:r>
              <w:rPr>
                <w:rFonts w:ascii="宋体" w:eastAsia="宋体" w:hAnsi="宋体" w:cs="宋体"/>
                <w:b w:val="0"/>
                <w:i w:val="0"/>
                <w:color w:val="000000"/>
                <w:sz w:val="18"/>
              </w:rPr>
              <w:t xml:space="preserve">406.17</w:t>
            </w:r>
          </w:p>
        </w:tc>
        <w:tc>
          <w:tcPr>
            <w:tcW w:w="1772" w:type="dxa"/>
            <w:tcBorders/>
            <w:vAlign w:val="center"/>
          </w:tcPr>
          <w:p>
            <w:pPr>
              <w:jc w:val="right"/>
            </w:pPr>
            <w:r>
              <w:rPr>
                <w:rFonts w:ascii="宋体" w:eastAsia="宋体" w:hAnsi="宋体" w:cs="宋体"/>
                <w:b w:val="0"/>
                <w:i w:val="0"/>
                <w:color w:val="000000"/>
                <w:sz w:val="18"/>
              </w:rPr>
              <w:t xml:space="preserve">113.77</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2010306</w:t>
            </w:r>
          </w:p>
        </w:tc>
        <w:tc>
          <w:tcPr>
            <w:tcW w:w="4300" w:type="dxa"/>
            <w:tcBorders/>
            <w:vAlign w:val="center"/>
          </w:tcPr>
          <w:p>
            <w:pPr>
              <w:jc w:val="left"/>
            </w:pPr>
            <w:r>
              <w:rPr>
                <w:rFonts w:ascii="宋体" w:eastAsia="宋体" w:hAnsi="宋体" w:cs="宋体"/>
                <w:b w:val="0"/>
                <w:i w:val="0"/>
                <w:color w:val="000000"/>
                <w:sz w:val="18"/>
              </w:rPr>
              <w:t xml:space="preserve">政务公开审批</w:t>
            </w:r>
          </w:p>
        </w:tc>
        <w:tc>
          <w:tcPr>
            <w:tcW w:w="1780" w:type="dxa"/>
            <w:tcBorders/>
            <w:vAlign w:val="center"/>
          </w:tcPr>
          <w:p>
            <w:pPr>
              <w:jc w:val="right"/>
            </w:pPr>
            <w:r>
              <w:rPr>
                <w:rFonts w:ascii="宋体" w:eastAsia="宋体" w:hAnsi="宋体" w:cs="宋体"/>
                <w:b w:val="0"/>
                <w:i w:val="0"/>
                <w:color w:val="000000"/>
                <w:sz w:val="18"/>
              </w:rPr>
              <w:t xml:space="preserve">2.48</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2.48</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2010350</w:t>
            </w:r>
          </w:p>
        </w:tc>
        <w:tc>
          <w:tcPr>
            <w:tcW w:w="4300" w:type="dxa"/>
            <w:tcBorders/>
            <w:vAlign w:val="center"/>
          </w:tcPr>
          <w:p>
            <w:pPr>
              <w:jc w:val="left"/>
            </w:pPr>
            <w:r>
              <w:rPr>
                <w:rFonts w:ascii="宋体" w:eastAsia="宋体" w:hAnsi="宋体" w:cs="宋体"/>
                <w:b w:val="0"/>
                <w:i w:val="0"/>
                <w:color w:val="000000"/>
                <w:sz w:val="18"/>
              </w:rPr>
              <w:t xml:space="preserve">事业运行</w:t>
            </w:r>
          </w:p>
        </w:tc>
        <w:tc>
          <w:tcPr>
            <w:tcW w:w="1780" w:type="dxa"/>
            <w:tcBorders/>
            <w:vAlign w:val="center"/>
          </w:tcPr>
          <w:p>
            <w:pPr>
              <w:jc w:val="right"/>
            </w:pPr>
            <w:r>
              <w:rPr>
                <w:rFonts w:ascii="宋体" w:eastAsia="宋体" w:hAnsi="宋体" w:cs="宋体"/>
                <w:b w:val="0"/>
                <w:i w:val="0"/>
                <w:color w:val="000000"/>
                <w:sz w:val="18"/>
              </w:rPr>
              <w:t xml:space="preserve">406.17</w:t>
            </w:r>
          </w:p>
        </w:tc>
        <w:tc>
          <w:tcPr>
            <w:tcW w:w="1780" w:type="dxa"/>
            <w:tcBorders/>
            <w:vAlign w:val="center"/>
          </w:tcPr>
          <w:p>
            <w:pPr>
              <w:jc w:val="right"/>
            </w:pPr>
            <w:r>
              <w:rPr>
                <w:rFonts w:ascii="宋体" w:eastAsia="宋体" w:hAnsi="宋体" w:cs="宋体"/>
                <w:b w:val="0"/>
                <w:i w:val="0"/>
                <w:color w:val="000000"/>
                <w:sz w:val="18"/>
              </w:rPr>
              <w:t xml:space="preserve">406.17</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2010399</w:t>
            </w:r>
          </w:p>
        </w:tc>
        <w:tc>
          <w:tcPr>
            <w:tcW w:w="4300" w:type="dxa"/>
            <w:tcBorders/>
            <w:vAlign w:val="center"/>
          </w:tcPr>
          <w:p>
            <w:pPr>
              <w:jc w:val="left"/>
            </w:pPr>
            <w:r>
              <w:rPr>
                <w:rFonts w:ascii="宋体" w:eastAsia="宋体" w:hAnsi="宋体" w:cs="宋体"/>
                <w:b w:val="0"/>
                <w:i w:val="0"/>
                <w:color w:val="000000"/>
                <w:sz w:val="18"/>
              </w:rPr>
              <w:t xml:space="preserve">其他政府办公厅（室）及相关机构事务支出</w:t>
            </w:r>
          </w:p>
        </w:tc>
        <w:tc>
          <w:tcPr>
            <w:tcW w:w="1780" w:type="dxa"/>
            <w:tcBorders/>
            <w:vAlign w:val="center"/>
          </w:tcPr>
          <w:p>
            <w:pPr>
              <w:jc w:val="right"/>
            </w:pPr>
            <w:r>
              <w:rPr>
                <w:rFonts w:ascii="宋体" w:eastAsia="宋体" w:hAnsi="宋体" w:cs="宋体"/>
                <w:b w:val="0"/>
                <w:i w:val="0"/>
                <w:color w:val="000000"/>
                <w:sz w:val="18"/>
              </w:rPr>
              <w:t xml:space="preserve">111.29</w:t>
            </w:r>
          </w:p>
        </w:tc>
        <w:tc>
          <w:tcPr>
            <w:tcW w:w="1780" w:type="dxa"/>
            <w:tcBorders/>
            <w:vAlign w:val="center"/>
          </w:tcPr>
          <w:p>
            <w:pPr>
              <w:jc w:val="right"/>
            </w:pPr>
            <w:r>
              <w:rPr>
                <w:rFonts w:ascii="宋体" w:eastAsia="宋体" w:hAnsi="宋体" w:cs="宋体"/>
                <w:b w:val="0"/>
                <w:i w:val="0"/>
                <w:color w:val="000000"/>
                <w:sz w:val="18"/>
              </w:rPr>
              <w:t xml:space="preserve">0.00</w:t>
            </w:r>
          </w:p>
        </w:tc>
        <w:tc>
          <w:tcPr>
            <w:tcW w:w="1772" w:type="dxa"/>
            <w:tcBorders/>
            <w:vAlign w:val="center"/>
          </w:tcPr>
          <w:p>
            <w:pPr>
              <w:jc w:val="right"/>
            </w:pPr>
            <w:r>
              <w:rPr>
                <w:rFonts w:ascii="宋体" w:eastAsia="宋体" w:hAnsi="宋体" w:cs="宋体"/>
                <w:b w:val="0"/>
                <w:i w:val="0"/>
                <w:color w:val="000000"/>
                <w:sz w:val="18"/>
              </w:rPr>
              <w:t xml:space="preserve">111.29</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w:t>
            </w:r>
          </w:p>
        </w:tc>
        <w:tc>
          <w:tcPr>
            <w:tcW w:w="4300" w:type="dxa"/>
            <w:tcBorders/>
            <w:vAlign w:val="center"/>
          </w:tcPr>
          <w:p>
            <w:pPr>
              <w:jc w:val="left"/>
            </w:pPr>
            <w:r>
              <w:rPr>
                <w:rFonts w:ascii="宋体" w:eastAsia="宋体" w:hAnsi="宋体" w:cs="宋体"/>
                <w:b w:val="0"/>
                <w:i w:val="0"/>
                <w:color w:val="000000"/>
                <w:sz w:val="18"/>
              </w:rPr>
              <w:t xml:space="preserve">社会保障和就业支出</w:t>
            </w:r>
          </w:p>
        </w:tc>
        <w:tc>
          <w:tcPr>
            <w:tcW w:w="1780" w:type="dxa"/>
            <w:tcBorders/>
            <w:vAlign w:val="center"/>
          </w:tcPr>
          <w:p>
            <w:pPr>
              <w:jc w:val="right"/>
            </w:pPr>
            <w:r>
              <w:rPr>
                <w:rFonts w:ascii="宋体" w:eastAsia="宋体" w:hAnsi="宋体" w:cs="宋体"/>
                <w:b w:val="0"/>
                <w:i w:val="0"/>
                <w:color w:val="000000"/>
                <w:sz w:val="18"/>
              </w:rPr>
              <w:t xml:space="preserve">72.04</w:t>
            </w:r>
          </w:p>
        </w:tc>
        <w:tc>
          <w:tcPr>
            <w:tcW w:w="1780" w:type="dxa"/>
            <w:tcBorders/>
            <w:vAlign w:val="center"/>
          </w:tcPr>
          <w:p>
            <w:pPr>
              <w:jc w:val="right"/>
            </w:pPr>
            <w:r>
              <w:rPr>
                <w:rFonts w:ascii="宋体" w:eastAsia="宋体" w:hAnsi="宋体" w:cs="宋体"/>
                <w:b w:val="0"/>
                <w:i w:val="0"/>
                <w:color w:val="000000"/>
                <w:sz w:val="18"/>
              </w:rPr>
              <w:t xml:space="preserve">72.04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w:t>
            </w:r>
          </w:p>
        </w:tc>
        <w:tc>
          <w:tcPr>
            <w:tcW w:w="4300" w:type="dxa"/>
            <w:tcBorders/>
            <w:vAlign w:val="center"/>
          </w:tcPr>
          <w:p>
            <w:pPr>
              <w:jc w:val="left"/>
            </w:pPr>
            <w:r>
              <w:rPr>
                <w:rFonts w:ascii="宋体" w:eastAsia="宋体" w:hAnsi="宋体" w:cs="宋体"/>
                <w:b w:val="0"/>
                <w:i w:val="0"/>
                <w:color w:val="000000"/>
                <w:sz w:val="18"/>
              </w:rPr>
              <w:t xml:space="preserve">行政事业单位养老支出</w:t>
            </w:r>
          </w:p>
        </w:tc>
        <w:tc>
          <w:tcPr>
            <w:tcW w:w="1780" w:type="dxa"/>
            <w:tcBorders/>
            <w:vAlign w:val="center"/>
          </w:tcPr>
          <w:p>
            <w:pPr>
              <w:jc w:val="right"/>
            </w:pPr>
            <w:r>
              <w:rPr>
                <w:rFonts w:ascii="宋体" w:eastAsia="宋体" w:hAnsi="宋体" w:cs="宋体"/>
                <w:b w:val="0"/>
                <w:i w:val="0"/>
                <w:color w:val="000000"/>
                <w:sz w:val="18"/>
              </w:rPr>
              <w:t xml:space="preserve">72.04</w:t>
            </w:r>
          </w:p>
        </w:tc>
        <w:tc>
          <w:tcPr>
            <w:tcW w:w="1780" w:type="dxa"/>
            <w:tcBorders/>
            <w:vAlign w:val="center"/>
          </w:tcPr>
          <w:p>
            <w:pPr>
              <w:jc w:val="right"/>
            </w:pPr>
            <w:r>
              <w:rPr>
                <w:rFonts w:ascii="宋体" w:eastAsia="宋体" w:hAnsi="宋体" w:cs="宋体"/>
                <w:b w:val="0"/>
                <w:i w:val="0"/>
                <w:color w:val="000000"/>
                <w:sz w:val="18"/>
              </w:rPr>
              <w:t xml:space="preserve">72.04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2080502</w:t>
            </w:r>
          </w:p>
        </w:tc>
        <w:tc>
          <w:tcPr>
            <w:tcW w:w="4300" w:type="dxa"/>
            <w:tcBorders/>
            <w:vAlign w:val="center"/>
          </w:tcPr>
          <w:p>
            <w:pPr>
              <w:jc w:val="left"/>
            </w:pPr>
            <w:r>
              <w:rPr>
                <w:rFonts w:ascii="宋体" w:eastAsia="宋体" w:hAnsi="宋体" w:cs="宋体"/>
                <w:b w:val="0"/>
                <w:i w:val="0"/>
                <w:color w:val="000000"/>
                <w:sz w:val="18"/>
              </w:rPr>
              <w:t xml:space="preserve">事业单位离退休</w:t>
            </w:r>
          </w:p>
        </w:tc>
        <w:tc>
          <w:tcPr>
            <w:tcW w:w="1780" w:type="dxa"/>
            <w:tcBorders/>
            <w:vAlign w:val="center"/>
          </w:tcPr>
          <w:p>
            <w:pPr>
              <w:jc w:val="right"/>
            </w:pPr>
            <w:r>
              <w:rPr>
                <w:rFonts w:ascii="宋体" w:eastAsia="宋体" w:hAnsi="宋体" w:cs="宋体"/>
                <w:b w:val="0"/>
                <w:i w:val="0"/>
                <w:color w:val="000000"/>
                <w:sz w:val="18"/>
              </w:rPr>
              <w:t xml:space="preserve">1.24</w:t>
            </w:r>
          </w:p>
        </w:tc>
        <w:tc>
          <w:tcPr>
            <w:tcW w:w="1780" w:type="dxa"/>
            <w:tcBorders/>
            <w:vAlign w:val="center"/>
          </w:tcPr>
          <w:p>
            <w:pPr>
              <w:jc w:val="right"/>
            </w:pPr>
            <w:r>
              <w:rPr>
                <w:rFonts w:ascii="宋体" w:eastAsia="宋体" w:hAnsi="宋体" w:cs="宋体"/>
                <w:b w:val="0"/>
                <w:i w:val="0"/>
                <w:color w:val="000000"/>
                <w:sz w:val="18"/>
              </w:rPr>
              <w:t xml:space="preserve">1.24</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2080505</w:t>
            </w:r>
          </w:p>
        </w:tc>
        <w:tc>
          <w:tcPr>
            <w:tcW w:w="4300" w:type="dxa"/>
            <w:tcBorders/>
            <w:vAlign w:val="center"/>
          </w:tcPr>
          <w:p>
            <w:pPr>
              <w:jc w:val="left"/>
            </w:pPr>
            <w:r>
              <w:rPr>
                <w:rFonts w:ascii="宋体" w:eastAsia="宋体" w:hAnsi="宋体" w:cs="宋体"/>
                <w:b w:val="0"/>
                <w:i w:val="0"/>
                <w:color w:val="000000"/>
                <w:sz w:val="18"/>
              </w:rPr>
              <w:t xml:space="preserve">机关事业单位基本养老保险缴费支出</w:t>
            </w:r>
          </w:p>
        </w:tc>
        <w:tc>
          <w:tcPr>
            <w:tcW w:w="1780" w:type="dxa"/>
            <w:tcBorders/>
            <w:vAlign w:val="center"/>
          </w:tcPr>
          <w:p>
            <w:pPr>
              <w:jc w:val="right"/>
            </w:pPr>
            <w:r>
              <w:rPr>
                <w:rFonts w:ascii="宋体" w:eastAsia="宋体" w:hAnsi="宋体" w:cs="宋体"/>
                <w:b w:val="0"/>
                <w:i w:val="0"/>
                <w:color w:val="000000"/>
                <w:sz w:val="18"/>
              </w:rPr>
              <w:t xml:space="preserve">59.52</w:t>
            </w:r>
          </w:p>
        </w:tc>
        <w:tc>
          <w:tcPr>
            <w:tcW w:w="1780" w:type="dxa"/>
            <w:tcBorders/>
            <w:vAlign w:val="center"/>
          </w:tcPr>
          <w:p>
            <w:pPr>
              <w:jc w:val="right"/>
            </w:pPr>
            <w:r>
              <w:rPr>
                <w:rFonts w:ascii="宋体" w:eastAsia="宋体" w:hAnsi="宋体" w:cs="宋体"/>
                <w:b w:val="0"/>
                <w:i w:val="0"/>
                <w:color w:val="000000"/>
                <w:sz w:val="18"/>
              </w:rPr>
              <w:t xml:space="preserve">59.52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2080506</w:t>
            </w:r>
          </w:p>
        </w:tc>
        <w:tc>
          <w:tcPr>
            <w:tcW w:w="4300" w:type="dxa"/>
            <w:tcBorders/>
            <w:vAlign w:val="center"/>
          </w:tcPr>
          <w:p>
            <w:pPr>
              <w:jc w:val="left"/>
            </w:pPr>
            <w:r>
              <w:rPr>
                <w:rFonts w:ascii="宋体" w:eastAsia="宋体" w:hAnsi="宋体" w:cs="宋体"/>
                <w:b w:val="0"/>
                <w:i w:val="0"/>
                <w:color w:val="000000"/>
                <w:sz w:val="18"/>
              </w:rPr>
              <w:t xml:space="preserve">机关事业单位职业年金缴费支出</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80" w:type="dxa"/>
            <w:tcBorders/>
            <w:vAlign w:val="center"/>
          </w:tcPr>
          <w:p>
            <w:pPr>
              <w:jc w:val="right"/>
            </w:pPr>
            <w:r>
              <w:rPr>
                <w:rFonts w:ascii="宋体" w:eastAsia="宋体" w:hAnsi="宋体" w:cs="宋体"/>
                <w:b w:val="0"/>
                <w:i w:val="0"/>
                <w:color w:val="000000"/>
                <w:sz w:val="18"/>
              </w:rPr>
              <w:t xml:space="preserve">11.28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w:t>
            </w:r>
          </w:p>
        </w:tc>
        <w:tc>
          <w:tcPr>
            <w:tcW w:w="4300" w:type="dxa"/>
            <w:tcBorders/>
            <w:vAlign w:val="center"/>
          </w:tcPr>
          <w:p>
            <w:pPr>
              <w:jc w:val="left"/>
            </w:pPr>
            <w:r>
              <w:rPr>
                <w:rFonts w:ascii="宋体" w:eastAsia="宋体" w:hAnsi="宋体" w:cs="宋体"/>
                <w:b w:val="0"/>
                <w:i w:val="0"/>
                <w:color w:val="000000"/>
                <w:sz w:val="18"/>
              </w:rPr>
              <w:t xml:space="preserve">卫生健康支出</w:t>
            </w:r>
          </w:p>
        </w:tc>
        <w:tc>
          <w:tcPr>
            <w:tcW w:w="1780" w:type="dxa"/>
            <w:tcBorders/>
            <w:vAlign w:val="center"/>
          </w:tcPr>
          <w:p>
            <w:pPr>
              <w:jc w:val="right"/>
            </w:pPr>
            <w:r>
              <w:rPr>
                <w:rFonts w:ascii="宋体" w:eastAsia="宋体" w:hAnsi="宋体" w:cs="宋体"/>
                <w:b w:val="0"/>
                <w:i w:val="0"/>
                <w:color w:val="000000"/>
                <w:sz w:val="18"/>
              </w:rPr>
              <w:t xml:space="preserve">22.78</w:t>
            </w:r>
          </w:p>
        </w:tc>
        <w:tc>
          <w:tcPr>
            <w:tcW w:w="1780" w:type="dxa"/>
            <w:tcBorders/>
            <w:vAlign w:val="center"/>
          </w:tcPr>
          <w:p>
            <w:pPr>
              <w:jc w:val="right"/>
            </w:pPr>
            <w:r>
              <w:rPr>
                <w:rFonts w:ascii="宋体" w:eastAsia="宋体" w:hAnsi="宋体" w:cs="宋体"/>
                <w:b w:val="0"/>
                <w:i w:val="0"/>
                <w:color w:val="000000"/>
                <w:sz w:val="18"/>
              </w:rPr>
              <w:t xml:space="preserve">22.78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w:t>
            </w:r>
          </w:p>
        </w:tc>
        <w:tc>
          <w:tcPr>
            <w:tcW w:w="4300" w:type="dxa"/>
            <w:tcBorders/>
            <w:vAlign w:val="center"/>
          </w:tcPr>
          <w:p>
            <w:pPr>
              <w:jc w:val="left"/>
            </w:pPr>
            <w:r>
              <w:rPr>
                <w:rFonts w:ascii="宋体" w:eastAsia="宋体" w:hAnsi="宋体" w:cs="宋体"/>
                <w:b w:val="0"/>
                <w:i w:val="0"/>
                <w:color w:val="000000"/>
                <w:sz w:val="18"/>
              </w:rPr>
              <w:t xml:space="preserve">行政事业单位医疗</w:t>
            </w:r>
          </w:p>
        </w:tc>
        <w:tc>
          <w:tcPr>
            <w:tcW w:w="1780" w:type="dxa"/>
            <w:tcBorders/>
            <w:vAlign w:val="center"/>
          </w:tcPr>
          <w:p>
            <w:pPr>
              <w:jc w:val="right"/>
            </w:pPr>
            <w:r>
              <w:rPr>
                <w:rFonts w:ascii="宋体" w:eastAsia="宋体" w:hAnsi="宋体" w:cs="宋体"/>
                <w:b w:val="0"/>
                <w:i w:val="0"/>
                <w:color w:val="000000"/>
                <w:sz w:val="18"/>
              </w:rPr>
              <w:t xml:space="preserve">22.78</w:t>
            </w:r>
          </w:p>
        </w:tc>
        <w:tc>
          <w:tcPr>
            <w:tcW w:w="1780" w:type="dxa"/>
            <w:tcBorders/>
            <w:vAlign w:val="center"/>
          </w:tcPr>
          <w:p>
            <w:pPr>
              <w:jc w:val="right"/>
            </w:pPr>
            <w:r>
              <w:rPr>
                <w:rFonts w:ascii="宋体" w:eastAsia="宋体" w:hAnsi="宋体" w:cs="宋体"/>
                <w:b w:val="0"/>
                <w:i w:val="0"/>
                <w:color w:val="000000"/>
                <w:sz w:val="18"/>
              </w:rPr>
              <w:t xml:space="preserve">22.78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2101102</w:t>
            </w:r>
          </w:p>
        </w:tc>
        <w:tc>
          <w:tcPr>
            <w:tcW w:w="4300" w:type="dxa"/>
            <w:tcBorders/>
            <w:vAlign w:val="center"/>
          </w:tcPr>
          <w:p>
            <w:pPr>
              <w:jc w:val="left"/>
            </w:pPr>
            <w:r>
              <w:rPr>
                <w:rFonts w:ascii="宋体" w:eastAsia="宋体" w:hAnsi="宋体" w:cs="宋体"/>
                <w:b w:val="0"/>
                <w:i w:val="0"/>
                <w:color w:val="000000"/>
                <w:sz w:val="18"/>
              </w:rPr>
              <w:t xml:space="preserve">事业单位医疗</w:t>
            </w:r>
          </w:p>
        </w:tc>
        <w:tc>
          <w:tcPr>
            <w:tcW w:w="1780" w:type="dxa"/>
            <w:tcBorders/>
            <w:vAlign w:val="center"/>
          </w:tcPr>
          <w:p>
            <w:pPr>
              <w:jc w:val="right"/>
            </w:pPr>
            <w:r>
              <w:rPr>
                <w:rFonts w:ascii="宋体" w:eastAsia="宋体" w:hAnsi="宋体" w:cs="宋体"/>
                <w:b w:val="0"/>
                <w:i w:val="0"/>
                <w:color w:val="000000"/>
                <w:sz w:val="18"/>
              </w:rPr>
              <w:t xml:space="preserve">22.78</w:t>
            </w:r>
          </w:p>
        </w:tc>
        <w:tc>
          <w:tcPr>
            <w:tcW w:w="1780" w:type="dxa"/>
            <w:tcBorders/>
            <w:vAlign w:val="center"/>
          </w:tcPr>
          <w:p>
            <w:pPr>
              <w:jc w:val="right"/>
            </w:pPr>
            <w:r>
              <w:rPr>
                <w:rFonts w:ascii="宋体" w:eastAsia="宋体" w:hAnsi="宋体" w:cs="宋体"/>
                <w:b w:val="0"/>
                <w:i w:val="0"/>
                <w:color w:val="000000"/>
                <w:sz w:val="18"/>
              </w:rPr>
              <w:t xml:space="preserve">22.78</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w:t>
            </w:r>
          </w:p>
        </w:tc>
        <w:tc>
          <w:tcPr>
            <w:tcW w:w="4300" w:type="dxa"/>
            <w:tcBorders/>
            <w:vAlign w:val="center"/>
          </w:tcPr>
          <w:p>
            <w:pPr>
              <w:jc w:val="left"/>
            </w:pPr>
            <w:r>
              <w:rPr>
                <w:rFonts w:ascii="宋体" w:eastAsia="宋体" w:hAnsi="宋体" w:cs="宋体"/>
                <w:b w:val="0"/>
                <w:i w:val="0"/>
                <w:color w:val="000000"/>
                <w:sz w:val="18"/>
              </w:rPr>
              <w:t xml:space="preserve">住房保障支出</w:t>
            </w:r>
          </w:p>
        </w:tc>
        <w:tc>
          <w:tcPr>
            <w:tcW w:w="1780" w:type="dxa"/>
            <w:tcBorders/>
            <w:vAlign w:val="center"/>
          </w:tcPr>
          <w:p>
            <w:pPr>
              <w:jc w:val="right"/>
            </w:pPr>
            <w:r>
              <w:rPr>
                <w:rFonts w:ascii="宋体" w:eastAsia="宋体" w:hAnsi="宋体" w:cs="宋体"/>
                <w:b w:val="0"/>
                <w:i w:val="0"/>
                <w:color w:val="000000"/>
                <w:sz w:val="18"/>
              </w:rPr>
              <w:t xml:space="preserve">60.92</w:t>
            </w:r>
          </w:p>
        </w:tc>
        <w:tc>
          <w:tcPr>
            <w:tcW w:w="1780" w:type="dxa"/>
            <w:tcBorders/>
            <w:vAlign w:val="center"/>
          </w:tcPr>
          <w:p>
            <w:pPr>
              <w:jc w:val="right"/>
            </w:pPr>
            <w:r>
              <w:rPr>
                <w:rFonts w:ascii="宋体" w:eastAsia="宋体" w:hAnsi="宋体" w:cs="宋体"/>
                <w:b w:val="0"/>
                <w:i w:val="0"/>
                <w:color w:val="000000"/>
                <w:sz w:val="18"/>
              </w:rPr>
              <w:t xml:space="preserve">60.92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w:t>
            </w:r>
          </w:p>
        </w:tc>
        <w:tc>
          <w:tcPr>
            <w:tcW w:w="4300" w:type="dxa"/>
            <w:tcBorders/>
            <w:vAlign w:val="center"/>
          </w:tcPr>
          <w:p>
            <w:pPr>
              <w:jc w:val="left"/>
            </w:pPr>
            <w:r>
              <w:rPr>
                <w:rFonts w:ascii="宋体" w:eastAsia="宋体" w:hAnsi="宋体" w:cs="宋体"/>
                <w:b w:val="0"/>
                <w:i w:val="0"/>
                <w:color w:val="000000"/>
                <w:sz w:val="18"/>
              </w:rPr>
              <w:t xml:space="preserve">住房改革支出</w:t>
            </w:r>
          </w:p>
        </w:tc>
        <w:tc>
          <w:tcPr>
            <w:tcW w:w="1780" w:type="dxa"/>
            <w:tcBorders/>
            <w:vAlign w:val="center"/>
          </w:tcPr>
          <w:p>
            <w:pPr>
              <w:jc w:val="right"/>
            </w:pPr>
            <w:r>
              <w:rPr>
                <w:rFonts w:ascii="宋体" w:eastAsia="宋体" w:hAnsi="宋体" w:cs="宋体"/>
                <w:b w:val="0"/>
                <w:i w:val="0"/>
                <w:color w:val="000000"/>
                <w:sz w:val="18"/>
              </w:rPr>
              <w:t xml:space="preserve">60.92</w:t>
            </w:r>
          </w:p>
        </w:tc>
        <w:tc>
          <w:tcPr>
            <w:tcW w:w="1780" w:type="dxa"/>
            <w:tcBorders/>
            <w:vAlign w:val="center"/>
          </w:tcPr>
          <w:p>
            <w:pPr>
              <w:jc w:val="right"/>
            </w:pPr>
            <w:r>
              <w:rPr>
                <w:rFonts w:ascii="宋体" w:eastAsia="宋体" w:hAnsi="宋体" w:cs="宋体"/>
                <w:b w:val="0"/>
                <w:i w:val="0"/>
                <w:color w:val="000000"/>
                <w:sz w:val="18"/>
              </w:rPr>
              <w:t xml:space="preserve">60.92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459"/>
          <w:jc w:val="center"/>
        </w:trPr>
        <w:tc>
          <w:tcPr>
            <w:tcW w:w="1140" w:type="dxa"/>
            <w:tcBorders/>
            <w:vAlign w:val="center"/>
          </w:tcPr>
          <w:p>
            <w:pPr>
              <w:jc w:val="left"/>
            </w:pPr>
            <w:r>
              <w:rPr>
                <w:rFonts w:ascii="宋体" w:eastAsia="宋体" w:hAnsi="宋体" w:cs="宋体"/>
                <w:b w:val="0"/>
                <w:i w:val="0"/>
                <w:color w:val="000000"/>
                <w:sz w:val="18"/>
              </w:rPr>
              <w:t xml:space="preserve">2210201</w:t>
            </w:r>
          </w:p>
        </w:tc>
        <w:tc>
          <w:tcPr>
            <w:tcW w:w="4300" w:type="dxa"/>
            <w:tcBorders/>
            <w:vAlign w:val="center"/>
          </w:tcPr>
          <w:p>
            <w:pPr>
              <w:jc w:val="left"/>
            </w:pPr>
            <w:r>
              <w:rPr>
                <w:rFonts w:ascii="宋体" w:eastAsia="宋体" w:hAnsi="宋体" w:cs="宋体"/>
                <w:b w:val="0"/>
                <w:i w:val="0"/>
                <w:color w:val="000000"/>
                <w:sz w:val="18"/>
              </w:rPr>
              <w:t xml:space="preserve">住房公积金</w:t>
            </w:r>
          </w:p>
        </w:tc>
        <w:tc>
          <w:tcPr>
            <w:tcW w:w="1780" w:type="dxa"/>
            <w:tcBorders/>
            <w:vAlign w:val="center"/>
          </w:tcPr>
          <w:p>
            <w:pPr>
              <w:jc w:val="right"/>
            </w:pPr>
            <w:r>
              <w:rPr>
                <w:rFonts w:ascii="宋体" w:eastAsia="宋体" w:hAnsi="宋体" w:cs="宋体"/>
                <w:b w:val="0"/>
                <w:i w:val="0"/>
                <w:color w:val="000000"/>
                <w:sz w:val="18"/>
              </w:rPr>
              <w:t xml:space="preserve">60.92</w:t>
            </w:r>
          </w:p>
        </w:tc>
        <w:tc>
          <w:tcPr>
            <w:tcW w:w="1780" w:type="dxa"/>
            <w:tcBorders/>
            <w:vAlign w:val="center"/>
          </w:tcPr>
          <w:p>
            <w:pPr>
              <w:jc w:val="right"/>
            </w:pPr>
            <w:r>
              <w:rPr>
                <w:rFonts w:ascii="宋体" w:eastAsia="宋体" w:hAnsi="宋体" w:cs="宋体"/>
                <w:b w:val="0"/>
                <w:i w:val="0"/>
                <w:color w:val="000000"/>
                <w:sz w:val="18"/>
              </w:rPr>
              <w:t xml:space="preserve">60.92</w:t>
            </w:r>
          </w:p>
        </w:tc>
        <w:tc>
          <w:tcPr>
            <w:tcW w:w="1772" w:type="dxa"/>
            <w:tcBorders/>
            <w:vAlign w:val="center"/>
          </w:tcPr>
          <w:p>
            <w:pPr>
              <w:jc w:val="right"/>
            </w:pPr>
            <w:r>
              <w:rPr>
                <w:rFonts w:ascii="宋体" w:eastAsia="宋体" w:hAnsi="宋体" w:cs="宋体"/>
                <w:b w:val="0"/>
                <w:i w:val="0"/>
                <w:color w:val="000000"/>
                <w:sz w:val="18"/>
              </w:rPr>
              <w:t xml:space="preserve">0.00</w:t>
            </w:r>
          </w:p>
        </w:tc>
      </w:tr>
      <w:tr>
        <w:trPr>
          <w:trHeight w:hRule="exact" w:val="382"/>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注：本表反映部门本年度一般公共预算财政拨款支出情况。</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本表金额转换成万元时，因四舍五入可能存在尾差。</w:t>
            </w:r>
          </w:p>
        </w:tc>
      </w:tr>
      <w:tr>
        <w:trPr>
          <w:trHeight w:hRule="exact" w:val="382"/>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8"/>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一般公共预算财政拨款基本支出决算表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公开06表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520"/>
        <w:gridCol w:w="2000"/>
        <w:gridCol w:w="1020"/>
        <w:gridCol w:w="520"/>
        <w:gridCol w:w="1580"/>
        <w:gridCol w:w="1020"/>
        <w:gridCol w:w="520"/>
        <w:gridCol w:w="2580"/>
        <w:gridCol w:w="1012"/>
      </w:tblGrid>
      <w:tr>
        <w:trPr>
          <w:trHeight w:hRule="exact" w:val="308"/>
          <w:jc w:val="center"/>
        </w:trPr>
        <w:tc>
          <w:tcPr>
            <w:tcW w:w="3540" w:type="dxa"/>
            <w:gridSpan w:val="3"/>
            <w:vAlign w:val="center"/>
          </w:tcPr>
          <w:p>
            <w:pPr>
              <w:jc w:val="center"/>
            </w:pPr>
            <w:r>
              <w:rPr>
                <w:rFonts w:ascii="宋体" w:eastAsia="宋体" w:hAnsi="宋体" w:cs="宋体"/>
                <w:b w:val="0"/>
                <w:i w:val="0"/>
                <w:color w:val="000000"/>
                <w:sz w:val="14"/>
              </w:rPr>
              <w:t xml:space="preserve">人员经费</w:t>
            </w:r>
          </w:p>
        </w:tc>
        <w:tc>
          <w:tcPr>
            <w:tcW w:w="7232" w:type="dxa"/>
            <w:gridSpan w:val="6"/>
            <w:vAlign w:val="center"/>
          </w:tcPr>
          <w:p>
            <w:pPr>
              <w:jc w:val="center"/>
            </w:pPr>
            <w:r>
              <w:rPr>
                <w:rFonts w:ascii="宋体" w:eastAsia="宋体" w:hAnsi="宋体" w:cs="宋体"/>
                <w:b w:val="0"/>
                <w:i w:val="0"/>
                <w:color w:val="000000"/>
                <w:sz w:val="14"/>
              </w:rPr>
              <w:t xml:space="preserve">公用经费</w:t>
            </w:r>
          </w:p>
        </w:tc>
      </w:tr>
      <w:tr>
        <w:trPr>
          <w:trHeight w:hRule="exact" w:val="308"/>
          <w:jc w:val="center"/>
        </w:trPr>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00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1580" w:type="dxa"/>
            <w:vMerge w:val="restart"/>
            <w:vAlign w:val="center"/>
          </w:tcPr>
          <w:p>
            <w:pPr>
              <w:jc w:val="center"/>
            </w:pPr>
            <w:r>
              <w:rPr>
                <w:rFonts w:ascii="宋体" w:eastAsia="宋体" w:hAnsi="宋体" w:cs="宋体"/>
                <w:b w:val="0"/>
                <w:i w:val="0"/>
                <w:color w:val="000000"/>
                <w:sz w:val="14"/>
              </w:rPr>
              <w:t xml:space="preserve">科目名称</w:t>
            </w:r>
          </w:p>
        </w:tc>
        <w:tc>
          <w:tcPr>
            <w:tcW w:w="1020" w:type="dxa"/>
            <w:vMerge w:val="restart"/>
            <w:vAlign w:val="center"/>
          </w:tcPr>
          <w:p>
            <w:pPr>
              <w:jc w:val="center"/>
            </w:pPr>
            <w:r>
              <w:rPr>
                <w:rFonts w:ascii="宋体" w:eastAsia="宋体" w:hAnsi="宋体" w:cs="宋体"/>
                <w:b w:val="0"/>
                <w:i w:val="0"/>
                <w:color w:val="000000"/>
                <w:sz w:val="14"/>
              </w:rPr>
              <w:t xml:space="preserve">决算数</w:t>
            </w:r>
          </w:p>
        </w:tc>
        <w:tc>
          <w:tcPr>
            <w:tcW w:w="520" w:type="dxa"/>
            <w:vMerge w:val="restart"/>
            <w:vAlign w:val="center"/>
          </w:tcPr>
          <w:p>
            <w:pPr>
              <w:jc w:val="center"/>
            </w:pPr>
            <w:r>
              <w:rPr>
                <w:rFonts w:ascii="宋体" w:eastAsia="宋体" w:hAnsi="宋体" w:cs="宋体"/>
                <w:b w:val="0"/>
                <w:i w:val="0"/>
                <w:color w:val="000000"/>
                <w:sz w:val="14"/>
              </w:rPr>
              <w:t xml:space="preserve">科目编码</w:t>
            </w:r>
          </w:p>
        </w:tc>
        <w:tc>
          <w:tcPr>
            <w:tcW w:w="2580" w:type="dxa"/>
            <w:vMerge w:val="restart"/>
            <w:vAlign w:val="center"/>
          </w:tcPr>
          <w:p>
            <w:pPr>
              <w:jc w:val="center"/>
            </w:pPr>
            <w:r>
              <w:rPr>
                <w:rFonts w:ascii="宋体" w:eastAsia="宋体" w:hAnsi="宋体" w:cs="宋体"/>
                <w:b w:val="0"/>
                <w:i w:val="0"/>
                <w:color w:val="000000"/>
                <w:sz w:val="14"/>
              </w:rPr>
              <w:t xml:space="preserve">科目名称</w:t>
            </w:r>
          </w:p>
        </w:tc>
        <w:tc>
          <w:tcPr>
            <w:tcW w:w="1012" w:type="dxa"/>
            <w:vMerge w:val="restart"/>
            <w:vAlign w:val="center"/>
          </w:tcPr>
          <w:p>
            <w:pPr>
              <w:jc w:val="center"/>
            </w:pPr>
            <w:r>
              <w:rPr>
                <w:rFonts w:ascii="宋体" w:eastAsia="宋体" w:hAnsi="宋体" w:cs="宋体"/>
                <w:b w:val="0"/>
                <w:i w:val="0"/>
                <w:color w:val="000000"/>
                <w:sz w:val="14"/>
              </w:rPr>
              <w:t xml:space="preserve">决算数</w:t>
            </w:r>
          </w:p>
        </w:tc>
      </w:tr>
      <w:tr>
        <w:trPr>
          <w:trHeight w:hRule="exact" w:val="308"/>
          <w:jc w:val="center"/>
        </w:trPr>
        <w:tc>
          <w:tcPr>
            <w:tcW w:w="520" w:type="dxa"/>
            <w:vMerge/>
            <w:tcBorders/>
            <w:vAlign w:val="center"/>
          </w:tcPr>
          <w:p>
            <w:pPr/>
          </w:p>
        </w:tc>
        <w:tc>
          <w:tcPr>
            <w:tcW w:w="2000" w:type="dxa"/>
            <w:vMerge/>
            <w:tcBorders/>
            <w:vAlign w:val="center"/>
          </w:tcPr>
          <w:p>
            <w:pPr/>
          </w:p>
        </w:tc>
        <w:tc>
          <w:tcPr>
            <w:tcW w:w="1020" w:type="dxa"/>
            <w:vMerge/>
            <w:tcBorders/>
            <w:vAlign w:val="center"/>
          </w:tcPr>
          <w:p>
            <w:pPr/>
          </w:p>
        </w:tc>
        <w:tc>
          <w:tcPr>
            <w:tcW w:w="520" w:type="dxa"/>
            <w:vMerge/>
            <w:tcBorders/>
            <w:vAlign w:val="center"/>
          </w:tcPr>
          <w:p>
            <w:pPr/>
          </w:p>
        </w:tc>
        <w:tc>
          <w:tcPr>
            <w:tcW w:w="1580" w:type="dxa"/>
            <w:vMerge/>
            <w:tcBorders/>
            <w:vAlign w:val="center"/>
          </w:tcPr>
          <w:p>
            <w:pPr/>
          </w:p>
        </w:tc>
        <w:tc>
          <w:tcPr>
            <w:tcW w:w="1020" w:type="dxa"/>
            <w:vMerge/>
            <w:tcBorders/>
            <w:vAlign w:val="center"/>
          </w:tcPr>
          <w:p>
            <w:pPr/>
          </w:p>
        </w:tc>
        <w:tc>
          <w:tcPr>
            <w:tcW w:w="520" w:type="dxa"/>
            <w:vMerge/>
            <w:tcBorders/>
            <w:vAlign w:val="center"/>
          </w:tcPr>
          <w:p>
            <w:pPr/>
          </w:p>
        </w:tc>
        <w:tc>
          <w:tcPr>
            <w:tcW w:w="2580" w:type="dxa"/>
            <w:vMerge/>
            <w:tcBorders/>
            <w:vAlign w:val="center"/>
          </w:tcPr>
          <w:p>
            <w:pPr/>
          </w:p>
        </w:tc>
        <w:tc>
          <w:tcPr>
            <w:tcW w:w="1012" w:type="dxa"/>
            <w:vMerge/>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301</w:t>
            </w:r>
          </w:p>
        </w:tc>
        <w:tc>
          <w:tcPr>
            <w:tcW w:w="2000" w:type="dxa"/>
            <w:tcBorders/>
            <w:vAlign w:val="center"/>
          </w:tcPr>
          <w:p>
            <w:pPr>
              <w:jc w:val="left"/>
            </w:pPr>
            <w:r>
              <w:rPr>
                <w:rFonts w:ascii="宋体" w:eastAsia="宋体" w:hAnsi="宋体" w:cs="宋体"/>
                <w:b w:val="0"/>
                <w:i w:val="0"/>
                <w:color w:val="000000"/>
                <w:sz w:val="14"/>
              </w:rPr>
              <w:t xml:space="preserve">工资福利支出</w:t>
            </w:r>
          </w:p>
        </w:tc>
        <w:tc>
          <w:tcPr>
            <w:tcW w:w="1020" w:type="dxa"/>
            <w:tcBorders/>
            <w:vAlign w:val="center"/>
          </w:tcPr>
          <w:p>
            <w:pPr>
              <w:jc w:val="right"/>
            </w:pPr>
            <w:r>
              <w:rPr>
                <w:rFonts w:ascii="宋体" w:eastAsia="宋体" w:hAnsi="宋体" w:cs="宋体"/>
                <w:b w:val="0"/>
                <w:i w:val="0"/>
                <w:color w:val="000000"/>
                <w:sz w:val="14"/>
              </w:rPr>
              <w:t xml:space="preserve">526.23</w:t>
            </w:r>
          </w:p>
        </w:tc>
        <w:tc>
          <w:tcPr>
            <w:tcW w:w="520" w:type="dxa"/>
            <w:tcBorders/>
            <w:vAlign w:val="center"/>
          </w:tcPr>
          <w:p>
            <w:pPr>
              <w:jc w:val="left"/>
            </w:pPr>
            <w:r>
              <w:rPr>
                <w:rFonts w:ascii="宋体" w:eastAsia="宋体" w:hAnsi="宋体" w:cs="宋体"/>
                <w:b w:val="0"/>
                <w:i w:val="0"/>
                <w:color w:val="000000"/>
                <w:sz w:val="14"/>
              </w:rPr>
              <w:t xml:space="preserve">302</w:t>
            </w:r>
          </w:p>
        </w:tc>
        <w:tc>
          <w:tcPr>
            <w:tcW w:w="1580" w:type="dxa"/>
            <w:tcBorders/>
            <w:vAlign w:val="center"/>
          </w:tcPr>
          <w:p>
            <w:pPr>
              <w:jc w:val="left"/>
            </w:pPr>
            <w:r>
              <w:rPr>
                <w:rFonts w:ascii="宋体" w:eastAsia="宋体" w:hAnsi="宋体" w:cs="宋体"/>
                <w:b w:val="0"/>
                <w:i w:val="0"/>
                <w:color w:val="000000"/>
                <w:sz w:val="14"/>
              </w:rPr>
              <w:t xml:space="preserve">商品和服务支出</w:t>
            </w:r>
          </w:p>
        </w:tc>
        <w:tc>
          <w:tcPr>
            <w:tcW w:w="1020" w:type="dxa"/>
            <w:tcBorders/>
            <w:vAlign w:val="center"/>
          </w:tcPr>
          <w:p>
            <w:pPr>
              <w:jc w:val="right"/>
            </w:pPr>
            <w:r>
              <w:rPr>
                <w:rFonts w:ascii="宋体" w:eastAsia="宋体" w:hAnsi="宋体" w:cs="宋体"/>
                <w:b w:val="0"/>
                <w:i w:val="0"/>
                <w:color w:val="000000"/>
                <w:sz w:val="14"/>
              </w:rPr>
              <w:t xml:space="preserve">31.91</w:t>
            </w:r>
          </w:p>
        </w:tc>
        <w:tc>
          <w:tcPr>
            <w:tcW w:w="520" w:type="dxa"/>
            <w:tcBorders/>
            <w:vAlign w:val="center"/>
          </w:tcPr>
          <w:p>
            <w:pPr>
              <w:jc w:val="left"/>
            </w:pPr>
            <w:r>
              <w:rPr>
                <w:rFonts w:ascii="宋体" w:eastAsia="宋体" w:hAnsi="宋体" w:cs="宋体"/>
                <w:b w:val="0"/>
                <w:i w:val="0"/>
                <w:color w:val="000000"/>
                <w:sz w:val="14"/>
              </w:rPr>
              <w:t xml:space="preserve">307</w:t>
            </w:r>
          </w:p>
        </w:tc>
        <w:tc>
          <w:tcPr>
            <w:tcW w:w="2580" w:type="dxa"/>
            <w:tcBorders/>
            <w:vAlign w:val="center"/>
          </w:tcPr>
          <w:p>
            <w:pPr>
              <w:jc w:val="left"/>
            </w:pPr>
            <w:r>
              <w:rPr>
                <w:rFonts w:ascii="宋体" w:eastAsia="宋体" w:hAnsi="宋体" w:cs="宋体"/>
                <w:b w:val="0"/>
                <w:i w:val="0"/>
                <w:color w:val="000000"/>
                <w:sz w:val="14"/>
              </w:rPr>
              <w:t xml:space="preserve">债务利息及费用支出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30101</w:t>
            </w:r>
          </w:p>
        </w:tc>
        <w:tc>
          <w:tcPr>
            <w:tcW w:w="2000" w:type="dxa"/>
            <w:tcBorders/>
            <w:vAlign w:val="center"/>
          </w:tcPr>
          <w:p>
            <w:pPr>
              <w:jc w:val="left"/>
            </w:pPr>
            <w:r>
              <w:rPr>
                <w:rFonts w:ascii="宋体" w:eastAsia="宋体" w:hAnsi="宋体" w:cs="宋体"/>
                <w:b w:val="0"/>
                <w:i w:val="0"/>
                <w:color w:val="000000"/>
                <w:sz w:val="14"/>
              </w:rPr>
              <w:t xml:space="preserve">  基本工资</w:t>
            </w:r>
          </w:p>
        </w:tc>
        <w:tc>
          <w:tcPr>
            <w:tcW w:w="1020" w:type="dxa"/>
            <w:tcBorders/>
            <w:vAlign w:val="center"/>
          </w:tcPr>
          <w:p>
            <w:pPr>
              <w:jc w:val="right"/>
            </w:pPr>
            <w:r>
              <w:rPr>
                <w:rFonts w:ascii="宋体" w:eastAsia="宋体" w:hAnsi="宋体" w:cs="宋体"/>
                <w:b w:val="0"/>
                <w:i w:val="0"/>
                <w:color w:val="000000"/>
                <w:sz w:val="14"/>
              </w:rPr>
              <w:t xml:space="preserve">155.37</w:t>
            </w:r>
          </w:p>
        </w:tc>
        <w:tc>
          <w:tcPr>
            <w:tcW w:w="520" w:type="dxa"/>
            <w:tcBorders/>
            <w:vAlign w:val="center"/>
          </w:tcPr>
          <w:p>
            <w:pPr>
              <w:jc w:val="center"/>
            </w:pPr>
            <w:r>
              <w:rPr>
                <w:rFonts w:ascii="宋体" w:eastAsia="宋体" w:hAnsi="宋体" w:cs="宋体"/>
                <w:b w:val="0"/>
                <w:i w:val="0"/>
                <w:color w:val="000000"/>
                <w:sz w:val="14"/>
              </w:rPr>
              <w:t xml:space="preserve">30201</w:t>
            </w:r>
          </w:p>
        </w:tc>
        <w:tc>
          <w:tcPr>
            <w:tcW w:w="1580" w:type="dxa"/>
            <w:tcBorders/>
            <w:vAlign w:val="center"/>
          </w:tcPr>
          <w:p>
            <w:pPr>
              <w:jc w:val="left"/>
            </w:pPr>
            <w:r>
              <w:rPr>
                <w:rFonts w:ascii="宋体" w:eastAsia="宋体" w:hAnsi="宋体" w:cs="宋体"/>
                <w:b w:val="0"/>
                <w:i w:val="0"/>
                <w:color w:val="000000"/>
                <w:sz w:val="14"/>
              </w:rPr>
              <w:t xml:space="preserve">  办公费</w:t>
            </w:r>
          </w:p>
        </w:tc>
        <w:tc>
          <w:tcPr>
            <w:tcW w:w="1020" w:type="dxa"/>
            <w:tcBorders/>
            <w:vAlign w:val="center"/>
          </w:tcPr>
          <w:p>
            <w:pPr>
              <w:jc w:val="right"/>
            </w:pPr>
            <w:r>
              <w:rPr>
                <w:rFonts w:ascii="宋体" w:eastAsia="宋体" w:hAnsi="宋体" w:cs="宋体"/>
                <w:b w:val="0"/>
                <w:i w:val="0"/>
                <w:color w:val="000000"/>
                <w:sz w:val="14"/>
              </w:rPr>
              <w:t xml:space="preserve">5.90</w:t>
            </w:r>
          </w:p>
        </w:tc>
        <w:tc>
          <w:tcPr>
            <w:tcW w:w="520" w:type="dxa"/>
            <w:tcBorders/>
            <w:vAlign w:val="center"/>
          </w:tcPr>
          <w:p>
            <w:pPr>
              <w:jc w:val="center"/>
            </w:pPr>
            <w:r>
              <w:rPr>
                <w:rFonts w:ascii="宋体" w:eastAsia="宋体" w:hAnsi="宋体" w:cs="宋体"/>
                <w:b w:val="0"/>
                <w:i w:val="0"/>
                <w:color w:val="000000"/>
                <w:sz w:val="14"/>
              </w:rPr>
              <w:t xml:space="preserve">30701</w:t>
            </w:r>
          </w:p>
        </w:tc>
        <w:tc>
          <w:tcPr>
            <w:tcW w:w="2580" w:type="dxa"/>
            <w:tcBorders/>
            <w:vAlign w:val="center"/>
          </w:tcPr>
          <w:p>
            <w:pPr>
              <w:jc w:val="left"/>
            </w:pPr>
            <w:r>
              <w:rPr>
                <w:rFonts w:ascii="宋体" w:eastAsia="宋体" w:hAnsi="宋体" w:cs="宋体"/>
                <w:b w:val="0"/>
                <w:i w:val="0"/>
                <w:color w:val="000000"/>
                <w:sz w:val="14"/>
              </w:rPr>
              <w:t xml:space="preserve">  国内债务付息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30102</w:t>
            </w:r>
          </w:p>
        </w:tc>
        <w:tc>
          <w:tcPr>
            <w:tcW w:w="2000" w:type="dxa"/>
            <w:tcBorders/>
            <w:vAlign w:val="center"/>
          </w:tcPr>
          <w:p>
            <w:pPr>
              <w:jc w:val="left"/>
            </w:pPr>
            <w:r>
              <w:rPr>
                <w:rFonts w:ascii="宋体" w:eastAsia="宋体" w:hAnsi="宋体" w:cs="宋体"/>
                <w:b w:val="0"/>
                <w:i w:val="0"/>
                <w:color w:val="000000"/>
                <w:sz w:val="14"/>
              </w:rPr>
              <w:t xml:space="preserve">  津贴补贴</w:t>
            </w:r>
          </w:p>
        </w:tc>
        <w:tc>
          <w:tcPr>
            <w:tcW w:w="1020" w:type="dxa"/>
            <w:tcBorders/>
            <w:vAlign w:val="center"/>
          </w:tcPr>
          <w:p>
            <w:pPr>
              <w:jc w:val="right"/>
            </w:pPr>
            <w:r>
              <w:rPr>
                <w:rFonts w:ascii="宋体" w:eastAsia="宋体" w:hAnsi="宋体" w:cs="宋体"/>
                <w:b w:val="0"/>
                <w:i w:val="0"/>
                <w:color w:val="000000"/>
                <w:sz w:val="14"/>
              </w:rPr>
              <w:t xml:space="preserve">7.98</w:t>
            </w:r>
          </w:p>
        </w:tc>
        <w:tc>
          <w:tcPr>
            <w:tcW w:w="520" w:type="dxa"/>
            <w:tcBorders/>
            <w:vAlign w:val="center"/>
          </w:tcPr>
          <w:p>
            <w:pPr>
              <w:jc w:val="center"/>
            </w:pPr>
            <w:r>
              <w:rPr>
                <w:rFonts w:ascii="宋体" w:eastAsia="宋体" w:hAnsi="宋体" w:cs="宋体"/>
                <w:b w:val="0"/>
                <w:i w:val="0"/>
                <w:color w:val="000000"/>
                <w:sz w:val="14"/>
              </w:rPr>
              <w:t xml:space="preserve">30202</w:t>
            </w:r>
          </w:p>
        </w:tc>
        <w:tc>
          <w:tcPr>
            <w:tcW w:w="1580" w:type="dxa"/>
            <w:tcBorders/>
            <w:vAlign w:val="center"/>
          </w:tcPr>
          <w:p>
            <w:pPr>
              <w:jc w:val="left"/>
            </w:pPr>
            <w:r>
              <w:rPr>
                <w:rFonts w:ascii="宋体" w:eastAsia="宋体" w:hAnsi="宋体" w:cs="宋体"/>
                <w:b w:val="0"/>
                <w:i w:val="0"/>
                <w:color w:val="000000"/>
                <w:sz w:val="14"/>
              </w:rPr>
              <w:t xml:space="preserve">  印刷费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30702</w:t>
            </w:r>
          </w:p>
        </w:tc>
        <w:tc>
          <w:tcPr>
            <w:tcW w:w="2580" w:type="dxa"/>
            <w:tcBorders/>
            <w:vAlign w:val="center"/>
          </w:tcPr>
          <w:p>
            <w:pPr>
              <w:jc w:val="left"/>
            </w:pPr>
            <w:r>
              <w:rPr>
                <w:rFonts w:ascii="宋体" w:eastAsia="宋体" w:hAnsi="宋体" w:cs="宋体"/>
                <w:b w:val="0"/>
                <w:i w:val="0"/>
                <w:color w:val="000000"/>
                <w:sz w:val="14"/>
              </w:rPr>
              <w:t xml:space="preserve">  国外债务付息</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30103</w:t>
            </w:r>
          </w:p>
        </w:tc>
        <w:tc>
          <w:tcPr>
            <w:tcW w:w="2000" w:type="dxa"/>
            <w:tcBorders/>
            <w:vAlign w:val="center"/>
          </w:tcPr>
          <w:p>
            <w:pPr>
              <w:jc w:val="left"/>
            </w:pPr>
            <w:r>
              <w:rPr>
                <w:rFonts w:ascii="宋体" w:eastAsia="宋体" w:hAnsi="宋体" w:cs="宋体"/>
                <w:b w:val="0"/>
                <w:i w:val="0"/>
                <w:color w:val="000000"/>
                <w:sz w:val="14"/>
              </w:rPr>
              <w:t xml:space="preserve">  奖金</w:t>
            </w:r>
          </w:p>
        </w:tc>
        <w:tc>
          <w:tcPr>
            <w:tcW w:w="1020" w:type="dxa"/>
            <w:tcBorders/>
            <w:vAlign w:val="center"/>
          </w:tcPr>
          <w:p>
            <w:pPr>
              <w:jc w:val="right"/>
            </w:pPr>
            <w:r>
              <w:rPr>
                <w:rFonts w:ascii="宋体" w:eastAsia="宋体" w:hAnsi="宋体" w:cs="宋体"/>
                <w:b w:val="0"/>
                <w:i w:val="0"/>
                <w:color w:val="000000"/>
                <w:sz w:val="14"/>
              </w:rPr>
              <w:t xml:space="preserve">21.89</w:t>
            </w:r>
          </w:p>
        </w:tc>
        <w:tc>
          <w:tcPr>
            <w:tcW w:w="520" w:type="dxa"/>
            <w:tcBorders/>
            <w:vAlign w:val="center"/>
          </w:tcPr>
          <w:p>
            <w:pPr>
              <w:jc w:val="center"/>
            </w:pPr>
            <w:r>
              <w:rPr>
                <w:rFonts w:ascii="宋体" w:eastAsia="宋体" w:hAnsi="宋体" w:cs="宋体"/>
                <w:b w:val="0"/>
                <w:i w:val="0"/>
                <w:color w:val="000000"/>
                <w:sz w:val="14"/>
              </w:rPr>
              <w:t xml:space="preserve">30203</w:t>
            </w:r>
          </w:p>
        </w:tc>
        <w:tc>
          <w:tcPr>
            <w:tcW w:w="1580" w:type="dxa"/>
            <w:tcBorders/>
            <w:vAlign w:val="center"/>
          </w:tcPr>
          <w:p>
            <w:pPr>
              <w:jc w:val="left"/>
            </w:pPr>
            <w:r>
              <w:rPr>
                <w:rFonts w:ascii="宋体" w:eastAsia="宋体" w:hAnsi="宋体" w:cs="宋体"/>
                <w:b w:val="0"/>
                <w:i w:val="0"/>
                <w:color w:val="000000"/>
                <w:sz w:val="14"/>
              </w:rPr>
              <w:t xml:space="preserve">  咨询费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310</w:t>
            </w:r>
          </w:p>
        </w:tc>
        <w:tc>
          <w:tcPr>
            <w:tcW w:w="2580" w:type="dxa"/>
            <w:tcBorders/>
            <w:vAlign w:val="center"/>
          </w:tcPr>
          <w:p>
            <w:pPr>
              <w:jc w:val="left"/>
            </w:pPr>
            <w:r>
              <w:rPr>
                <w:rFonts w:ascii="宋体" w:eastAsia="宋体" w:hAnsi="宋体" w:cs="宋体"/>
                <w:b w:val="0"/>
                <w:i w:val="0"/>
                <w:color w:val="000000"/>
                <w:sz w:val="14"/>
              </w:rPr>
              <w:t xml:space="preserve">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30106</w:t>
            </w:r>
          </w:p>
        </w:tc>
        <w:tc>
          <w:tcPr>
            <w:tcW w:w="2000" w:type="dxa"/>
            <w:tcBorders/>
            <w:vAlign w:val="center"/>
          </w:tcPr>
          <w:p>
            <w:pPr>
              <w:jc w:val="left"/>
            </w:pPr>
            <w:r>
              <w:rPr>
                <w:rFonts w:ascii="宋体" w:eastAsia="宋体" w:hAnsi="宋体" w:cs="宋体"/>
                <w:b w:val="0"/>
                <w:i w:val="0"/>
                <w:color w:val="000000"/>
                <w:sz w:val="14"/>
              </w:rPr>
              <w:t xml:space="preserve">  伙食补助费</w:t>
            </w:r>
          </w:p>
        </w:tc>
        <w:tc>
          <w:tcPr>
            <w:tcW w:w="1020" w:type="dxa"/>
            <w:tcBorders/>
            <w:vAlign w:val="center"/>
          </w:tcPr>
          <w:p>
            <w:pPr>
              <w:jc w:val="right"/>
            </w:pPr>
            <w:r>
              <w:rPr>
                <w:rFonts w:ascii="宋体" w:eastAsia="宋体" w:hAnsi="宋体" w:cs="宋体"/>
                <w:b w:val="0"/>
                <w:i w:val="0"/>
                <w:color w:val="000000"/>
                <w:sz w:val="14"/>
              </w:rPr>
              <w:t xml:space="preserve">12.92</w:t>
            </w:r>
          </w:p>
        </w:tc>
        <w:tc>
          <w:tcPr>
            <w:tcW w:w="520" w:type="dxa"/>
            <w:tcBorders/>
            <w:vAlign w:val="center"/>
          </w:tcPr>
          <w:p>
            <w:pPr>
              <w:jc w:val="center"/>
            </w:pPr>
            <w:r>
              <w:rPr>
                <w:rFonts w:ascii="宋体" w:eastAsia="宋体" w:hAnsi="宋体" w:cs="宋体"/>
                <w:b w:val="0"/>
                <w:i w:val="0"/>
                <w:color w:val="000000"/>
                <w:sz w:val="14"/>
              </w:rPr>
              <w:t xml:space="preserve">30204</w:t>
            </w:r>
          </w:p>
        </w:tc>
        <w:tc>
          <w:tcPr>
            <w:tcW w:w="1580" w:type="dxa"/>
            <w:tcBorders/>
            <w:vAlign w:val="center"/>
          </w:tcPr>
          <w:p>
            <w:pPr>
              <w:jc w:val="left"/>
            </w:pPr>
            <w:r>
              <w:rPr>
                <w:rFonts w:ascii="宋体" w:eastAsia="宋体" w:hAnsi="宋体" w:cs="宋体"/>
                <w:b w:val="0"/>
                <w:i w:val="0"/>
                <w:color w:val="000000"/>
                <w:sz w:val="14"/>
              </w:rPr>
              <w:t xml:space="preserve">  手续费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31001</w:t>
            </w:r>
          </w:p>
        </w:tc>
        <w:tc>
          <w:tcPr>
            <w:tcW w:w="2580" w:type="dxa"/>
            <w:tcBorders/>
            <w:vAlign w:val="center"/>
          </w:tcPr>
          <w:p>
            <w:pPr>
              <w:jc w:val="left"/>
            </w:pPr>
            <w:r>
              <w:rPr>
                <w:rFonts w:ascii="宋体" w:eastAsia="宋体" w:hAnsi="宋体" w:cs="宋体"/>
                <w:b w:val="0"/>
                <w:i w:val="0"/>
                <w:color w:val="000000"/>
                <w:sz w:val="14"/>
              </w:rPr>
              <w:t xml:space="preserve">  房屋建筑物购建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30107</w:t>
            </w:r>
          </w:p>
        </w:tc>
        <w:tc>
          <w:tcPr>
            <w:tcW w:w="2000" w:type="dxa"/>
            <w:tcBorders/>
            <w:vAlign w:val="center"/>
          </w:tcPr>
          <w:p>
            <w:pPr>
              <w:jc w:val="left"/>
            </w:pPr>
            <w:r>
              <w:rPr>
                <w:rFonts w:ascii="宋体" w:eastAsia="宋体" w:hAnsi="宋体" w:cs="宋体"/>
                <w:b w:val="0"/>
                <w:i w:val="0"/>
                <w:color w:val="000000"/>
                <w:sz w:val="14"/>
              </w:rPr>
              <w:t xml:space="preserve">  绩效工资</w:t>
            </w:r>
          </w:p>
        </w:tc>
        <w:tc>
          <w:tcPr>
            <w:tcW w:w="1020" w:type="dxa"/>
            <w:tcBorders/>
            <w:vAlign w:val="center"/>
          </w:tcPr>
          <w:p>
            <w:pPr>
              <w:jc w:val="right"/>
            </w:pPr>
            <w:r>
              <w:rPr>
                <w:rFonts w:ascii="宋体" w:eastAsia="宋体" w:hAnsi="宋体" w:cs="宋体"/>
                <w:b w:val="0"/>
                <w:i w:val="0"/>
                <w:color w:val="000000"/>
                <w:sz w:val="14"/>
              </w:rPr>
              <w:t xml:space="preserve">172.64</w:t>
            </w:r>
          </w:p>
        </w:tc>
        <w:tc>
          <w:tcPr>
            <w:tcW w:w="520" w:type="dxa"/>
            <w:tcBorders/>
            <w:vAlign w:val="center"/>
          </w:tcPr>
          <w:p>
            <w:pPr>
              <w:jc w:val="center"/>
            </w:pPr>
            <w:r>
              <w:rPr>
                <w:rFonts w:ascii="宋体" w:eastAsia="宋体" w:hAnsi="宋体" w:cs="宋体"/>
                <w:b w:val="0"/>
                <w:i w:val="0"/>
                <w:color w:val="000000"/>
                <w:sz w:val="14"/>
              </w:rPr>
              <w:t xml:space="preserve">30205</w:t>
            </w:r>
          </w:p>
        </w:tc>
        <w:tc>
          <w:tcPr>
            <w:tcW w:w="1580" w:type="dxa"/>
            <w:tcBorders/>
            <w:vAlign w:val="center"/>
          </w:tcPr>
          <w:p>
            <w:pPr>
              <w:jc w:val="left"/>
            </w:pPr>
            <w:r>
              <w:rPr>
                <w:rFonts w:ascii="宋体" w:eastAsia="宋体" w:hAnsi="宋体" w:cs="宋体"/>
                <w:b w:val="0"/>
                <w:i w:val="0"/>
                <w:color w:val="000000"/>
                <w:sz w:val="14"/>
              </w:rPr>
              <w:t xml:space="preserve">  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31002</w:t>
            </w:r>
          </w:p>
        </w:tc>
        <w:tc>
          <w:tcPr>
            <w:tcW w:w="2580" w:type="dxa"/>
            <w:tcBorders/>
            <w:vAlign w:val="center"/>
          </w:tcPr>
          <w:p>
            <w:pPr>
              <w:jc w:val="left"/>
            </w:pPr>
            <w:r>
              <w:rPr>
                <w:rFonts w:ascii="宋体" w:eastAsia="宋体" w:hAnsi="宋体" w:cs="宋体"/>
                <w:b w:val="0"/>
                <w:i w:val="0"/>
                <w:color w:val="000000"/>
                <w:sz w:val="14"/>
              </w:rPr>
              <w:t xml:space="preserve">  办公设备购置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30108</w:t>
            </w:r>
          </w:p>
        </w:tc>
        <w:tc>
          <w:tcPr>
            <w:tcW w:w="2000" w:type="dxa"/>
            <w:tcBorders/>
            <w:vAlign w:val="center"/>
          </w:tcPr>
          <w:p>
            <w:pPr>
              <w:jc w:val="left"/>
            </w:pPr>
            <w:r>
              <w:rPr>
                <w:rFonts w:ascii="宋体" w:eastAsia="宋体" w:hAnsi="宋体" w:cs="宋体"/>
                <w:b w:val="0"/>
                <w:i w:val="0"/>
                <w:color w:val="000000"/>
                <w:sz w:val="14"/>
              </w:rPr>
              <w:t xml:space="preserve">  机关事业单位基本养老保险缴费</w:t>
            </w:r>
          </w:p>
        </w:tc>
        <w:tc>
          <w:tcPr>
            <w:tcW w:w="1020" w:type="dxa"/>
            <w:tcBorders/>
            <w:vAlign w:val="center"/>
          </w:tcPr>
          <w:p>
            <w:pPr>
              <w:jc w:val="right"/>
            </w:pPr>
            <w:r>
              <w:rPr>
                <w:rFonts w:ascii="宋体" w:eastAsia="宋体" w:hAnsi="宋体" w:cs="宋体"/>
                <w:b w:val="0"/>
                <w:i w:val="0"/>
                <w:color w:val="000000"/>
                <w:sz w:val="14"/>
              </w:rPr>
              <w:t xml:space="preserve">59.52</w:t>
            </w:r>
          </w:p>
        </w:tc>
        <w:tc>
          <w:tcPr>
            <w:tcW w:w="520" w:type="dxa"/>
            <w:tcBorders/>
            <w:vAlign w:val="center"/>
          </w:tcPr>
          <w:p>
            <w:pPr>
              <w:jc w:val="center"/>
            </w:pPr>
            <w:r>
              <w:rPr>
                <w:rFonts w:ascii="宋体" w:eastAsia="宋体" w:hAnsi="宋体" w:cs="宋体"/>
                <w:b w:val="0"/>
                <w:i w:val="0"/>
                <w:color w:val="000000"/>
                <w:sz w:val="14"/>
              </w:rPr>
              <w:t xml:space="preserve">30206</w:t>
            </w:r>
          </w:p>
        </w:tc>
        <w:tc>
          <w:tcPr>
            <w:tcW w:w="1580" w:type="dxa"/>
            <w:tcBorders/>
            <w:vAlign w:val="center"/>
          </w:tcPr>
          <w:p>
            <w:pPr>
              <w:jc w:val="left"/>
            </w:pPr>
            <w:r>
              <w:rPr>
                <w:rFonts w:ascii="宋体" w:eastAsia="宋体" w:hAnsi="宋体" w:cs="宋体"/>
                <w:b w:val="0"/>
                <w:i w:val="0"/>
                <w:color w:val="000000"/>
                <w:sz w:val="14"/>
              </w:rPr>
              <w:t xml:space="preserve">  电费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31003</w:t>
            </w:r>
          </w:p>
        </w:tc>
        <w:tc>
          <w:tcPr>
            <w:tcW w:w="2580" w:type="dxa"/>
            <w:tcBorders/>
            <w:vAlign w:val="center"/>
          </w:tcPr>
          <w:p>
            <w:pPr>
              <w:jc w:val="left"/>
            </w:pPr>
            <w:r>
              <w:rPr>
                <w:rFonts w:ascii="宋体" w:eastAsia="宋体" w:hAnsi="宋体" w:cs="宋体"/>
                <w:b w:val="0"/>
                <w:i w:val="0"/>
                <w:color w:val="000000"/>
                <w:sz w:val="14"/>
              </w:rPr>
              <w:t xml:space="preserve">  专用设备购置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30109</w:t>
            </w:r>
          </w:p>
        </w:tc>
        <w:tc>
          <w:tcPr>
            <w:tcW w:w="2000" w:type="dxa"/>
            <w:tcBorders/>
            <w:vAlign w:val="center"/>
          </w:tcPr>
          <w:p>
            <w:pPr>
              <w:jc w:val="left"/>
            </w:pPr>
            <w:r>
              <w:rPr>
                <w:rFonts w:ascii="宋体" w:eastAsia="宋体" w:hAnsi="宋体" w:cs="宋体"/>
                <w:b w:val="0"/>
                <w:i w:val="0"/>
                <w:color w:val="000000"/>
                <w:sz w:val="14"/>
              </w:rPr>
              <w:t xml:space="preserve">  职业年金缴费</w:t>
            </w:r>
          </w:p>
        </w:tc>
        <w:tc>
          <w:tcPr>
            <w:tcW w:w="1020" w:type="dxa"/>
            <w:tcBorders/>
            <w:vAlign w:val="center"/>
          </w:tcPr>
          <w:p>
            <w:pPr>
              <w:jc w:val="right"/>
            </w:pPr>
            <w:r>
              <w:rPr>
                <w:rFonts w:ascii="宋体" w:eastAsia="宋体" w:hAnsi="宋体" w:cs="宋体"/>
                <w:b w:val="0"/>
                <w:i w:val="0"/>
                <w:color w:val="000000"/>
                <w:sz w:val="14"/>
              </w:rPr>
              <w:t xml:space="preserve">11.28</w:t>
            </w:r>
          </w:p>
        </w:tc>
        <w:tc>
          <w:tcPr>
            <w:tcW w:w="520" w:type="dxa"/>
            <w:tcBorders/>
            <w:vAlign w:val="center"/>
          </w:tcPr>
          <w:p>
            <w:pPr>
              <w:jc w:val="center"/>
            </w:pPr>
            <w:r>
              <w:rPr>
                <w:rFonts w:ascii="宋体" w:eastAsia="宋体" w:hAnsi="宋体" w:cs="宋体"/>
                <w:b w:val="0"/>
                <w:i w:val="0"/>
                <w:color w:val="000000"/>
                <w:sz w:val="14"/>
              </w:rPr>
              <w:t xml:space="preserve">30207</w:t>
            </w:r>
          </w:p>
        </w:tc>
        <w:tc>
          <w:tcPr>
            <w:tcW w:w="1580" w:type="dxa"/>
            <w:tcBorders/>
            <w:vAlign w:val="center"/>
          </w:tcPr>
          <w:p>
            <w:pPr>
              <w:jc w:val="left"/>
            </w:pPr>
            <w:r>
              <w:rPr>
                <w:rFonts w:ascii="宋体" w:eastAsia="宋体" w:hAnsi="宋体" w:cs="宋体"/>
                <w:b w:val="0"/>
                <w:i w:val="0"/>
                <w:color w:val="000000"/>
                <w:sz w:val="14"/>
              </w:rPr>
              <w:t xml:space="preserve">  邮电费</w:t>
            </w:r>
          </w:p>
        </w:tc>
        <w:tc>
          <w:tcPr>
            <w:tcW w:w="1020" w:type="dxa"/>
            <w:tcBorders/>
            <w:vAlign w:val="center"/>
          </w:tcPr>
          <w:p>
            <w:pPr>
              <w:jc w:val="right"/>
            </w:pPr>
            <w:r>
              <w:rPr>
                <w:rFonts w:ascii="宋体" w:eastAsia="宋体" w:hAnsi="宋体" w:cs="宋体"/>
                <w:b w:val="0"/>
                <w:i w:val="0"/>
                <w:color w:val="000000"/>
                <w:sz w:val="14"/>
              </w:rPr>
              <w:t xml:space="preserve">21.07</w:t>
            </w:r>
          </w:p>
        </w:tc>
        <w:tc>
          <w:tcPr>
            <w:tcW w:w="520" w:type="dxa"/>
            <w:tcBorders/>
            <w:vAlign w:val="center"/>
          </w:tcPr>
          <w:p>
            <w:pPr>
              <w:jc w:val="center"/>
            </w:pPr>
            <w:r>
              <w:rPr>
                <w:rFonts w:ascii="宋体" w:eastAsia="宋体" w:hAnsi="宋体" w:cs="宋体"/>
                <w:b w:val="0"/>
                <w:i w:val="0"/>
                <w:color w:val="000000"/>
                <w:sz w:val="14"/>
              </w:rPr>
              <w:t xml:space="preserve">31005</w:t>
            </w:r>
          </w:p>
        </w:tc>
        <w:tc>
          <w:tcPr>
            <w:tcW w:w="2580" w:type="dxa"/>
            <w:tcBorders/>
            <w:vAlign w:val="center"/>
          </w:tcPr>
          <w:p>
            <w:pPr>
              <w:jc w:val="left"/>
            </w:pPr>
            <w:r>
              <w:rPr>
                <w:rFonts w:ascii="宋体" w:eastAsia="宋体" w:hAnsi="宋体" w:cs="宋体"/>
                <w:b w:val="0"/>
                <w:i w:val="0"/>
                <w:color w:val="000000"/>
                <w:sz w:val="14"/>
              </w:rPr>
              <w:t xml:space="preserve">  基础设施建设</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30110</w:t>
            </w:r>
          </w:p>
        </w:tc>
        <w:tc>
          <w:tcPr>
            <w:tcW w:w="2000" w:type="dxa"/>
            <w:tcBorders/>
            <w:vAlign w:val="center"/>
          </w:tcPr>
          <w:p>
            <w:pPr>
              <w:jc w:val="left"/>
            </w:pPr>
            <w:r>
              <w:rPr>
                <w:rFonts w:ascii="宋体" w:eastAsia="宋体" w:hAnsi="宋体" w:cs="宋体"/>
                <w:b w:val="0"/>
                <w:i w:val="0"/>
                <w:color w:val="000000"/>
                <w:sz w:val="14"/>
              </w:rPr>
              <w:t xml:space="preserve">  职工基本医疗保险缴费</w:t>
            </w:r>
          </w:p>
        </w:tc>
        <w:tc>
          <w:tcPr>
            <w:tcW w:w="1020" w:type="dxa"/>
            <w:tcBorders/>
            <w:vAlign w:val="center"/>
          </w:tcPr>
          <w:p>
            <w:pPr>
              <w:jc w:val="right"/>
            </w:pPr>
            <w:r>
              <w:rPr>
                <w:rFonts w:ascii="宋体" w:eastAsia="宋体" w:hAnsi="宋体" w:cs="宋体"/>
                <w:b w:val="0"/>
                <w:i w:val="0"/>
                <w:color w:val="000000"/>
                <w:sz w:val="14"/>
              </w:rPr>
              <w:t xml:space="preserve">22.78</w:t>
            </w:r>
          </w:p>
        </w:tc>
        <w:tc>
          <w:tcPr>
            <w:tcW w:w="520" w:type="dxa"/>
            <w:tcBorders/>
            <w:vAlign w:val="center"/>
          </w:tcPr>
          <w:p>
            <w:pPr>
              <w:jc w:val="center"/>
            </w:pPr>
            <w:r>
              <w:rPr>
                <w:rFonts w:ascii="宋体" w:eastAsia="宋体" w:hAnsi="宋体" w:cs="宋体"/>
                <w:b w:val="0"/>
                <w:i w:val="0"/>
                <w:color w:val="000000"/>
                <w:sz w:val="14"/>
              </w:rPr>
              <w:t xml:space="preserve">30208</w:t>
            </w:r>
          </w:p>
        </w:tc>
        <w:tc>
          <w:tcPr>
            <w:tcW w:w="1580" w:type="dxa"/>
            <w:tcBorders/>
            <w:vAlign w:val="center"/>
          </w:tcPr>
          <w:p>
            <w:pPr>
              <w:jc w:val="left"/>
            </w:pPr>
            <w:r>
              <w:rPr>
                <w:rFonts w:ascii="宋体" w:eastAsia="宋体" w:hAnsi="宋体" w:cs="宋体"/>
                <w:b w:val="0"/>
                <w:i w:val="0"/>
                <w:color w:val="000000"/>
                <w:sz w:val="14"/>
              </w:rPr>
              <w:t xml:space="preserve">  取暖费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31006</w:t>
            </w:r>
          </w:p>
        </w:tc>
        <w:tc>
          <w:tcPr>
            <w:tcW w:w="2580" w:type="dxa"/>
            <w:tcBorders/>
            <w:vAlign w:val="center"/>
          </w:tcPr>
          <w:p>
            <w:pPr>
              <w:jc w:val="left"/>
            </w:pPr>
            <w:r>
              <w:rPr>
                <w:rFonts w:ascii="宋体" w:eastAsia="宋体" w:hAnsi="宋体" w:cs="宋体"/>
                <w:b w:val="0"/>
                <w:i w:val="0"/>
                <w:color w:val="000000"/>
                <w:sz w:val="14"/>
              </w:rPr>
              <w:t xml:space="preserve">  大型修缮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30111</w:t>
            </w:r>
          </w:p>
        </w:tc>
        <w:tc>
          <w:tcPr>
            <w:tcW w:w="2000" w:type="dxa"/>
            <w:tcBorders/>
            <w:vAlign w:val="center"/>
          </w:tcPr>
          <w:p>
            <w:pPr>
              <w:jc w:val="left"/>
            </w:pPr>
            <w:r>
              <w:rPr>
                <w:rFonts w:ascii="宋体" w:eastAsia="宋体" w:hAnsi="宋体" w:cs="宋体"/>
                <w:b w:val="0"/>
                <w:i w:val="0"/>
                <w:color w:val="000000"/>
                <w:sz w:val="14"/>
              </w:rPr>
              <w:t xml:space="preserve">  公务员医疗补助缴费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30209</w:t>
            </w:r>
          </w:p>
        </w:tc>
        <w:tc>
          <w:tcPr>
            <w:tcW w:w="1580" w:type="dxa"/>
            <w:tcBorders/>
            <w:vAlign w:val="center"/>
          </w:tcPr>
          <w:p>
            <w:pPr>
              <w:jc w:val="left"/>
            </w:pPr>
            <w:r>
              <w:rPr>
                <w:rFonts w:ascii="宋体" w:eastAsia="宋体" w:hAnsi="宋体" w:cs="宋体"/>
                <w:b w:val="0"/>
                <w:i w:val="0"/>
                <w:color w:val="000000"/>
                <w:sz w:val="14"/>
              </w:rPr>
              <w:t xml:space="preserve">  物业管理费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31007</w:t>
            </w:r>
          </w:p>
        </w:tc>
        <w:tc>
          <w:tcPr>
            <w:tcW w:w="2580" w:type="dxa"/>
            <w:tcBorders/>
            <w:vAlign w:val="center"/>
          </w:tcPr>
          <w:p>
            <w:pPr>
              <w:jc w:val="left"/>
            </w:pPr>
            <w:r>
              <w:rPr>
                <w:rFonts w:ascii="宋体" w:eastAsia="宋体" w:hAnsi="宋体" w:cs="宋体"/>
                <w:b w:val="0"/>
                <w:i w:val="0"/>
                <w:color w:val="000000"/>
                <w:sz w:val="14"/>
              </w:rPr>
              <w:t xml:space="preserve">  信息网络及软件购置更新</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30112</w:t>
            </w:r>
          </w:p>
        </w:tc>
        <w:tc>
          <w:tcPr>
            <w:tcW w:w="2000" w:type="dxa"/>
            <w:tcBorders/>
            <w:vAlign w:val="center"/>
          </w:tcPr>
          <w:p>
            <w:pPr>
              <w:jc w:val="left"/>
            </w:pPr>
            <w:r>
              <w:rPr>
                <w:rFonts w:ascii="宋体" w:eastAsia="宋体" w:hAnsi="宋体" w:cs="宋体"/>
                <w:b w:val="0"/>
                <w:i w:val="0"/>
                <w:color w:val="000000"/>
                <w:sz w:val="14"/>
              </w:rPr>
              <w:t xml:space="preserve">  其他社会保障缴费</w:t>
            </w:r>
          </w:p>
        </w:tc>
        <w:tc>
          <w:tcPr>
            <w:tcW w:w="1020" w:type="dxa"/>
            <w:tcBorders/>
            <w:vAlign w:val="center"/>
          </w:tcPr>
          <w:p>
            <w:pPr>
              <w:jc w:val="right"/>
            </w:pPr>
            <w:r>
              <w:rPr>
                <w:rFonts w:ascii="宋体" w:eastAsia="宋体" w:hAnsi="宋体" w:cs="宋体"/>
                <w:b w:val="0"/>
                <w:i w:val="0"/>
                <w:color w:val="000000"/>
                <w:sz w:val="14"/>
              </w:rPr>
              <w:t xml:space="preserve">0.94</w:t>
            </w:r>
          </w:p>
        </w:tc>
        <w:tc>
          <w:tcPr>
            <w:tcW w:w="520" w:type="dxa"/>
            <w:tcBorders/>
            <w:vAlign w:val="center"/>
          </w:tcPr>
          <w:p>
            <w:pPr>
              <w:jc w:val="center"/>
            </w:pPr>
            <w:r>
              <w:rPr>
                <w:rFonts w:ascii="宋体" w:eastAsia="宋体" w:hAnsi="宋体" w:cs="宋体"/>
                <w:b w:val="0"/>
                <w:i w:val="0"/>
                <w:color w:val="000000"/>
                <w:sz w:val="14"/>
              </w:rPr>
              <w:t xml:space="preserve">30211</w:t>
            </w:r>
          </w:p>
        </w:tc>
        <w:tc>
          <w:tcPr>
            <w:tcW w:w="1580" w:type="dxa"/>
            <w:tcBorders/>
            <w:vAlign w:val="center"/>
          </w:tcPr>
          <w:p>
            <w:pPr>
              <w:jc w:val="left"/>
            </w:pPr>
            <w:r>
              <w:rPr>
                <w:rFonts w:ascii="宋体" w:eastAsia="宋体" w:hAnsi="宋体" w:cs="宋体"/>
                <w:b w:val="0"/>
                <w:i w:val="0"/>
                <w:color w:val="000000"/>
                <w:sz w:val="14"/>
              </w:rPr>
              <w:t xml:space="preserve">  差旅费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31008</w:t>
            </w:r>
          </w:p>
        </w:tc>
        <w:tc>
          <w:tcPr>
            <w:tcW w:w="2580" w:type="dxa"/>
            <w:tcBorders/>
            <w:vAlign w:val="center"/>
          </w:tcPr>
          <w:p>
            <w:pPr>
              <w:jc w:val="left"/>
            </w:pPr>
            <w:r>
              <w:rPr>
                <w:rFonts w:ascii="宋体" w:eastAsia="宋体" w:hAnsi="宋体" w:cs="宋体"/>
                <w:b w:val="0"/>
                <w:i w:val="0"/>
                <w:color w:val="000000"/>
                <w:sz w:val="14"/>
              </w:rPr>
              <w:t xml:space="preserve">  物资储备</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30113</w:t>
            </w:r>
          </w:p>
        </w:tc>
        <w:tc>
          <w:tcPr>
            <w:tcW w:w="2000" w:type="dxa"/>
            <w:tcBorders/>
            <w:vAlign w:val="center"/>
          </w:tcPr>
          <w:p>
            <w:pPr>
              <w:jc w:val="left"/>
            </w:pPr>
            <w:r>
              <w:rPr>
                <w:rFonts w:ascii="宋体" w:eastAsia="宋体" w:hAnsi="宋体" w:cs="宋体"/>
                <w:b w:val="0"/>
                <w:i w:val="0"/>
                <w:color w:val="000000"/>
                <w:sz w:val="14"/>
              </w:rPr>
              <w:t xml:space="preserve">  住房公积金</w:t>
            </w:r>
          </w:p>
        </w:tc>
        <w:tc>
          <w:tcPr>
            <w:tcW w:w="1020" w:type="dxa"/>
            <w:tcBorders/>
            <w:vAlign w:val="center"/>
          </w:tcPr>
          <w:p>
            <w:pPr>
              <w:jc w:val="right"/>
            </w:pPr>
            <w:r>
              <w:rPr>
                <w:rFonts w:ascii="宋体" w:eastAsia="宋体" w:hAnsi="宋体" w:cs="宋体"/>
                <w:b w:val="0"/>
                <w:i w:val="0"/>
                <w:color w:val="000000"/>
                <w:sz w:val="14"/>
              </w:rPr>
              <w:t xml:space="preserve">60.92</w:t>
            </w:r>
          </w:p>
        </w:tc>
        <w:tc>
          <w:tcPr>
            <w:tcW w:w="520" w:type="dxa"/>
            <w:tcBorders/>
            <w:vAlign w:val="center"/>
          </w:tcPr>
          <w:p>
            <w:pPr>
              <w:jc w:val="center"/>
            </w:pPr>
            <w:r>
              <w:rPr>
                <w:rFonts w:ascii="宋体" w:eastAsia="宋体" w:hAnsi="宋体" w:cs="宋体"/>
                <w:b w:val="0"/>
                <w:i w:val="0"/>
                <w:color w:val="000000"/>
                <w:sz w:val="14"/>
              </w:rPr>
              <w:t xml:space="preserve">30212</w:t>
            </w:r>
          </w:p>
        </w:tc>
        <w:tc>
          <w:tcPr>
            <w:tcW w:w="1580" w:type="dxa"/>
            <w:tcBorders/>
            <w:vAlign w:val="center"/>
          </w:tcPr>
          <w:p>
            <w:pPr>
              <w:jc w:val="left"/>
            </w:pPr>
            <w:r>
              <w:rPr>
                <w:rFonts w:ascii="宋体" w:eastAsia="宋体" w:hAnsi="宋体" w:cs="宋体"/>
                <w:b w:val="0"/>
                <w:i w:val="0"/>
                <w:color w:val="000000"/>
                <w:sz w:val="14"/>
              </w:rPr>
              <w:t xml:space="preserve">  因公出国（境）费用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31009</w:t>
            </w:r>
          </w:p>
        </w:tc>
        <w:tc>
          <w:tcPr>
            <w:tcW w:w="2580" w:type="dxa"/>
            <w:tcBorders/>
            <w:vAlign w:val="center"/>
          </w:tcPr>
          <w:p>
            <w:pPr>
              <w:jc w:val="left"/>
            </w:pPr>
            <w:r>
              <w:rPr>
                <w:rFonts w:ascii="宋体" w:eastAsia="宋体" w:hAnsi="宋体" w:cs="宋体"/>
                <w:b w:val="0"/>
                <w:i w:val="0"/>
                <w:color w:val="000000"/>
                <w:sz w:val="14"/>
              </w:rPr>
              <w:t xml:space="preserve">  土地补偿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30114</w:t>
            </w:r>
          </w:p>
        </w:tc>
        <w:tc>
          <w:tcPr>
            <w:tcW w:w="2000" w:type="dxa"/>
            <w:tcBorders/>
            <w:vAlign w:val="center"/>
          </w:tcPr>
          <w:p>
            <w:pPr>
              <w:jc w:val="left"/>
            </w:pPr>
            <w:r>
              <w:rPr>
                <w:rFonts w:ascii="宋体" w:eastAsia="宋体" w:hAnsi="宋体" w:cs="宋体"/>
                <w:b w:val="0"/>
                <w:i w:val="0"/>
                <w:color w:val="000000"/>
                <w:sz w:val="14"/>
              </w:rPr>
              <w:t xml:space="preserve">  医疗费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30213</w:t>
            </w:r>
          </w:p>
        </w:tc>
        <w:tc>
          <w:tcPr>
            <w:tcW w:w="1580" w:type="dxa"/>
            <w:tcBorders/>
            <w:vAlign w:val="center"/>
          </w:tcPr>
          <w:p>
            <w:pPr>
              <w:jc w:val="left"/>
            </w:pPr>
            <w:r>
              <w:rPr>
                <w:rFonts w:ascii="宋体" w:eastAsia="宋体" w:hAnsi="宋体" w:cs="宋体"/>
                <w:b w:val="0"/>
                <w:i w:val="0"/>
                <w:color w:val="000000"/>
                <w:sz w:val="14"/>
              </w:rPr>
              <w:t xml:space="preserve">  维修（护）费</w:t>
            </w:r>
          </w:p>
        </w:tc>
        <w:tc>
          <w:tcPr>
            <w:tcW w:w="1020" w:type="dxa"/>
            <w:tcBorders/>
            <w:vAlign w:val="center"/>
          </w:tcPr>
          <w:p>
            <w:pPr>
              <w:jc w:val="right"/>
            </w:pPr>
            <w:r>
              <w:rPr>
                <w:rFonts w:ascii="宋体" w:eastAsia="宋体" w:hAnsi="宋体" w:cs="宋体"/>
                <w:b w:val="0"/>
                <w:i w:val="0"/>
                <w:color w:val="000000"/>
                <w:sz w:val="14"/>
              </w:rPr>
              <w:t xml:space="preserve">1.50</w:t>
            </w:r>
          </w:p>
        </w:tc>
        <w:tc>
          <w:tcPr>
            <w:tcW w:w="520" w:type="dxa"/>
            <w:tcBorders/>
            <w:vAlign w:val="center"/>
          </w:tcPr>
          <w:p>
            <w:pPr>
              <w:jc w:val="center"/>
            </w:pPr>
            <w:r>
              <w:rPr>
                <w:rFonts w:ascii="宋体" w:eastAsia="宋体" w:hAnsi="宋体" w:cs="宋体"/>
                <w:b w:val="0"/>
                <w:i w:val="0"/>
                <w:color w:val="000000"/>
                <w:sz w:val="14"/>
              </w:rPr>
              <w:t xml:space="preserve">31010</w:t>
            </w:r>
          </w:p>
        </w:tc>
        <w:tc>
          <w:tcPr>
            <w:tcW w:w="2580" w:type="dxa"/>
            <w:tcBorders/>
            <w:vAlign w:val="center"/>
          </w:tcPr>
          <w:p>
            <w:pPr>
              <w:jc w:val="left"/>
            </w:pPr>
            <w:r>
              <w:rPr>
                <w:rFonts w:ascii="宋体" w:eastAsia="宋体" w:hAnsi="宋体" w:cs="宋体"/>
                <w:b w:val="0"/>
                <w:i w:val="0"/>
                <w:color w:val="000000"/>
                <w:sz w:val="14"/>
              </w:rPr>
              <w:t xml:space="preserve">  安置补助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30199</w:t>
            </w:r>
          </w:p>
        </w:tc>
        <w:tc>
          <w:tcPr>
            <w:tcW w:w="2000" w:type="dxa"/>
            <w:tcBorders/>
            <w:vAlign w:val="center"/>
          </w:tcPr>
          <w:p>
            <w:pPr>
              <w:jc w:val="left"/>
            </w:pPr>
            <w:r>
              <w:rPr>
                <w:rFonts w:ascii="宋体" w:eastAsia="宋体" w:hAnsi="宋体" w:cs="宋体"/>
                <w:b w:val="0"/>
                <w:i w:val="0"/>
                <w:color w:val="000000"/>
                <w:sz w:val="14"/>
              </w:rPr>
              <w:t xml:space="preserve">  其他工资福利支出</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30214</w:t>
            </w:r>
          </w:p>
        </w:tc>
        <w:tc>
          <w:tcPr>
            <w:tcW w:w="1580" w:type="dxa"/>
            <w:tcBorders/>
            <w:vAlign w:val="center"/>
          </w:tcPr>
          <w:p>
            <w:pPr>
              <w:jc w:val="left"/>
            </w:pPr>
            <w:r>
              <w:rPr>
                <w:rFonts w:ascii="宋体" w:eastAsia="宋体" w:hAnsi="宋体" w:cs="宋体"/>
                <w:b w:val="0"/>
                <w:i w:val="0"/>
                <w:color w:val="000000"/>
                <w:sz w:val="14"/>
              </w:rPr>
              <w:t xml:space="preserve">  租赁费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31011</w:t>
            </w:r>
          </w:p>
        </w:tc>
        <w:tc>
          <w:tcPr>
            <w:tcW w:w="2580" w:type="dxa"/>
            <w:tcBorders/>
            <w:vAlign w:val="center"/>
          </w:tcPr>
          <w:p>
            <w:pPr>
              <w:jc w:val="left"/>
            </w:pPr>
            <w:r>
              <w:rPr>
                <w:rFonts w:ascii="宋体" w:eastAsia="宋体" w:hAnsi="宋体" w:cs="宋体"/>
                <w:b w:val="0"/>
                <w:i w:val="0"/>
                <w:color w:val="000000"/>
                <w:sz w:val="14"/>
              </w:rPr>
              <w:t xml:space="preserve">  地上附着物和青苗补偿</w:t>
            </w:r>
          </w:p>
        </w:tc>
        <w:tc>
          <w:tcPr>
            <w:tcW w:w="1012" w:type="dxa"/>
            <w:tcBorders/>
            <w:vAlign w:val="center"/>
          </w:tcPr>
          <w:p>
            <w:pPr/>
          </w:p>
        </w:tc>
      </w:tr>
      <w:tr>
        <w:trPr>
          <w:trHeight w:hRule="exact" w:val="308"/>
          <w:jc w:val="center"/>
        </w:trPr>
        <w:tc>
          <w:tcPr>
            <w:tcW w:w="520" w:type="dxa"/>
            <w:tcBorders/>
            <w:vAlign w:val="center"/>
          </w:tcPr>
          <w:p>
            <w:pPr>
              <w:jc w:val="left"/>
            </w:pPr>
            <w:r>
              <w:rPr>
                <w:rFonts w:ascii="宋体" w:eastAsia="宋体" w:hAnsi="宋体" w:cs="宋体"/>
                <w:b w:val="0"/>
                <w:i w:val="0"/>
                <w:color w:val="000000"/>
                <w:sz w:val="14"/>
              </w:rPr>
              <w:t xml:space="preserve">303</w:t>
            </w:r>
          </w:p>
        </w:tc>
        <w:tc>
          <w:tcPr>
            <w:tcW w:w="2000" w:type="dxa"/>
            <w:tcBorders/>
            <w:vAlign w:val="center"/>
          </w:tcPr>
          <w:p>
            <w:pPr>
              <w:jc w:val="left"/>
            </w:pPr>
            <w:r>
              <w:rPr>
                <w:rFonts w:ascii="宋体" w:eastAsia="宋体" w:hAnsi="宋体" w:cs="宋体"/>
                <w:b w:val="0"/>
                <w:i w:val="0"/>
                <w:color w:val="000000"/>
                <w:sz w:val="14"/>
              </w:rPr>
              <w:t xml:space="preserve">对个人和家庭的补助</w:t>
            </w:r>
          </w:p>
        </w:tc>
        <w:tc>
          <w:tcPr>
            <w:tcW w:w="1020" w:type="dxa"/>
            <w:tcBorders/>
            <w:vAlign w:val="center"/>
          </w:tcPr>
          <w:p>
            <w:pPr>
              <w:jc w:val="right"/>
            </w:pPr>
            <w:r>
              <w:rPr>
                <w:rFonts w:ascii="宋体" w:eastAsia="宋体" w:hAnsi="宋体" w:cs="宋体"/>
                <w:b w:val="0"/>
                <w:i w:val="0"/>
                <w:color w:val="000000"/>
                <w:sz w:val="14"/>
              </w:rPr>
              <w:t xml:space="preserve">3.76</w:t>
            </w:r>
          </w:p>
        </w:tc>
        <w:tc>
          <w:tcPr>
            <w:tcW w:w="520" w:type="dxa"/>
            <w:tcBorders/>
            <w:vAlign w:val="center"/>
          </w:tcPr>
          <w:p>
            <w:pPr>
              <w:jc w:val="center"/>
            </w:pPr>
            <w:r>
              <w:rPr>
                <w:rFonts w:ascii="宋体" w:eastAsia="宋体" w:hAnsi="宋体" w:cs="宋体"/>
                <w:b w:val="0"/>
                <w:i w:val="0"/>
                <w:color w:val="000000"/>
                <w:sz w:val="14"/>
              </w:rPr>
              <w:t xml:space="preserve">30215</w:t>
            </w:r>
          </w:p>
        </w:tc>
        <w:tc>
          <w:tcPr>
            <w:tcW w:w="1580" w:type="dxa"/>
            <w:tcBorders/>
            <w:vAlign w:val="center"/>
          </w:tcPr>
          <w:p>
            <w:pPr>
              <w:jc w:val="left"/>
            </w:pPr>
            <w:r>
              <w:rPr>
                <w:rFonts w:ascii="宋体" w:eastAsia="宋体" w:hAnsi="宋体" w:cs="宋体"/>
                <w:b w:val="0"/>
                <w:i w:val="0"/>
                <w:color w:val="000000"/>
                <w:sz w:val="14"/>
              </w:rPr>
              <w:t xml:space="preserve">  会议费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31012</w:t>
            </w:r>
          </w:p>
        </w:tc>
        <w:tc>
          <w:tcPr>
            <w:tcW w:w="2580" w:type="dxa"/>
            <w:tcBorders/>
            <w:vAlign w:val="center"/>
          </w:tcPr>
          <w:p>
            <w:pPr>
              <w:jc w:val="left"/>
            </w:pPr>
            <w:r>
              <w:rPr>
                <w:rFonts w:ascii="宋体" w:eastAsia="宋体" w:hAnsi="宋体" w:cs="宋体"/>
                <w:b w:val="0"/>
                <w:i w:val="0"/>
                <w:color w:val="000000"/>
                <w:sz w:val="14"/>
              </w:rPr>
              <w:t xml:space="preserve">  拆迁补偿</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30301</w:t>
            </w:r>
          </w:p>
        </w:tc>
        <w:tc>
          <w:tcPr>
            <w:tcW w:w="2000" w:type="dxa"/>
            <w:tcBorders/>
            <w:vAlign w:val="center"/>
          </w:tcPr>
          <w:p>
            <w:pPr>
              <w:jc w:val="left"/>
            </w:pPr>
            <w:r>
              <w:rPr>
                <w:rFonts w:ascii="宋体" w:eastAsia="宋体" w:hAnsi="宋体" w:cs="宋体"/>
                <w:b w:val="0"/>
                <w:i w:val="0"/>
                <w:color w:val="000000"/>
                <w:sz w:val="14"/>
              </w:rPr>
              <w:t xml:space="preserve">  离休费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30216</w:t>
            </w:r>
          </w:p>
        </w:tc>
        <w:tc>
          <w:tcPr>
            <w:tcW w:w="1580" w:type="dxa"/>
            <w:tcBorders/>
            <w:vAlign w:val="center"/>
          </w:tcPr>
          <w:p>
            <w:pPr>
              <w:jc w:val="left"/>
            </w:pPr>
            <w:r>
              <w:rPr>
                <w:rFonts w:ascii="宋体" w:eastAsia="宋体" w:hAnsi="宋体" w:cs="宋体"/>
                <w:b w:val="0"/>
                <w:i w:val="0"/>
                <w:color w:val="000000"/>
                <w:sz w:val="14"/>
              </w:rPr>
              <w:t xml:space="preserve">  培训费</w:t>
            </w:r>
          </w:p>
        </w:tc>
        <w:tc>
          <w:tcPr>
            <w:tcW w:w="1020" w:type="dxa"/>
            <w:tcBorders/>
            <w:vAlign w:val="center"/>
          </w:tcPr>
          <w:p>
            <w:pPr>
              <w:jc w:val="right"/>
            </w:pPr>
            <w:r>
              <w:rPr>
                <w:rFonts w:ascii="宋体" w:eastAsia="宋体" w:hAnsi="宋体" w:cs="宋体"/>
                <w:b w:val="0"/>
                <w:i w:val="0"/>
                <w:color w:val="000000"/>
                <w:sz w:val="14"/>
              </w:rPr>
              <w:t xml:space="preserve">0.07</w:t>
            </w:r>
          </w:p>
        </w:tc>
        <w:tc>
          <w:tcPr>
            <w:tcW w:w="520" w:type="dxa"/>
            <w:tcBorders/>
            <w:vAlign w:val="center"/>
          </w:tcPr>
          <w:p>
            <w:pPr>
              <w:jc w:val="center"/>
            </w:pPr>
            <w:r>
              <w:rPr>
                <w:rFonts w:ascii="宋体" w:eastAsia="宋体" w:hAnsi="宋体" w:cs="宋体"/>
                <w:b w:val="0"/>
                <w:i w:val="0"/>
                <w:color w:val="000000"/>
                <w:sz w:val="14"/>
              </w:rPr>
              <w:t xml:space="preserve">31013</w:t>
            </w:r>
          </w:p>
        </w:tc>
        <w:tc>
          <w:tcPr>
            <w:tcW w:w="2580" w:type="dxa"/>
            <w:tcBorders/>
            <w:vAlign w:val="center"/>
          </w:tcPr>
          <w:p>
            <w:pPr>
              <w:jc w:val="left"/>
            </w:pPr>
            <w:r>
              <w:rPr>
                <w:rFonts w:ascii="宋体" w:eastAsia="宋体" w:hAnsi="宋体" w:cs="宋体"/>
                <w:b w:val="0"/>
                <w:i w:val="0"/>
                <w:color w:val="000000"/>
                <w:sz w:val="14"/>
              </w:rPr>
              <w:t xml:space="preserve">  公务用车购置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30302</w:t>
            </w:r>
          </w:p>
        </w:tc>
        <w:tc>
          <w:tcPr>
            <w:tcW w:w="2000" w:type="dxa"/>
            <w:tcBorders/>
            <w:vAlign w:val="center"/>
          </w:tcPr>
          <w:p>
            <w:pPr>
              <w:jc w:val="left"/>
            </w:pPr>
            <w:r>
              <w:rPr>
                <w:rFonts w:ascii="宋体" w:eastAsia="宋体" w:hAnsi="宋体" w:cs="宋体"/>
                <w:b w:val="0"/>
                <w:i w:val="0"/>
                <w:color w:val="000000"/>
                <w:sz w:val="14"/>
              </w:rPr>
              <w:t xml:space="preserve">  退休费</w:t>
            </w:r>
          </w:p>
        </w:tc>
        <w:tc>
          <w:tcPr>
            <w:tcW w:w="1020" w:type="dxa"/>
            <w:tcBorders/>
            <w:vAlign w:val="center"/>
          </w:tcPr>
          <w:p>
            <w:pPr>
              <w:jc w:val="right"/>
            </w:pPr>
            <w:r>
              <w:rPr>
                <w:rFonts w:ascii="宋体" w:eastAsia="宋体" w:hAnsi="宋体" w:cs="宋体"/>
                <w:b w:val="0"/>
                <w:i w:val="0"/>
                <w:color w:val="000000"/>
                <w:sz w:val="14"/>
              </w:rPr>
              <w:t xml:space="preserve">1.24</w:t>
            </w:r>
          </w:p>
        </w:tc>
        <w:tc>
          <w:tcPr>
            <w:tcW w:w="520" w:type="dxa"/>
            <w:tcBorders/>
            <w:vAlign w:val="center"/>
          </w:tcPr>
          <w:p>
            <w:pPr>
              <w:jc w:val="center"/>
            </w:pPr>
            <w:r>
              <w:rPr>
                <w:rFonts w:ascii="宋体" w:eastAsia="宋体" w:hAnsi="宋体" w:cs="宋体"/>
                <w:b w:val="0"/>
                <w:i w:val="0"/>
                <w:color w:val="000000"/>
                <w:sz w:val="14"/>
              </w:rPr>
              <w:t xml:space="preserve">30217</w:t>
            </w:r>
          </w:p>
        </w:tc>
        <w:tc>
          <w:tcPr>
            <w:tcW w:w="1580" w:type="dxa"/>
            <w:tcBorders/>
            <w:vAlign w:val="center"/>
          </w:tcPr>
          <w:p>
            <w:pPr>
              <w:jc w:val="left"/>
            </w:pPr>
            <w:r>
              <w:rPr>
                <w:rFonts w:ascii="宋体" w:eastAsia="宋体" w:hAnsi="宋体" w:cs="宋体"/>
                <w:b w:val="0"/>
                <w:i w:val="0"/>
                <w:color w:val="000000"/>
                <w:sz w:val="14"/>
              </w:rPr>
              <w:t xml:space="preserve">  公务接待费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31019</w:t>
            </w:r>
          </w:p>
        </w:tc>
        <w:tc>
          <w:tcPr>
            <w:tcW w:w="2580" w:type="dxa"/>
            <w:tcBorders/>
            <w:vAlign w:val="center"/>
          </w:tcPr>
          <w:p>
            <w:pPr>
              <w:jc w:val="left"/>
            </w:pPr>
            <w:r>
              <w:rPr>
                <w:rFonts w:ascii="宋体" w:eastAsia="宋体" w:hAnsi="宋体" w:cs="宋体"/>
                <w:b w:val="0"/>
                <w:i w:val="0"/>
                <w:color w:val="000000"/>
                <w:sz w:val="14"/>
              </w:rPr>
              <w:t xml:space="preserve">  其他交通工具购置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30303</w:t>
            </w:r>
          </w:p>
        </w:tc>
        <w:tc>
          <w:tcPr>
            <w:tcW w:w="2000" w:type="dxa"/>
            <w:tcBorders/>
            <w:vAlign w:val="center"/>
          </w:tcPr>
          <w:p>
            <w:pPr>
              <w:jc w:val="left"/>
            </w:pPr>
            <w:r>
              <w:rPr>
                <w:rFonts w:ascii="宋体" w:eastAsia="宋体" w:hAnsi="宋体" w:cs="宋体"/>
                <w:b w:val="0"/>
                <w:i w:val="0"/>
                <w:color w:val="000000"/>
                <w:sz w:val="14"/>
              </w:rPr>
              <w:t xml:space="preserve">  退职（役）费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30218</w:t>
            </w:r>
          </w:p>
        </w:tc>
        <w:tc>
          <w:tcPr>
            <w:tcW w:w="1580" w:type="dxa"/>
            <w:tcBorders/>
            <w:vAlign w:val="center"/>
          </w:tcPr>
          <w:p>
            <w:pPr>
              <w:jc w:val="left"/>
            </w:pPr>
            <w:r>
              <w:rPr>
                <w:rFonts w:ascii="宋体" w:eastAsia="宋体" w:hAnsi="宋体" w:cs="宋体"/>
                <w:b w:val="0"/>
                <w:i w:val="0"/>
                <w:color w:val="000000"/>
                <w:sz w:val="14"/>
              </w:rPr>
              <w:t xml:space="preserve">  专用材料费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31021</w:t>
            </w:r>
          </w:p>
        </w:tc>
        <w:tc>
          <w:tcPr>
            <w:tcW w:w="2580" w:type="dxa"/>
            <w:tcBorders/>
            <w:vAlign w:val="center"/>
          </w:tcPr>
          <w:p>
            <w:pPr>
              <w:jc w:val="left"/>
            </w:pPr>
            <w:r>
              <w:rPr>
                <w:rFonts w:ascii="宋体" w:eastAsia="宋体" w:hAnsi="宋体" w:cs="宋体"/>
                <w:b w:val="0"/>
                <w:i w:val="0"/>
                <w:color w:val="000000"/>
                <w:sz w:val="14"/>
              </w:rPr>
              <w:t xml:space="preserve">  文物和陈列品购置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30304</w:t>
            </w:r>
          </w:p>
        </w:tc>
        <w:tc>
          <w:tcPr>
            <w:tcW w:w="2000" w:type="dxa"/>
            <w:tcBorders/>
            <w:vAlign w:val="center"/>
          </w:tcPr>
          <w:p>
            <w:pPr>
              <w:jc w:val="left"/>
            </w:pPr>
            <w:r>
              <w:rPr>
                <w:rFonts w:ascii="宋体" w:eastAsia="宋体" w:hAnsi="宋体" w:cs="宋体"/>
                <w:b w:val="0"/>
                <w:i w:val="0"/>
                <w:color w:val="000000"/>
                <w:sz w:val="14"/>
              </w:rPr>
              <w:t xml:space="preserve">  抚恤金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30224</w:t>
            </w:r>
          </w:p>
        </w:tc>
        <w:tc>
          <w:tcPr>
            <w:tcW w:w="1580" w:type="dxa"/>
            <w:tcBorders/>
            <w:vAlign w:val="center"/>
          </w:tcPr>
          <w:p>
            <w:pPr>
              <w:jc w:val="left"/>
            </w:pPr>
            <w:r>
              <w:rPr>
                <w:rFonts w:ascii="宋体" w:eastAsia="宋体" w:hAnsi="宋体" w:cs="宋体"/>
                <w:b w:val="0"/>
                <w:i w:val="0"/>
                <w:color w:val="000000"/>
                <w:sz w:val="14"/>
              </w:rPr>
              <w:t xml:space="preserve">  被装购置费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31022</w:t>
            </w:r>
          </w:p>
        </w:tc>
        <w:tc>
          <w:tcPr>
            <w:tcW w:w="2580" w:type="dxa"/>
            <w:tcBorders/>
            <w:vAlign w:val="center"/>
          </w:tcPr>
          <w:p>
            <w:pPr>
              <w:jc w:val="left"/>
            </w:pPr>
            <w:r>
              <w:rPr>
                <w:rFonts w:ascii="宋体" w:eastAsia="宋体" w:hAnsi="宋体" w:cs="宋体"/>
                <w:b w:val="0"/>
                <w:i w:val="0"/>
                <w:color w:val="000000"/>
                <w:sz w:val="14"/>
              </w:rPr>
              <w:t xml:space="preserve">  无形资产购置</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30305</w:t>
            </w:r>
          </w:p>
        </w:tc>
        <w:tc>
          <w:tcPr>
            <w:tcW w:w="2000" w:type="dxa"/>
            <w:tcBorders/>
            <w:vAlign w:val="center"/>
          </w:tcPr>
          <w:p>
            <w:pPr>
              <w:jc w:val="left"/>
            </w:pPr>
            <w:r>
              <w:rPr>
                <w:rFonts w:ascii="宋体" w:eastAsia="宋体" w:hAnsi="宋体" w:cs="宋体"/>
                <w:b w:val="0"/>
                <w:i w:val="0"/>
                <w:color w:val="000000"/>
                <w:sz w:val="14"/>
              </w:rPr>
              <w:t xml:space="preserve">  生活补助</w:t>
            </w:r>
          </w:p>
        </w:tc>
        <w:tc>
          <w:tcPr>
            <w:tcW w:w="1020" w:type="dxa"/>
            <w:tcBorders/>
            <w:vAlign w:val="center"/>
          </w:tcPr>
          <w:p>
            <w:pPr>
              <w:jc w:val="right"/>
            </w:pPr>
            <w:r>
              <w:rPr>
                <w:rFonts w:ascii="宋体" w:eastAsia="宋体" w:hAnsi="宋体" w:cs="宋体"/>
                <w:b w:val="0"/>
                <w:i w:val="0"/>
                <w:color w:val="000000"/>
                <w:sz w:val="14"/>
              </w:rPr>
              <w:t xml:space="preserve">2.52</w:t>
            </w:r>
          </w:p>
        </w:tc>
        <w:tc>
          <w:tcPr>
            <w:tcW w:w="520" w:type="dxa"/>
            <w:tcBorders/>
            <w:vAlign w:val="center"/>
          </w:tcPr>
          <w:p>
            <w:pPr>
              <w:jc w:val="center"/>
            </w:pPr>
            <w:r>
              <w:rPr>
                <w:rFonts w:ascii="宋体" w:eastAsia="宋体" w:hAnsi="宋体" w:cs="宋体"/>
                <w:b w:val="0"/>
                <w:i w:val="0"/>
                <w:color w:val="000000"/>
                <w:sz w:val="14"/>
              </w:rPr>
              <w:t xml:space="preserve">30225</w:t>
            </w:r>
          </w:p>
        </w:tc>
        <w:tc>
          <w:tcPr>
            <w:tcW w:w="1580" w:type="dxa"/>
            <w:tcBorders/>
            <w:vAlign w:val="center"/>
          </w:tcPr>
          <w:p>
            <w:pPr>
              <w:jc w:val="left"/>
            </w:pPr>
            <w:r>
              <w:rPr>
                <w:rFonts w:ascii="宋体" w:eastAsia="宋体" w:hAnsi="宋体" w:cs="宋体"/>
                <w:b w:val="0"/>
                <w:i w:val="0"/>
                <w:color w:val="000000"/>
                <w:sz w:val="14"/>
              </w:rPr>
              <w:t xml:space="preserve">  专用燃料费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31099</w:t>
            </w:r>
          </w:p>
        </w:tc>
        <w:tc>
          <w:tcPr>
            <w:tcW w:w="2580" w:type="dxa"/>
            <w:tcBorders/>
            <w:vAlign w:val="center"/>
          </w:tcPr>
          <w:p>
            <w:pPr>
              <w:jc w:val="left"/>
            </w:pPr>
            <w:r>
              <w:rPr>
                <w:rFonts w:ascii="宋体" w:eastAsia="宋体" w:hAnsi="宋体" w:cs="宋体"/>
                <w:b w:val="0"/>
                <w:i w:val="0"/>
                <w:color w:val="000000"/>
                <w:sz w:val="14"/>
              </w:rPr>
              <w:t xml:space="preserve">  其他资本性支出</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30306</w:t>
            </w:r>
          </w:p>
        </w:tc>
        <w:tc>
          <w:tcPr>
            <w:tcW w:w="2000" w:type="dxa"/>
            <w:tcBorders/>
            <w:vAlign w:val="center"/>
          </w:tcPr>
          <w:p>
            <w:pPr>
              <w:jc w:val="left"/>
            </w:pPr>
            <w:r>
              <w:rPr>
                <w:rFonts w:ascii="宋体" w:eastAsia="宋体" w:hAnsi="宋体" w:cs="宋体"/>
                <w:b w:val="0"/>
                <w:i w:val="0"/>
                <w:color w:val="000000"/>
                <w:sz w:val="14"/>
              </w:rPr>
              <w:t xml:space="preserve">  救济费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30226</w:t>
            </w:r>
          </w:p>
        </w:tc>
        <w:tc>
          <w:tcPr>
            <w:tcW w:w="1580" w:type="dxa"/>
            <w:tcBorders/>
            <w:vAlign w:val="center"/>
          </w:tcPr>
          <w:p>
            <w:pPr>
              <w:jc w:val="left"/>
            </w:pPr>
            <w:r>
              <w:rPr>
                <w:rFonts w:ascii="宋体" w:eastAsia="宋体" w:hAnsi="宋体" w:cs="宋体"/>
                <w:b w:val="0"/>
                <w:i w:val="0"/>
                <w:color w:val="000000"/>
                <w:sz w:val="14"/>
              </w:rPr>
              <w:t xml:space="preserve">  劳务费</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312</w:t>
            </w:r>
          </w:p>
        </w:tc>
        <w:tc>
          <w:tcPr>
            <w:tcW w:w="2580" w:type="dxa"/>
            <w:tcBorders/>
            <w:vAlign w:val="center"/>
          </w:tcPr>
          <w:p>
            <w:pPr>
              <w:jc w:val="left"/>
            </w:pPr>
            <w:r>
              <w:rPr>
                <w:rFonts w:ascii="宋体" w:eastAsia="宋体" w:hAnsi="宋体" w:cs="宋体"/>
                <w:b w:val="0"/>
                <w:i w:val="0"/>
                <w:color w:val="000000"/>
                <w:sz w:val="14"/>
              </w:rPr>
              <w:t xml:space="preserve">对企业补助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30307</w:t>
            </w:r>
          </w:p>
        </w:tc>
        <w:tc>
          <w:tcPr>
            <w:tcW w:w="2000" w:type="dxa"/>
            <w:tcBorders/>
            <w:vAlign w:val="center"/>
          </w:tcPr>
          <w:p>
            <w:pPr>
              <w:jc w:val="left"/>
            </w:pPr>
            <w:r>
              <w:rPr>
                <w:rFonts w:ascii="宋体" w:eastAsia="宋体" w:hAnsi="宋体" w:cs="宋体"/>
                <w:b w:val="0"/>
                <w:i w:val="0"/>
                <w:color w:val="000000"/>
                <w:sz w:val="14"/>
              </w:rPr>
              <w:t xml:space="preserve">  医疗费补助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30227</w:t>
            </w:r>
          </w:p>
        </w:tc>
        <w:tc>
          <w:tcPr>
            <w:tcW w:w="1580" w:type="dxa"/>
            <w:tcBorders/>
            <w:vAlign w:val="center"/>
          </w:tcPr>
          <w:p>
            <w:pPr>
              <w:jc w:val="left"/>
            </w:pPr>
            <w:r>
              <w:rPr>
                <w:rFonts w:ascii="宋体" w:eastAsia="宋体" w:hAnsi="宋体" w:cs="宋体"/>
                <w:b w:val="0"/>
                <w:i w:val="0"/>
                <w:color w:val="000000"/>
                <w:sz w:val="14"/>
              </w:rPr>
              <w:t xml:space="preserve">  委托业务费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31201</w:t>
            </w:r>
          </w:p>
        </w:tc>
        <w:tc>
          <w:tcPr>
            <w:tcW w:w="2580" w:type="dxa"/>
            <w:tcBorders/>
            <w:vAlign w:val="center"/>
          </w:tcPr>
          <w:p>
            <w:pPr>
              <w:jc w:val="left"/>
            </w:pPr>
            <w:r>
              <w:rPr>
                <w:rFonts w:ascii="宋体" w:eastAsia="宋体" w:hAnsi="宋体" w:cs="宋体"/>
                <w:b w:val="0"/>
                <w:i w:val="0"/>
                <w:color w:val="000000"/>
                <w:sz w:val="14"/>
              </w:rPr>
              <w:t xml:space="preserve"> 资本金注入</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30308</w:t>
            </w:r>
          </w:p>
        </w:tc>
        <w:tc>
          <w:tcPr>
            <w:tcW w:w="2000" w:type="dxa"/>
            <w:tcBorders/>
            <w:vAlign w:val="center"/>
          </w:tcPr>
          <w:p>
            <w:pPr>
              <w:jc w:val="left"/>
            </w:pPr>
            <w:r>
              <w:rPr>
                <w:rFonts w:ascii="宋体" w:eastAsia="宋体" w:hAnsi="宋体" w:cs="宋体"/>
                <w:b w:val="0"/>
                <w:i w:val="0"/>
                <w:color w:val="000000"/>
                <w:sz w:val="14"/>
              </w:rPr>
              <w:t xml:space="preserve">  助学金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30228</w:t>
            </w:r>
          </w:p>
        </w:tc>
        <w:tc>
          <w:tcPr>
            <w:tcW w:w="1580" w:type="dxa"/>
            <w:tcBorders/>
            <w:vAlign w:val="center"/>
          </w:tcPr>
          <w:p>
            <w:pPr>
              <w:jc w:val="left"/>
            </w:pPr>
            <w:r>
              <w:rPr>
                <w:rFonts w:ascii="宋体" w:eastAsia="宋体" w:hAnsi="宋体" w:cs="宋体"/>
                <w:b w:val="0"/>
                <w:i w:val="0"/>
                <w:color w:val="000000"/>
                <w:sz w:val="14"/>
              </w:rPr>
              <w:t xml:space="preserve">  工会经费</w:t>
            </w:r>
          </w:p>
        </w:tc>
        <w:tc>
          <w:tcPr>
            <w:tcW w:w="1020" w:type="dxa"/>
            <w:tcBorders/>
            <w:vAlign w:val="center"/>
          </w:tcPr>
          <w:p>
            <w:pPr>
              <w:jc w:val="right"/>
            </w:pPr>
            <w:r>
              <w:rPr>
                <w:rFonts w:ascii="宋体" w:eastAsia="宋体" w:hAnsi="宋体" w:cs="宋体"/>
                <w:b w:val="0"/>
                <w:i w:val="0"/>
                <w:color w:val="000000"/>
                <w:sz w:val="14"/>
              </w:rPr>
              <w:t xml:space="preserve">3.34</w:t>
            </w:r>
          </w:p>
        </w:tc>
        <w:tc>
          <w:tcPr>
            <w:tcW w:w="520" w:type="dxa"/>
            <w:tcBorders/>
            <w:vAlign w:val="center"/>
          </w:tcPr>
          <w:p>
            <w:pPr>
              <w:jc w:val="center"/>
            </w:pPr>
            <w:r>
              <w:rPr>
                <w:rFonts w:ascii="宋体" w:eastAsia="宋体" w:hAnsi="宋体" w:cs="宋体"/>
                <w:b w:val="0"/>
                <w:i w:val="0"/>
                <w:color w:val="000000"/>
                <w:sz w:val="14"/>
              </w:rPr>
              <w:t xml:space="preserve">31203</w:t>
            </w:r>
          </w:p>
        </w:tc>
        <w:tc>
          <w:tcPr>
            <w:tcW w:w="2580" w:type="dxa"/>
            <w:tcBorders/>
            <w:vAlign w:val="center"/>
          </w:tcPr>
          <w:p>
            <w:pPr>
              <w:jc w:val="left"/>
            </w:pPr>
            <w:r>
              <w:rPr>
                <w:rFonts w:ascii="宋体" w:eastAsia="宋体" w:hAnsi="宋体" w:cs="宋体"/>
                <w:b w:val="0"/>
                <w:i w:val="0"/>
                <w:color w:val="000000"/>
                <w:sz w:val="14"/>
              </w:rPr>
              <w:t xml:space="preserve"> 政府投资基金股权投资</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30309</w:t>
            </w:r>
          </w:p>
        </w:tc>
        <w:tc>
          <w:tcPr>
            <w:tcW w:w="2000" w:type="dxa"/>
            <w:tcBorders/>
            <w:vAlign w:val="center"/>
          </w:tcPr>
          <w:p>
            <w:pPr>
              <w:jc w:val="left"/>
            </w:pPr>
            <w:r>
              <w:rPr>
                <w:rFonts w:ascii="宋体" w:eastAsia="宋体" w:hAnsi="宋体" w:cs="宋体"/>
                <w:b w:val="0"/>
                <w:i w:val="0"/>
                <w:color w:val="000000"/>
                <w:sz w:val="14"/>
              </w:rPr>
              <w:t xml:space="preserve">  奖励金</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30229</w:t>
            </w:r>
          </w:p>
        </w:tc>
        <w:tc>
          <w:tcPr>
            <w:tcW w:w="1580" w:type="dxa"/>
            <w:tcBorders/>
            <w:vAlign w:val="center"/>
          </w:tcPr>
          <w:p>
            <w:pPr>
              <w:jc w:val="left"/>
            </w:pPr>
            <w:r>
              <w:rPr>
                <w:rFonts w:ascii="宋体" w:eastAsia="宋体" w:hAnsi="宋体" w:cs="宋体"/>
                <w:b w:val="0"/>
                <w:i w:val="0"/>
                <w:color w:val="000000"/>
                <w:sz w:val="14"/>
              </w:rPr>
              <w:t xml:space="preserve">  福利费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31204</w:t>
            </w:r>
          </w:p>
        </w:tc>
        <w:tc>
          <w:tcPr>
            <w:tcW w:w="2580" w:type="dxa"/>
            <w:tcBorders/>
            <w:vAlign w:val="center"/>
          </w:tcPr>
          <w:p>
            <w:pPr>
              <w:jc w:val="left"/>
            </w:pPr>
            <w:r>
              <w:rPr>
                <w:rFonts w:ascii="宋体" w:eastAsia="宋体" w:hAnsi="宋体" w:cs="宋体"/>
                <w:b w:val="0"/>
                <w:i w:val="0"/>
                <w:color w:val="000000"/>
                <w:sz w:val="14"/>
              </w:rPr>
              <w:t xml:space="preserve"> 费用补贴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30310</w:t>
            </w:r>
          </w:p>
        </w:tc>
        <w:tc>
          <w:tcPr>
            <w:tcW w:w="2000" w:type="dxa"/>
            <w:tcBorders/>
            <w:vAlign w:val="center"/>
          </w:tcPr>
          <w:p>
            <w:pPr>
              <w:jc w:val="left"/>
            </w:pPr>
            <w:r>
              <w:rPr>
                <w:rFonts w:ascii="宋体" w:eastAsia="宋体" w:hAnsi="宋体" w:cs="宋体"/>
                <w:b w:val="0"/>
                <w:i w:val="0"/>
                <w:color w:val="000000"/>
                <w:sz w:val="14"/>
              </w:rPr>
              <w:t xml:space="preserve">  个人农业生产补贴</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30231</w:t>
            </w:r>
          </w:p>
        </w:tc>
        <w:tc>
          <w:tcPr>
            <w:tcW w:w="1580" w:type="dxa"/>
            <w:tcBorders/>
            <w:vAlign w:val="center"/>
          </w:tcPr>
          <w:p>
            <w:pPr>
              <w:jc w:val="left"/>
            </w:pPr>
            <w:r>
              <w:rPr>
                <w:rFonts w:ascii="宋体" w:eastAsia="宋体" w:hAnsi="宋体" w:cs="宋体"/>
                <w:b w:val="0"/>
                <w:i w:val="0"/>
                <w:color w:val="000000"/>
                <w:sz w:val="14"/>
              </w:rPr>
              <w:t xml:space="preserve">  公务用车运行维护费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31205</w:t>
            </w:r>
          </w:p>
        </w:tc>
        <w:tc>
          <w:tcPr>
            <w:tcW w:w="2580" w:type="dxa"/>
            <w:tcBorders/>
            <w:vAlign w:val="center"/>
          </w:tcPr>
          <w:p>
            <w:pPr>
              <w:jc w:val="left"/>
            </w:pPr>
            <w:r>
              <w:rPr>
                <w:rFonts w:ascii="宋体" w:eastAsia="宋体" w:hAnsi="宋体" w:cs="宋体"/>
                <w:b w:val="0"/>
                <w:i w:val="0"/>
                <w:color w:val="000000"/>
                <w:sz w:val="14"/>
              </w:rPr>
              <w:t xml:space="preserve"> 利息补贴</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30311</w:t>
            </w:r>
          </w:p>
        </w:tc>
        <w:tc>
          <w:tcPr>
            <w:tcW w:w="2000" w:type="dxa"/>
            <w:tcBorders/>
            <w:vAlign w:val="center"/>
          </w:tcPr>
          <w:p>
            <w:pPr>
              <w:jc w:val="left"/>
            </w:pPr>
            <w:r>
              <w:rPr>
                <w:rFonts w:ascii="宋体" w:eastAsia="宋体" w:hAnsi="宋体" w:cs="宋体"/>
                <w:b w:val="0"/>
                <w:i w:val="0"/>
                <w:color w:val="000000"/>
                <w:sz w:val="14"/>
              </w:rPr>
              <w:t xml:space="preserve">  代缴社会保险费</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30239</w:t>
            </w:r>
          </w:p>
        </w:tc>
        <w:tc>
          <w:tcPr>
            <w:tcW w:w="1580" w:type="dxa"/>
            <w:tcBorders/>
            <w:vAlign w:val="center"/>
          </w:tcPr>
          <w:p>
            <w:pPr>
              <w:jc w:val="left"/>
            </w:pPr>
            <w:r>
              <w:rPr>
                <w:rFonts w:ascii="宋体" w:eastAsia="宋体" w:hAnsi="宋体" w:cs="宋体"/>
                <w:b w:val="0"/>
                <w:i w:val="0"/>
                <w:color w:val="000000"/>
                <w:sz w:val="14"/>
              </w:rPr>
              <w:t xml:space="preserve">  其他交通费用</w:t>
            </w:r>
          </w:p>
        </w:tc>
        <w:tc>
          <w:tcPr>
            <w:tcW w:w="1020" w:type="dxa"/>
            <w:tcBorders/>
            <w:vAlign w:val="center"/>
          </w:tcPr>
          <w:p>
            <w:pPr>
              <w:jc w:val="right"/>
            </w:pPr>
            <w:r>
              <w:rPr>
                <w:rFonts w:ascii="宋体" w:eastAsia="宋体" w:hAnsi="宋体" w:cs="宋体"/>
                <w:b w:val="0"/>
                <w:i w:val="0"/>
                <w:color w:val="000000"/>
                <w:sz w:val="14"/>
              </w:rPr>
              <w:t xml:space="preserve">0.03</w:t>
            </w:r>
          </w:p>
        </w:tc>
        <w:tc>
          <w:tcPr>
            <w:tcW w:w="520" w:type="dxa"/>
            <w:tcBorders/>
            <w:vAlign w:val="center"/>
          </w:tcPr>
          <w:p>
            <w:pPr>
              <w:jc w:val="center"/>
            </w:pPr>
            <w:r>
              <w:rPr>
                <w:rFonts w:ascii="宋体" w:eastAsia="宋体" w:hAnsi="宋体" w:cs="宋体"/>
                <w:b w:val="0"/>
                <w:i w:val="0"/>
                <w:color w:val="000000"/>
                <w:sz w:val="14"/>
              </w:rPr>
              <w:t xml:space="preserve">31206</w:t>
            </w:r>
          </w:p>
        </w:tc>
        <w:tc>
          <w:tcPr>
            <w:tcW w:w="2580" w:type="dxa"/>
            <w:tcBorders/>
            <w:vAlign w:val="center"/>
          </w:tcPr>
          <w:p>
            <w:pPr>
              <w:jc w:val="left"/>
            </w:pPr>
            <w:r>
              <w:rPr>
                <w:rFonts w:ascii="宋体" w:eastAsia="宋体" w:hAnsi="宋体" w:cs="宋体"/>
                <w:b w:val="0"/>
                <w:i w:val="0"/>
                <w:color w:val="000000"/>
                <w:sz w:val="14"/>
              </w:rPr>
              <w:t xml:space="preserve"> 其他资本性补助</w:t>
            </w:r>
          </w:p>
        </w:tc>
        <w:tc>
          <w:tcPr>
            <w:tcW w:w="1012" w:type="dxa"/>
            <w:tcBorders/>
            <w:vAlign w:val="center"/>
          </w:tcPr>
          <w:p>
            <w:pPr/>
          </w:p>
        </w:tc>
      </w:tr>
      <w:tr>
        <w:trPr>
          <w:trHeight w:hRule="exact" w:val="308"/>
          <w:jc w:val="center"/>
        </w:trPr>
        <w:tc>
          <w:tcPr>
            <w:tcW w:w="520" w:type="dxa"/>
            <w:tcBorders/>
            <w:vAlign w:val="center"/>
          </w:tcPr>
          <w:p>
            <w:pPr>
              <w:jc w:val="center"/>
            </w:pPr>
            <w:r>
              <w:rPr>
                <w:rFonts w:ascii="宋体" w:eastAsia="宋体" w:hAnsi="宋体" w:cs="宋体"/>
                <w:b w:val="0"/>
                <w:i w:val="0"/>
                <w:color w:val="000000"/>
                <w:sz w:val="14"/>
              </w:rPr>
              <w:t xml:space="preserve">30399</w:t>
            </w:r>
          </w:p>
        </w:tc>
        <w:tc>
          <w:tcPr>
            <w:tcW w:w="2000" w:type="dxa"/>
            <w:tcBorders/>
            <w:vAlign w:val="center"/>
          </w:tcPr>
          <w:p>
            <w:pPr>
              <w:jc w:val="left"/>
            </w:pPr>
            <w:r>
              <w:rPr>
                <w:rFonts w:ascii="宋体" w:eastAsia="宋体" w:hAnsi="宋体" w:cs="宋体"/>
                <w:b w:val="0"/>
                <w:i w:val="0"/>
                <w:color w:val="000000"/>
                <w:sz w:val="14"/>
              </w:rPr>
              <w:t xml:space="preserve">  其他对个人和家庭的补助</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30240</w:t>
            </w:r>
          </w:p>
        </w:tc>
        <w:tc>
          <w:tcPr>
            <w:tcW w:w="1580" w:type="dxa"/>
            <w:tcBorders/>
            <w:vAlign w:val="center"/>
          </w:tcPr>
          <w:p>
            <w:pPr>
              <w:jc w:val="left"/>
            </w:pPr>
            <w:r>
              <w:rPr>
                <w:rFonts w:ascii="宋体" w:eastAsia="宋体" w:hAnsi="宋体" w:cs="宋体"/>
                <w:b w:val="0"/>
                <w:i w:val="0"/>
                <w:color w:val="000000"/>
                <w:sz w:val="14"/>
              </w:rPr>
              <w:t xml:space="preserve">  税金及附加费用</w:t>
            </w: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31299</w:t>
            </w:r>
          </w:p>
        </w:tc>
        <w:tc>
          <w:tcPr>
            <w:tcW w:w="2580" w:type="dxa"/>
            <w:tcBorders/>
            <w:vAlign w:val="center"/>
          </w:tcPr>
          <w:p>
            <w:pPr>
              <w:jc w:val="left"/>
            </w:pPr>
            <w:r>
              <w:rPr>
                <w:rFonts w:ascii="宋体" w:eastAsia="宋体" w:hAnsi="宋体" w:cs="宋体"/>
                <w:b w:val="0"/>
                <w:i w:val="0"/>
                <w:color w:val="000000"/>
                <w:sz w:val="14"/>
              </w:rPr>
              <w:t xml:space="preserve"> 其他对企业补助</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30299</w:t>
            </w:r>
          </w:p>
        </w:tc>
        <w:tc>
          <w:tcPr>
            <w:tcW w:w="1580" w:type="dxa"/>
            <w:tcBorders/>
            <w:vAlign w:val="center"/>
          </w:tcPr>
          <w:p>
            <w:pPr>
              <w:jc w:val="left"/>
            </w:pPr>
            <w:r>
              <w:rPr>
                <w:rFonts w:ascii="宋体" w:eastAsia="宋体" w:hAnsi="宋体" w:cs="宋体"/>
                <w:b w:val="0"/>
                <w:i w:val="0"/>
                <w:color w:val="000000"/>
                <w:sz w:val="14"/>
              </w:rPr>
              <w:t xml:space="preserve">  其他商品和服务支出</w:t>
            </w:r>
          </w:p>
        </w:tc>
        <w:tc>
          <w:tcPr>
            <w:tcW w:w="1020" w:type="dxa"/>
            <w:tcBorders/>
            <w:vAlign w:val="center"/>
          </w:tcPr>
          <w:p>
            <w:pPr/>
          </w:p>
        </w:tc>
        <w:tc>
          <w:tcPr>
            <w:tcW w:w="520" w:type="dxa"/>
            <w:tcBorders/>
            <w:vAlign w:val="center"/>
          </w:tcPr>
          <w:p>
            <w:pPr>
              <w:jc w:val="left"/>
            </w:pPr>
            <w:r>
              <w:rPr>
                <w:rFonts w:ascii="宋体" w:eastAsia="宋体" w:hAnsi="宋体" w:cs="宋体"/>
                <w:b w:val="0"/>
                <w:i w:val="0"/>
                <w:color w:val="000000"/>
                <w:sz w:val="14"/>
              </w:rPr>
              <w:t xml:space="preserve">399</w:t>
            </w:r>
          </w:p>
        </w:tc>
        <w:tc>
          <w:tcPr>
            <w:tcW w:w="2580" w:type="dxa"/>
            <w:tcBorders/>
            <w:vAlign w:val="center"/>
          </w:tcPr>
          <w:p>
            <w:pPr>
              <w:jc w:val="left"/>
            </w:pPr>
            <w:r>
              <w:rPr>
                <w:rFonts w:ascii="宋体" w:eastAsia="宋体" w:hAnsi="宋体" w:cs="宋体"/>
                <w:b w:val="0"/>
                <w:i w:val="0"/>
                <w:color w:val="000000"/>
                <w:sz w:val="14"/>
              </w:rPr>
              <w:t xml:space="preserve">其他支出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39907</w:t>
            </w:r>
          </w:p>
        </w:tc>
        <w:tc>
          <w:tcPr>
            <w:tcW w:w="2580" w:type="dxa"/>
            <w:tcBorders/>
            <w:vAlign w:val="center"/>
          </w:tcPr>
          <w:p>
            <w:pPr>
              <w:jc w:val="left"/>
            </w:pPr>
            <w:r>
              <w:rPr>
                <w:rFonts w:ascii="宋体" w:eastAsia="宋体" w:hAnsi="宋体" w:cs="宋体"/>
                <w:b w:val="0"/>
                <w:i w:val="0"/>
                <w:color w:val="000000"/>
                <w:sz w:val="14"/>
              </w:rPr>
              <w:t xml:space="preserve">  国家赔偿费用支出</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39908</w:t>
            </w:r>
          </w:p>
        </w:tc>
        <w:tc>
          <w:tcPr>
            <w:tcW w:w="2580" w:type="dxa"/>
            <w:tcBorders/>
            <w:vAlign w:val="center"/>
          </w:tcPr>
          <w:p>
            <w:pPr>
              <w:jc w:val="left"/>
            </w:pPr>
            <w:r>
              <w:rPr>
                <w:rFonts w:ascii="宋体" w:eastAsia="宋体" w:hAnsi="宋体" w:cs="宋体"/>
                <w:b w:val="0"/>
                <w:i w:val="0"/>
                <w:color w:val="000000"/>
                <w:sz w:val="14"/>
              </w:rPr>
              <w:t xml:space="preserve">  对民间非营利组织和群众性自治组织补贴</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39909</w:t>
            </w:r>
          </w:p>
        </w:tc>
        <w:tc>
          <w:tcPr>
            <w:tcW w:w="2580" w:type="dxa"/>
            <w:tcBorders/>
            <w:vAlign w:val="center"/>
          </w:tcPr>
          <w:p>
            <w:pPr>
              <w:jc w:val="left"/>
            </w:pPr>
            <w:r>
              <w:rPr>
                <w:rFonts w:ascii="宋体" w:eastAsia="宋体" w:hAnsi="宋体" w:cs="宋体"/>
                <w:b w:val="0"/>
                <w:i w:val="0"/>
                <w:color w:val="000000"/>
                <w:sz w:val="14"/>
              </w:rPr>
              <w:t xml:space="preserve">  经常性赠与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39910</w:t>
            </w:r>
          </w:p>
        </w:tc>
        <w:tc>
          <w:tcPr>
            <w:tcW w:w="2580" w:type="dxa"/>
            <w:tcBorders/>
            <w:vAlign w:val="center"/>
          </w:tcPr>
          <w:p>
            <w:pPr>
              <w:jc w:val="left"/>
            </w:pPr>
            <w:r>
              <w:rPr>
                <w:rFonts w:ascii="宋体" w:eastAsia="宋体" w:hAnsi="宋体" w:cs="宋体"/>
                <w:b w:val="0"/>
                <w:i w:val="0"/>
                <w:color w:val="000000"/>
                <w:sz w:val="14"/>
              </w:rPr>
              <w:t xml:space="preserve">  资本性赠与</w:t>
            </w:r>
          </w:p>
        </w:tc>
        <w:tc>
          <w:tcPr>
            <w:tcW w:w="1012" w:type="dxa"/>
            <w:tcBorders/>
            <w:vAlign w:val="center"/>
          </w:tcPr>
          <w:p>
            <w:pPr/>
          </w:p>
        </w:tc>
      </w:tr>
      <w:tr>
        <w:trPr>
          <w:trHeight w:hRule="exact" w:val="308"/>
          <w:jc w:val="center"/>
        </w:trPr>
        <w:tc>
          <w:tcPr>
            <w:tcW w:w="520" w:type="dxa"/>
            <w:tcBorders/>
            <w:vAlign w:val="center"/>
          </w:tcPr>
          <w:p>
            <w:pPr/>
          </w:p>
        </w:tc>
        <w:tc>
          <w:tcPr>
            <w:tcW w:w="2000" w:type="dxa"/>
            <w:tcBorders/>
            <w:vAlign w:val="center"/>
          </w:tcPr>
          <w:p>
            <w:pPr/>
          </w:p>
        </w:tc>
        <w:tc>
          <w:tcPr>
            <w:tcW w:w="1020" w:type="dxa"/>
            <w:tcBorders/>
            <w:vAlign w:val="center"/>
          </w:tcPr>
          <w:p>
            <w:pPr/>
          </w:p>
        </w:tc>
        <w:tc>
          <w:tcPr>
            <w:tcW w:w="520" w:type="dxa"/>
            <w:tcBorders/>
            <w:vAlign w:val="center"/>
          </w:tcPr>
          <w:p>
            <w:pPr/>
          </w:p>
        </w:tc>
        <w:tc>
          <w:tcPr>
            <w:tcW w:w="1580" w:type="dxa"/>
            <w:tcBorders/>
            <w:vAlign w:val="center"/>
          </w:tcPr>
          <w:p>
            <w:pPr/>
          </w:p>
        </w:tc>
        <w:tc>
          <w:tcPr>
            <w:tcW w:w="1020" w:type="dxa"/>
            <w:tcBorders/>
            <w:vAlign w:val="center"/>
          </w:tcPr>
          <w:p>
            <w:pPr/>
          </w:p>
        </w:tc>
        <w:tc>
          <w:tcPr>
            <w:tcW w:w="520" w:type="dxa"/>
            <w:tcBorders/>
            <w:vAlign w:val="center"/>
          </w:tcPr>
          <w:p>
            <w:pPr>
              <w:jc w:val="center"/>
            </w:pPr>
            <w:r>
              <w:rPr>
                <w:rFonts w:ascii="宋体" w:eastAsia="宋体" w:hAnsi="宋体" w:cs="宋体"/>
                <w:b w:val="0"/>
                <w:i w:val="0"/>
                <w:color w:val="000000"/>
                <w:sz w:val="14"/>
              </w:rPr>
              <w:t xml:space="preserve">39999</w:t>
            </w:r>
          </w:p>
        </w:tc>
        <w:tc>
          <w:tcPr>
            <w:tcW w:w="2580" w:type="dxa"/>
            <w:tcBorders/>
            <w:vAlign w:val="center"/>
          </w:tcPr>
          <w:p>
            <w:pPr>
              <w:jc w:val="left"/>
            </w:pPr>
            <w:r>
              <w:rPr>
                <w:rFonts w:ascii="宋体" w:eastAsia="宋体" w:hAnsi="宋体" w:cs="宋体"/>
                <w:b w:val="0"/>
                <w:i w:val="0"/>
                <w:color w:val="000000"/>
                <w:sz w:val="14"/>
              </w:rPr>
              <w:t xml:space="preserve">  其他支出</w:t>
            </w:r>
          </w:p>
        </w:tc>
        <w:tc>
          <w:tcPr>
            <w:tcW w:w="1012" w:type="dxa"/>
            <w:tcBorders/>
            <w:vAlign w:val="center"/>
          </w:tcPr>
          <w:p>
            <w:pPr/>
          </w:p>
        </w:tc>
      </w:tr>
      <w:tr>
        <w:trPr>
          <w:trHeight w:hRule="exact" w:val="308"/>
          <w:jc w:val="center"/>
        </w:trPr>
        <w:tc>
          <w:tcPr>
            <w:tcW w:w="2520" w:type="dxa"/>
            <w:gridSpan w:val="2"/>
            <w:tcBorders/>
            <w:vAlign w:val="center"/>
          </w:tcPr>
          <w:p>
            <w:pPr>
              <w:jc w:val="center"/>
            </w:pPr>
            <w:r>
              <w:rPr>
                <w:rFonts w:ascii="宋体" w:eastAsia="宋体" w:hAnsi="宋体" w:cs="宋体"/>
                <w:b w:val="0"/>
                <w:i w:val="0"/>
                <w:color w:val="000000"/>
                <w:sz w:val="14"/>
              </w:rPr>
              <w:t xml:space="preserve">人员经费合计</w:t>
            </w:r>
          </w:p>
        </w:tc>
        <w:tc>
          <w:tcPr>
            <w:tcW w:w="1020" w:type="dxa"/>
            <w:tcBorders/>
            <w:vAlign w:val="center"/>
          </w:tcPr>
          <w:p>
            <w:pPr>
              <w:jc w:val="right"/>
            </w:pPr>
            <w:r>
              <w:rPr>
                <w:rFonts w:ascii="宋体" w:eastAsia="宋体" w:hAnsi="宋体" w:cs="宋体"/>
                <w:b w:val="0"/>
                <w:i w:val="0"/>
                <w:color w:val="000000"/>
                <w:sz w:val="14"/>
              </w:rPr>
              <w:t xml:space="preserve">529.99</w:t>
            </w:r>
          </w:p>
        </w:tc>
        <w:tc>
          <w:tcPr>
            <w:tcW w:w="6220" w:type="dxa"/>
            <w:gridSpan w:val="5"/>
            <w:tcBorders/>
            <w:vAlign w:val="center"/>
          </w:tcPr>
          <w:p>
            <w:pPr>
              <w:jc w:val="center"/>
            </w:pPr>
            <w:r>
              <w:rPr>
                <w:rFonts w:ascii="宋体" w:eastAsia="宋体" w:hAnsi="宋体" w:cs="宋体"/>
                <w:b w:val="0"/>
                <w:i w:val="0"/>
                <w:color w:val="000000"/>
                <w:sz w:val="14"/>
              </w:rPr>
              <w:t xml:space="preserve">公用经费合计</w:t>
            </w:r>
          </w:p>
        </w:tc>
        <w:tc>
          <w:tcPr>
            <w:tcW w:w="1012" w:type="dxa"/>
            <w:tcBorders/>
            <w:vAlign w:val="center"/>
          </w:tcPr>
          <w:p>
            <w:pPr>
              <w:jc w:val="right"/>
            </w:pPr>
            <w:r>
              <w:rPr>
                <w:rFonts w:ascii="宋体" w:eastAsia="宋体" w:hAnsi="宋体" w:cs="宋体"/>
                <w:b w:val="0"/>
                <w:i w:val="0"/>
                <w:color w:val="000000"/>
                <w:sz w:val="14"/>
              </w:rPr>
              <w:t xml:space="preserve">31.91</w:t>
            </w:r>
          </w:p>
        </w:tc>
      </w:tr>
      <w:tr>
        <w:trPr>
          <w:trHeight w:hRule="exact" w:val="256"/>
          <w:jc w:val="center"/>
        </w:trPr>
        <w:tc>
          <w:tcPr>
            <w:tcW w:w="10772" w:type="dxa"/>
            <w:gridSpan w:val="9"/>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注：本表反映部门本年度一般公共预算财政拨款基本支出明细情况。</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本表金额转换成万元时，因四舍五入可能存在尾差。</w:t>
            </w:r>
          </w:p>
        </w:tc>
      </w:tr>
      <w:tr>
        <w:trPr>
          <w:trHeight w:hRule="exact" w:val="256"/>
          <w:jc w:val="center"/>
        </w:trPr>
        <w:tc>
          <w:tcPr>
            <w:tcW w:w="10772" w:type="dxa"/>
            <w:gridSpan w:val="9"/>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2"/>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财政拨款“三公”经费支出决算表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公开07表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4580"/>
        <w:gridCol w:w="3100"/>
        <w:gridCol w:w="3092"/>
      </w:tblGrid>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项    目</w:t>
            </w:r>
          </w:p>
        </w:tc>
        <w:tc>
          <w:tcPr>
            <w:tcW w:w="3100" w:type="dxa"/>
            <w:vAlign w:val="center"/>
          </w:tcPr>
          <w:p>
            <w:pPr>
              <w:jc w:val="center"/>
            </w:pPr>
            <w:r>
              <w:rPr>
                <w:rFonts w:ascii="宋体" w:eastAsia="宋体" w:hAnsi="宋体" w:cs="宋体"/>
                <w:b w:val="0"/>
                <w:i w:val="0"/>
                <w:color w:val="000000"/>
                <w:sz w:val="23"/>
              </w:rPr>
              <w:t xml:space="preserve">预算数</w:t>
            </w:r>
          </w:p>
        </w:tc>
        <w:tc>
          <w:tcPr>
            <w:tcW w:w="3092" w:type="dxa"/>
            <w:vAlign w:val="center"/>
          </w:tcPr>
          <w:p>
            <w:pPr>
              <w:jc w:val="center"/>
            </w:pPr>
            <w:r>
              <w:rPr>
                <w:rFonts w:ascii="宋体" w:eastAsia="宋体" w:hAnsi="宋体" w:cs="宋体"/>
                <w:b w:val="0"/>
                <w:i w:val="0"/>
                <w:color w:val="000000"/>
                <w:sz w:val="23"/>
              </w:rPr>
              <w:t xml:space="preserve">决算数</w:t>
            </w:r>
          </w:p>
        </w:tc>
      </w:tr>
      <w:tr>
        <w:trPr>
          <w:trHeight w:hRule="exact" w:val="937"/>
          <w:jc w:val="center"/>
        </w:trPr>
        <w:tc>
          <w:tcPr>
            <w:tcW w:w="4580" w:type="dxa"/>
            <w:vAlign w:val="center"/>
          </w:tcPr>
          <w:p>
            <w:pPr>
              <w:jc w:val="center"/>
            </w:pPr>
            <w:r>
              <w:rPr>
                <w:rFonts w:ascii="宋体" w:eastAsia="宋体" w:hAnsi="宋体" w:cs="宋体"/>
                <w:b w:val="0"/>
                <w:i w:val="0"/>
                <w:color w:val="000000"/>
                <w:sz w:val="23"/>
              </w:rPr>
              <w:t xml:space="preserve">合    计</w:t>
            </w:r>
          </w:p>
        </w:tc>
        <w:tc>
          <w:tcPr>
            <w:tcW w:w="3100" w:type="dxa"/>
            <w:vAlign w:val="center"/>
          </w:tcPr>
          <w:p>
            <w:pPr/>
          </w:p>
        </w:tc>
        <w:tc>
          <w:tcPr>
            <w:tcW w:w="3092" w:type="dxa"/>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1、因公出国（境）费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2、公务接待费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3、公务用车购置及运行费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其中:（1）公务用车运行维护费</w:t>
            </w:r>
          </w:p>
        </w:tc>
        <w:tc>
          <w:tcPr>
            <w:tcW w:w="3100" w:type="dxa"/>
            <w:tcBorders/>
            <w:vAlign w:val="center"/>
          </w:tcPr>
          <w:p>
            <w:pPr/>
          </w:p>
        </w:tc>
        <w:tc>
          <w:tcPr>
            <w:tcW w:w="3092" w:type="dxa"/>
            <w:tcBorders/>
            <w:vAlign w:val="center"/>
          </w:tcPr>
          <w:p>
            <w:pPr/>
          </w:p>
        </w:tc>
      </w:tr>
      <w:tr>
        <w:trPr>
          <w:trHeight w:hRule="exact" w:val="937"/>
          <w:jc w:val="center"/>
        </w:trPr>
        <w:tc>
          <w:tcPr>
            <w:tcW w:w="4580" w:type="dxa"/>
            <w:tcBorders/>
            <w:vAlign w:val="center"/>
          </w:tcPr>
          <w:p>
            <w:pPr>
              <w:jc w:val="left"/>
            </w:pPr>
            <w:r>
              <w:rPr>
                <w:rFonts w:ascii="宋体" w:eastAsia="宋体" w:hAnsi="宋体" w:cs="宋体"/>
                <w:b w:val="0"/>
                <w:i w:val="0"/>
                <w:color w:val="000000"/>
                <w:sz w:val="23"/>
              </w:rPr>
              <w:t xml:space="preserve">     （2）公务用车购置费</w:t>
            </w:r>
          </w:p>
        </w:tc>
        <w:tc>
          <w:tcPr>
            <w:tcW w:w="3100" w:type="dxa"/>
            <w:tcBorders/>
            <w:vAlign w:val="center"/>
          </w:tcPr>
          <w:p>
            <w:pPr/>
          </w:p>
        </w:tc>
        <w:tc>
          <w:tcPr>
            <w:tcW w:w="3092" w:type="dxa"/>
            <w:tcBorders/>
            <w:vAlign w:val="center"/>
          </w:tcPr>
          <w:p>
            <w:pPr/>
          </w:p>
        </w:tc>
      </w:tr>
      <w:tr>
        <w:trPr>
          <w:trHeight w:hRule="exact" w:val="493"/>
          <w:jc w:val="center"/>
        </w:trPr>
        <w:tc>
          <w:tcPr>
            <w:tcW w:w="10772" w:type="dxa"/>
            <w:gridSpan w:val="3"/>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注：本表反映部门本年度财政拨款“三公”经费支出预决算情况。</w:t>
            </w:r>
          </w:p>
        </w:tc>
      </w:tr>
      <w:tr>
        <w:trPr>
          <w:trHeight w:hRule="exact" w:val="1184"/>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其中：预算数为年初预算数，反映经调整后的预算数；决算数是包括当年财政拨款和以前年度结转资金安排的实际支出。</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本表金额转换成万元时，因四舍五入可能存在尾差。</w:t>
            </w:r>
          </w:p>
        </w:tc>
      </w:tr>
      <w:tr>
        <w:trPr>
          <w:trHeight w:hRule="exact" w:val="493"/>
          <w:jc w:val="center"/>
        </w:trPr>
        <w:tc>
          <w:tcPr>
            <w:tcW w:w="10772" w:type="dxa"/>
            <w:gridSpan w:val="3"/>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3"/>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widowControl/>
        <w:spacing w:line="590" w:lineRule="exact"/>
        <w:jc w:val="center"/>
        <w:outlineLvl w:val="1"/>
        <w:rPr>
          <w:rFonts w:ascii="黑体" w:eastAsia="黑体" w:hAnsi="宋体" w:cs="黑体"/>
          <w:sz w:val="32"/>
          <w:szCs w:val="32"/>
        </w:rPr>
      </w:pPr>
      <w:r>
        <w:rPr>
          <w:rFonts w:ascii="黑体" w:eastAsia="黑体" w:hAnsi="宋体" w:cs="黑体" w:hint="eastAsia"/>
          <w:sz w:val="32"/>
          <w:szCs w:val="32"/>
        </w:rPr>
        <w:t xml:space="preserve">政府性基金预算财政拨款收入支出决算表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公开08表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960"/>
        <w:gridCol w:w="3540"/>
        <w:gridCol w:w="1040"/>
        <w:gridCol w:w="1040"/>
        <w:gridCol w:w="1040"/>
        <w:gridCol w:w="1040"/>
        <w:gridCol w:w="1040"/>
        <w:gridCol w:w="1072"/>
      </w:tblGrid>
      <w:tr>
        <w:trPr>
          <w:trHeight w:hRule="exact" w:val="314"/>
          <w:jc w:val="center"/>
        </w:trPr>
        <w:tc>
          <w:tcPr>
            <w:tcW w:w="4500" w:type="dxa"/>
            <w:gridSpan w:val="2"/>
            <w:vAlign w:val="center"/>
          </w:tcPr>
          <w:p>
            <w:pPr>
              <w:jc w:val="center"/>
            </w:pPr>
            <w:r>
              <w:rPr>
                <w:rFonts w:ascii="宋体" w:eastAsia="宋体" w:hAnsi="宋体" w:cs="宋体"/>
                <w:b w:val="0"/>
                <w:i w:val="0"/>
                <w:color w:val="000000"/>
                <w:sz w:val="15"/>
              </w:rPr>
              <w:t xml:space="preserve">项目</w:t>
            </w:r>
          </w:p>
        </w:tc>
        <w:tc>
          <w:tcPr>
            <w:tcW w:w="1040" w:type="dxa"/>
            <w:vMerge w:val="restart"/>
            <w:vAlign w:val="center"/>
          </w:tcPr>
          <w:p>
            <w:pPr>
              <w:jc w:val="center"/>
            </w:pPr>
            <w:r>
              <w:rPr>
                <w:rFonts w:ascii="宋体" w:eastAsia="宋体" w:hAnsi="宋体" w:cs="宋体"/>
                <w:b w:val="0"/>
                <w:i w:val="0"/>
                <w:color w:val="000000"/>
                <w:sz w:val="15"/>
              </w:rPr>
              <w:t xml:space="preserve">年初结转和结余</w:t>
            </w:r>
          </w:p>
        </w:tc>
        <w:tc>
          <w:tcPr>
            <w:tcW w:w="1040" w:type="dxa"/>
            <w:vMerge w:val="restart"/>
            <w:vAlign w:val="center"/>
          </w:tcPr>
          <w:p>
            <w:pPr>
              <w:jc w:val="center"/>
            </w:pPr>
            <w:r>
              <w:rPr>
                <w:rFonts w:ascii="宋体" w:eastAsia="宋体" w:hAnsi="宋体" w:cs="宋体"/>
                <w:b w:val="0"/>
                <w:i w:val="0"/>
                <w:color w:val="000000"/>
                <w:sz w:val="15"/>
              </w:rPr>
              <w:t xml:space="preserve">本年收入</w:t>
            </w:r>
          </w:p>
        </w:tc>
        <w:tc>
          <w:tcPr>
            <w:tcW w:w="3120" w:type="dxa"/>
            <w:gridSpan w:val="3"/>
            <w:vAlign w:val="center"/>
          </w:tcPr>
          <w:p>
            <w:pPr>
              <w:jc w:val="center"/>
            </w:pPr>
            <w:r>
              <w:rPr>
                <w:rFonts w:ascii="宋体" w:eastAsia="宋体" w:hAnsi="宋体" w:cs="宋体"/>
                <w:b w:val="0"/>
                <w:i w:val="0"/>
                <w:color w:val="000000"/>
                <w:sz w:val="15"/>
              </w:rPr>
              <w:t xml:space="preserve">本年支出</w:t>
            </w:r>
          </w:p>
        </w:tc>
        <w:tc>
          <w:tcPr>
            <w:tcW w:w="1072" w:type="dxa"/>
            <w:vMerge w:val="restart"/>
            <w:vAlign w:val="center"/>
          </w:tcPr>
          <w:p>
            <w:pPr>
              <w:jc w:val="center"/>
            </w:pPr>
            <w:r>
              <w:rPr>
                <w:rFonts w:ascii="宋体" w:eastAsia="宋体" w:hAnsi="宋体" w:cs="宋体"/>
                <w:b w:val="0"/>
                <w:i w:val="0"/>
                <w:color w:val="000000"/>
                <w:sz w:val="15"/>
              </w:rPr>
              <w:t xml:space="preserve">年末结转和结余</w:t>
            </w:r>
          </w:p>
        </w:tc>
      </w:tr>
      <w:tr>
        <w:trPr>
          <w:trHeight w:hRule="exact" w:val="314"/>
          <w:jc w:val="center"/>
        </w:trPr>
        <w:tc>
          <w:tcPr>
            <w:tcW w:w="960" w:type="dxa"/>
            <w:vMerge w:val="restart"/>
            <w:vAlign w:val="center"/>
          </w:tcPr>
          <w:p>
            <w:pPr>
              <w:jc w:val="center"/>
            </w:pPr>
            <w:r>
              <w:rPr>
                <w:rFonts w:ascii="宋体" w:eastAsia="宋体" w:hAnsi="宋体" w:cs="宋体"/>
                <w:b w:val="0"/>
                <w:i w:val="0"/>
                <w:color w:val="000000"/>
                <w:sz w:val="15"/>
              </w:rPr>
              <w:t xml:space="preserve">功能分类科目编码</w:t>
            </w:r>
          </w:p>
        </w:tc>
        <w:tc>
          <w:tcPr>
            <w:tcW w:w="3540" w:type="dxa"/>
            <w:vMerge w:val="restart"/>
            <w:vAlign w:val="center"/>
          </w:tcPr>
          <w:p>
            <w:pPr>
              <w:jc w:val="center"/>
            </w:pPr>
            <w:r>
              <w:rPr>
                <w:rFonts w:ascii="宋体" w:eastAsia="宋体" w:hAnsi="宋体" w:cs="宋体"/>
                <w:b w:val="0"/>
                <w:i w:val="0"/>
                <w:color w:val="000000"/>
                <w:sz w:val="15"/>
              </w:rPr>
              <w:t xml:space="preserve">科目名称</w:t>
            </w:r>
          </w:p>
        </w:tc>
        <w:tc>
          <w:tcPr>
            <w:tcW w:w="1040" w:type="dxa"/>
            <w:vMerge/>
            <w:vAlign w:val="center"/>
          </w:tcPr>
          <w:p>
            <w:pPr/>
          </w:p>
        </w:tc>
        <w:tc>
          <w:tcPr>
            <w:tcW w:w="1040" w:type="dxa"/>
            <w:vMerge/>
            <w:vAlign w:val="center"/>
          </w:tcPr>
          <w:p>
            <w:pPr/>
          </w:p>
        </w:tc>
        <w:tc>
          <w:tcPr>
            <w:tcW w:w="1040" w:type="dxa"/>
            <w:vMerge w:val="restart"/>
            <w:vAlign w:val="center"/>
          </w:tcPr>
          <w:p>
            <w:pPr>
              <w:jc w:val="center"/>
            </w:pPr>
            <w:r>
              <w:rPr>
                <w:rFonts w:ascii="宋体" w:eastAsia="宋体" w:hAnsi="宋体" w:cs="宋体"/>
                <w:b w:val="0"/>
                <w:i w:val="0"/>
                <w:color w:val="000000"/>
                <w:sz w:val="15"/>
              </w:rPr>
              <w:t xml:space="preserve">小计</w:t>
            </w:r>
          </w:p>
        </w:tc>
        <w:tc>
          <w:tcPr>
            <w:tcW w:w="1040" w:type="dxa"/>
            <w:vMerge w:val="restart"/>
            <w:vAlign w:val="center"/>
          </w:tcPr>
          <w:p>
            <w:pPr>
              <w:jc w:val="center"/>
            </w:pPr>
            <w:r>
              <w:rPr>
                <w:rFonts w:ascii="宋体" w:eastAsia="宋体" w:hAnsi="宋体" w:cs="宋体"/>
                <w:b w:val="0"/>
                <w:i w:val="0"/>
                <w:color w:val="000000"/>
                <w:sz w:val="15"/>
              </w:rPr>
              <w:t xml:space="preserve">基本支出</w:t>
            </w:r>
          </w:p>
        </w:tc>
        <w:tc>
          <w:tcPr>
            <w:tcW w:w="1040" w:type="dxa"/>
            <w:vMerge w:val="restart"/>
            <w:vAlign w:val="center"/>
          </w:tcPr>
          <w:p>
            <w:pPr>
              <w:jc w:val="center"/>
            </w:pPr>
            <w:r>
              <w:rPr>
                <w:rFonts w:ascii="宋体" w:eastAsia="宋体" w:hAnsi="宋体" w:cs="宋体"/>
                <w:b w:val="0"/>
                <w:i w:val="0"/>
                <w:color w:val="000000"/>
                <w:sz w:val="15"/>
              </w:rPr>
              <w:t xml:space="preserve">项目支出</w:t>
            </w:r>
          </w:p>
        </w:tc>
        <w:tc>
          <w:tcPr>
            <w:tcW w:w="1072" w:type="dxa"/>
            <w:vMerge/>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314"/>
          <w:jc w:val="center"/>
        </w:trPr>
        <w:tc>
          <w:tcPr>
            <w:tcW w:w="960" w:type="dxa"/>
            <w:vMerge/>
            <w:tcBorders/>
            <w:vAlign w:val="center"/>
          </w:tcPr>
          <w:p>
            <w:pPr/>
          </w:p>
        </w:tc>
        <w:tc>
          <w:tcPr>
            <w:tcW w:w="35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40" w:type="dxa"/>
            <w:vMerge/>
            <w:tcBorders/>
            <w:vAlign w:val="center"/>
          </w:tcPr>
          <w:p>
            <w:pPr/>
          </w:p>
        </w:tc>
        <w:tc>
          <w:tcPr>
            <w:tcW w:w="1072" w:type="dxa"/>
            <w:vMerge/>
            <w:tcBorders/>
            <w:vAlign w:val="center"/>
          </w:tcPr>
          <w:p>
            <w:pP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栏次</w:t>
            </w:r>
          </w:p>
        </w:tc>
        <w:tc>
          <w:tcPr>
            <w:tcW w:w="1040" w:type="dxa"/>
            <w:tcBorders/>
            <w:vAlign w:val="center"/>
          </w:tcPr>
          <w:p>
            <w:pPr>
              <w:jc w:val="center"/>
            </w:pPr>
            <w:r>
              <w:rPr>
                <w:rFonts w:ascii="宋体" w:eastAsia="宋体" w:hAnsi="宋体" w:cs="宋体"/>
                <w:b w:val="0"/>
                <w:i w:val="0"/>
                <w:color w:val="000000"/>
                <w:sz w:val="15"/>
              </w:rPr>
              <w:t xml:space="preserve">1</w:t>
            </w:r>
          </w:p>
        </w:tc>
        <w:tc>
          <w:tcPr>
            <w:tcW w:w="1040" w:type="dxa"/>
            <w:tcBorders/>
            <w:vAlign w:val="center"/>
          </w:tcPr>
          <w:p>
            <w:pPr>
              <w:jc w:val="center"/>
            </w:pPr>
            <w:r>
              <w:rPr>
                <w:rFonts w:ascii="宋体" w:eastAsia="宋体" w:hAnsi="宋体" w:cs="宋体"/>
                <w:b w:val="0"/>
                <w:i w:val="0"/>
                <w:color w:val="000000"/>
                <w:sz w:val="15"/>
              </w:rPr>
              <w:t xml:space="preserve">2</w:t>
            </w:r>
          </w:p>
        </w:tc>
        <w:tc>
          <w:tcPr>
            <w:tcW w:w="1040" w:type="dxa"/>
            <w:tcBorders/>
            <w:vAlign w:val="center"/>
          </w:tcPr>
          <w:p>
            <w:pPr>
              <w:jc w:val="center"/>
            </w:pPr>
            <w:r>
              <w:rPr>
                <w:rFonts w:ascii="宋体" w:eastAsia="宋体" w:hAnsi="宋体" w:cs="宋体"/>
                <w:b w:val="0"/>
                <w:i w:val="0"/>
                <w:color w:val="000000"/>
                <w:sz w:val="15"/>
              </w:rPr>
              <w:t xml:space="preserve">3</w:t>
            </w:r>
          </w:p>
        </w:tc>
        <w:tc>
          <w:tcPr>
            <w:tcW w:w="1040" w:type="dxa"/>
            <w:tcBorders/>
            <w:vAlign w:val="center"/>
          </w:tcPr>
          <w:p>
            <w:pPr>
              <w:jc w:val="center"/>
            </w:pPr>
            <w:r>
              <w:rPr>
                <w:rFonts w:ascii="宋体" w:eastAsia="宋体" w:hAnsi="宋体" w:cs="宋体"/>
                <w:b w:val="0"/>
                <w:i w:val="0"/>
                <w:color w:val="000000"/>
                <w:sz w:val="15"/>
              </w:rPr>
              <w:t xml:space="preserve">4</w:t>
            </w:r>
          </w:p>
        </w:tc>
        <w:tc>
          <w:tcPr>
            <w:tcW w:w="1040" w:type="dxa"/>
            <w:tcBorders/>
            <w:vAlign w:val="center"/>
          </w:tcPr>
          <w:p>
            <w:pPr>
              <w:jc w:val="center"/>
            </w:pPr>
            <w:r>
              <w:rPr>
                <w:rFonts w:ascii="宋体" w:eastAsia="宋体" w:hAnsi="宋体" w:cs="宋体"/>
                <w:b w:val="0"/>
                <w:i w:val="0"/>
                <w:color w:val="000000"/>
                <w:sz w:val="15"/>
              </w:rPr>
              <w:t xml:space="preserve">5</w:t>
            </w:r>
          </w:p>
        </w:tc>
        <w:tc>
          <w:tcPr>
            <w:tcW w:w="1072" w:type="dxa"/>
            <w:tcBorders/>
            <w:vAlign w:val="center"/>
          </w:tcPr>
          <w:p>
            <w:pPr>
              <w:jc w:val="center"/>
            </w:pPr>
            <w:r>
              <w:rPr>
                <w:rFonts w:ascii="宋体" w:eastAsia="宋体" w:hAnsi="宋体" w:cs="宋体"/>
                <w:b w:val="0"/>
                <w:i w:val="0"/>
                <w:color w:val="000000"/>
                <w:sz w:val="15"/>
              </w:rPr>
              <w:t xml:space="preserve">6</w:t>
            </w:r>
          </w:p>
        </w:tc>
      </w:tr>
      <w:tr>
        <w:trPr>
          <w:trHeight w:hRule="exact" w:val="409"/>
          <w:jc w:val="center"/>
        </w:trPr>
        <w:tc>
          <w:tcPr>
            <w:tcW w:w="4500" w:type="dxa"/>
            <w:gridSpan w:val="2"/>
            <w:tcBorders/>
            <w:vAlign w:val="center"/>
          </w:tcPr>
          <w:p>
            <w:pPr>
              <w:jc w:val="center"/>
            </w:pPr>
            <w:r>
              <w:rPr>
                <w:rFonts w:ascii="宋体" w:eastAsia="宋体" w:hAnsi="宋体" w:cs="宋体"/>
                <w:b w:val="0"/>
                <w:i w:val="0"/>
                <w:color w:val="000000"/>
                <w:sz w:val="15"/>
              </w:rPr>
              <w:t xml:space="preserve">合计</w:t>
            </w: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409"/>
          <w:jc w:val="center"/>
        </w:trPr>
        <w:tc>
          <w:tcPr>
            <w:tcW w:w="960" w:type="dxa"/>
            <w:tcBorders/>
            <w:vAlign w:val="center"/>
          </w:tcPr>
          <w:p>
            <w:pPr/>
          </w:p>
        </w:tc>
        <w:tc>
          <w:tcPr>
            <w:tcW w:w="35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40" w:type="dxa"/>
            <w:tcBorders/>
            <w:vAlign w:val="center"/>
          </w:tcPr>
          <w:p>
            <w:pPr/>
          </w:p>
        </w:tc>
        <w:tc>
          <w:tcPr>
            <w:tcW w:w="1072" w:type="dxa"/>
            <w:tcBorders/>
            <w:vAlign w:val="center"/>
          </w:tcPr>
          <w:p>
            <w:pPr/>
          </w:p>
        </w:tc>
      </w:tr>
      <w:tr>
        <w:trPr>
          <w:trHeight w:hRule="exact" w:val="314"/>
          <w:jc w:val="center"/>
        </w:trPr>
        <w:tc>
          <w:tcPr>
            <w:tcW w:w="10772" w:type="dxa"/>
            <w:gridSpan w:val="8"/>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注：本表反映部门本年度政府性基金预算财政拨款收入、支出及结转和结余情况。</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本表金额转换成万元时，因四舍五入可能存在尾差。</w:t>
            </w:r>
          </w:p>
        </w:tc>
      </w:tr>
      <w:tr>
        <w:trPr>
          <w:trHeight w:hRule="exact" w:val="314"/>
          <w:jc w:val="center"/>
        </w:trPr>
        <w:tc>
          <w:tcPr>
            <w:tcW w:w="10772" w:type="dxa"/>
            <w:gridSpan w:val="8"/>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15"/>
              </w:rPr>
              <w:t xml:space="preserve">    如本表为空，则我部门本年度无此类资金收支余。</w:t>
            </w:r>
          </w:p>
        </w:tc>
      </w:tr>
    </w:tbl>
    <w:p>
      <w:pPr>
        <w:snapToGrid w:val="0"/>
        <w:spacing w:before="0" w:after="0" w:line="0"/>
        <w:sectPr>
          <w:pgSz w:w="11906" w:h="16838" w:orient="portrait"/>
          <w:pgMar w:top="567" w:right="567" w:bottom="567" w:left="567" w:header="851" w:footer="992" w:gutter="0"/>
          <w:pgBorders/>
          <w:cols w:num="1" w:space="720">
            <w:col w:w="10772" w:space="720"/>
          </w:cols>
          <w:docGrid w:type="lines" w:linePitch="312" w:charSpace="0"/>
        </w:sectPr>
      </w:pPr>
      <w:r>
        <w:rPr>
          <w:sz w:val="8"/>
        </w:rPr>
        <w:t xml:space="preserve"> </w:t>
      </w:r>
    </w:p>
    <w:p>
      <w:pPr>
        <w:spacing w:line="540" w:lineRule="exact"/>
        <w:jc w:val="center"/>
        <w:rPr>
          <w:rFonts w:ascii="黑体" w:eastAsia="黑体" w:hAnsi="宋体" w:cs="黑体"/>
          <w:sz w:val="32"/>
          <w:szCs w:val="32"/>
        </w:rPr>
      </w:pPr>
      <w:r>
        <w:rPr>
          <w:rFonts w:ascii="黑体" w:eastAsia="黑体" w:hAnsi="宋体" w:cs="黑体" w:hint="eastAsia"/>
          <w:sz w:val="32"/>
          <w:szCs w:val="32"/>
        </w:rPr>
        <w:t xml:space="preserve">国有资本经营预算财政拨款收入支出决算表</w:t>
      </w:r>
    </w:p>
    <w:tbl>
      <w:tblPr>
        <w:tblW w:w="0" w:type="auto"/>
        <w:jc w:val="center"/>
        <w:tblBorders>
          <w:top w:val="none" w:sz="0" w:space="0" w:color="FFFFFF"/>
          <w:left w:val="none" w:sz="0" w:space="0" w:color="FFFFFF"/>
          <w:bottom w:val="none" w:sz="0" w:space="0" w:color="FFFFFF"/>
          <w:right w:val="none" w:sz="0" w:space="0" w:color="FFFFFF"/>
          <w:insideH w:val="none" w:sz="0" w:space="0" w:color="FFFFFF"/>
          <w:insideV w:val="none" w:sz="0" w:space="0" w:color="FFFFFF"/>
        </w:tblBorders>
        <w:tblLayout w:type="fixed"/>
        <w:tblCellMar>
          <w:left w:w="80" w:type="dxa"/>
          <w:right w:w="80" w:type="dxa"/>
        </w:tblCellMar>
        <w:tblLook w:firstRow="0" w:lastRow="0" w:firstColumn="0" w:lastColumn="0" w:noHBand="1" w:noVBand="1"/>
      </w:tblPr>
      <w:tblGrid>
        <w:gridCol w:w="4386"/>
        <w:gridCol w:w="2000"/>
        <w:gridCol w:w="4386"/>
      </w:tblGrid>
      <w:tr>
        <w:trPr>
          <w:trHeight w:hRule="auto" w:val="0"/>
          <w:jc w:val="center"/>
        </w:trPr>
        <w:tc>
          <w:tcPr>
            <w:tcW w:w="10772" w:type="dxa"/>
            <w:gridSpan w:val="3"/>
          </w:tcPr>
          <w:p>
            <w:pPr>
              <w:jc w:val="right"/>
            </w:pPr>
            <w:r>
              <w:rPr>
                <w:rFonts w:ascii="宋体" w:eastAsia="宋体" w:hAnsi="宋体" w:cs="宋体"/>
                <w:sz w:val="20"/>
              </w:rPr>
              <w:t xml:space="preserve">公开09表</w:t>
            </w:r>
          </w:p>
        </w:tc>
      </w:tr>
      <w:tr>
        <w:trPr>
          <w:trHeight w:hRule="auto" w:val="0"/>
          <w:jc w:val="center"/>
        </w:trPr>
        <w:tc>
          <w:tcPr>
            <w:tcW w:w="4386" w:type="dxa"/>
          </w:tcPr>
          <w:p>
            <w:pPr>
              <w:jc w:val="left"/>
            </w:pPr>
            <w:r>
              <w:rPr>
                <w:rFonts w:ascii="宋体" w:eastAsia="宋体" w:hAnsi="宋体" w:cs="宋体"/>
                <w:sz w:val="20"/>
              </w:rPr>
              <w:t xml:space="preserve">部门：辽宁省沈阳市浑南区政务服务中心</w:t>
            </w:r>
          </w:p>
        </w:tc>
        <w:tc>
          <w:tcPr>
            <w:tcW w:w="2000" w:type="dxa"/>
          </w:tcPr>
          <w:p>
            <w:pPr>
              <w:jc w:val="center"/>
            </w:pPr>
            <w:r>
              <w:rPr>
                <w:rFonts w:ascii="宋体" w:eastAsia="宋体" w:hAnsi="宋体" w:cs="宋体"/>
                <w:sz w:val="20"/>
              </w:rPr>
              <w:t xml:space="preserve">2024年度</w:t>
            </w:r>
          </w:p>
        </w:tc>
        <w:tc>
          <w:tcPr>
            <w:tcW w:w="4386" w:type="dxa"/>
          </w:tcPr>
          <w:p>
            <w:pPr>
              <w:jc w:val="right"/>
            </w:pPr>
            <w:r>
              <w:rPr>
                <w:rFonts w:ascii="宋体" w:eastAsia="宋体" w:hAnsi="宋体" w:cs="宋体"/>
                <w:sz w:val="20"/>
              </w:rPr>
              <w:t xml:space="preserve">金额单位：万元</w:t>
            </w:r>
          </w:p>
        </w:tc>
      </w:tr>
    </w:tbl>
    <w:p>
      <w:pPr>
        <w:snapToGrid w:val="0"/>
        <w:spacing w:before="0" w:after="0" w:line="0"/>
      </w:pPr>
      <w:r>
        <w:rPr>
          <w:sz w:val="8"/>
        </w:rPr>
        <w:t xml:space="preserve"> </w:t>
      </w:r>
    </w:p>
    <w:tbl>
      <w:tblPr>
        <w:tblW w:w="0" w:type="auto"/>
        <w:jc w:val="center"/>
        <w:tblBorders>
          <w:top w:val="thick" w:sz="8" w:space="0" w:color="auto"/>
          <w:left w:val="thick" w:sz="8" w:space="0" w:color="auto"/>
          <w:bottom w:val="thick" w:sz="8" w:space="0" w:color="auto"/>
          <w:right w:val="thick" w:sz="8" w:space="0" w:color="auto"/>
          <w:insideH w:val="thick" w:sz="8" w:space="0" w:color="auto"/>
          <w:insideV w:val="thick" w:sz="8" w:space="0" w:color="auto"/>
        </w:tblBorders>
        <w:tblLayout w:type="fixed"/>
        <w:tblCellMar>
          <w:left w:w="80" w:type="dxa"/>
          <w:right w:w="80" w:type="dxa"/>
        </w:tblCellMar>
        <w:tblLook w:firstRow="0" w:lastRow="0" w:firstColumn="0" w:lastColumn="0" w:noHBand="1" w:noVBand="1"/>
      </w:tblPr>
      <w:tblGrid>
        <w:gridCol w:w="1260"/>
        <w:gridCol w:w="4760"/>
        <w:gridCol w:w="1580"/>
        <w:gridCol w:w="1580"/>
        <w:gridCol w:w="1592"/>
      </w:tblGrid>
      <w:tr>
        <w:trPr>
          <w:trHeight w:hRule="exact" w:val="634"/>
          <w:jc w:val="center"/>
        </w:trPr>
        <w:tc>
          <w:tcPr>
            <w:tcW w:w="6020" w:type="dxa"/>
            <w:gridSpan w:val="2"/>
            <w:vAlign w:val="center"/>
          </w:tcPr>
          <w:p>
            <w:pPr>
              <w:jc w:val="center"/>
            </w:pPr>
            <w:r>
              <w:rPr>
                <w:rFonts w:ascii="宋体" w:eastAsia="宋体" w:hAnsi="宋体" w:cs="宋体"/>
                <w:b w:val="0"/>
                <w:i w:val="0"/>
                <w:color w:val="000000"/>
                <w:sz w:val="20"/>
              </w:rPr>
              <w:t xml:space="preserve">项目</w:t>
            </w:r>
          </w:p>
        </w:tc>
        <w:tc>
          <w:tcPr>
            <w:tcW w:w="4752" w:type="dxa"/>
            <w:gridSpan w:val="3"/>
            <w:vAlign w:val="center"/>
          </w:tcPr>
          <w:p>
            <w:pPr>
              <w:jc w:val="center"/>
            </w:pPr>
            <w:r>
              <w:rPr>
                <w:rFonts w:ascii="宋体" w:eastAsia="宋体" w:hAnsi="宋体" w:cs="宋体"/>
                <w:b w:val="0"/>
                <w:i w:val="0"/>
                <w:color w:val="000000"/>
                <w:sz w:val="20"/>
              </w:rPr>
              <w:t xml:space="preserve">本年支出</w:t>
            </w:r>
          </w:p>
        </w:tc>
      </w:tr>
      <w:tr>
        <w:trPr>
          <w:trHeight w:hRule="exact" w:val="423"/>
          <w:jc w:val="center"/>
        </w:trPr>
        <w:tc>
          <w:tcPr>
            <w:tcW w:w="1260" w:type="dxa"/>
            <w:vMerge w:val="restart"/>
            <w:vAlign w:val="center"/>
          </w:tcPr>
          <w:p>
            <w:pPr>
              <w:jc w:val="center"/>
            </w:pPr>
            <w:r>
              <w:rPr>
                <w:rFonts w:ascii="宋体" w:eastAsia="宋体" w:hAnsi="宋体" w:cs="宋体"/>
                <w:b w:val="0"/>
                <w:i w:val="0"/>
                <w:color w:val="000000"/>
                <w:sz w:val="20"/>
              </w:rPr>
              <w:t xml:space="preserve">功能分类科目编码</w:t>
            </w:r>
          </w:p>
        </w:tc>
        <w:tc>
          <w:tcPr>
            <w:tcW w:w="4760" w:type="dxa"/>
            <w:vMerge w:val="restart"/>
            <w:vAlign w:val="center"/>
          </w:tcPr>
          <w:p>
            <w:pPr>
              <w:jc w:val="center"/>
            </w:pPr>
            <w:r>
              <w:rPr>
                <w:rFonts w:ascii="宋体" w:eastAsia="宋体" w:hAnsi="宋体" w:cs="宋体"/>
                <w:b w:val="0"/>
                <w:i w:val="0"/>
                <w:color w:val="000000"/>
                <w:sz w:val="20"/>
              </w:rPr>
              <w:t xml:space="preserve">科目名称</w:t>
            </w:r>
          </w:p>
        </w:tc>
        <w:tc>
          <w:tcPr>
            <w:tcW w:w="1580" w:type="dxa"/>
            <w:vMerge w:val="restart"/>
            <w:vAlign w:val="center"/>
          </w:tcPr>
          <w:p>
            <w:pPr>
              <w:jc w:val="center"/>
            </w:pPr>
            <w:r>
              <w:rPr>
                <w:rFonts w:ascii="宋体" w:eastAsia="宋体" w:hAnsi="宋体" w:cs="宋体"/>
                <w:b w:val="0"/>
                <w:i w:val="0"/>
                <w:color w:val="000000"/>
                <w:sz w:val="20"/>
              </w:rPr>
              <w:t xml:space="preserve">合计</w:t>
            </w:r>
          </w:p>
        </w:tc>
        <w:tc>
          <w:tcPr>
            <w:tcW w:w="1580" w:type="dxa"/>
            <w:vMerge w:val="restart"/>
            <w:vAlign w:val="center"/>
          </w:tcPr>
          <w:p>
            <w:pPr>
              <w:jc w:val="center"/>
            </w:pPr>
            <w:r>
              <w:rPr>
                <w:rFonts w:ascii="宋体" w:eastAsia="宋体" w:hAnsi="宋体" w:cs="宋体"/>
                <w:b w:val="0"/>
                <w:i w:val="0"/>
                <w:color w:val="000000"/>
                <w:sz w:val="20"/>
              </w:rPr>
              <w:t xml:space="preserve">基本支出</w:t>
            </w:r>
          </w:p>
        </w:tc>
        <w:tc>
          <w:tcPr>
            <w:tcW w:w="1592" w:type="dxa"/>
            <w:vMerge w:val="restart"/>
            <w:vAlign w:val="center"/>
          </w:tcPr>
          <w:p>
            <w:pPr>
              <w:jc w:val="center"/>
            </w:pPr>
            <w:r>
              <w:rPr>
                <w:rFonts w:ascii="宋体" w:eastAsia="宋体" w:hAnsi="宋体" w:cs="宋体"/>
                <w:b w:val="0"/>
                <w:i w:val="0"/>
                <w:color w:val="000000"/>
                <w:sz w:val="20"/>
              </w:rPr>
              <w:t xml:space="preserve">项目支出</w:t>
            </w: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423"/>
          <w:jc w:val="center"/>
        </w:trPr>
        <w:tc>
          <w:tcPr>
            <w:tcW w:w="1260" w:type="dxa"/>
            <w:vMerge/>
            <w:tcBorders/>
            <w:vAlign w:val="center"/>
          </w:tcPr>
          <w:p>
            <w:pPr/>
          </w:p>
        </w:tc>
        <w:tc>
          <w:tcPr>
            <w:tcW w:w="4760" w:type="dxa"/>
            <w:vMerge/>
            <w:tcBorders/>
            <w:vAlign w:val="center"/>
          </w:tcPr>
          <w:p>
            <w:pPr/>
          </w:p>
        </w:tc>
        <w:tc>
          <w:tcPr>
            <w:tcW w:w="1580" w:type="dxa"/>
            <w:vMerge/>
            <w:tcBorders/>
            <w:vAlign w:val="center"/>
          </w:tcPr>
          <w:p>
            <w:pPr/>
          </w:p>
        </w:tc>
        <w:tc>
          <w:tcPr>
            <w:tcW w:w="1580" w:type="dxa"/>
            <w:vMerge/>
            <w:tcBorders/>
            <w:vAlign w:val="center"/>
          </w:tcPr>
          <w:p>
            <w:pPr/>
          </w:p>
        </w:tc>
        <w:tc>
          <w:tcPr>
            <w:tcW w:w="1592" w:type="dxa"/>
            <w:vMerge/>
            <w:tcBorders/>
            <w:vAlign w:val="center"/>
          </w:tcPr>
          <w:p>
            <w:pP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栏次</w:t>
            </w:r>
          </w:p>
        </w:tc>
        <w:tc>
          <w:tcPr>
            <w:tcW w:w="1580" w:type="dxa"/>
            <w:tcBorders/>
            <w:vAlign w:val="center"/>
          </w:tcPr>
          <w:p>
            <w:pPr>
              <w:jc w:val="center"/>
            </w:pPr>
            <w:r>
              <w:rPr>
                <w:rFonts w:ascii="宋体" w:eastAsia="宋体" w:hAnsi="宋体" w:cs="宋体"/>
                <w:b w:val="0"/>
                <w:i w:val="0"/>
                <w:color w:val="000000"/>
                <w:sz w:val="20"/>
              </w:rPr>
              <w:t xml:space="preserve">1</w:t>
            </w:r>
          </w:p>
        </w:tc>
        <w:tc>
          <w:tcPr>
            <w:tcW w:w="1580" w:type="dxa"/>
            <w:tcBorders/>
            <w:vAlign w:val="center"/>
          </w:tcPr>
          <w:p>
            <w:pPr>
              <w:jc w:val="center"/>
            </w:pPr>
            <w:r>
              <w:rPr>
                <w:rFonts w:ascii="宋体" w:eastAsia="宋体" w:hAnsi="宋体" w:cs="宋体"/>
                <w:b w:val="0"/>
                <w:i w:val="0"/>
                <w:color w:val="000000"/>
                <w:sz w:val="20"/>
              </w:rPr>
              <w:t xml:space="preserve">2</w:t>
            </w:r>
          </w:p>
        </w:tc>
        <w:tc>
          <w:tcPr>
            <w:tcW w:w="1592" w:type="dxa"/>
            <w:tcBorders/>
            <w:vAlign w:val="center"/>
          </w:tcPr>
          <w:p>
            <w:pPr>
              <w:jc w:val="center"/>
            </w:pPr>
            <w:r>
              <w:rPr>
                <w:rFonts w:ascii="宋体" w:eastAsia="宋体" w:hAnsi="宋体" w:cs="宋体"/>
                <w:b w:val="0"/>
                <w:i w:val="0"/>
                <w:color w:val="000000"/>
                <w:sz w:val="20"/>
              </w:rPr>
              <w:t xml:space="preserve">3</w:t>
            </w:r>
          </w:p>
        </w:tc>
      </w:tr>
      <w:tr>
        <w:trPr>
          <w:trHeight w:hRule="exact" w:val="634"/>
          <w:jc w:val="center"/>
        </w:trPr>
        <w:tc>
          <w:tcPr>
            <w:tcW w:w="6020" w:type="dxa"/>
            <w:gridSpan w:val="2"/>
            <w:tcBorders/>
            <w:vAlign w:val="center"/>
          </w:tcPr>
          <w:p>
            <w:pPr>
              <w:jc w:val="center"/>
            </w:pPr>
            <w:r>
              <w:rPr>
                <w:rFonts w:ascii="宋体" w:eastAsia="宋体" w:hAnsi="宋体" w:cs="宋体"/>
                <w:b w:val="0"/>
                <w:i w:val="0"/>
                <w:color w:val="000000"/>
                <w:sz w:val="20"/>
              </w:rPr>
              <w:t xml:space="preserve">合计</w:t>
            </w: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634"/>
          <w:jc w:val="center"/>
        </w:trPr>
        <w:tc>
          <w:tcPr>
            <w:tcW w:w="1260" w:type="dxa"/>
            <w:tcBorders/>
            <w:vAlign w:val="center"/>
          </w:tcPr>
          <w:p>
            <w:pPr/>
          </w:p>
        </w:tc>
        <w:tc>
          <w:tcPr>
            <w:tcW w:w="4760" w:type="dxa"/>
            <w:tcBorders/>
            <w:vAlign w:val="center"/>
          </w:tcPr>
          <w:p>
            <w:pPr/>
          </w:p>
        </w:tc>
        <w:tc>
          <w:tcPr>
            <w:tcW w:w="1580" w:type="dxa"/>
            <w:tcBorders/>
            <w:vAlign w:val="center"/>
          </w:tcPr>
          <w:p>
            <w:pPr/>
          </w:p>
        </w:tc>
        <w:tc>
          <w:tcPr>
            <w:tcW w:w="1580" w:type="dxa"/>
            <w:tcBorders/>
            <w:vAlign w:val="center"/>
          </w:tcPr>
          <w:p>
            <w:pPr/>
          </w:p>
        </w:tc>
        <w:tc>
          <w:tcPr>
            <w:tcW w:w="1592" w:type="dxa"/>
            <w:tcBorders/>
            <w:vAlign w:val="center"/>
          </w:tcPr>
          <w:p>
            <w:pPr/>
          </w:p>
        </w:tc>
      </w:tr>
      <w:tr>
        <w:trPr>
          <w:trHeight w:hRule="exact" w:val="423"/>
          <w:jc w:val="center"/>
        </w:trPr>
        <w:tc>
          <w:tcPr>
            <w:tcW w:w="10772" w:type="dxa"/>
            <w:gridSpan w:val="5"/>
            <w:tcBorders>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注：本表反映部门本年度国有资本经营预算财政拨款支出情况。</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本表金额转换成万元时，因四舍五入可能存在尾差。</w:t>
            </w:r>
          </w:p>
        </w:tc>
      </w:tr>
      <w:tr>
        <w:trPr>
          <w:trHeight w:hRule="exact" w:val="423"/>
          <w:jc w:val="center"/>
        </w:trPr>
        <w:tc>
          <w:tcPr>
            <w:tcW w:w="10772" w:type="dxa"/>
            <w:gridSpan w:val="5"/>
            <w:tcBorders>
              <w:top w:val="thick" w:sz="4" w:space="0" w:color="FFFFFF"/>
              <w:left w:val="thick" w:sz="4" w:space="0" w:color="FFFFFF"/>
              <w:bottom w:val="thick" w:sz="4" w:space="0" w:color="FFFFFF"/>
              <w:right w:val="thick" w:sz="4" w:space="0" w:color="FFFFFF"/>
              <w:insideH w:val="thick" w:sz="4" w:space="0" w:color="FFFFFF"/>
              <w:insideV w:val="thick" w:sz="4" w:space="0" w:color="FFFFFF"/>
            </w:tcBorders>
            <w:vAlign w:val="center"/>
          </w:tcPr>
          <w:p>
            <w:pPr>
              <w:jc w:val="left"/>
            </w:pPr>
            <w:r>
              <w:rPr>
                <w:rFonts w:ascii="宋体" w:eastAsia="宋体" w:hAnsi="宋体" w:cs="宋体"/>
                <w:b w:val="0"/>
                <w:i w:val="0"/>
                <w:color w:val="000000"/>
                <w:sz w:val="20"/>
              </w:rPr>
              <w:t xml:space="preserve">    如本表为空，则我部门本年度无此类资金收支余。</w:t>
            </w:r>
          </w:p>
        </w:tc>
      </w:tr>
    </w:tbl>
    <w:p>
      <w:pPr>
        <w:snapToGrid w:val="0"/>
        <w:spacing w:before="0" w:after="0" w:line="0"/>
      </w:pPr>
      <w:r>
        <w:rPr>
          <w:sz w:val="8"/>
        </w:rPr>
        <w:t xml:space="preserve"> </w:t>
      </w: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宋体" w:hAnsi="宋体"/>
          <w:b/>
          <w:sz w:val="52"/>
          <w:szCs w:val="52"/>
        </w:rPr>
      </w:pPr>
    </w:p>
    <w:p>
      <w:pPr>
        <w:spacing w:line="540" w:lineRule="exact"/>
        <w:rPr>
          <w:rFonts w:ascii="仿宋_GB2312" w:eastAsia="仿宋_GB2312"/>
          <w:sz w:val="52"/>
          <w:szCs w:val="52"/>
        </w:rPr>
        <w:sectPr>
          <w:pgSz w:w="11906" w:h="16838" w:orient="portrait"/>
          <w:pgMar w:top="567" w:right="567" w:bottom="567" w:left="567" w:header="851" w:footer="992" w:gutter="0"/>
          <w:pgBorders/>
          <w:cols w:num="1" w:space="720">
            <w:col w:w="10772" w:space="720"/>
          </w:cols>
          <w:docGrid w:type="lines" w:linePitch="312" w:charSpace="0"/>
        </w:sectPr>
      </w:pPr>
    </w:p>
    <w:p>
      <w:pPr>
        <w:spacing w:line="540" w:lineRule="exact"/>
        <w:ind w:firstLine="640" w:firstLineChars="200"/>
        <w:jc w:val="left"/>
        <w:rPr>
          <w:rFonts w:ascii="仿宋_GB2312" w:eastAsia="仿宋_GB2312"/>
          <w:i/>
          <w:sz w:val="32"/>
          <w:szCs w:val="32"/>
          <w:u w:val="single"/>
        </w:rPr>
      </w:pPr>
    </w:p>
    <w:p>
      <w:pPr>
        <w:spacing w:line="540" w:lineRule="exact"/>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36"/>
          <w:szCs w:val="36"/>
        </w:rPr>
      </w:pPr>
    </w:p>
    <w:p>
      <w:pPr>
        <w:spacing w:line="540" w:lineRule="exact"/>
        <w:jc w:val="center"/>
        <w:rPr>
          <w:rFonts w:ascii="宋体" w:hAnsi="宋体"/>
          <w:b/>
          <w:sz w:val="44"/>
          <w:szCs w:val="44"/>
        </w:rPr>
      </w:pPr>
      <w:r>
        <w:rPr>
          <w:rFonts w:ascii="宋体" w:hAnsi="宋体" w:hint="eastAsia"/>
          <w:b/>
          <w:sz w:val="36"/>
          <w:szCs w:val="36"/>
        </w:rPr>
        <w:t xml:space="preserve">第五部分 附件</w:t>
      </w:r>
    </w:p>
    <w:p>
      <w:pPr>
        <w:spacing w:line="540" w:lineRule="exact"/>
        <w:jc w:val="center"/>
        <w:rPr>
          <w:rFonts w:ascii="宋体" w:hAnsi="宋体"/>
          <w:b/>
          <w:sz w:val="52"/>
          <w:szCs w:val="52"/>
        </w:rPr>
        <w:sectPr>
          <w:pgSz w:w="11906" w:h="16838" w:orient="portrait"/>
          <w:pgMar w:top="567" w:right="567" w:bottom="567" w:left="567" w:header="851" w:footer="992" w:gutter="0"/>
          <w:pgBorders/>
          <w:cols w:num="1" w:space="720">
            <w:col w:w="10772" w:space="720"/>
          </w:cols>
          <w:docGrid w:type="lines" w:linePitch="312" w:charSpace="0"/>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营商环境管理专项业务经费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24.81%</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2.48</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33.48076</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业务宣传经费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宣传质量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14.93</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8.84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59.18%</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保证政务中心正常运转，群众满意。</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服务对象人数</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培训覆盖率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观众投诉率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培训任务完成时间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资金使用率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社会秩序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投诉处理率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26.91833222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派遣人员工资</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92.37</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92.24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99.86%</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派遣制工资</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资金违规支出率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经费支出规范率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人员工资按期拨付率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项目概算执行情况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108</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保障工作需要情况</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运行可持续性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99.99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街道便民服务中心和社区便民服务站标准化建设费用</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街道便民服务中心及社区便民服务站建设</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年度工作任务完成数量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个</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经费足额发放率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质量合格</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工作完成时效性</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天</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365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培训成本</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2</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经济效益指标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发挥资金使用效益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使用效益</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社会公众、服务对象或政府的满意度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缴纳残疾人就业保障金（债务科）</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9.24</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3.34</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36.17%</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缴纳残疾人就业保障金</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按政策要求缴纳</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人均补助标准</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1710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项目完工率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预算执行率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计划工作完成率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445"/>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保险缴纳及时率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人员经费支出</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9.24</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万元</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9.24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逐步提高残疾人生活质量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社会保险制度更加公平可持续</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社会服务对象满意度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3.62</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34.61698052</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雇员经费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7.99</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6.87</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86.03%</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培训时间</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日</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8.5</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13.3</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13.4</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8.6</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98.6</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trPr>
          <w:trHeight w:hRule="exact" w:val="779"/>
          <w:jc w:val="center"/>
        </w:trPr>
        <w:tc>
          <w:tcPr>
            <w:tcW w:w="14837"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30"/>
              </w:rPr>
              <w:t xml:space="preserve">预算项目(政策)绩效自评表</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30"/>
              </w:rPr>
              <w:t xml:space="preserve">(2024年度)</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项目(政策)名称</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电子化平台运行维护经费</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主管部门</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实施单位</w:t>
            </w:r>
          </w:p>
        </w:tc>
        <w:tc>
          <w:tcPr>
            <w:tcW w:w="11908" w:type="dxa"/>
            <w:gridSpan w:val="1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沈阳市浑南区政务服务中心本级-</w:t>
            </w: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项目预算金额（万元）</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全年执行数（万元）</w:t>
            </w:r>
          </w:p>
        </w:tc>
        <w:tc>
          <w:tcPr>
            <w:tcW w:w="2897"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执行率</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0.0%</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年度总体目标</w:t>
            </w: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年初设定目标</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全年实际完成情况</w:t>
            </w: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223"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确保单位正常运转</w:t>
            </w:r>
          </w:p>
        </w:tc>
        <w:tc>
          <w:tcPr>
            <w:tcW w:w="563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顺利完成全年工作</w:t>
            </w:r>
          </w:p>
        </w:tc>
      </w:tr>
      <w:tr>
        <w:trPr>
          <w:trHeight w:hRule="exact" w:val="264"/>
          <w:jc w:val="center"/>
        </w:trPr>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1448"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2447"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年度目标值</w:t>
            </w:r>
          </w:p>
        </w:tc>
        <w:tc>
          <w:tcPr>
            <w:tcW w:w="122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完成值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579"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3927"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未完成原因分析</w:t>
            </w:r>
          </w:p>
        </w:tc>
        <w:tc>
          <w:tcPr>
            <w:tcW w:w="112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448"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符号</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内容</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单位</w:t>
            </w:r>
          </w:p>
        </w:tc>
        <w:tc>
          <w:tcPr>
            <w:tcW w:w="122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w:t>
            </w: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w:t>
            </w: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原因说明</w:t>
            </w:r>
          </w:p>
        </w:tc>
        <w:tc>
          <w:tcPr>
            <w:tcW w:w="112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产出指标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数量指标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设备利用率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质量指标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正常运转率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设备故障率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时效指标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保障及时率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成本指标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4.1</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按标准保障率</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4.9</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效益指标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社会效益指标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确保机关事业单位平稳运行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平稳运行</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可持续影响指标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890"/>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保障水平</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足额保障</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全部或基本达成预期指标100%-80%（含）</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7</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满意度指标</w:t>
            </w:r>
          </w:p>
        </w:tc>
        <w:tc>
          <w:tcPr>
            <w:tcW w:w="965"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服务对象满意度指标</w:t>
            </w: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668"/>
          <w:jc w:val="center"/>
        </w:trPr>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82"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965"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44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机关事业单位干部群众满意度</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115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644"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54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32"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79"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3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p>
        </w:tc>
      </w:tr>
      <w:tr>
        <w:trPr>
          <w:trHeight w:hRule="exact" w:val="264"/>
          <w:jc w:val="center"/>
        </w:trPr>
        <w:tc>
          <w:tcPr>
            <w:tcW w:w="2929"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指标自评得分小计</w:t>
            </w:r>
          </w:p>
        </w:tc>
        <w:tc>
          <w:tcPr>
            <w:tcW w:w="3251"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90</w:t>
            </w:r>
          </w:p>
        </w:tc>
        <w:tc>
          <w:tcPr>
            <w:tcW w:w="2446"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预算执行率得分</w:t>
            </w:r>
          </w:p>
        </w:tc>
        <w:tc>
          <w:tcPr>
            <w:tcW w:w="1158"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107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减分项</w:t>
            </w:r>
          </w:p>
        </w:tc>
        <w:tc>
          <w:tcPr>
            <w:tcW w:w="660"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right"/>
            </w:pPr>
            <w:r>
              <w:rPr>
                <w:rFonts w:ascii="宋体" w:eastAsia="宋体" w:hAnsi="宋体" w:cs="宋体"/>
                <w:b w:val="0"/>
                <w:i w:val="0"/>
                <w:color w:val="000000"/>
                <w:sz w:val="19"/>
              </w:rPr>
              <w:t xml:space="preserve">31</w:t>
            </w:r>
          </w:p>
        </w:tc>
        <w:tc>
          <w:tcPr>
            <w:tcW w:w="218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绩效自评总得分</w:t>
            </w:r>
          </w:p>
        </w:tc>
        <w:tc>
          <w:tcPr>
            <w:tcW w:w="112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59</w:t>
            </w:r>
          </w:p>
        </w:tc>
      </w:tr>
    </w:tbl>
    <w:p>
      <w:pPr>
        <w:sectPr>
          <w:pgSz w:w="16839" w:h="11907" w:orient="landscape"/>
          <w:pgMar w:top="400" w:right="1000" w:bottom="400" w:left="1000" w:header="720" w:footer="720" w:gutter="0"/>
          <w:pgBorders/>
        </w:sectPr>
      </w:pPr>
    </w:p>
    <w:tbl>
      <w:tblPr>
        <w:tblW w:w="0" w:type="auto"/>
        <w:jc w:val="center"/>
        <w:tblLayout w:type="fixed"/>
        <w:tblCellMar>
          <w:left w:w="20" w:type="dxa"/>
          <w:right w:w="20" w:type="dxa"/>
        </w:tblCellMar>
        <w:tblLook w:firstRow="0" w:lastRow="0" w:firstColumn="0" w:lastColumn="0" w:noHBand="1" w:noVBand="1"/>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trPr>
          <w:trHeight w:hRule="exact" w:val="405"/>
          <w:jc w:val="center"/>
        </w:trPr>
        <w:tc>
          <w:tcPr>
            <w:tcW w:w="14838" w:type="dxa"/>
            <w:gridSpan w:val="1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Calibri" w:eastAsia="Calibri" w:hAnsi="Calibri" w:cs="Calibri"/>
                <w:b/>
                <w:i w:val="0"/>
                <w:color w:val="000000"/>
                <w:sz w:val="31"/>
              </w:rPr>
              <w:t xml:space="preserve">部门（单位）整体绩效自评表</w:t>
            </w:r>
          </w:p>
        </w:tc>
      </w:tr>
      <w:tr>
        <w:trPr>
          <w:trHeight w:hRule="exact" w:val="376"/>
          <w:jc w:val="center"/>
        </w:trPr>
        <w:tc>
          <w:tcPr>
            <w:tcW w:w="14838" w:type="dxa"/>
            <w:gridSpan w:val="1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23"/>
              </w:rPr>
              <w:t xml:space="preserve">2024年度</w:t>
            </w:r>
          </w:p>
        </w:tc>
      </w:tr>
      <w:tr>
        <w:trPr>
          <w:trHeight w:hRule="exact" w:val="275"/>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部门（单位）名称</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035001沈阳市浑南区政务服务中心本级-210112000</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部门年初预算收入金额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689.38</w:t>
            </w:r>
          </w:p>
        </w:tc>
      </w:tr>
      <w:tr>
        <w:trPr>
          <w:trHeight w:hRule="exact" w:val="290"/>
          <w:jc w:val="center"/>
        </w:trPr>
        <w:tc>
          <w:tcPr>
            <w:tcW w:w="336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部门年初预算支出金额</w:t>
            </w:r>
          </w:p>
        </w:tc>
        <w:tc>
          <w:tcPr>
            <w:tcW w:w="11472" w:type="dxa"/>
            <w:gridSpan w:val="14"/>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689.38</w:t>
            </w:r>
          </w:p>
        </w:tc>
      </w:tr>
      <w:tr>
        <w:trPr>
          <w:trHeight w:hRule="exact" w:val="521"/>
          <w:jc w:val="center"/>
        </w:trPr>
        <w:tc>
          <w:tcPr>
            <w:tcW w:w="115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w:t>
            </w:r>
          </w:p>
          <w:p>
            <w:pPr>
              <w:pBdr/>
              <w:shd w:val="clear" w:color="auto" w:fill="auto"/>
              <w:snapToGrid w:val="0"/>
              <w:spacing w:before="0" w:beforeAutospacing="0" w:after="0" w:afterAutospacing="0" w:line="240" w:lineRule="auto"/>
              <w:jc w:val="center"/>
              <w:rPr/>
            </w:pPr>
            <w:r>
              <w:rPr>
                <w:rFonts w:ascii="宋体" w:eastAsia="宋体" w:hAnsi="宋体" w:cs="宋体"/>
                <w:b/>
                <w:i w:val="0"/>
                <w:color w:val="000000"/>
                <w:sz w:val="19"/>
              </w:rPr>
              <w:t xml:space="preserve">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对应项目</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项目下达金额</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项目执行金额</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项目执行率</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r>
      <w:tr>
        <w:trPr>
          <w:trHeight w:hRule="exact" w:val="550"/>
          <w:jc w:val="center"/>
        </w:trPr>
        <w:tc>
          <w:tcPr>
            <w:tcW w:w="115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年度主要任务</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基本支出公用经费(保运转)</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11.59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基本支出公用经费(刚性)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20.32</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20.32</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基本支出人员经费(刚性)</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103.00</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102.99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550"/>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基本支出人员经费(保工资)</w:t>
            </w:r>
          </w:p>
        </w:tc>
        <w:tc>
          <w:tcPr>
            <w:tcW w:w="144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426.99</w:t>
            </w:r>
          </w:p>
        </w:tc>
        <w:tc>
          <w:tcPr>
            <w:tcW w:w="167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426.99</w:t>
            </w:r>
          </w:p>
        </w:tc>
        <w:tc>
          <w:tcPr>
            <w:tcW w:w="1842"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100.00%</w:t>
            </w:r>
          </w:p>
        </w:tc>
        <w:tc>
          <w:tcPr>
            <w:tcW w:w="122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c>
          <w:tcPr>
            <w:tcW w:w="7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w:t>
            </w:r>
          </w:p>
        </w:tc>
      </w:tr>
      <w:tr>
        <w:trPr>
          <w:trHeight w:hRule="exact" w:val="883"/>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年度目标</w:t>
            </w: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年初总体目标</w:t>
            </w:r>
          </w:p>
        </w:tc>
        <w:tc>
          <w:tcPr>
            <w:tcW w:w="6882" w:type="dxa"/>
            <w:gridSpan w:val="8"/>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全年完成情况</w:t>
            </w:r>
          </w:p>
        </w:tc>
      </w:tr>
      <w:tr>
        <w:trPr>
          <w:trHeight w:hRule="exact" w:val="869"/>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800"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保证政务服务中心正常运转</w:t>
            </w:r>
          </w:p>
        </w:tc>
        <w:tc>
          <w:tcPr>
            <w:tcW w:w="6882"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顺利完成全年工作</w:t>
            </w:r>
          </w:p>
        </w:tc>
      </w:tr>
      <w:tr>
        <w:trPr>
          <w:trHeight w:hRule="exact" w:val="362"/>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绩效指标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一级指标</w:t>
            </w:r>
          </w:p>
        </w:tc>
        <w:tc>
          <w:tcPr>
            <w:tcW w:w="63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二级指标</w:t>
            </w:r>
          </w:p>
        </w:tc>
        <w:tc>
          <w:tcPr>
            <w:tcW w:w="938"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三级指标</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运算符号</w:t>
            </w:r>
          </w:p>
        </w:tc>
        <w:tc>
          <w:tcPr>
            <w:tcW w:w="603"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指标值</w:t>
            </w:r>
          </w:p>
        </w:tc>
        <w:tc>
          <w:tcPr>
            <w:tcW w:w="58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度量单位</w:t>
            </w:r>
          </w:p>
        </w:tc>
        <w:tc>
          <w:tcPr>
            <w:tcW w:w="1591"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全年完成值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完成程度</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分值</w:t>
            </w:r>
          </w:p>
        </w:tc>
        <w:tc>
          <w:tcPr>
            <w:tcW w:w="603"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得分</w:t>
            </w:r>
          </w:p>
        </w:tc>
        <w:tc>
          <w:tcPr>
            <w:tcW w:w="4353"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偏差原因分析</w:t>
            </w:r>
          </w:p>
        </w:tc>
        <w:tc>
          <w:tcPr>
            <w:tcW w:w="1926" w:type="dxa"/>
            <w:gridSpan w:val="2"/>
            <w:vMerge w:val="restart"/>
            <w:tcBorders>
              <w:top w:val="single" w:sz="4" w:space="0" w:color="auto"/>
              <w:lef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改进措施</w:t>
            </w:r>
          </w:p>
        </w:tc>
      </w:tr>
      <w:tr>
        <w:trPr>
          <w:trHeight w:hRule="exact" w:val="782"/>
          <w:jc w:val="center"/>
        </w:trPr>
        <w:tc>
          <w:tcPr>
            <w:tcW w:w="115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587"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vMerge/>
            <w:tcBorders>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经费保障原因分析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制度保障原因分析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人员保障原因分析</w:t>
            </w: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硬件条件保障原因分析</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i w:val="0"/>
                <w:color w:val="000000"/>
                <w:sz w:val="19"/>
              </w:rPr>
              <w:t xml:space="preserve">其他原因分析</w:t>
            </w:r>
          </w:p>
        </w:tc>
        <w:tc>
          <w:tcPr>
            <w:tcW w:w="1926" w:type="dxa"/>
            <w:gridSpan w:val="2"/>
            <w:vMerge/>
            <w:tcBorders>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val="restart"/>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jc w:val="left"/>
            </w:pPr>
            <w:r>
              <w:rPr>
                <w:rFonts w:ascii="宋体" w:eastAsia="宋体" w:hAnsi="宋体" w:cs="宋体"/>
                <w:b/>
                <w:i w:val="0"/>
                <w:color w:val="000000"/>
                <w:sz w:val="19"/>
              </w:rPr>
              <w:t xml:space="preserve">绩效指标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重点工作履行情况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重点工作办结率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履职效能</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整体工作完成情况</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总体工作完成率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工作完成及时率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工作质量达标率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基础管理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依法行政能力</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综合管理水平</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3.3</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预算执行效率</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预算执行率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预算调整率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结转结余变动率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管理效率</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预算编制管理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预算绩效目标覆盖率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预算监督管理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预决算公开情况</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全部公开</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预算收支管理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预算收入管理规范性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预算支出管理规范性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管理规范</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财务管理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内控制度有效性</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制度有效</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资产管理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固定资产利用率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业务管理</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政府采购管理违法违规行为发生次数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0.7</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运行成本</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成本控制成效</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“三公”经费变动率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在职人员控制率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人均公用经费变动率</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463"/>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社会效应</w:t>
            </w: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社会效益</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服务对象满意度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接待对象满意度</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&gt;=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100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6.6</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927"/>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社会公众满意度</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社会公众投诉次数</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&lt;=</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次</w:t>
            </w: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0</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6.8</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可持续性</w:t>
            </w:r>
          </w:p>
        </w:tc>
        <w:tc>
          <w:tcPr>
            <w:tcW w:w="636"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体制机制改革</w:t>
            </w: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建立预算绩效管理机制</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建立机制</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695"/>
          <w:jc w:val="center"/>
        </w:trPr>
        <w:tc>
          <w:tcPr>
            <w:tcW w:w="115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36" w:type="dxa"/>
            <w:vMerge/>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938"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服务体制改革</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提升服务</w:t>
            </w:r>
          </w:p>
        </w:tc>
        <w:tc>
          <w:tcPr>
            <w:tcW w:w="58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591"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全部或基本达成预期指标100%-80%（含）</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1</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603"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r>
              <w:rPr>
                <w:rFonts w:ascii="宋体" w:eastAsia="宋体" w:hAnsi="宋体" w:cs="宋体"/>
                <w:b w:val="0"/>
                <w:i w:val="0"/>
                <w:color w:val="000000"/>
                <w:sz w:val="19"/>
              </w:rPr>
              <w:t xml:space="preserve">2.5</w:t>
            </w: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005"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837" w:type="dxa"/>
            <w:tcBorders>
              <w:top w:val="single" w:sz="4" w:space="0" w:color="auto"/>
              <w:left w:val="single" w:sz="4" w:space="0" w:color="auto"/>
              <w:bottom w:val="single" w:sz="4" w:space="0" w:color="auto"/>
              <w:right w:val="single" w:sz="4" w:space="0" w:color="auto"/>
            </w:tcBorders>
            <w:shd w:val="clear" w:color="auto" w:fill="FFFFFF"/>
            <w:vAlign w:val="center"/>
          </w:tcPr>
          <w:p>
            <w:pPr>
              <w:snapToGrid w:val="0"/>
              <w:spacing w:before="0" w:beforeAutospacing="0" w:after="0" w:afterAutospacing="0" w:line="240" w:lineRule="auto"/>
              <w:jc w:val="center"/>
            </w:pPr>
          </w:p>
        </w:tc>
        <w:tc>
          <w:tcPr>
            <w:tcW w:w="1926" w:type="dxa"/>
            <w:gridSpan w:val="2"/>
            <w:tcBorders>
              <w:top w:val="single" w:sz="4" w:space="0" w:color="auto"/>
              <w:left w:val="single" w:sz="4" w:space="0" w:color="auto"/>
              <w:bottom w:val="single" w:sz="4" w:space="0" w:color="auto"/>
            </w:tcBorders>
            <w:shd w:val="clear" w:color="auto" w:fill="FFFFFF"/>
            <w:vAlign w:val="center"/>
          </w:tcPr>
          <w:p>
            <w:pPr>
              <w:snapToGrid w:val="0"/>
              <w:spacing w:before="0" w:beforeAutospacing="0" w:after="0" w:afterAutospacing="0" w:line="240" w:lineRule="auto"/>
              <w:jc w:val="center"/>
            </w:pPr>
          </w:p>
        </w:tc>
      </w:tr>
      <w:tr>
        <w:trPr>
          <w:trHeight w:hRule="exact" w:val="304"/>
          <w:jc w:val="center"/>
        </w:trPr>
        <w:tc>
          <w:tcPr>
            <w:tcW w:w="8559" w:type="dxa"/>
            <w:gridSpan w:val="11"/>
            <w:tcBorders>
              <w:top w:val="single" w:sz="4" w:space="0" w:color="auto"/>
              <w:left w:val="single" w:sz="4" w:space="0" w:color="auto"/>
              <w:bottom w:val="single" w:sz="4" w:space="0" w:color="auto"/>
              <w:right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总评价得分</w:t>
            </w:r>
          </w:p>
        </w:tc>
        <w:tc>
          <w:tcPr>
            <w:tcW w:w="6279" w:type="dxa"/>
            <w:gridSpan w:val="7"/>
            <w:tcBorders>
              <w:top w:val="single" w:sz="4" w:space="0" w:color="auto"/>
              <w:left w:val="single" w:sz="4" w:space="0" w:color="auto"/>
              <w:bottom w:val="single" w:sz="4" w:space="0" w:color="auto"/>
            </w:tcBorders>
            <w:shd w:val="clear" w:color="auto" w:fill="auto"/>
            <w:vAlign w:val="bottom"/>
          </w:tcPr>
          <w:p>
            <w:pPr>
              <w:snapToGrid w:val="0"/>
              <w:spacing w:before="0" w:beforeAutospacing="0" w:after="0" w:afterAutospacing="0" w:line="240" w:lineRule="auto"/>
              <w:jc w:val="center"/>
            </w:pPr>
            <w:r>
              <w:rPr>
                <w:rFonts w:ascii="Calibri" w:eastAsia="Calibri" w:hAnsi="Calibri" w:cs="Calibri"/>
                <w:b w:val="0"/>
                <w:i w:val="0"/>
                <w:color w:val="000000"/>
                <w:sz w:val="21"/>
              </w:rPr>
              <w:t xml:space="preserve">100.00</w:t>
            </w:r>
          </w:p>
        </w:tc>
      </w:tr>
    </w:tbl>
    <w:sectPr>
      <w:pgSz w:w="16839" w:h="11907" w:orient="landscape"/>
      <w:pgMar w:top="400" w:right="1000" w:bottom="400" w:left="1000" w:header="720" w:footer="720" w:gutter="0"/>
      <w:pgBorders/>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0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10" w:usb3="00000000" w:csb0="0004009F"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framePr w:wrap="around" w:vAnchor="text" w:hAnchor="margin" w:xAlign="center" w:y="1"/>
      <w:rPr>
        <w:rStyle w:val="PageNumber"/>
      </w:rPr>
    </w:pPr>
    <w:r>
      <w:rPr>
        <w:rStyle w:val="PageNumber"/>
      </w:rPr>
      <w:pgNum/>
    </w:r>
  </w:p>
  <w:p>
    <w:pPr>
      <w:pStyle w:val="Footer"/>
    </w:pPr>
  </w:p>
</w:ftr>
</file>

<file path=word/footer2.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p>
</w:ftr>
</file>

<file path=word/footer3.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pc="http://schemas.microsoft.com/office/word/2010/wordprocessingCanvas" xmlns:w="http://schemas.openxmlformats.org/wordprocessingml/2006/main">
  <w:p>
    <w:pPr>
      <w:pStyle w:val="Footer"/>
      <w:tabs>
        <w:tab w:val="center" w:pos="4536"/>
        <w:tab w:val="clear" w:pos="4153"/>
      </w:tabs>
    </w:pPr>
    <w:r>
      <w:rPr/>
      <mc:AlternateContent xmlns:mc="http://schemas.openxmlformats.org/markup-compatibility/2006">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xmlns:wps="http://schemas.microsoft.com/office/word/2010/wordprocessingShape">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Footer"/>
                          </w:pPr>
                          <w:r>
                            <w:fldChar w:fldCharType="begin"/>
                          </w:r>
                          <w:r>
                            <w:instrText xml:space="preserve"> PAGE  \* MERGEFORMAT </w:instrText>
                          </w:r>
                          <w:r>
                            <w:fldChar w:fldCharType="separate"/>
                          </w:r>
                          <w:r>
                            <w:t xml:space="preserve">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_x0000_s1026" o:spid="_x0000_s2049" type="#_x0000_t202" style="width:2in;height:2in;margin-top:0;margin-left:0;mso-height-relative:page;mso-position-horizontal:center;mso-position-horizontal-relative:margin;mso-width-relative:page;mso-wrap-style:none;position:absolute;z-index:251659264" coordsize="21600,21600" filled="f" stroked="f">
              <o:lock v:ext="edit" aspectratio="f"/>
              <v:textbox style="mso-fit-shape-to-text:t" inset="0,0,0,0">
                <w:txbxContent>
                  <w:p>
                    <w:pPr>
                      <w:pStyle w:val="Footer"/>
                    </w:pPr>
                    <w:r>
                      <w:fldChar w:fldCharType="begin"/>
                    </w:r>
                    <w:r>
                      <w:instrText xml:space="preserve"> PAGE  \* MERGEFORMAT </w:instrText>
                    </w:r>
                    <w:r>
                      <w:fldChar w:fldCharType="separate"/>
                    </w:r>
                    <w:r>
                      <w:t xml:space="preserve">16</w:t>
                    </w:r>
                    <w:r>
                      <w:fldChar w:fldCharType="end"/>
                    </w:r>
                  </w:p>
                </w:txbxContent>
              </v:textbox>
              <w10:wrap anchorx="margin"/>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sl="http://schemas.openxmlformats.org/schemaLibrary/2006/main" xmlns:w="http://schemas.openxmlformats.org/wordprocessingml/2006/main" xmlns:w14="http://schemas.microsoft.com/office/word/2010/wordml" mc:Ignorable="w14">
  <w:zoom w:percent="90"/>
  <w:bordersDoNotSurroundFooter/>
  <w:bordersDoNotSurroundHeader/>
  <w:stylePaneFormatFilter w:val="3F01" w:allStyles="1" w:alternateStyleNames="0" w:clearFormatting="1" w:customStyles="0" w:directFormattingOnNumbering="1" w:directFormattingOnParagraphs="1" w:directFormattingOnRuns="1" w:directFormattingOnTables="1" w:headingStyles="0" w:latentStyles="0" w:numberingStyles="0" w:stylesInUse="0" w:tableStyles="0" w:top3HeadingStyles="1" w:visibleStyles="0"/>
  <w:doNotTrackMoves/>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doNotFlipMirrorIndents" w:uri="http://schemas.microsoft.com/office/word" w:val="1"/>
    <w:compatSetting w:name="enableOpenTypeFeatures" w:uri="http://schemas.microsoft.com/office/word" w:val="1"/>
    <w:compatSetting w:name="overrideTableStyleFontSizeAndJustification" w:uri="http://schemas.microsoft.com/office/word" w:val="1"/>
    <w:compatSetting w:name="compatibilityMode" w:uri="http://schemas.microsoft.com/office/word" w:val="14"/>
  </w:compat>
  <w:docVars>
    <w:docVar w:name="commondata" w:val="eyJoZGlkIjoiYjQwMDI5YjZkZDdkN2JlMGFiOTMyZmY3MzFhMTlhMjc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qFormat="1"/>
    <w:lsdException w:name="footer" w:semiHidden="0" w:uiPriority="0" w:unhideWhenUsed="0" w:qFormat="1"/>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qFormat="1"/>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1" w:qFormat="1"/>
    <w:lsdException w:name="Body Text" w:semiHidden="0" w:uiPriority="0"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qFormat="1"/>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Variable" w:semiHidden="0" w:uiPriority="0" w:unhideWhenUsed="0"/>
    <w:lsdException w:name="Normal Table" w:qFormat="1"/>
    <w:lsdException w:name="annotation subject" w:semiHidden="0" w:uiPriority="0" w:unhideWhenUsed="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uiPriority="0" w:unhideWhenUsed="0" w:qFormat="1"/>
    <w:lsdException w:name="Table Grid" w:semiHidden="0" w:uiPriority="0" w:unhideWhenUsed="0"/>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autoRedefine/>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uiPriority w:val="1"/>
    <w:semiHidden/>
    <w:unhideWhenUsed/>
    <w:qFormat/>
    <w:rPr/>
  </w:style>
  <w:style w:type="table" w:default="1" w:styleId="NormalTable">
    <w:name w:val="Normal Table"/>
    <w:uiPriority w:val="99"/>
    <w:semiHidden/>
    <w:unhideWhenUsed/>
    <w:qFormat/>
    <w:rPr/>
    <w:tblPr>
      <w:tblCellMar>
        <w:top w:w="0" w:type="dxa"/>
        <w:left w:w="108" w:type="dxa"/>
        <w:bottom w:w="0" w:type="dxa"/>
        <w:right w:w="108" w:type="dxa"/>
      </w:tblCellMar>
    </w:tblPr>
  </w:style>
  <w:style w:type="paragraph" w:styleId="BodyText">
    <w:name w:val="Body Text"/>
    <w:basedOn w:val="Normal"/>
    <w:autoRedefine/>
    <w:qFormat/>
    <w:rPr>
      <w:sz w:val="28"/>
      <w:szCs w:val="20"/>
      <w:lang w:val="zh-CN"/>
    </w:rPr>
  </w:style>
  <w:style w:type="paragraph" w:styleId="BalloonText">
    <w:name w:val="Balloon Text"/>
    <w:basedOn w:val="Normal"/>
    <w:link w:val="批注框文本Char"/>
    <w:autoRedefine/>
    <w:qFormat/>
    <w:rPr>
      <w:sz w:val="18"/>
      <w:szCs w:val="18"/>
    </w:rPr>
  </w:style>
  <w:style w:type="paragraph" w:styleId="Footer">
    <w:name w:val="Footer"/>
    <w:basedOn w:val="Normal"/>
    <w:autoRedefine/>
    <w:qFormat/>
    <w:pPr>
      <w:tabs>
        <w:tab w:val="center" w:pos="4153"/>
        <w:tab w:val="right" w:pos="8306"/>
      </w:tabs>
      <w:snapToGrid w:val="0"/>
      <w:jc w:val="left"/>
    </w:pPr>
    <w:rPr>
      <w:sz w:val="18"/>
      <w:szCs w:val="18"/>
    </w:rPr>
  </w:style>
  <w:style w:type="paragraph" w:styleId="Header">
    <w:name w:val="Header"/>
    <w:basedOn w:val="Normal"/>
    <w:link w:val="页眉Char"/>
    <w:autoRedefine/>
    <w:qFormat/>
    <w:pPr>
      <w:pBdr>
        <w:bottom w:val="single" w:sz="6" w:space="1" w:color="auto"/>
      </w:pBdr>
      <w:tabs>
        <w:tab w:val="center" w:pos="4153"/>
        <w:tab w:val="right" w:pos="8306"/>
      </w:tabs>
      <w:snapToGrid w:val="0"/>
      <w:jc w:val="center"/>
    </w:pPr>
    <w:rPr>
      <w:sz w:val="18"/>
      <w:szCs w:val="18"/>
    </w:rPr>
  </w:style>
  <w:style w:type="paragraph" w:styleId="BodyTextFirstIndent2">
    <w:name w:val="Body Text First Indent 2"/>
    <w:basedOn w:val="BodyText"/>
    <w:next w:val="Normal"/>
    <w:autoRedefine/>
    <w:qFormat/>
    <w:pPr>
      <w:ind w:firstLine="420" w:firstLineChars="200"/>
    </w:pPr>
    <w:rPr>
      <w:rFonts w:eastAsia="仿宋_GB2312"/>
    </w:rPr>
  </w:style>
  <w:style w:type="character" w:styleId="PageNumber">
    <w:name w:val="Page Number"/>
    <w:autoRedefine/>
    <w:qFormat/>
    <w:rPr/>
  </w:style>
  <w:style w:type="character" w:customStyle="1" w:styleId="批注框文本Char">
    <w:name w:val="批注框文本 Char"/>
    <w:link w:val="BalloonText"/>
    <w:autoRedefine/>
    <w:qFormat/>
    <w:rPr>
      <w:kern w:val="2"/>
      <w:sz w:val="18"/>
      <w:szCs w:val="18"/>
    </w:rPr>
  </w:style>
  <w:style w:type="character" w:customStyle="1" w:styleId="页眉Char">
    <w:name w:val="页眉 Char"/>
    <w:link w:val="Header"/>
    <w:autoRedefine/>
    <w:qFormat/>
    <w:rPr>
      <w:kern w:val="2"/>
      <w:sz w:val="18"/>
      <w:szCs w:val="18"/>
    </w:rPr>
  </w:style>
  <w:style w:type="paragraph" w:customStyle="1" w:styleId="Char">
    <w:name w:val="Char"/>
    <w:basedOn w:val="Normal"/>
    <w:autoRedefine/>
    <w:qFormat/>
    <w:pPr>
      <w:widowControl/>
      <w:jc w:val="left"/>
    </w:pPr>
    <w:rPr>
      <w:rFonts w:ascii="Verdana" w:eastAsia="仿宋_GB2312" w:hAnsi="Verdana"/>
      <w:kern w:val="0"/>
      <w:sz w:val="28"/>
      <w:szCs w:val="20"/>
      <w:lang w:eastAsia="en-US"/>
    </w:rPr>
  </w:style>
  <w:style w:type="character" w:customStyle="1" w:styleId="font01">
    <w:name w:val="font01"/>
    <w:autoRedefine/>
    <w:qFormat/>
    <w:rPr>
      <w:rFonts w:ascii="宋体" w:eastAsia="宋体" w:hAnsi="宋体" w:cs="宋体" w:hint="eastAsia"/>
      <w:color w:val="000000"/>
      <w:sz w:val="24"/>
      <w:szCs w:val="24"/>
      <w:u w:val="none"/>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 standalone="yes"?><Relationships xmlns="http://schemas.openxmlformats.org/package/2006/relationships"><Relationship Id="rId1" Type="http://schemas.openxmlformats.org/officeDocument/2006/relationships/customXml" Target="../customXml/item1.xml" /><Relationship Id="rId10"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footer" Target="footer1.xml" /><Relationship Id="rId4" Type="http://schemas.openxmlformats.org/officeDocument/2006/relationships/footer" Target="footer2.xml" /><Relationship Id="rId5" Type="http://schemas.openxmlformats.org/officeDocument/2006/relationships/footer" Target="footer3.xml" /><Relationship Id="rId6" Type="http://schemas.openxmlformats.org/officeDocument/2006/relationships/theme" Target="theme/theme1.xml" /><Relationship Id="rId7" Type="http://schemas.openxmlformats.org/officeDocument/2006/relationships/styles" Target="styles.xml" /><Relationship Id="rId8" Type="http://schemas.openxmlformats.org/officeDocument/2006/relationships/webSettings" Target="webSettings.xml" /><Relationship Id="rId9" Type="http://schemas.openxmlformats.org/officeDocument/2006/relationships/fontTable" Target="fontTable.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&#65279;<?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2.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Template>
  <TotalTime>2</TotalTime>
  <Pages>28</Pages>
  <Words>4106</Words>
  <Characters>12969</Characters>
  <Application>WPS Office_12.1.0.22525_F1E327BC-269C-435d-A152-05C5408002CA</Application>
  <DocSecurity>0</DocSecurity>
  <Lines>92</Lines>
  <Paragraphs>26</Paragraphs>
  <Company>Microsoft</Company>
  <CharactersWithSpaces>13099</CharactersWithSpaces>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Neid</cp:lastModifiedBy>
  <cp:revision>12</cp:revision>
  <cp:lastPrinted>2023-07-31T21:56:00Z</cp:lastPrinted>
  <dcterms:created xsi:type="dcterms:W3CDTF">2024-05-11T01:33:00Z</dcterms:created>
  <dcterms:modified xsi:type="dcterms:W3CDTF">2025-08-28T07:18:23Z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eyJoZGlkIjoiMDBlNDBhYjk1NGI1MWE0NmY0Yjc4YjNjNmFhZDhkYTYiLCJ1c2VySWQiOiI1MzAxNTAxNDIifQ_x003D__x003D_</vt:lpwstr>
  </property>
</Properties>
</file>