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辽宁省沈阳市浑南区水务事务服务中心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辽宁省沈阳市浑南区水务事务服务中心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辽宁省沈阳市浑南区水务事务服务中心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辽宁省沈阳市浑南区水务事务服务中心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辽宁省沈阳市浑南区水务事务服务中心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辽宁省沈阳市浑南区水务事务服务中心概况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（一）贯彻执行国家有关水行政管理的方针、政策和法律、法规、规章制度及省、市有关要求。</w:t>
        <w:br/>
        <w:t xml:space="preserve">    （二）按照市水务中长期发展规划、水务综合规划及防洪、排水、供水，组织开展水务工程项目储备，制定年度水务项目计划并具体实施。</w:t>
        <w:br/>
        <w:t xml:space="preserve">    （三）按照市水资源中长期供求规划、水量分配方案、水资源保护规划，开展地下水资源管理、保护工作，对地表水和地下水的水量实施监测，发布水资源公报，承担地下水资源费代收工作。按照市计划用水、节约用水规划，组织、指导节约用水工作，推动节水型社会建设。</w:t>
        <w:br/>
        <w:t xml:space="preserve">    （四）负责水务工程建设、维护资金监管，负责水务设施、水域及岸线的管理与保护，按照市水生态系统修复和保护方案，保障全区生态封育和水利、生态设施维护运行和管理服务等工作的有序开展。</w:t>
        <w:br/>
        <w:t xml:space="preserve">    （五）负责协助审查水务工程建设项目，监督实施国家有关行业技术质量标准和水利工程规程、规范。负责为工程设计方案及工程投资概（预）算审核工作提供技术保障服务；为水利工程项目建设安全和质量监督提供相关技术保障和服务；协助安全、质量事故调查处理工作。</w:t>
        <w:br/>
        <w:t xml:space="preserve">    （六）承担水土保持项目，组织水土流失监测和综合防治工作；负责水利水电工程移民项目和后期扶持管理工作，落实水库移民后期扶持政策；承担乡镇供水项目、水体污染应急处置等工作；完善农村水利社会化服务体系建设。</w:t>
        <w:br/>
        <w:t xml:space="preserve">    （七）配合水政监察和水行政执法工作。</w:t>
        <w:br/>
        <w:t xml:space="preserve">    （八）负责全区水务工程运行维护期间安全生产管理和水务系统安全生产统计分析工作。承担水域、堤坝、水工建筑物运行管理工作；承担生态环境用水管理调度工作。</w:t>
        <w:br/>
        <w:t xml:space="preserve">    （九）承担全区河道、水务建设、管理和防御洪水应急抢险等的技术服务工作；承担河道水位监测和调控等服务保障工作；开展水务科技，推广新技术，承担区本级水利信息化建设任务。</w:t>
        <w:br/>
        <w:t xml:space="preserve">    （十） 承担全区河长制的组织实施工作，落实总河长、副总河长及河长确定的事项。</w:t>
        <w:br/>
        <w:t xml:space="preserve">    （十一）协助全区排水系统及排水设施的新建及改扩建工作（新建道路下的排水工程除外）。</w:t>
        <w:br/>
        <w:t xml:space="preserve">    （十二）负责维护已建成区排水设施管理维护及抢险抢修和日常管理工作，负责城市生活污水处理厂和配套管网的维护和运营管理，负责全区给水配套费的返还及水源井的迁建工作。</w:t>
        <w:br/>
        <w:t xml:space="preserve">    （十三）负责配合环保部门做好水污染突发事件应急处置工作，组织落实受污染水体的疏导、调水稀释和截留等工作防止污染扩散。</w:t>
        <w:br/>
        <w:t xml:space="preserve">    （十四）按照区防汛预案安排，做好防汛抗旱工作。</w:t>
        <w:br/>
        <w:t xml:space="preserve">    （十五）负责本单位党组织建设和群团工作</w:t>
        <w:br/>
        <w:t xml:space="preserve">    （十六）完成区委、区政府交办的其他任务。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辽宁省沈阳市浑南区水务事务服务中心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沈阳市浑南区水务事务服务中心，本单位无下设机构。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158685.18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118562.08</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74.72</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26547.04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92015.04</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40108.10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25.28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主要是浑南水务集团相关费用等收入。</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15.00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主要是大禹杯以奖代补资金等收入。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增加153598.66万元，增长3019.72%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今年财政拨款比去年多</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158670.18</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1483.84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0.94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工资福利支出1274.34万元；商品和服务支出89.86万元；对个人和家庭的补助119.65万元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157186.34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99.06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主要包括浑南区水务中心相关费用等业务支出。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增加153583.66万元，增长3019.42%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今年财政拨款比去年多</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15.00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主要是2019年大禹杯以奖代补资金未支出等原因形成的结余。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增加15.00万元，增长100%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2019年大禹杯以奖代补资金未支出</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118562.08</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1483.84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117078.24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增加113475.56万元，增长2230.91%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今年财政拨款比去年多</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4705.93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85.61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14890.90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2024年度一般公共预算财政拨款支出26547.04万元。按支出功能分类科目分，包括：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1.一般公共服务支出3.80万元，具体包括：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（1）一般公共服务支出（类）信访事务（款）其他信访事务支出（项）3.80万元,主要是信访事务等支出，完成年初预算的190%，决算数与年初预算数存在差异的主要原因是信访事务支出较年初预算安排增多。</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2.社会保障和就业支出259.99万元，具体包括：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32.40万元,主要是事业单位离退休等支出，完成年初预算的88.16%，决算数与年初预算数存在差异的主要原因是事业单位离退休支出较较年初预算安排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133.70万元,主要是机关事业单位基本养老保险缴费等支出，完成年初预算的96.42%，决算数与年初预算数存在差异的主要原因是机关事业单位基本养老保险缴费支出较较年初预算安排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20.75万元,主要是机关事业单位职业年金缴费等支出，完成年初预算的100%，决算数与年初预算数存在差异的主要原因是资金来源在政府公共专项预算中。</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（4）社会保障和就业支出（类）抚恤（款）死亡抚恤（项）67.25万元,主要是死亡抚恤等支出，完成年初预算的100%，决算数与年初预算数存在差异的主要原因是资金来源在政府公共专项预算中。</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（5）社会保障和就业支出（类）抚恤（款）伤残抚恤（项）5.89万元,主要是伤残抚恤等支出，完成年初预算的36.81%，决算数与年初预算数存在差异的主要原因是伤残抚恤支出较较年初预算安排减少。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3.卫生健康支出52.94万元，具体包括：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52.94万元,主要是事业单位医疗等支出，完成年初预算的92.81%，决算数与年初预算数存在差异的主要原因是事业单位医疗支出较较年初预算安排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4.节能环保支出5003.08万元，具体包括：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（1）节能环保支出（类）污染防治（款）水体（项）5003.08万元,主要是水体等支出，完成年初预算的100%，决算数与年初预算数存在差异的主要原因是资金来源在政府公共专项预算中。</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5.城乡社区支出14504.45万元，具体包括：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公共设施（款）其他城乡社区公共设施支出（项）14504.45万元,主要是其他城乡社区公共设施等支出，完成年初预算的100%，决算数与年初预算数存在差异的主要原因是资金来源在政府公共专项预算中。</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6.农林水支出6581.50万元，具体包括：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（1）农林水支出（类）水利（款）水利工程运行与维护（项）6.40万元,主要是水利工程运行与维护等支出，完成年初预算的100%，决算数与年初预算数存在差异的主要原因是资金来源在政府公共专项预算中。</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（2）农林水支出（类）水利（款）水资源节约管理与保护（项）47.43万元,主要是水资源节约管理与保护等支出，完成年初预算的100%，决算数与年初预算数存在差异的主要原因是资金来源在政府公共专项预算中。</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（3）农林水支出（类）水利（款）防汛（项）4.91万元,主要是防汛等支出，完成年初预算的49.1%，决算数与年初预算数存在差异的主要原因是防汛支出较较年初预算安排减少。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（4）农林水支出（类）水利（款）农村供水（项）11.00万元,主要是农村供水等支出，完成年初预算的100%，决算数与年初预算数存在差异的主要原因是资金来源在政府公共专项预算中。</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（5）农林水支出（类）水利（款）其他水利支出（项）6511.76万元,主要是水利等支出，完成年初预算的312.19%，决算数与年初预算数存在差异的主要原因是水利支出较较年初预算安排增多。</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7.住房保障支出141.29万元，具体包括：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（1）住房保障支出（类）住房改革支出（款）住房公积金（项）141.29万元,主要是住房公积金等支出，完成年初预算的86.88%，决算数与年初预算数存在差异的主要原因是住房公积金支出较较年初预算安排减少。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2024年度政府性基金预算财政拨款支出92015.04万元。按支出功能分类科目分，包括：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1.城乡社区支出91936.83万元，具体包括：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土地开发支出（项）35870.55万元,主要是土地开发等支出，完成年初预算的100%，决算数与年初预算数存在差异的主要原因是资金来源在政府公共专项预算中。</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城市建设支出（项）231.00万元,主要是城市建设等支出，完成年初预算的100%，决算数与年初预算数存在差异的主要原因是资金来源在政府公共专项预算中。</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3）城乡社区支出（类）国有土地使用权出让收入安排的支出（款）其他国有土地使用权出让收入安排的支出（项）260.00万元,主要是国有土地使用权出让收入安排等支出，完成年初预算的100%，决算数与年初预算数存在差异的主要原因是资金来源在政府公共专项预算中。</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4）城乡社区支出（类）城市基础设施配套费安排的支出（款）城市公共设施（项）17977.46万元,主要是城市公共设施等支出，完成年初预算的100%，决算数与年初预算数存在差异的主要原因是资金来源在政府公共专项预算中。</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5）城乡社区支出（类）污水处理费安排的支出（款）其他污水处理费安排的支出（项）37597.82万元,主要是其他污水处理费安排等支出，完成年初预算的100%，决算数与年初预算数存在差异的主要原因是资金来源在政府公共专项预算中。</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2.农林水支出78.22万元，具体包括：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农林水支出（类）国家重大水利工程建设基金安排的支出（款）地方重大水利工程建设（项）8.00万元,主要是地方重大水利工程建设等支出，完成年初预算的100%，决算数与年初预算数存在差异的主要原因是拨款来源为政府性基金预算财政拨款。</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农林水支出（类）大中型水库移民后期扶持基金支出（款）移民补助（项）68.22万元,主要是移民补助等支出，完成年初预算的100%，决算数与年初预算数存在差异的主要原因是拨款来源为政府性基金预算财政拨款。</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3）农林水支出（类）大中型水库移民后期扶持基金支出（款）基础设施建设和经济发展（项）2.00万元,主要是基础设施建设和经济发展等支出，完成年初预算的100%，决算数与年初预算数存在差异的主要原因是拨款来源为政府性基金预算财政拨款。</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未发生此项任务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未发生此项任务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未发生此项任务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未发生此项任务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1483.85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1393.99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89.86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本单位为全额拨款事业单位</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具体而言，本年度我部门共组织对1个项目实施了整体绩效评价。从预算资金来源看，涉及一般公共预算的项目1个，涉及政府性基金预算的项目0个，涉及国有资本经营预算的项目0个。</w:t>
        <w:br/>
        <w:t xml:space="preserve">    上述评价工作共涉及财政资金1733.18万元。其中，一般公共预算资金1733.18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18个；得分在80分（含）至90分、等级为“良”的项目有1个；得分在60分（含）至80分、等级为“中”的项目有2个；得分在60分以下、等级为“差”的项目有19个。各项目自评发现，部分项目存在执行率偏低问题，已要求相关项目单位分析原因并制定改进措施。</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部门：辽宁省沈阳市浑南区水务事务服务中心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26,547.04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3.80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92,015.04</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jc w:val="right"/>
            </w:pPr>
            <w:r>
              <w:rPr>
                <w:rFonts w:ascii="宋体" w:eastAsia="宋体" w:hAnsi="宋体" w:cs="宋体"/>
                <w:b w:val="0"/>
                <w:i w:val="0"/>
                <w:color w:val="000000"/>
                <w:sz w:val="16"/>
              </w:rPr>
              <w:t xml:space="preserve">40,108.10</w:t>
            </w: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15.00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259.99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52.94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jc w:val="right"/>
            </w:pPr>
            <w:r>
              <w:rPr>
                <w:rFonts w:ascii="宋体" w:eastAsia="宋体" w:hAnsi="宋体" w:cs="宋体"/>
                <w:b w:val="0"/>
                <w:i w:val="0"/>
                <w:color w:val="000000"/>
                <w:sz w:val="16"/>
              </w:rPr>
              <w:t xml:space="preserve">5,003.08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146,549.37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6,659.71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141.29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158,685.18</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158,670.18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15.00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158,685.18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158,685.18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部门：辽宁省沈阳市浑南区水务事务服务中心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158,685.18</w:t>
            </w:r>
          </w:p>
        </w:tc>
        <w:tc>
          <w:tcPr>
            <w:tcW w:w="960" w:type="dxa"/>
            <w:tcBorders/>
            <w:vAlign w:val="center"/>
          </w:tcPr>
          <w:p>
            <w:pPr>
              <w:jc w:val="right"/>
            </w:pPr>
            <w:r>
              <w:rPr>
                <w:rFonts w:ascii="宋体" w:eastAsia="宋体" w:hAnsi="宋体" w:cs="宋体"/>
                <w:b/>
                <w:i w:val="0"/>
                <w:color w:val="000000"/>
                <w:sz w:val="13"/>
              </w:rPr>
              <w:t xml:space="preserve">118,562.08</w:t>
            </w:r>
          </w:p>
        </w:tc>
        <w:tc>
          <w:tcPr>
            <w:tcW w:w="960" w:type="dxa"/>
            <w:tcBorders/>
            <w:vAlign w:val="center"/>
          </w:tcPr>
          <w:p>
            <w:pPr/>
          </w:p>
        </w:tc>
        <w:tc>
          <w:tcPr>
            <w:tcW w:w="960" w:type="dxa"/>
            <w:tcBorders/>
            <w:vAlign w:val="center"/>
          </w:tcPr>
          <w:p>
            <w:pPr>
              <w:jc w:val="right"/>
            </w:pPr>
            <w:r>
              <w:rPr>
                <w:rFonts w:ascii="宋体" w:eastAsia="宋体" w:hAnsi="宋体" w:cs="宋体"/>
                <w:b/>
                <w:i w:val="0"/>
                <w:color w:val="000000"/>
                <w:sz w:val="13"/>
              </w:rPr>
              <w:t xml:space="preserve">40,108.10</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15.00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3.80</w:t>
            </w:r>
          </w:p>
        </w:tc>
        <w:tc>
          <w:tcPr>
            <w:tcW w:w="960" w:type="dxa"/>
            <w:tcBorders/>
            <w:vAlign w:val="center"/>
          </w:tcPr>
          <w:p>
            <w:pPr>
              <w:jc w:val="right"/>
            </w:pPr>
            <w:r>
              <w:rPr>
                <w:rFonts w:ascii="宋体" w:eastAsia="宋体" w:hAnsi="宋体" w:cs="宋体"/>
                <w:b w:val="0"/>
                <w:i w:val="0"/>
                <w:color w:val="000000"/>
                <w:sz w:val="13"/>
              </w:rPr>
              <w:t xml:space="preserve">3.80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3.80</w:t>
            </w:r>
          </w:p>
        </w:tc>
        <w:tc>
          <w:tcPr>
            <w:tcW w:w="960" w:type="dxa"/>
            <w:tcBorders/>
            <w:vAlign w:val="center"/>
          </w:tcPr>
          <w:p>
            <w:pPr>
              <w:jc w:val="right"/>
            </w:pPr>
            <w:r>
              <w:rPr>
                <w:rFonts w:ascii="宋体" w:eastAsia="宋体" w:hAnsi="宋体" w:cs="宋体"/>
                <w:b w:val="0"/>
                <w:i w:val="0"/>
                <w:color w:val="000000"/>
                <w:sz w:val="13"/>
              </w:rPr>
              <w:t xml:space="preserve">3.80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2014099</w:t>
            </w:r>
          </w:p>
        </w:tc>
        <w:tc>
          <w:tcPr>
            <w:tcW w:w="3200" w:type="dxa"/>
            <w:tcBorders/>
            <w:vAlign w:val="center"/>
          </w:tcPr>
          <w:p>
            <w:pPr>
              <w:jc w:val="left"/>
            </w:pPr>
            <w:r>
              <w:rPr>
                <w:rFonts w:ascii="宋体" w:eastAsia="宋体" w:hAnsi="宋体" w:cs="宋体"/>
                <w:b w:val="0"/>
                <w:i w:val="0"/>
                <w:color w:val="000000"/>
                <w:sz w:val="13"/>
              </w:rPr>
              <w:t xml:space="preserve">其他信访事务支出</w:t>
            </w:r>
          </w:p>
        </w:tc>
        <w:tc>
          <w:tcPr>
            <w:tcW w:w="960" w:type="dxa"/>
            <w:tcBorders/>
            <w:vAlign w:val="center"/>
          </w:tcPr>
          <w:p>
            <w:pPr>
              <w:jc w:val="right"/>
            </w:pPr>
            <w:r>
              <w:rPr>
                <w:rFonts w:ascii="宋体" w:eastAsia="宋体" w:hAnsi="宋体" w:cs="宋体"/>
                <w:b w:val="0"/>
                <w:i w:val="0"/>
                <w:color w:val="000000"/>
                <w:sz w:val="13"/>
              </w:rPr>
              <w:t xml:space="preserve">3.80</w:t>
            </w:r>
          </w:p>
        </w:tc>
        <w:tc>
          <w:tcPr>
            <w:tcW w:w="960" w:type="dxa"/>
            <w:tcBorders/>
            <w:vAlign w:val="center"/>
          </w:tcPr>
          <w:p>
            <w:pPr>
              <w:jc w:val="right"/>
            </w:pPr>
            <w:r>
              <w:rPr>
                <w:rFonts w:ascii="宋体" w:eastAsia="宋体" w:hAnsi="宋体" w:cs="宋体"/>
                <w:b w:val="0"/>
                <w:i w:val="0"/>
                <w:color w:val="000000"/>
                <w:sz w:val="13"/>
              </w:rPr>
              <w:t xml:space="preserve">3.80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259.99</w:t>
            </w:r>
          </w:p>
        </w:tc>
        <w:tc>
          <w:tcPr>
            <w:tcW w:w="960" w:type="dxa"/>
            <w:tcBorders/>
            <w:vAlign w:val="center"/>
          </w:tcPr>
          <w:p>
            <w:pPr>
              <w:jc w:val="right"/>
            </w:pPr>
            <w:r>
              <w:rPr>
                <w:rFonts w:ascii="宋体" w:eastAsia="宋体" w:hAnsi="宋体" w:cs="宋体"/>
                <w:b w:val="0"/>
                <w:i w:val="0"/>
                <w:color w:val="000000"/>
                <w:sz w:val="13"/>
              </w:rPr>
              <w:t xml:space="preserve">259.99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186.85</w:t>
            </w:r>
          </w:p>
        </w:tc>
        <w:tc>
          <w:tcPr>
            <w:tcW w:w="960" w:type="dxa"/>
            <w:tcBorders/>
            <w:vAlign w:val="center"/>
          </w:tcPr>
          <w:p>
            <w:pPr>
              <w:jc w:val="right"/>
            </w:pPr>
            <w:r>
              <w:rPr>
                <w:rFonts w:ascii="宋体" w:eastAsia="宋体" w:hAnsi="宋体" w:cs="宋体"/>
                <w:b w:val="0"/>
                <w:i w:val="0"/>
                <w:color w:val="000000"/>
                <w:sz w:val="13"/>
              </w:rPr>
              <w:t xml:space="preserve">186.85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32.40</w:t>
            </w:r>
          </w:p>
        </w:tc>
        <w:tc>
          <w:tcPr>
            <w:tcW w:w="960" w:type="dxa"/>
            <w:tcBorders/>
            <w:vAlign w:val="center"/>
          </w:tcPr>
          <w:p>
            <w:pPr>
              <w:jc w:val="right"/>
            </w:pPr>
            <w:r>
              <w:rPr>
                <w:rFonts w:ascii="宋体" w:eastAsia="宋体" w:hAnsi="宋体" w:cs="宋体"/>
                <w:b w:val="0"/>
                <w:i w:val="0"/>
                <w:color w:val="000000"/>
                <w:sz w:val="13"/>
              </w:rPr>
              <w:t xml:space="preserve">32.40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133.70</w:t>
            </w:r>
          </w:p>
        </w:tc>
        <w:tc>
          <w:tcPr>
            <w:tcW w:w="960" w:type="dxa"/>
            <w:tcBorders/>
            <w:vAlign w:val="center"/>
          </w:tcPr>
          <w:p>
            <w:pPr>
              <w:jc w:val="right"/>
            </w:pPr>
            <w:r>
              <w:rPr>
                <w:rFonts w:ascii="宋体" w:eastAsia="宋体" w:hAnsi="宋体" w:cs="宋体"/>
                <w:b w:val="0"/>
                <w:i w:val="0"/>
                <w:color w:val="000000"/>
                <w:sz w:val="13"/>
              </w:rPr>
              <w:t xml:space="preserve">133.70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20.75</w:t>
            </w:r>
          </w:p>
        </w:tc>
        <w:tc>
          <w:tcPr>
            <w:tcW w:w="960" w:type="dxa"/>
            <w:tcBorders/>
            <w:vAlign w:val="center"/>
          </w:tcPr>
          <w:p>
            <w:pPr>
              <w:jc w:val="right"/>
            </w:pPr>
            <w:r>
              <w:rPr>
                <w:rFonts w:ascii="宋体" w:eastAsia="宋体" w:hAnsi="宋体" w:cs="宋体"/>
                <w:b w:val="0"/>
                <w:i w:val="0"/>
                <w:color w:val="000000"/>
                <w:sz w:val="13"/>
              </w:rPr>
              <w:t xml:space="preserve">20.75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73.14</w:t>
            </w:r>
          </w:p>
        </w:tc>
        <w:tc>
          <w:tcPr>
            <w:tcW w:w="960" w:type="dxa"/>
            <w:tcBorders/>
            <w:vAlign w:val="center"/>
          </w:tcPr>
          <w:p>
            <w:pPr>
              <w:jc w:val="right"/>
            </w:pPr>
            <w:r>
              <w:rPr>
                <w:rFonts w:ascii="宋体" w:eastAsia="宋体" w:hAnsi="宋体" w:cs="宋体"/>
                <w:b w:val="0"/>
                <w:i w:val="0"/>
                <w:color w:val="000000"/>
                <w:sz w:val="13"/>
              </w:rPr>
              <w:t xml:space="preserve">73.14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67.25</w:t>
            </w:r>
          </w:p>
        </w:tc>
        <w:tc>
          <w:tcPr>
            <w:tcW w:w="960" w:type="dxa"/>
            <w:tcBorders/>
            <w:vAlign w:val="center"/>
          </w:tcPr>
          <w:p>
            <w:pPr>
              <w:jc w:val="right"/>
            </w:pPr>
            <w:r>
              <w:rPr>
                <w:rFonts w:ascii="宋体" w:eastAsia="宋体" w:hAnsi="宋体" w:cs="宋体"/>
                <w:b w:val="0"/>
                <w:i w:val="0"/>
                <w:color w:val="000000"/>
                <w:sz w:val="13"/>
              </w:rPr>
              <w:t xml:space="preserve">67.25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5.89</w:t>
            </w:r>
          </w:p>
        </w:tc>
        <w:tc>
          <w:tcPr>
            <w:tcW w:w="960" w:type="dxa"/>
            <w:tcBorders/>
            <w:vAlign w:val="center"/>
          </w:tcPr>
          <w:p>
            <w:pPr>
              <w:jc w:val="right"/>
            </w:pPr>
            <w:r>
              <w:rPr>
                <w:rFonts w:ascii="宋体" w:eastAsia="宋体" w:hAnsi="宋体" w:cs="宋体"/>
                <w:b w:val="0"/>
                <w:i w:val="0"/>
                <w:color w:val="000000"/>
                <w:sz w:val="13"/>
              </w:rPr>
              <w:t xml:space="preserve">5.89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52.94</w:t>
            </w:r>
          </w:p>
        </w:tc>
        <w:tc>
          <w:tcPr>
            <w:tcW w:w="960" w:type="dxa"/>
            <w:tcBorders/>
            <w:vAlign w:val="center"/>
          </w:tcPr>
          <w:p>
            <w:pPr>
              <w:jc w:val="right"/>
            </w:pPr>
            <w:r>
              <w:rPr>
                <w:rFonts w:ascii="宋体" w:eastAsia="宋体" w:hAnsi="宋体" w:cs="宋体"/>
                <w:b w:val="0"/>
                <w:i w:val="0"/>
                <w:color w:val="000000"/>
                <w:sz w:val="13"/>
              </w:rPr>
              <w:t xml:space="preserve">52.94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52.94</w:t>
            </w:r>
          </w:p>
        </w:tc>
        <w:tc>
          <w:tcPr>
            <w:tcW w:w="960" w:type="dxa"/>
            <w:tcBorders/>
            <w:vAlign w:val="center"/>
          </w:tcPr>
          <w:p>
            <w:pPr>
              <w:jc w:val="right"/>
            </w:pPr>
            <w:r>
              <w:rPr>
                <w:rFonts w:ascii="宋体" w:eastAsia="宋体" w:hAnsi="宋体" w:cs="宋体"/>
                <w:b w:val="0"/>
                <w:i w:val="0"/>
                <w:color w:val="000000"/>
                <w:sz w:val="13"/>
              </w:rPr>
              <w:t xml:space="preserve">52.94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52.94</w:t>
            </w:r>
          </w:p>
        </w:tc>
        <w:tc>
          <w:tcPr>
            <w:tcW w:w="960" w:type="dxa"/>
            <w:tcBorders/>
            <w:vAlign w:val="center"/>
          </w:tcPr>
          <w:p>
            <w:pPr>
              <w:jc w:val="right"/>
            </w:pPr>
            <w:r>
              <w:rPr>
                <w:rFonts w:ascii="宋体" w:eastAsia="宋体" w:hAnsi="宋体" w:cs="宋体"/>
                <w:b w:val="0"/>
                <w:i w:val="0"/>
                <w:color w:val="000000"/>
                <w:sz w:val="13"/>
              </w:rPr>
              <w:t xml:space="preserve">52.94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w:t>
            </w:r>
          </w:p>
        </w:tc>
        <w:tc>
          <w:tcPr>
            <w:tcW w:w="3200" w:type="dxa"/>
            <w:tcBorders/>
            <w:vAlign w:val="center"/>
          </w:tcPr>
          <w:p>
            <w:pPr>
              <w:jc w:val="left"/>
            </w:pPr>
            <w:r>
              <w:rPr>
                <w:rFonts w:ascii="宋体" w:eastAsia="宋体" w:hAnsi="宋体" w:cs="宋体"/>
                <w:b w:val="0"/>
                <w:i w:val="0"/>
                <w:color w:val="000000"/>
                <w:sz w:val="13"/>
              </w:rPr>
              <w:t xml:space="preserve">节能环保支出</w:t>
            </w:r>
          </w:p>
        </w:tc>
        <w:tc>
          <w:tcPr>
            <w:tcW w:w="960" w:type="dxa"/>
            <w:tcBorders/>
            <w:vAlign w:val="center"/>
          </w:tcPr>
          <w:p>
            <w:pPr>
              <w:jc w:val="right"/>
            </w:pPr>
            <w:r>
              <w:rPr>
                <w:rFonts w:ascii="宋体" w:eastAsia="宋体" w:hAnsi="宋体" w:cs="宋体"/>
                <w:b w:val="0"/>
                <w:i w:val="0"/>
                <w:color w:val="000000"/>
                <w:sz w:val="13"/>
              </w:rPr>
              <w:t xml:space="preserve">5,003.08</w:t>
            </w:r>
          </w:p>
        </w:tc>
        <w:tc>
          <w:tcPr>
            <w:tcW w:w="960" w:type="dxa"/>
            <w:tcBorders/>
            <w:vAlign w:val="center"/>
          </w:tcPr>
          <w:p>
            <w:pPr>
              <w:jc w:val="right"/>
            </w:pPr>
            <w:r>
              <w:rPr>
                <w:rFonts w:ascii="宋体" w:eastAsia="宋体" w:hAnsi="宋体" w:cs="宋体"/>
                <w:b w:val="0"/>
                <w:i w:val="0"/>
                <w:color w:val="000000"/>
                <w:sz w:val="13"/>
              </w:rPr>
              <w:t xml:space="preserve">5,003.08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w:t>
            </w:r>
          </w:p>
        </w:tc>
        <w:tc>
          <w:tcPr>
            <w:tcW w:w="3200" w:type="dxa"/>
            <w:tcBorders/>
            <w:vAlign w:val="center"/>
          </w:tcPr>
          <w:p>
            <w:pPr>
              <w:jc w:val="left"/>
            </w:pPr>
            <w:r>
              <w:rPr>
                <w:rFonts w:ascii="宋体" w:eastAsia="宋体" w:hAnsi="宋体" w:cs="宋体"/>
                <w:b w:val="0"/>
                <w:i w:val="0"/>
                <w:color w:val="000000"/>
                <w:sz w:val="13"/>
              </w:rPr>
              <w:t xml:space="preserve">污染防治</w:t>
            </w:r>
          </w:p>
        </w:tc>
        <w:tc>
          <w:tcPr>
            <w:tcW w:w="960" w:type="dxa"/>
            <w:tcBorders/>
            <w:vAlign w:val="center"/>
          </w:tcPr>
          <w:p>
            <w:pPr>
              <w:jc w:val="right"/>
            </w:pPr>
            <w:r>
              <w:rPr>
                <w:rFonts w:ascii="宋体" w:eastAsia="宋体" w:hAnsi="宋体" w:cs="宋体"/>
                <w:b w:val="0"/>
                <w:i w:val="0"/>
                <w:color w:val="000000"/>
                <w:sz w:val="13"/>
              </w:rPr>
              <w:t xml:space="preserve">5,003.08</w:t>
            </w:r>
          </w:p>
        </w:tc>
        <w:tc>
          <w:tcPr>
            <w:tcW w:w="960" w:type="dxa"/>
            <w:tcBorders/>
            <w:vAlign w:val="center"/>
          </w:tcPr>
          <w:p>
            <w:pPr>
              <w:jc w:val="right"/>
            </w:pPr>
            <w:r>
              <w:rPr>
                <w:rFonts w:ascii="宋体" w:eastAsia="宋体" w:hAnsi="宋体" w:cs="宋体"/>
                <w:b w:val="0"/>
                <w:i w:val="0"/>
                <w:color w:val="000000"/>
                <w:sz w:val="13"/>
              </w:rPr>
              <w:t xml:space="preserve">5,003.08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2110302</w:t>
            </w:r>
          </w:p>
        </w:tc>
        <w:tc>
          <w:tcPr>
            <w:tcW w:w="3200" w:type="dxa"/>
            <w:tcBorders/>
            <w:vAlign w:val="center"/>
          </w:tcPr>
          <w:p>
            <w:pPr>
              <w:jc w:val="left"/>
            </w:pPr>
            <w:r>
              <w:rPr>
                <w:rFonts w:ascii="宋体" w:eastAsia="宋体" w:hAnsi="宋体" w:cs="宋体"/>
                <w:b w:val="0"/>
                <w:i w:val="0"/>
                <w:color w:val="000000"/>
                <w:sz w:val="13"/>
              </w:rPr>
              <w:t xml:space="preserve">水体</w:t>
            </w:r>
          </w:p>
        </w:tc>
        <w:tc>
          <w:tcPr>
            <w:tcW w:w="960" w:type="dxa"/>
            <w:tcBorders/>
            <w:vAlign w:val="center"/>
          </w:tcPr>
          <w:p>
            <w:pPr>
              <w:jc w:val="right"/>
            </w:pPr>
            <w:r>
              <w:rPr>
                <w:rFonts w:ascii="宋体" w:eastAsia="宋体" w:hAnsi="宋体" w:cs="宋体"/>
                <w:b w:val="0"/>
                <w:i w:val="0"/>
                <w:color w:val="000000"/>
                <w:sz w:val="13"/>
              </w:rPr>
              <w:t xml:space="preserve">5,003.08</w:t>
            </w:r>
          </w:p>
        </w:tc>
        <w:tc>
          <w:tcPr>
            <w:tcW w:w="960" w:type="dxa"/>
            <w:tcBorders/>
            <w:vAlign w:val="center"/>
          </w:tcPr>
          <w:p>
            <w:pPr>
              <w:jc w:val="right"/>
            </w:pPr>
            <w:r>
              <w:rPr>
                <w:rFonts w:ascii="宋体" w:eastAsia="宋体" w:hAnsi="宋体" w:cs="宋体"/>
                <w:b w:val="0"/>
                <w:i w:val="0"/>
                <w:color w:val="000000"/>
                <w:sz w:val="13"/>
              </w:rPr>
              <w:t xml:space="preserve">5,003.08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146,549.38</w:t>
            </w:r>
          </w:p>
        </w:tc>
        <w:tc>
          <w:tcPr>
            <w:tcW w:w="960" w:type="dxa"/>
            <w:tcBorders/>
            <w:vAlign w:val="center"/>
          </w:tcPr>
          <w:p>
            <w:pPr>
              <w:jc w:val="right"/>
            </w:pPr>
            <w:r>
              <w:rPr>
                <w:rFonts w:ascii="宋体" w:eastAsia="宋体" w:hAnsi="宋体" w:cs="宋体"/>
                <w:b w:val="0"/>
                <w:i w:val="0"/>
                <w:color w:val="000000"/>
                <w:sz w:val="13"/>
              </w:rPr>
              <w:t xml:space="preserve">106,441.28</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40,108.10</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14,504.45</w:t>
            </w:r>
          </w:p>
        </w:tc>
        <w:tc>
          <w:tcPr>
            <w:tcW w:w="960" w:type="dxa"/>
            <w:tcBorders/>
            <w:vAlign w:val="center"/>
          </w:tcPr>
          <w:p>
            <w:pPr>
              <w:jc w:val="right"/>
            </w:pPr>
            <w:r>
              <w:rPr>
                <w:rFonts w:ascii="宋体" w:eastAsia="宋体" w:hAnsi="宋体" w:cs="宋体"/>
                <w:b w:val="0"/>
                <w:i w:val="0"/>
                <w:color w:val="000000"/>
                <w:sz w:val="13"/>
              </w:rPr>
              <w:t xml:space="preserve">14,504.45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14,504.45</w:t>
            </w:r>
          </w:p>
        </w:tc>
        <w:tc>
          <w:tcPr>
            <w:tcW w:w="960" w:type="dxa"/>
            <w:tcBorders/>
            <w:vAlign w:val="center"/>
          </w:tcPr>
          <w:p>
            <w:pPr>
              <w:jc w:val="right"/>
            </w:pPr>
            <w:r>
              <w:rPr>
                <w:rFonts w:ascii="宋体" w:eastAsia="宋体" w:hAnsi="宋体" w:cs="宋体"/>
                <w:b w:val="0"/>
                <w:i w:val="0"/>
                <w:color w:val="000000"/>
                <w:sz w:val="13"/>
              </w:rPr>
              <w:t xml:space="preserve">14,504.45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76,469.65</w:t>
            </w:r>
          </w:p>
        </w:tc>
        <w:tc>
          <w:tcPr>
            <w:tcW w:w="960" w:type="dxa"/>
            <w:tcBorders/>
            <w:vAlign w:val="center"/>
          </w:tcPr>
          <w:p>
            <w:pPr>
              <w:jc w:val="right"/>
            </w:pPr>
            <w:r>
              <w:rPr>
                <w:rFonts w:ascii="宋体" w:eastAsia="宋体" w:hAnsi="宋体" w:cs="宋体"/>
                <w:b w:val="0"/>
                <w:i w:val="0"/>
                <w:color w:val="000000"/>
                <w:sz w:val="13"/>
              </w:rPr>
              <w:t xml:space="preserve">36,361.55</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40,108.10</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75,978.65</w:t>
            </w:r>
          </w:p>
        </w:tc>
        <w:tc>
          <w:tcPr>
            <w:tcW w:w="960" w:type="dxa"/>
            <w:tcBorders/>
            <w:vAlign w:val="center"/>
          </w:tcPr>
          <w:p>
            <w:pPr>
              <w:jc w:val="right"/>
            </w:pPr>
            <w:r>
              <w:rPr>
                <w:rFonts w:ascii="宋体" w:eastAsia="宋体" w:hAnsi="宋体" w:cs="宋体"/>
                <w:b w:val="0"/>
                <w:i w:val="0"/>
                <w:color w:val="000000"/>
                <w:sz w:val="13"/>
              </w:rPr>
              <w:t xml:space="preserve">35,870.55</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40,108.10</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2120803</w:t>
            </w:r>
          </w:p>
        </w:tc>
        <w:tc>
          <w:tcPr>
            <w:tcW w:w="3200" w:type="dxa"/>
            <w:tcBorders/>
            <w:vAlign w:val="center"/>
          </w:tcPr>
          <w:p>
            <w:pPr>
              <w:jc w:val="left"/>
            </w:pPr>
            <w:r>
              <w:rPr>
                <w:rFonts w:ascii="宋体" w:eastAsia="宋体" w:hAnsi="宋体" w:cs="宋体"/>
                <w:b w:val="0"/>
                <w:i w:val="0"/>
                <w:color w:val="000000"/>
                <w:sz w:val="13"/>
              </w:rPr>
              <w:t xml:space="preserve">城市建设支出</w:t>
            </w:r>
          </w:p>
        </w:tc>
        <w:tc>
          <w:tcPr>
            <w:tcW w:w="960" w:type="dxa"/>
            <w:tcBorders/>
            <w:vAlign w:val="center"/>
          </w:tcPr>
          <w:p>
            <w:pPr>
              <w:jc w:val="right"/>
            </w:pPr>
            <w:r>
              <w:rPr>
                <w:rFonts w:ascii="宋体" w:eastAsia="宋体" w:hAnsi="宋体" w:cs="宋体"/>
                <w:b w:val="0"/>
                <w:i w:val="0"/>
                <w:color w:val="000000"/>
                <w:sz w:val="13"/>
              </w:rPr>
              <w:t xml:space="preserve">231.00</w:t>
            </w:r>
          </w:p>
        </w:tc>
        <w:tc>
          <w:tcPr>
            <w:tcW w:w="960" w:type="dxa"/>
            <w:tcBorders/>
            <w:vAlign w:val="center"/>
          </w:tcPr>
          <w:p>
            <w:pPr>
              <w:jc w:val="right"/>
            </w:pPr>
            <w:r>
              <w:rPr>
                <w:rFonts w:ascii="宋体" w:eastAsia="宋体" w:hAnsi="宋体" w:cs="宋体"/>
                <w:b w:val="0"/>
                <w:i w:val="0"/>
                <w:color w:val="000000"/>
                <w:sz w:val="13"/>
              </w:rPr>
              <w:t xml:space="preserve">231.00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2120899</w:t>
            </w:r>
          </w:p>
        </w:tc>
        <w:tc>
          <w:tcPr>
            <w:tcW w:w="3200" w:type="dxa"/>
            <w:tcBorders/>
            <w:vAlign w:val="center"/>
          </w:tcPr>
          <w:p>
            <w:pPr>
              <w:jc w:val="left"/>
            </w:pPr>
            <w:r>
              <w:rPr>
                <w:rFonts w:ascii="宋体" w:eastAsia="宋体" w:hAnsi="宋体" w:cs="宋体"/>
                <w:b w:val="0"/>
                <w:i w:val="0"/>
                <w:color w:val="000000"/>
                <w:sz w:val="13"/>
              </w:rPr>
              <w:t xml:space="preserve">其他国有土地使用权出让收入安排的支出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260.00</w:t>
            </w:r>
          </w:p>
        </w:tc>
        <w:tc>
          <w:tcPr>
            <w:tcW w:w="960" w:type="dxa"/>
            <w:tcBorders/>
            <w:vAlign w:val="center"/>
          </w:tcPr>
          <w:p>
            <w:pPr>
              <w:jc w:val="right"/>
            </w:pPr>
            <w:r>
              <w:rPr>
                <w:rFonts w:ascii="宋体" w:eastAsia="宋体" w:hAnsi="宋体" w:cs="宋体"/>
                <w:b w:val="0"/>
                <w:i w:val="0"/>
                <w:color w:val="000000"/>
                <w:sz w:val="13"/>
              </w:rPr>
              <w:t xml:space="preserve">260.00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21213</w:t>
            </w:r>
          </w:p>
        </w:tc>
        <w:tc>
          <w:tcPr>
            <w:tcW w:w="3200" w:type="dxa"/>
            <w:tcBorders/>
            <w:vAlign w:val="center"/>
          </w:tcPr>
          <w:p>
            <w:pPr>
              <w:jc w:val="left"/>
            </w:pPr>
            <w:r>
              <w:rPr>
                <w:rFonts w:ascii="宋体" w:eastAsia="宋体" w:hAnsi="宋体" w:cs="宋体"/>
                <w:b w:val="0"/>
                <w:i w:val="0"/>
                <w:color w:val="000000"/>
                <w:sz w:val="13"/>
              </w:rPr>
              <w:t xml:space="preserve">城市基础设施配套费安排的支出</w:t>
            </w:r>
          </w:p>
        </w:tc>
        <w:tc>
          <w:tcPr>
            <w:tcW w:w="960" w:type="dxa"/>
            <w:tcBorders/>
            <w:vAlign w:val="center"/>
          </w:tcPr>
          <w:p>
            <w:pPr>
              <w:jc w:val="right"/>
            </w:pPr>
            <w:r>
              <w:rPr>
                <w:rFonts w:ascii="宋体" w:eastAsia="宋体" w:hAnsi="宋体" w:cs="宋体"/>
                <w:b w:val="0"/>
                <w:i w:val="0"/>
                <w:color w:val="000000"/>
                <w:sz w:val="13"/>
              </w:rPr>
              <w:t xml:space="preserve">17,977.46</w:t>
            </w:r>
          </w:p>
        </w:tc>
        <w:tc>
          <w:tcPr>
            <w:tcW w:w="960" w:type="dxa"/>
            <w:tcBorders/>
            <w:vAlign w:val="center"/>
          </w:tcPr>
          <w:p>
            <w:pPr>
              <w:jc w:val="right"/>
            </w:pPr>
            <w:r>
              <w:rPr>
                <w:rFonts w:ascii="宋体" w:eastAsia="宋体" w:hAnsi="宋体" w:cs="宋体"/>
                <w:b w:val="0"/>
                <w:i w:val="0"/>
                <w:color w:val="000000"/>
                <w:sz w:val="13"/>
              </w:rPr>
              <w:t xml:space="preserve">17,977.46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2121301</w:t>
            </w:r>
          </w:p>
        </w:tc>
        <w:tc>
          <w:tcPr>
            <w:tcW w:w="3200" w:type="dxa"/>
            <w:tcBorders/>
            <w:vAlign w:val="center"/>
          </w:tcPr>
          <w:p>
            <w:pPr>
              <w:jc w:val="left"/>
            </w:pPr>
            <w:r>
              <w:rPr>
                <w:rFonts w:ascii="宋体" w:eastAsia="宋体" w:hAnsi="宋体" w:cs="宋体"/>
                <w:b w:val="0"/>
                <w:i w:val="0"/>
                <w:color w:val="000000"/>
                <w:sz w:val="13"/>
              </w:rPr>
              <w:t xml:space="preserve">城市公共设施</w:t>
            </w:r>
          </w:p>
        </w:tc>
        <w:tc>
          <w:tcPr>
            <w:tcW w:w="960" w:type="dxa"/>
            <w:tcBorders/>
            <w:vAlign w:val="center"/>
          </w:tcPr>
          <w:p>
            <w:pPr>
              <w:jc w:val="right"/>
            </w:pPr>
            <w:r>
              <w:rPr>
                <w:rFonts w:ascii="宋体" w:eastAsia="宋体" w:hAnsi="宋体" w:cs="宋体"/>
                <w:b w:val="0"/>
                <w:i w:val="0"/>
                <w:color w:val="000000"/>
                <w:sz w:val="13"/>
              </w:rPr>
              <w:t xml:space="preserve">17,977.46</w:t>
            </w:r>
          </w:p>
        </w:tc>
        <w:tc>
          <w:tcPr>
            <w:tcW w:w="960" w:type="dxa"/>
            <w:tcBorders/>
            <w:vAlign w:val="center"/>
          </w:tcPr>
          <w:p>
            <w:pPr>
              <w:jc w:val="right"/>
            </w:pPr>
            <w:r>
              <w:rPr>
                <w:rFonts w:ascii="宋体" w:eastAsia="宋体" w:hAnsi="宋体" w:cs="宋体"/>
                <w:b w:val="0"/>
                <w:i w:val="0"/>
                <w:color w:val="000000"/>
                <w:sz w:val="13"/>
              </w:rPr>
              <w:t xml:space="preserve">17,977.46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21214</w:t>
            </w:r>
          </w:p>
        </w:tc>
        <w:tc>
          <w:tcPr>
            <w:tcW w:w="3200" w:type="dxa"/>
            <w:tcBorders/>
            <w:vAlign w:val="center"/>
          </w:tcPr>
          <w:p>
            <w:pPr>
              <w:jc w:val="left"/>
            </w:pPr>
            <w:r>
              <w:rPr>
                <w:rFonts w:ascii="宋体" w:eastAsia="宋体" w:hAnsi="宋体" w:cs="宋体"/>
                <w:b w:val="0"/>
                <w:i w:val="0"/>
                <w:color w:val="000000"/>
                <w:sz w:val="13"/>
              </w:rPr>
              <w:t xml:space="preserve">污水处理费安排的支出</w:t>
            </w:r>
          </w:p>
        </w:tc>
        <w:tc>
          <w:tcPr>
            <w:tcW w:w="960" w:type="dxa"/>
            <w:tcBorders/>
            <w:vAlign w:val="center"/>
          </w:tcPr>
          <w:p>
            <w:pPr>
              <w:jc w:val="right"/>
            </w:pPr>
            <w:r>
              <w:rPr>
                <w:rFonts w:ascii="宋体" w:eastAsia="宋体" w:hAnsi="宋体" w:cs="宋体"/>
                <w:b w:val="0"/>
                <w:i w:val="0"/>
                <w:color w:val="000000"/>
                <w:sz w:val="13"/>
              </w:rPr>
              <w:t xml:space="preserve">37,597.82</w:t>
            </w:r>
          </w:p>
        </w:tc>
        <w:tc>
          <w:tcPr>
            <w:tcW w:w="960" w:type="dxa"/>
            <w:tcBorders/>
            <w:vAlign w:val="center"/>
          </w:tcPr>
          <w:p>
            <w:pPr>
              <w:jc w:val="right"/>
            </w:pPr>
            <w:r>
              <w:rPr>
                <w:rFonts w:ascii="宋体" w:eastAsia="宋体" w:hAnsi="宋体" w:cs="宋体"/>
                <w:b w:val="0"/>
                <w:i w:val="0"/>
                <w:color w:val="000000"/>
                <w:sz w:val="13"/>
              </w:rPr>
              <w:t xml:space="preserve">37,597.82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2121499</w:t>
            </w:r>
          </w:p>
        </w:tc>
        <w:tc>
          <w:tcPr>
            <w:tcW w:w="3200" w:type="dxa"/>
            <w:tcBorders/>
            <w:vAlign w:val="center"/>
          </w:tcPr>
          <w:p>
            <w:pPr>
              <w:jc w:val="left"/>
            </w:pPr>
            <w:r>
              <w:rPr>
                <w:rFonts w:ascii="宋体" w:eastAsia="宋体" w:hAnsi="宋体" w:cs="宋体"/>
                <w:b w:val="0"/>
                <w:i w:val="0"/>
                <w:color w:val="000000"/>
                <w:sz w:val="13"/>
              </w:rPr>
              <w:t xml:space="preserve">其他污水处理费安排的支出</w:t>
            </w:r>
          </w:p>
        </w:tc>
        <w:tc>
          <w:tcPr>
            <w:tcW w:w="960" w:type="dxa"/>
            <w:tcBorders/>
            <w:vAlign w:val="center"/>
          </w:tcPr>
          <w:p>
            <w:pPr>
              <w:jc w:val="right"/>
            </w:pPr>
            <w:r>
              <w:rPr>
                <w:rFonts w:ascii="宋体" w:eastAsia="宋体" w:hAnsi="宋体" w:cs="宋体"/>
                <w:b w:val="0"/>
                <w:i w:val="0"/>
                <w:color w:val="000000"/>
                <w:sz w:val="13"/>
              </w:rPr>
              <w:t xml:space="preserve">37,597.82</w:t>
            </w:r>
          </w:p>
        </w:tc>
        <w:tc>
          <w:tcPr>
            <w:tcW w:w="960" w:type="dxa"/>
            <w:tcBorders/>
            <w:vAlign w:val="center"/>
          </w:tcPr>
          <w:p>
            <w:pPr>
              <w:jc w:val="right"/>
            </w:pPr>
            <w:r>
              <w:rPr>
                <w:rFonts w:ascii="宋体" w:eastAsia="宋体" w:hAnsi="宋体" w:cs="宋体"/>
                <w:b w:val="0"/>
                <w:i w:val="0"/>
                <w:color w:val="000000"/>
                <w:sz w:val="13"/>
              </w:rPr>
              <w:t xml:space="preserve">37,597.82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6,674.72</w:t>
            </w:r>
          </w:p>
        </w:tc>
        <w:tc>
          <w:tcPr>
            <w:tcW w:w="960" w:type="dxa"/>
            <w:tcBorders/>
            <w:vAlign w:val="center"/>
          </w:tcPr>
          <w:p>
            <w:pPr>
              <w:jc w:val="right"/>
            </w:pPr>
            <w:r>
              <w:rPr>
                <w:rFonts w:ascii="宋体" w:eastAsia="宋体" w:hAnsi="宋体" w:cs="宋体"/>
                <w:b w:val="0"/>
                <w:i w:val="0"/>
                <w:color w:val="000000"/>
                <w:sz w:val="13"/>
              </w:rPr>
              <w:t xml:space="preserve">6,659.72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15.00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w:t>
            </w:r>
          </w:p>
        </w:tc>
        <w:tc>
          <w:tcPr>
            <w:tcW w:w="3200" w:type="dxa"/>
            <w:tcBorders/>
            <w:vAlign w:val="center"/>
          </w:tcPr>
          <w:p>
            <w:pPr>
              <w:jc w:val="left"/>
            </w:pPr>
            <w:r>
              <w:rPr>
                <w:rFonts w:ascii="宋体" w:eastAsia="宋体" w:hAnsi="宋体" w:cs="宋体"/>
                <w:b w:val="0"/>
                <w:i w:val="0"/>
                <w:color w:val="000000"/>
                <w:sz w:val="13"/>
              </w:rPr>
              <w:t xml:space="preserve">水利</w:t>
            </w:r>
          </w:p>
        </w:tc>
        <w:tc>
          <w:tcPr>
            <w:tcW w:w="960" w:type="dxa"/>
            <w:tcBorders/>
            <w:vAlign w:val="center"/>
          </w:tcPr>
          <w:p>
            <w:pPr>
              <w:jc w:val="right"/>
            </w:pPr>
            <w:r>
              <w:rPr>
                <w:rFonts w:ascii="宋体" w:eastAsia="宋体" w:hAnsi="宋体" w:cs="宋体"/>
                <w:b w:val="0"/>
                <w:i w:val="0"/>
                <w:color w:val="000000"/>
                <w:sz w:val="13"/>
              </w:rPr>
              <w:t xml:space="preserve">6,596.50</w:t>
            </w:r>
          </w:p>
        </w:tc>
        <w:tc>
          <w:tcPr>
            <w:tcW w:w="960" w:type="dxa"/>
            <w:tcBorders/>
            <w:vAlign w:val="center"/>
          </w:tcPr>
          <w:p>
            <w:pPr>
              <w:jc w:val="right"/>
            </w:pPr>
            <w:r>
              <w:rPr>
                <w:rFonts w:ascii="宋体" w:eastAsia="宋体" w:hAnsi="宋体" w:cs="宋体"/>
                <w:b w:val="0"/>
                <w:i w:val="0"/>
                <w:color w:val="000000"/>
                <w:sz w:val="13"/>
              </w:rPr>
              <w:t xml:space="preserve">6,581.50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15.00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2130306</w:t>
            </w:r>
          </w:p>
        </w:tc>
        <w:tc>
          <w:tcPr>
            <w:tcW w:w="3200" w:type="dxa"/>
            <w:tcBorders/>
            <w:vAlign w:val="center"/>
          </w:tcPr>
          <w:p>
            <w:pPr>
              <w:jc w:val="left"/>
            </w:pPr>
            <w:r>
              <w:rPr>
                <w:rFonts w:ascii="宋体" w:eastAsia="宋体" w:hAnsi="宋体" w:cs="宋体"/>
                <w:b w:val="0"/>
                <w:i w:val="0"/>
                <w:color w:val="000000"/>
                <w:sz w:val="13"/>
              </w:rPr>
              <w:t xml:space="preserve">水利工程运行与维护</w:t>
            </w:r>
          </w:p>
        </w:tc>
        <w:tc>
          <w:tcPr>
            <w:tcW w:w="960" w:type="dxa"/>
            <w:tcBorders/>
            <w:vAlign w:val="center"/>
          </w:tcPr>
          <w:p>
            <w:pPr>
              <w:jc w:val="right"/>
            </w:pPr>
            <w:r>
              <w:rPr>
                <w:rFonts w:ascii="宋体" w:eastAsia="宋体" w:hAnsi="宋体" w:cs="宋体"/>
                <w:b w:val="0"/>
                <w:i w:val="0"/>
                <w:color w:val="000000"/>
                <w:sz w:val="13"/>
              </w:rPr>
              <w:t xml:space="preserve">6.40</w:t>
            </w:r>
          </w:p>
        </w:tc>
        <w:tc>
          <w:tcPr>
            <w:tcW w:w="960" w:type="dxa"/>
            <w:tcBorders/>
            <w:vAlign w:val="center"/>
          </w:tcPr>
          <w:p>
            <w:pPr>
              <w:jc w:val="right"/>
            </w:pPr>
            <w:r>
              <w:rPr>
                <w:rFonts w:ascii="宋体" w:eastAsia="宋体" w:hAnsi="宋体" w:cs="宋体"/>
                <w:b w:val="0"/>
                <w:i w:val="0"/>
                <w:color w:val="000000"/>
                <w:sz w:val="13"/>
              </w:rPr>
              <w:t xml:space="preserve">6.40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2130311</w:t>
            </w:r>
          </w:p>
        </w:tc>
        <w:tc>
          <w:tcPr>
            <w:tcW w:w="3200" w:type="dxa"/>
            <w:tcBorders/>
            <w:vAlign w:val="center"/>
          </w:tcPr>
          <w:p>
            <w:pPr>
              <w:jc w:val="left"/>
            </w:pPr>
            <w:r>
              <w:rPr>
                <w:rFonts w:ascii="宋体" w:eastAsia="宋体" w:hAnsi="宋体" w:cs="宋体"/>
                <w:b w:val="0"/>
                <w:i w:val="0"/>
                <w:color w:val="000000"/>
                <w:sz w:val="13"/>
              </w:rPr>
              <w:t xml:space="preserve">水资源节约管理与保护</w:t>
            </w:r>
          </w:p>
        </w:tc>
        <w:tc>
          <w:tcPr>
            <w:tcW w:w="960" w:type="dxa"/>
            <w:tcBorders/>
            <w:vAlign w:val="center"/>
          </w:tcPr>
          <w:p>
            <w:pPr>
              <w:jc w:val="right"/>
            </w:pPr>
            <w:r>
              <w:rPr>
                <w:rFonts w:ascii="宋体" w:eastAsia="宋体" w:hAnsi="宋体" w:cs="宋体"/>
                <w:b w:val="0"/>
                <w:i w:val="0"/>
                <w:color w:val="000000"/>
                <w:sz w:val="13"/>
              </w:rPr>
              <w:t xml:space="preserve">47.43</w:t>
            </w:r>
          </w:p>
        </w:tc>
        <w:tc>
          <w:tcPr>
            <w:tcW w:w="960" w:type="dxa"/>
            <w:tcBorders/>
            <w:vAlign w:val="center"/>
          </w:tcPr>
          <w:p>
            <w:pPr>
              <w:jc w:val="right"/>
            </w:pPr>
            <w:r>
              <w:rPr>
                <w:rFonts w:ascii="宋体" w:eastAsia="宋体" w:hAnsi="宋体" w:cs="宋体"/>
                <w:b w:val="0"/>
                <w:i w:val="0"/>
                <w:color w:val="000000"/>
                <w:sz w:val="13"/>
              </w:rPr>
              <w:t xml:space="preserve">47.43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2130314</w:t>
            </w:r>
          </w:p>
        </w:tc>
        <w:tc>
          <w:tcPr>
            <w:tcW w:w="3200" w:type="dxa"/>
            <w:tcBorders/>
            <w:vAlign w:val="center"/>
          </w:tcPr>
          <w:p>
            <w:pPr>
              <w:jc w:val="left"/>
            </w:pPr>
            <w:r>
              <w:rPr>
                <w:rFonts w:ascii="宋体" w:eastAsia="宋体" w:hAnsi="宋体" w:cs="宋体"/>
                <w:b w:val="0"/>
                <w:i w:val="0"/>
                <w:color w:val="000000"/>
                <w:sz w:val="13"/>
              </w:rPr>
              <w:t xml:space="preserve">防汛</w:t>
            </w:r>
          </w:p>
        </w:tc>
        <w:tc>
          <w:tcPr>
            <w:tcW w:w="960" w:type="dxa"/>
            <w:tcBorders/>
            <w:vAlign w:val="center"/>
          </w:tcPr>
          <w:p>
            <w:pPr>
              <w:jc w:val="right"/>
            </w:pPr>
            <w:r>
              <w:rPr>
                <w:rFonts w:ascii="宋体" w:eastAsia="宋体" w:hAnsi="宋体" w:cs="宋体"/>
                <w:b w:val="0"/>
                <w:i w:val="0"/>
                <w:color w:val="000000"/>
                <w:sz w:val="13"/>
              </w:rPr>
              <w:t xml:space="preserve">4.91</w:t>
            </w:r>
          </w:p>
        </w:tc>
        <w:tc>
          <w:tcPr>
            <w:tcW w:w="960" w:type="dxa"/>
            <w:tcBorders/>
            <w:vAlign w:val="center"/>
          </w:tcPr>
          <w:p>
            <w:pPr>
              <w:jc w:val="right"/>
            </w:pPr>
            <w:r>
              <w:rPr>
                <w:rFonts w:ascii="宋体" w:eastAsia="宋体" w:hAnsi="宋体" w:cs="宋体"/>
                <w:b w:val="0"/>
                <w:i w:val="0"/>
                <w:color w:val="000000"/>
                <w:sz w:val="13"/>
              </w:rPr>
              <w:t xml:space="preserve">4.91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2130335</w:t>
            </w:r>
          </w:p>
        </w:tc>
        <w:tc>
          <w:tcPr>
            <w:tcW w:w="3200" w:type="dxa"/>
            <w:tcBorders/>
            <w:vAlign w:val="center"/>
          </w:tcPr>
          <w:p>
            <w:pPr>
              <w:jc w:val="left"/>
            </w:pPr>
            <w:r>
              <w:rPr>
                <w:rFonts w:ascii="宋体" w:eastAsia="宋体" w:hAnsi="宋体" w:cs="宋体"/>
                <w:b w:val="0"/>
                <w:i w:val="0"/>
                <w:color w:val="000000"/>
                <w:sz w:val="13"/>
              </w:rPr>
              <w:t xml:space="preserve">农村供水</w:t>
            </w:r>
          </w:p>
        </w:tc>
        <w:tc>
          <w:tcPr>
            <w:tcW w:w="960" w:type="dxa"/>
            <w:tcBorders/>
            <w:vAlign w:val="center"/>
          </w:tcPr>
          <w:p>
            <w:pPr>
              <w:jc w:val="right"/>
            </w:pPr>
            <w:r>
              <w:rPr>
                <w:rFonts w:ascii="宋体" w:eastAsia="宋体" w:hAnsi="宋体" w:cs="宋体"/>
                <w:b w:val="0"/>
                <w:i w:val="0"/>
                <w:color w:val="000000"/>
                <w:sz w:val="13"/>
              </w:rPr>
              <w:t xml:space="preserve">11.00</w:t>
            </w:r>
          </w:p>
        </w:tc>
        <w:tc>
          <w:tcPr>
            <w:tcW w:w="960" w:type="dxa"/>
            <w:tcBorders/>
            <w:vAlign w:val="center"/>
          </w:tcPr>
          <w:p>
            <w:pPr>
              <w:jc w:val="right"/>
            </w:pPr>
            <w:r>
              <w:rPr>
                <w:rFonts w:ascii="宋体" w:eastAsia="宋体" w:hAnsi="宋体" w:cs="宋体"/>
                <w:b w:val="0"/>
                <w:i w:val="0"/>
                <w:color w:val="000000"/>
                <w:sz w:val="13"/>
              </w:rPr>
              <w:t xml:space="preserve">11.00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2130399</w:t>
            </w:r>
          </w:p>
        </w:tc>
        <w:tc>
          <w:tcPr>
            <w:tcW w:w="3200" w:type="dxa"/>
            <w:tcBorders/>
            <w:vAlign w:val="center"/>
          </w:tcPr>
          <w:p>
            <w:pPr>
              <w:jc w:val="left"/>
            </w:pPr>
            <w:r>
              <w:rPr>
                <w:rFonts w:ascii="宋体" w:eastAsia="宋体" w:hAnsi="宋体" w:cs="宋体"/>
                <w:b w:val="0"/>
                <w:i w:val="0"/>
                <w:color w:val="000000"/>
                <w:sz w:val="13"/>
              </w:rPr>
              <w:t xml:space="preserve">其他水利支出</w:t>
            </w:r>
          </w:p>
        </w:tc>
        <w:tc>
          <w:tcPr>
            <w:tcW w:w="960" w:type="dxa"/>
            <w:tcBorders/>
            <w:vAlign w:val="center"/>
          </w:tcPr>
          <w:p>
            <w:pPr>
              <w:jc w:val="right"/>
            </w:pPr>
            <w:r>
              <w:rPr>
                <w:rFonts w:ascii="宋体" w:eastAsia="宋体" w:hAnsi="宋体" w:cs="宋体"/>
                <w:b w:val="0"/>
                <w:i w:val="0"/>
                <w:color w:val="000000"/>
                <w:sz w:val="13"/>
              </w:rPr>
              <w:t xml:space="preserve">6,526.76</w:t>
            </w:r>
          </w:p>
        </w:tc>
        <w:tc>
          <w:tcPr>
            <w:tcW w:w="960" w:type="dxa"/>
            <w:tcBorders/>
            <w:vAlign w:val="center"/>
          </w:tcPr>
          <w:p>
            <w:pPr>
              <w:jc w:val="right"/>
            </w:pPr>
            <w:r>
              <w:rPr>
                <w:rFonts w:ascii="宋体" w:eastAsia="宋体" w:hAnsi="宋体" w:cs="宋体"/>
                <w:b w:val="0"/>
                <w:i w:val="0"/>
                <w:color w:val="000000"/>
                <w:sz w:val="13"/>
              </w:rPr>
              <w:t xml:space="preserve">6,511.76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15.00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21369</w:t>
            </w:r>
          </w:p>
        </w:tc>
        <w:tc>
          <w:tcPr>
            <w:tcW w:w="3200" w:type="dxa"/>
            <w:tcBorders/>
            <w:vAlign w:val="center"/>
          </w:tcPr>
          <w:p>
            <w:pPr>
              <w:jc w:val="left"/>
            </w:pPr>
            <w:r>
              <w:rPr>
                <w:rFonts w:ascii="宋体" w:eastAsia="宋体" w:hAnsi="宋体" w:cs="宋体"/>
                <w:b w:val="0"/>
                <w:i w:val="0"/>
                <w:color w:val="000000"/>
                <w:sz w:val="13"/>
              </w:rPr>
              <w:t xml:space="preserve">国家重大水利工程建设基金安排的支出</w:t>
            </w:r>
          </w:p>
        </w:tc>
        <w:tc>
          <w:tcPr>
            <w:tcW w:w="960" w:type="dxa"/>
            <w:tcBorders/>
            <w:vAlign w:val="center"/>
          </w:tcPr>
          <w:p>
            <w:pPr>
              <w:jc w:val="right"/>
            </w:pPr>
            <w:r>
              <w:rPr>
                <w:rFonts w:ascii="宋体" w:eastAsia="宋体" w:hAnsi="宋体" w:cs="宋体"/>
                <w:b w:val="0"/>
                <w:i w:val="0"/>
                <w:color w:val="000000"/>
                <w:sz w:val="13"/>
              </w:rPr>
              <w:t xml:space="preserve">8.00</w:t>
            </w:r>
          </w:p>
        </w:tc>
        <w:tc>
          <w:tcPr>
            <w:tcW w:w="960" w:type="dxa"/>
            <w:tcBorders/>
            <w:vAlign w:val="center"/>
          </w:tcPr>
          <w:p>
            <w:pPr>
              <w:jc w:val="right"/>
            </w:pPr>
            <w:r>
              <w:rPr>
                <w:rFonts w:ascii="宋体" w:eastAsia="宋体" w:hAnsi="宋体" w:cs="宋体"/>
                <w:b w:val="0"/>
                <w:i w:val="0"/>
                <w:color w:val="000000"/>
                <w:sz w:val="13"/>
              </w:rPr>
              <w:t xml:space="preserve">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2136903</w:t>
            </w:r>
          </w:p>
        </w:tc>
        <w:tc>
          <w:tcPr>
            <w:tcW w:w="3200" w:type="dxa"/>
            <w:tcBorders/>
            <w:vAlign w:val="center"/>
          </w:tcPr>
          <w:p>
            <w:pPr>
              <w:jc w:val="left"/>
            </w:pPr>
            <w:r>
              <w:rPr>
                <w:rFonts w:ascii="宋体" w:eastAsia="宋体" w:hAnsi="宋体" w:cs="宋体"/>
                <w:b w:val="0"/>
                <w:i w:val="0"/>
                <w:color w:val="000000"/>
                <w:sz w:val="13"/>
              </w:rPr>
              <w:t xml:space="preserve">地方重大水利工程建设</w:t>
            </w:r>
          </w:p>
        </w:tc>
        <w:tc>
          <w:tcPr>
            <w:tcW w:w="960" w:type="dxa"/>
            <w:tcBorders/>
            <w:vAlign w:val="center"/>
          </w:tcPr>
          <w:p>
            <w:pPr>
              <w:jc w:val="right"/>
            </w:pPr>
            <w:r>
              <w:rPr>
                <w:rFonts w:ascii="宋体" w:eastAsia="宋体" w:hAnsi="宋体" w:cs="宋体"/>
                <w:b w:val="0"/>
                <w:i w:val="0"/>
                <w:color w:val="000000"/>
                <w:sz w:val="13"/>
              </w:rPr>
              <w:t xml:space="preserve">8.00</w:t>
            </w:r>
          </w:p>
        </w:tc>
        <w:tc>
          <w:tcPr>
            <w:tcW w:w="960" w:type="dxa"/>
            <w:tcBorders/>
            <w:vAlign w:val="center"/>
          </w:tcPr>
          <w:p>
            <w:pPr>
              <w:jc w:val="right"/>
            </w:pPr>
            <w:r>
              <w:rPr>
                <w:rFonts w:ascii="宋体" w:eastAsia="宋体" w:hAnsi="宋体" w:cs="宋体"/>
                <w:b w:val="0"/>
                <w:i w:val="0"/>
                <w:color w:val="000000"/>
                <w:sz w:val="13"/>
              </w:rPr>
              <w:t xml:space="preserve">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21372</w:t>
            </w:r>
          </w:p>
        </w:tc>
        <w:tc>
          <w:tcPr>
            <w:tcW w:w="3200" w:type="dxa"/>
            <w:tcBorders/>
            <w:vAlign w:val="center"/>
          </w:tcPr>
          <w:p>
            <w:pPr>
              <w:jc w:val="left"/>
            </w:pPr>
            <w:r>
              <w:rPr>
                <w:rFonts w:ascii="宋体" w:eastAsia="宋体" w:hAnsi="宋体" w:cs="宋体"/>
                <w:b w:val="0"/>
                <w:i w:val="0"/>
                <w:color w:val="000000"/>
                <w:sz w:val="13"/>
              </w:rPr>
              <w:t xml:space="preserve">大中型水库移民后期扶持基金支出</w:t>
            </w:r>
          </w:p>
        </w:tc>
        <w:tc>
          <w:tcPr>
            <w:tcW w:w="960" w:type="dxa"/>
            <w:tcBorders/>
            <w:vAlign w:val="center"/>
          </w:tcPr>
          <w:p>
            <w:pPr>
              <w:jc w:val="right"/>
            </w:pPr>
            <w:r>
              <w:rPr>
                <w:rFonts w:ascii="宋体" w:eastAsia="宋体" w:hAnsi="宋体" w:cs="宋体"/>
                <w:b w:val="0"/>
                <w:i w:val="0"/>
                <w:color w:val="000000"/>
                <w:sz w:val="13"/>
              </w:rPr>
              <w:t xml:space="preserve">70.22</w:t>
            </w:r>
          </w:p>
        </w:tc>
        <w:tc>
          <w:tcPr>
            <w:tcW w:w="960" w:type="dxa"/>
            <w:tcBorders/>
            <w:vAlign w:val="center"/>
          </w:tcPr>
          <w:p>
            <w:pPr>
              <w:jc w:val="right"/>
            </w:pPr>
            <w:r>
              <w:rPr>
                <w:rFonts w:ascii="宋体" w:eastAsia="宋体" w:hAnsi="宋体" w:cs="宋体"/>
                <w:b w:val="0"/>
                <w:i w:val="0"/>
                <w:color w:val="000000"/>
                <w:sz w:val="13"/>
              </w:rPr>
              <w:t xml:space="preserve">70.22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2137201</w:t>
            </w:r>
          </w:p>
        </w:tc>
        <w:tc>
          <w:tcPr>
            <w:tcW w:w="3200" w:type="dxa"/>
            <w:tcBorders/>
            <w:vAlign w:val="center"/>
          </w:tcPr>
          <w:p>
            <w:pPr>
              <w:jc w:val="left"/>
            </w:pPr>
            <w:r>
              <w:rPr>
                <w:rFonts w:ascii="宋体" w:eastAsia="宋体" w:hAnsi="宋体" w:cs="宋体"/>
                <w:b w:val="0"/>
                <w:i w:val="0"/>
                <w:color w:val="000000"/>
                <w:sz w:val="13"/>
              </w:rPr>
              <w:t xml:space="preserve">移民补助</w:t>
            </w:r>
          </w:p>
        </w:tc>
        <w:tc>
          <w:tcPr>
            <w:tcW w:w="960" w:type="dxa"/>
            <w:tcBorders/>
            <w:vAlign w:val="center"/>
          </w:tcPr>
          <w:p>
            <w:pPr>
              <w:jc w:val="right"/>
            </w:pPr>
            <w:r>
              <w:rPr>
                <w:rFonts w:ascii="宋体" w:eastAsia="宋体" w:hAnsi="宋体" w:cs="宋体"/>
                <w:b w:val="0"/>
                <w:i w:val="0"/>
                <w:color w:val="000000"/>
                <w:sz w:val="13"/>
              </w:rPr>
              <w:t xml:space="preserve">68.22</w:t>
            </w:r>
          </w:p>
        </w:tc>
        <w:tc>
          <w:tcPr>
            <w:tcW w:w="960" w:type="dxa"/>
            <w:tcBorders/>
            <w:vAlign w:val="center"/>
          </w:tcPr>
          <w:p>
            <w:pPr>
              <w:jc w:val="right"/>
            </w:pPr>
            <w:r>
              <w:rPr>
                <w:rFonts w:ascii="宋体" w:eastAsia="宋体" w:hAnsi="宋体" w:cs="宋体"/>
                <w:b w:val="0"/>
                <w:i w:val="0"/>
                <w:color w:val="000000"/>
                <w:sz w:val="13"/>
              </w:rPr>
              <w:t xml:space="preserve">68.22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2137202</w:t>
            </w:r>
          </w:p>
        </w:tc>
        <w:tc>
          <w:tcPr>
            <w:tcW w:w="3200" w:type="dxa"/>
            <w:tcBorders/>
            <w:vAlign w:val="center"/>
          </w:tcPr>
          <w:p>
            <w:pPr>
              <w:jc w:val="left"/>
            </w:pPr>
            <w:r>
              <w:rPr>
                <w:rFonts w:ascii="宋体" w:eastAsia="宋体" w:hAnsi="宋体" w:cs="宋体"/>
                <w:b w:val="0"/>
                <w:i w:val="0"/>
                <w:color w:val="000000"/>
                <w:sz w:val="13"/>
              </w:rPr>
              <w:t xml:space="preserve">基础设施建设和经济发展</w:t>
            </w:r>
          </w:p>
        </w:tc>
        <w:tc>
          <w:tcPr>
            <w:tcW w:w="960" w:type="dxa"/>
            <w:tcBorders/>
            <w:vAlign w:val="center"/>
          </w:tcPr>
          <w:p>
            <w:pPr>
              <w:jc w:val="right"/>
            </w:pPr>
            <w:r>
              <w:rPr>
                <w:rFonts w:ascii="宋体" w:eastAsia="宋体" w:hAnsi="宋体" w:cs="宋体"/>
                <w:b w:val="0"/>
                <w:i w:val="0"/>
                <w:color w:val="000000"/>
                <w:sz w:val="13"/>
              </w:rPr>
              <w:t xml:space="preserve">2.00</w:t>
            </w:r>
          </w:p>
        </w:tc>
        <w:tc>
          <w:tcPr>
            <w:tcW w:w="960" w:type="dxa"/>
            <w:tcBorders/>
            <w:vAlign w:val="center"/>
          </w:tcPr>
          <w:p>
            <w:pPr>
              <w:jc w:val="right"/>
            </w:pPr>
            <w:r>
              <w:rPr>
                <w:rFonts w:ascii="宋体" w:eastAsia="宋体" w:hAnsi="宋体" w:cs="宋体"/>
                <w:b w:val="0"/>
                <w:i w:val="0"/>
                <w:color w:val="000000"/>
                <w:sz w:val="13"/>
              </w:rPr>
              <w:t xml:space="preserve">2.00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141.29</w:t>
            </w:r>
          </w:p>
        </w:tc>
        <w:tc>
          <w:tcPr>
            <w:tcW w:w="960" w:type="dxa"/>
            <w:tcBorders/>
            <w:vAlign w:val="center"/>
          </w:tcPr>
          <w:p>
            <w:pPr>
              <w:jc w:val="right"/>
            </w:pPr>
            <w:r>
              <w:rPr>
                <w:rFonts w:ascii="宋体" w:eastAsia="宋体" w:hAnsi="宋体" w:cs="宋体"/>
                <w:b w:val="0"/>
                <w:i w:val="0"/>
                <w:color w:val="000000"/>
                <w:sz w:val="13"/>
              </w:rPr>
              <w:t xml:space="preserve">141.29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141.29</w:t>
            </w:r>
          </w:p>
        </w:tc>
        <w:tc>
          <w:tcPr>
            <w:tcW w:w="960" w:type="dxa"/>
            <w:tcBorders/>
            <w:vAlign w:val="center"/>
          </w:tcPr>
          <w:p>
            <w:pPr>
              <w:jc w:val="right"/>
            </w:pPr>
            <w:r>
              <w:rPr>
                <w:rFonts w:ascii="宋体" w:eastAsia="宋体" w:hAnsi="宋体" w:cs="宋体"/>
                <w:b w:val="0"/>
                <w:i w:val="0"/>
                <w:color w:val="000000"/>
                <w:sz w:val="13"/>
              </w:rPr>
              <w:t xml:space="preserve">141.29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141.29</w:t>
            </w:r>
          </w:p>
        </w:tc>
        <w:tc>
          <w:tcPr>
            <w:tcW w:w="960" w:type="dxa"/>
            <w:tcBorders/>
            <w:vAlign w:val="center"/>
          </w:tcPr>
          <w:p>
            <w:pPr>
              <w:jc w:val="right"/>
            </w:pPr>
            <w:r>
              <w:rPr>
                <w:rFonts w:ascii="宋体" w:eastAsia="宋体" w:hAnsi="宋体" w:cs="宋体"/>
                <w:b w:val="0"/>
                <w:i w:val="0"/>
                <w:color w:val="000000"/>
                <w:sz w:val="13"/>
              </w:rPr>
              <w:t xml:space="preserve">141.29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部门：辽宁省沈阳市浑南区水务事务服务中心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158,670.18</w:t>
            </w:r>
          </w:p>
        </w:tc>
        <w:tc>
          <w:tcPr>
            <w:tcW w:w="1060" w:type="dxa"/>
            <w:tcBorders/>
            <w:vAlign w:val="center"/>
          </w:tcPr>
          <w:p>
            <w:pPr>
              <w:jc w:val="right"/>
            </w:pPr>
            <w:r>
              <w:rPr>
                <w:rFonts w:ascii="宋体" w:eastAsia="宋体" w:hAnsi="宋体" w:cs="宋体"/>
                <w:b/>
                <w:i w:val="0"/>
                <w:color w:val="000000"/>
                <w:sz w:val="14"/>
              </w:rPr>
              <w:t xml:space="preserve">1,483.84</w:t>
            </w:r>
          </w:p>
        </w:tc>
        <w:tc>
          <w:tcPr>
            <w:tcW w:w="1060" w:type="dxa"/>
            <w:tcBorders/>
            <w:vAlign w:val="center"/>
          </w:tcPr>
          <w:p>
            <w:pPr>
              <w:jc w:val="right"/>
            </w:pPr>
            <w:r>
              <w:rPr>
                <w:rFonts w:ascii="宋体" w:eastAsia="宋体" w:hAnsi="宋体" w:cs="宋体"/>
                <w:b/>
                <w:i w:val="0"/>
                <w:color w:val="000000"/>
                <w:sz w:val="14"/>
              </w:rPr>
              <w:t xml:space="preserve">157,186.34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3.80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2014099</w:t>
            </w:r>
          </w:p>
        </w:tc>
        <w:tc>
          <w:tcPr>
            <w:tcW w:w="3440" w:type="dxa"/>
            <w:tcBorders/>
            <w:vAlign w:val="center"/>
          </w:tcPr>
          <w:p>
            <w:pPr>
              <w:jc w:val="left"/>
            </w:pPr>
            <w:r>
              <w:rPr>
                <w:rFonts w:ascii="宋体" w:eastAsia="宋体" w:hAnsi="宋体" w:cs="宋体"/>
                <w:b w:val="0"/>
                <w:i w:val="0"/>
                <w:color w:val="000000"/>
                <w:sz w:val="14"/>
              </w:rPr>
              <w:t xml:space="preserve">其他信访事务支出</w:t>
            </w:r>
          </w:p>
        </w:tc>
        <w:tc>
          <w:tcPr>
            <w:tcW w:w="1060" w:type="dxa"/>
            <w:tcBorders/>
            <w:vAlign w:val="center"/>
          </w:tcPr>
          <w:p>
            <w:pPr>
              <w:jc w:val="right"/>
            </w:pPr>
            <w:r>
              <w:rPr>
                <w:rFonts w:ascii="宋体" w:eastAsia="宋体" w:hAnsi="宋体" w:cs="宋体"/>
                <w:b w:val="0"/>
                <w:i w:val="0"/>
                <w:color w:val="000000"/>
                <w:sz w:val="14"/>
              </w:rPr>
              <w:t xml:space="preserve">3.80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259.99</w:t>
            </w:r>
          </w:p>
        </w:tc>
        <w:tc>
          <w:tcPr>
            <w:tcW w:w="1060" w:type="dxa"/>
            <w:tcBorders/>
            <w:vAlign w:val="center"/>
          </w:tcPr>
          <w:p>
            <w:pPr>
              <w:jc w:val="right"/>
            </w:pPr>
            <w:r>
              <w:rPr>
                <w:rFonts w:ascii="宋体" w:eastAsia="宋体" w:hAnsi="宋体" w:cs="宋体"/>
                <w:b w:val="0"/>
                <w:i w:val="0"/>
                <w:color w:val="000000"/>
                <w:sz w:val="14"/>
              </w:rPr>
              <w:t xml:space="preserve">259.99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186.85</w:t>
            </w:r>
          </w:p>
        </w:tc>
        <w:tc>
          <w:tcPr>
            <w:tcW w:w="1060" w:type="dxa"/>
            <w:tcBorders/>
            <w:vAlign w:val="center"/>
          </w:tcPr>
          <w:p>
            <w:pPr>
              <w:jc w:val="right"/>
            </w:pPr>
            <w:r>
              <w:rPr>
                <w:rFonts w:ascii="宋体" w:eastAsia="宋体" w:hAnsi="宋体" w:cs="宋体"/>
                <w:b w:val="0"/>
                <w:i w:val="0"/>
                <w:color w:val="000000"/>
                <w:sz w:val="14"/>
              </w:rPr>
              <w:t xml:space="preserve">186.85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32.40</w:t>
            </w:r>
          </w:p>
        </w:tc>
        <w:tc>
          <w:tcPr>
            <w:tcW w:w="1060" w:type="dxa"/>
            <w:tcBorders/>
            <w:vAlign w:val="center"/>
          </w:tcPr>
          <w:p>
            <w:pPr>
              <w:jc w:val="right"/>
            </w:pPr>
            <w:r>
              <w:rPr>
                <w:rFonts w:ascii="宋体" w:eastAsia="宋体" w:hAnsi="宋体" w:cs="宋体"/>
                <w:b w:val="0"/>
                <w:i w:val="0"/>
                <w:color w:val="000000"/>
                <w:sz w:val="14"/>
              </w:rPr>
              <w:t xml:space="preserve">32.40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133.70</w:t>
            </w:r>
          </w:p>
        </w:tc>
        <w:tc>
          <w:tcPr>
            <w:tcW w:w="1060" w:type="dxa"/>
            <w:tcBorders/>
            <w:vAlign w:val="center"/>
          </w:tcPr>
          <w:p>
            <w:pPr>
              <w:jc w:val="right"/>
            </w:pPr>
            <w:r>
              <w:rPr>
                <w:rFonts w:ascii="宋体" w:eastAsia="宋体" w:hAnsi="宋体" w:cs="宋体"/>
                <w:b w:val="0"/>
                <w:i w:val="0"/>
                <w:color w:val="000000"/>
                <w:sz w:val="14"/>
              </w:rPr>
              <w:t xml:space="preserve">133.70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20.75</w:t>
            </w:r>
          </w:p>
        </w:tc>
        <w:tc>
          <w:tcPr>
            <w:tcW w:w="1060" w:type="dxa"/>
            <w:tcBorders/>
            <w:vAlign w:val="center"/>
          </w:tcPr>
          <w:p>
            <w:pPr>
              <w:jc w:val="right"/>
            </w:pPr>
            <w:r>
              <w:rPr>
                <w:rFonts w:ascii="宋体" w:eastAsia="宋体" w:hAnsi="宋体" w:cs="宋体"/>
                <w:b w:val="0"/>
                <w:i w:val="0"/>
                <w:color w:val="000000"/>
                <w:sz w:val="14"/>
              </w:rPr>
              <w:t xml:space="preserve">20.75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73.14</w:t>
            </w:r>
          </w:p>
        </w:tc>
        <w:tc>
          <w:tcPr>
            <w:tcW w:w="1060" w:type="dxa"/>
            <w:tcBorders/>
            <w:vAlign w:val="center"/>
          </w:tcPr>
          <w:p>
            <w:pPr>
              <w:jc w:val="right"/>
            </w:pPr>
            <w:r>
              <w:rPr>
                <w:rFonts w:ascii="宋体" w:eastAsia="宋体" w:hAnsi="宋体" w:cs="宋体"/>
                <w:b w:val="0"/>
                <w:i w:val="0"/>
                <w:color w:val="000000"/>
                <w:sz w:val="14"/>
              </w:rPr>
              <w:t xml:space="preserve">73.14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67.25</w:t>
            </w:r>
          </w:p>
        </w:tc>
        <w:tc>
          <w:tcPr>
            <w:tcW w:w="1060" w:type="dxa"/>
            <w:tcBorders/>
            <w:vAlign w:val="center"/>
          </w:tcPr>
          <w:p>
            <w:pPr>
              <w:jc w:val="right"/>
            </w:pPr>
            <w:r>
              <w:rPr>
                <w:rFonts w:ascii="宋体" w:eastAsia="宋体" w:hAnsi="宋体" w:cs="宋体"/>
                <w:b w:val="0"/>
                <w:i w:val="0"/>
                <w:color w:val="000000"/>
                <w:sz w:val="14"/>
              </w:rPr>
              <w:t xml:space="preserve">67.25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5.89</w:t>
            </w:r>
          </w:p>
        </w:tc>
        <w:tc>
          <w:tcPr>
            <w:tcW w:w="1060" w:type="dxa"/>
            <w:tcBorders/>
            <w:vAlign w:val="center"/>
          </w:tcPr>
          <w:p>
            <w:pPr>
              <w:jc w:val="right"/>
            </w:pPr>
            <w:r>
              <w:rPr>
                <w:rFonts w:ascii="宋体" w:eastAsia="宋体" w:hAnsi="宋体" w:cs="宋体"/>
                <w:b w:val="0"/>
                <w:i w:val="0"/>
                <w:color w:val="000000"/>
                <w:sz w:val="14"/>
              </w:rPr>
              <w:t xml:space="preserve">5.89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52.94</w:t>
            </w:r>
          </w:p>
        </w:tc>
        <w:tc>
          <w:tcPr>
            <w:tcW w:w="1060" w:type="dxa"/>
            <w:tcBorders/>
            <w:vAlign w:val="center"/>
          </w:tcPr>
          <w:p>
            <w:pPr>
              <w:jc w:val="right"/>
            </w:pPr>
            <w:r>
              <w:rPr>
                <w:rFonts w:ascii="宋体" w:eastAsia="宋体" w:hAnsi="宋体" w:cs="宋体"/>
                <w:b w:val="0"/>
                <w:i w:val="0"/>
                <w:color w:val="000000"/>
                <w:sz w:val="14"/>
              </w:rPr>
              <w:t xml:space="preserve">52.94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52.94</w:t>
            </w:r>
          </w:p>
        </w:tc>
        <w:tc>
          <w:tcPr>
            <w:tcW w:w="1060" w:type="dxa"/>
            <w:tcBorders/>
            <w:vAlign w:val="center"/>
          </w:tcPr>
          <w:p>
            <w:pPr>
              <w:jc w:val="right"/>
            </w:pPr>
            <w:r>
              <w:rPr>
                <w:rFonts w:ascii="宋体" w:eastAsia="宋体" w:hAnsi="宋体" w:cs="宋体"/>
                <w:b w:val="0"/>
                <w:i w:val="0"/>
                <w:color w:val="000000"/>
                <w:sz w:val="14"/>
              </w:rPr>
              <w:t xml:space="preserve">52.94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52.94</w:t>
            </w:r>
          </w:p>
        </w:tc>
        <w:tc>
          <w:tcPr>
            <w:tcW w:w="1060" w:type="dxa"/>
            <w:tcBorders/>
            <w:vAlign w:val="center"/>
          </w:tcPr>
          <w:p>
            <w:pPr>
              <w:jc w:val="right"/>
            </w:pPr>
            <w:r>
              <w:rPr>
                <w:rFonts w:ascii="宋体" w:eastAsia="宋体" w:hAnsi="宋体" w:cs="宋体"/>
                <w:b w:val="0"/>
                <w:i w:val="0"/>
                <w:color w:val="000000"/>
                <w:sz w:val="14"/>
              </w:rPr>
              <w:t xml:space="preserve">52.94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w:t>
            </w:r>
          </w:p>
        </w:tc>
        <w:tc>
          <w:tcPr>
            <w:tcW w:w="3440" w:type="dxa"/>
            <w:tcBorders/>
            <w:vAlign w:val="center"/>
          </w:tcPr>
          <w:p>
            <w:pPr>
              <w:jc w:val="left"/>
            </w:pPr>
            <w:r>
              <w:rPr>
                <w:rFonts w:ascii="宋体" w:eastAsia="宋体" w:hAnsi="宋体" w:cs="宋体"/>
                <w:b w:val="0"/>
                <w:i w:val="0"/>
                <w:color w:val="000000"/>
                <w:sz w:val="14"/>
              </w:rPr>
              <w:t xml:space="preserve">节能环保支出</w:t>
            </w:r>
          </w:p>
        </w:tc>
        <w:tc>
          <w:tcPr>
            <w:tcW w:w="1060" w:type="dxa"/>
            <w:tcBorders/>
            <w:vAlign w:val="center"/>
          </w:tcPr>
          <w:p>
            <w:pPr>
              <w:jc w:val="right"/>
            </w:pPr>
            <w:r>
              <w:rPr>
                <w:rFonts w:ascii="宋体" w:eastAsia="宋体" w:hAnsi="宋体" w:cs="宋体"/>
                <w:b w:val="0"/>
                <w:i w:val="0"/>
                <w:color w:val="000000"/>
                <w:sz w:val="14"/>
              </w:rPr>
              <w:t xml:space="preserve">5,003.08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5,003.08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w:t>
            </w:r>
          </w:p>
        </w:tc>
        <w:tc>
          <w:tcPr>
            <w:tcW w:w="3440" w:type="dxa"/>
            <w:tcBorders/>
            <w:vAlign w:val="center"/>
          </w:tcPr>
          <w:p>
            <w:pPr>
              <w:jc w:val="left"/>
            </w:pPr>
            <w:r>
              <w:rPr>
                <w:rFonts w:ascii="宋体" w:eastAsia="宋体" w:hAnsi="宋体" w:cs="宋体"/>
                <w:b w:val="0"/>
                <w:i w:val="0"/>
                <w:color w:val="000000"/>
                <w:sz w:val="14"/>
              </w:rPr>
              <w:t xml:space="preserve">污染防治</w:t>
            </w:r>
          </w:p>
        </w:tc>
        <w:tc>
          <w:tcPr>
            <w:tcW w:w="1060" w:type="dxa"/>
            <w:tcBorders/>
            <w:vAlign w:val="center"/>
          </w:tcPr>
          <w:p>
            <w:pPr>
              <w:jc w:val="right"/>
            </w:pPr>
            <w:r>
              <w:rPr>
                <w:rFonts w:ascii="宋体" w:eastAsia="宋体" w:hAnsi="宋体" w:cs="宋体"/>
                <w:b w:val="0"/>
                <w:i w:val="0"/>
                <w:color w:val="000000"/>
                <w:sz w:val="14"/>
              </w:rPr>
              <w:t xml:space="preserve">5,003.08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5,003.08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2110302</w:t>
            </w:r>
          </w:p>
        </w:tc>
        <w:tc>
          <w:tcPr>
            <w:tcW w:w="3440" w:type="dxa"/>
            <w:tcBorders/>
            <w:vAlign w:val="center"/>
          </w:tcPr>
          <w:p>
            <w:pPr>
              <w:jc w:val="left"/>
            </w:pPr>
            <w:r>
              <w:rPr>
                <w:rFonts w:ascii="宋体" w:eastAsia="宋体" w:hAnsi="宋体" w:cs="宋体"/>
                <w:b w:val="0"/>
                <w:i w:val="0"/>
                <w:color w:val="000000"/>
                <w:sz w:val="14"/>
              </w:rPr>
              <w:t xml:space="preserve">水体</w:t>
            </w:r>
          </w:p>
        </w:tc>
        <w:tc>
          <w:tcPr>
            <w:tcW w:w="1060" w:type="dxa"/>
            <w:tcBorders/>
            <w:vAlign w:val="center"/>
          </w:tcPr>
          <w:p>
            <w:pPr>
              <w:jc w:val="right"/>
            </w:pPr>
            <w:r>
              <w:rPr>
                <w:rFonts w:ascii="宋体" w:eastAsia="宋体" w:hAnsi="宋体" w:cs="宋体"/>
                <w:b w:val="0"/>
                <w:i w:val="0"/>
                <w:color w:val="000000"/>
                <w:sz w:val="14"/>
              </w:rPr>
              <w:t xml:space="preserve">5,003.08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5,003.08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146,549.38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146,549.38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14,504.45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14,504.45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14,504.45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14,504.45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76,469.65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76,469.65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75,978.65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75,978.65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2120803</w:t>
            </w:r>
          </w:p>
        </w:tc>
        <w:tc>
          <w:tcPr>
            <w:tcW w:w="3440" w:type="dxa"/>
            <w:tcBorders/>
            <w:vAlign w:val="center"/>
          </w:tcPr>
          <w:p>
            <w:pPr>
              <w:jc w:val="left"/>
            </w:pPr>
            <w:r>
              <w:rPr>
                <w:rFonts w:ascii="宋体" w:eastAsia="宋体" w:hAnsi="宋体" w:cs="宋体"/>
                <w:b w:val="0"/>
                <w:i w:val="0"/>
                <w:color w:val="000000"/>
                <w:sz w:val="14"/>
              </w:rPr>
              <w:t xml:space="preserve">城市建设支出</w:t>
            </w:r>
          </w:p>
        </w:tc>
        <w:tc>
          <w:tcPr>
            <w:tcW w:w="1060" w:type="dxa"/>
            <w:tcBorders/>
            <w:vAlign w:val="center"/>
          </w:tcPr>
          <w:p>
            <w:pPr>
              <w:jc w:val="right"/>
            </w:pPr>
            <w:r>
              <w:rPr>
                <w:rFonts w:ascii="宋体" w:eastAsia="宋体" w:hAnsi="宋体" w:cs="宋体"/>
                <w:b w:val="0"/>
                <w:i w:val="0"/>
                <w:color w:val="000000"/>
                <w:sz w:val="14"/>
              </w:rPr>
              <w:t xml:space="preserve">231.00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2120899</w:t>
            </w:r>
          </w:p>
        </w:tc>
        <w:tc>
          <w:tcPr>
            <w:tcW w:w="3440" w:type="dxa"/>
            <w:tcBorders/>
            <w:vAlign w:val="center"/>
          </w:tcPr>
          <w:p>
            <w:pPr>
              <w:jc w:val="left"/>
            </w:pPr>
            <w:r>
              <w:rPr>
                <w:rFonts w:ascii="宋体" w:eastAsia="宋体" w:hAnsi="宋体" w:cs="宋体"/>
                <w:b w:val="0"/>
                <w:i w:val="0"/>
                <w:color w:val="000000"/>
                <w:sz w:val="14"/>
              </w:rPr>
              <w:t xml:space="preserve">其他国有土地使用权出让收入安排的支出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260.00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260.00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21213</w:t>
            </w:r>
          </w:p>
        </w:tc>
        <w:tc>
          <w:tcPr>
            <w:tcW w:w="3440" w:type="dxa"/>
            <w:tcBorders/>
            <w:vAlign w:val="center"/>
          </w:tcPr>
          <w:p>
            <w:pPr>
              <w:jc w:val="left"/>
            </w:pPr>
            <w:r>
              <w:rPr>
                <w:rFonts w:ascii="宋体" w:eastAsia="宋体" w:hAnsi="宋体" w:cs="宋体"/>
                <w:b w:val="0"/>
                <w:i w:val="0"/>
                <w:color w:val="000000"/>
                <w:sz w:val="14"/>
              </w:rPr>
              <w:t xml:space="preserve">城市基础设施配套费安排的支出</w:t>
            </w:r>
          </w:p>
        </w:tc>
        <w:tc>
          <w:tcPr>
            <w:tcW w:w="1060" w:type="dxa"/>
            <w:tcBorders/>
            <w:vAlign w:val="center"/>
          </w:tcPr>
          <w:p>
            <w:pPr>
              <w:jc w:val="right"/>
            </w:pPr>
            <w:r>
              <w:rPr>
                <w:rFonts w:ascii="宋体" w:eastAsia="宋体" w:hAnsi="宋体" w:cs="宋体"/>
                <w:b w:val="0"/>
                <w:i w:val="0"/>
                <w:color w:val="000000"/>
                <w:sz w:val="14"/>
              </w:rPr>
              <w:t xml:space="preserve">17,977.46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17,977.46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2121301</w:t>
            </w:r>
          </w:p>
        </w:tc>
        <w:tc>
          <w:tcPr>
            <w:tcW w:w="3440" w:type="dxa"/>
            <w:tcBorders/>
            <w:vAlign w:val="center"/>
          </w:tcPr>
          <w:p>
            <w:pPr>
              <w:jc w:val="left"/>
            </w:pPr>
            <w:r>
              <w:rPr>
                <w:rFonts w:ascii="宋体" w:eastAsia="宋体" w:hAnsi="宋体" w:cs="宋体"/>
                <w:b w:val="0"/>
                <w:i w:val="0"/>
                <w:color w:val="000000"/>
                <w:sz w:val="14"/>
              </w:rPr>
              <w:t xml:space="preserve">城市公共设施</w:t>
            </w:r>
          </w:p>
        </w:tc>
        <w:tc>
          <w:tcPr>
            <w:tcW w:w="1060" w:type="dxa"/>
            <w:tcBorders/>
            <w:vAlign w:val="center"/>
          </w:tcPr>
          <w:p>
            <w:pPr>
              <w:jc w:val="right"/>
            </w:pPr>
            <w:r>
              <w:rPr>
                <w:rFonts w:ascii="宋体" w:eastAsia="宋体" w:hAnsi="宋体" w:cs="宋体"/>
                <w:b w:val="0"/>
                <w:i w:val="0"/>
                <w:color w:val="000000"/>
                <w:sz w:val="14"/>
              </w:rPr>
              <w:t xml:space="preserve">17,977.46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17,977.46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21214</w:t>
            </w:r>
          </w:p>
        </w:tc>
        <w:tc>
          <w:tcPr>
            <w:tcW w:w="3440" w:type="dxa"/>
            <w:tcBorders/>
            <w:vAlign w:val="center"/>
          </w:tcPr>
          <w:p>
            <w:pPr>
              <w:jc w:val="left"/>
            </w:pPr>
            <w:r>
              <w:rPr>
                <w:rFonts w:ascii="宋体" w:eastAsia="宋体" w:hAnsi="宋体" w:cs="宋体"/>
                <w:b w:val="0"/>
                <w:i w:val="0"/>
                <w:color w:val="000000"/>
                <w:sz w:val="14"/>
              </w:rPr>
              <w:t xml:space="preserve">污水处理费安排的支出</w:t>
            </w:r>
          </w:p>
        </w:tc>
        <w:tc>
          <w:tcPr>
            <w:tcW w:w="1060" w:type="dxa"/>
            <w:tcBorders/>
            <w:vAlign w:val="center"/>
          </w:tcPr>
          <w:p>
            <w:pPr>
              <w:jc w:val="right"/>
            </w:pPr>
            <w:r>
              <w:rPr>
                <w:rFonts w:ascii="宋体" w:eastAsia="宋体" w:hAnsi="宋体" w:cs="宋体"/>
                <w:b w:val="0"/>
                <w:i w:val="0"/>
                <w:color w:val="000000"/>
                <w:sz w:val="14"/>
              </w:rPr>
              <w:t xml:space="preserve">37,597.82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37,597.82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2121499</w:t>
            </w:r>
          </w:p>
        </w:tc>
        <w:tc>
          <w:tcPr>
            <w:tcW w:w="3440" w:type="dxa"/>
            <w:tcBorders/>
            <w:vAlign w:val="center"/>
          </w:tcPr>
          <w:p>
            <w:pPr>
              <w:jc w:val="left"/>
            </w:pPr>
            <w:r>
              <w:rPr>
                <w:rFonts w:ascii="宋体" w:eastAsia="宋体" w:hAnsi="宋体" w:cs="宋体"/>
                <w:b w:val="0"/>
                <w:i w:val="0"/>
                <w:color w:val="000000"/>
                <w:sz w:val="14"/>
              </w:rPr>
              <w:t xml:space="preserve">其他污水处理费安排的支出</w:t>
            </w:r>
          </w:p>
        </w:tc>
        <w:tc>
          <w:tcPr>
            <w:tcW w:w="1060" w:type="dxa"/>
            <w:tcBorders/>
            <w:vAlign w:val="center"/>
          </w:tcPr>
          <w:p>
            <w:pPr>
              <w:jc w:val="right"/>
            </w:pPr>
            <w:r>
              <w:rPr>
                <w:rFonts w:ascii="宋体" w:eastAsia="宋体" w:hAnsi="宋体" w:cs="宋体"/>
                <w:b w:val="0"/>
                <w:i w:val="0"/>
                <w:color w:val="000000"/>
                <w:sz w:val="14"/>
              </w:rPr>
              <w:t xml:space="preserve">37,597.82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37,597.82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6,659.72</w:t>
            </w:r>
          </w:p>
        </w:tc>
        <w:tc>
          <w:tcPr>
            <w:tcW w:w="1060" w:type="dxa"/>
            <w:tcBorders/>
            <w:vAlign w:val="center"/>
          </w:tcPr>
          <w:p>
            <w:pPr>
              <w:jc w:val="right"/>
            </w:pPr>
            <w:r>
              <w:rPr>
                <w:rFonts w:ascii="宋体" w:eastAsia="宋体" w:hAnsi="宋体" w:cs="宋体"/>
                <w:b w:val="0"/>
                <w:i w:val="0"/>
                <w:color w:val="000000"/>
                <w:sz w:val="14"/>
              </w:rPr>
              <w:t xml:space="preserve">1,029.62</w:t>
            </w:r>
          </w:p>
        </w:tc>
        <w:tc>
          <w:tcPr>
            <w:tcW w:w="1060" w:type="dxa"/>
            <w:tcBorders/>
            <w:vAlign w:val="center"/>
          </w:tcPr>
          <w:p>
            <w:pPr>
              <w:jc w:val="right"/>
            </w:pPr>
            <w:r>
              <w:rPr>
                <w:rFonts w:ascii="宋体" w:eastAsia="宋体" w:hAnsi="宋体" w:cs="宋体"/>
                <w:b w:val="0"/>
                <w:i w:val="0"/>
                <w:color w:val="000000"/>
                <w:sz w:val="14"/>
              </w:rPr>
              <w:t xml:space="preserve">5,630.09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w:t>
            </w:r>
          </w:p>
        </w:tc>
        <w:tc>
          <w:tcPr>
            <w:tcW w:w="3440" w:type="dxa"/>
            <w:tcBorders/>
            <w:vAlign w:val="center"/>
          </w:tcPr>
          <w:p>
            <w:pPr>
              <w:jc w:val="left"/>
            </w:pPr>
            <w:r>
              <w:rPr>
                <w:rFonts w:ascii="宋体" w:eastAsia="宋体" w:hAnsi="宋体" w:cs="宋体"/>
                <w:b w:val="0"/>
                <w:i w:val="0"/>
                <w:color w:val="000000"/>
                <w:sz w:val="14"/>
              </w:rPr>
              <w:t xml:space="preserve">水利</w:t>
            </w:r>
          </w:p>
        </w:tc>
        <w:tc>
          <w:tcPr>
            <w:tcW w:w="1060" w:type="dxa"/>
            <w:tcBorders/>
            <w:vAlign w:val="center"/>
          </w:tcPr>
          <w:p>
            <w:pPr>
              <w:jc w:val="right"/>
            </w:pPr>
            <w:r>
              <w:rPr>
                <w:rFonts w:ascii="宋体" w:eastAsia="宋体" w:hAnsi="宋体" w:cs="宋体"/>
                <w:b w:val="0"/>
                <w:i w:val="0"/>
                <w:color w:val="000000"/>
                <w:sz w:val="14"/>
              </w:rPr>
              <w:t xml:space="preserve">6,581.50</w:t>
            </w:r>
          </w:p>
        </w:tc>
        <w:tc>
          <w:tcPr>
            <w:tcW w:w="1060" w:type="dxa"/>
            <w:tcBorders/>
            <w:vAlign w:val="center"/>
          </w:tcPr>
          <w:p>
            <w:pPr>
              <w:jc w:val="right"/>
            </w:pPr>
            <w:r>
              <w:rPr>
                <w:rFonts w:ascii="宋体" w:eastAsia="宋体" w:hAnsi="宋体" w:cs="宋体"/>
                <w:b w:val="0"/>
                <w:i w:val="0"/>
                <w:color w:val="000000"/>
                <w:sz w:val="14"/>
              </w:rPr>
              <w:t xml:space="preserve">1,029.62</w:t>
            </w:r>
          </w:p>
        </w:tc>
        <w:tc>
          <w:tcPr>
            <w:tcW w:w="1060" w:type="dxa"/>
            <w:tcBorders/>
            <w:vAlign w:val="center"/>
          </w:tcPr>
          <w:p>
            <w:pPr>
              <w:jc w:val="right"/>
            </w:pPr>
            <w:r>
              <w:rPr>
                <w:rFonts w:ascii="宋体" w:eastAsia="宋体" w:hAnsi="宋体" w:cs="宋体"/>
                <w:b w:val="0"/>
                <w:i w:val="0"/>
                <w:color w:val="000000"/>
                <w:sz w:val="14"/>
              </w:rPr>
              <w:t xml:space="preserve">5,551.87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2130306</w:t>
            </w:r>
          </w:p>
        </w:tc>
        <w:tc>
          <w:tcPr>
            <w:tcW w:w="3440" w:type="dxa"/>
            <w:tcBorders/>
            <w:vAlign w:val="center"/>
          </w:tcPr>
          <w:p>
            <w:pPr>
              <w:jc w:val="left"/>
            </w:pPr>
            <w:r>
              <w:rPr>
                <w:rFonts w:ascii="宋体" w:eastAsia="宋体" w:hAnsi="宋体" w:cs="宋体"/>
                <w:b w:val="0"/>
                <w:i w:val="0"/>
                <w:color w:val="000000"/>
                <w:sz w:val="14"/>
              </w:rPr>
              <w:t xml:space="preserve">水利工程运行与维护</w:t>
            </w:r>
          </w:p>
        </w:tc>
        <w:tc>
          <w:tcPr>
            <w:tcW w:w="1060" w:type="dxa"/>
            <w:tcBorders/>
            <w:vAlign w:val="center"/>
          </w:tcPr>
          <w:p>
            <w:pPr>
              <w:jc w:val="right"/>
            </w:pPr>
            <w:r>
              <w:rPr>
                <w:rFonts w:ascii="宋体" w:eastAsia="宋体" w:hAnsi="宋体" w:cs="宋体"/>
                <w:b w:val="0"/>
                <w:i w:val="0"/>
                <w:color w:val="000000"/>
                <w:sz w:val="14"/>
              </w:rPr>
              <w:t xml:space="preserve">6.40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2130311</w:t>
            </w:r>
          </w:p>
        </w:tc>
        <w:tc>
          <w:tcPr>
            <w:tcW w:w="3440" w:type="dxa"/>
            <w:tcBorders/>
            <w:vAlign w:val="center"/>
          </w:tcPr>
          <w:p>
            <w:pPr>
              <w:jc w:val="left"/>
            </w:pPr>
            <w:r>
              <w:rPr>
                <w:rFonts w:ascii="宋体" w:eastAsia="宋体" w:hAnsi="宋体" w:cs="宋体"/>
                <w:b w:val="0"/>
                <w:i w:val="0"/>
                <w:color w:val="000000"/>
                <w:sz w:val="14"/>
              </w:rPr>
              <w:t xml:space="preserve">水资源节约管理与保护</w:t>
            </w:r>
          </w:p>
        </w:tc>
        <w:tc>
          <w:tcPr>
            <w:tcW w:w="1060" w:type="dxa"/>
            <w:tcBorders/>
            <w:vAlign w:val="center"/>
          </w:tcPr>
          <w:p>
            <w:pPr>
              <w:jc w:val="right"/>
            </w:pPr>
            <w:r>
              <w:rPr>
                <w:rFonts w:ascii="宋体" w:eastAsia="宋体" w:hAnsi="宋体" w:cs="宋体"/>
                <w:b w:val="0"/>
                <w:i w:val="0"/>
                <w:color w:val="000000"/>
                <w:sz w:val="14"/>
              </w:rPr>
              <w:t xml:space="preserve">47.43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47.43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2130314</w:t>
            </w:r>
          </w:p>
        </w:tc>
        <w:tc>
          <w:tcPr>
            <w:tcW w:w="3440" w:type="dxa"/>
            <w:tcBorders/>
            <w:vAlign w:val="center"/>
          </w:tcPr>
          <w:p>
            <w:pPr>
              <w:jc w:val="left"/>
            </w:pPr>
            <w:r>
              <w:rPr>
                <w:rFonts w:ascii="宋体" w:eastAsia="宋体" w:hAnsi="宋体" w:cs="宋体"/>
                <w:b w:val="0"/>
                <w:i w:val="0"/>
                <w:color w:val="000000"/>
                <w:sz w:val="14"/>
              </w:rPr>
              <w:t xml:space="preserve">防汛</w:t>
            </w:r>
          </w:p>
        </w:tc>
        <w:tc>
          <w:tcPr>
            <w:tcW w:w="1060" w:type="dxa"/>
            <w:tcBorders/>
            <w:vAlign w:val="center"/>
          </w:tcPr>
          <w:p>
            <w:pPr>
              <w:jc w:val="right"/>
            </w:pPr>
            <w:r>
              <w:rPr>
                <w:rFonts w:ascii="宋体" w:eastAsia="宋体" w:hAnsi="宋体" w:cs="宋体"/>
                <w:b w:val="0"/>
                <w:i w:val="0"/>
                <w:color w:val="000000"/>
                <w:sz w:val="14"/>
              </w:rPr>
              <w:t xml:space="preserve">4.91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2130335</w:t>
            </w:r>
          </w:p>
        </w:tc>
        <w:tc>
          <w:tcPr>
            <w:tcW w:w="3440" w:type="dxa"/>
            <w:tcBorders/>
            <w:vAlign w:val="center"/>
          </w:tcPr>
          <w:p>
            <w:pPr>
              <w:jc w:val="left"/>
            </w:pPr>
            <w:r>
              <w:rPr>
                <w:rFonts w:ascii="宋体" w:eastAsia="宋体" w:hAnsi="宋体" w:cs="宋体"/>
                <w:b w:val="0"/>
                <w:i w:val="0"/>
                <w:color w:val="000000"/>
                <w:sz w:val="14"/>
              </w:rPr>
              <w:t xml:space="preserve">农村供水</w:t>
            </w:r>
          </w:p>
        </w:tc>
        <w:tc>
          <w:tcPr>
            <w:tcW w:w="1060" w:type="dxa"/>
            <w:tcBorders/>
            <w:vAlign w:val="center"/>
          </w:tcPr>
          <w:p>
            <w:pPr>
              <w:jc w:val="right"/>
            </w:pPr>
            <w:r>
              <w:rPr>
                <w:rFonts w:ascii="宋体" w:eastAsia="宋体" w:hAnsi="宋体" w:cs="宋体"/>
                <w:b w:val="0"/>
                <w:i w:val="0"/>
                <w:color w:val="000000"/>
                <w:sz w:val="14"/>
              </w:rPr>
              <w:t xml:space="preserve">11.00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2130399</w:t>
            </w:r>
          </w:p>
        </w:tc>
        <w:tc>
          <w:tcPr>
            <w:tcW w:w="3440" w:type="dxa"/>
            <w:tcBorders/>
            <w:vAlign w:val="center"/>
          </w:tcPr>
          <w:p>
            <w:pPr>
              <w:jc w:val="left"/>
            </w:pPr>
            <w:r>
              <w:rPr>
                <w:rFonts w:ascii="宋体" w:eastAsia="宋体" w:hAnsi="宋体" w:cs="宋体"/>
                <w:b w:val="0"/>
                <w:i w:val="0"/>
                <w:color w:val="000000"/>
                <w:sz w:val="14"/>
              </w:rPr>
              <w:t xml:space="preserve">其他水利支出</w:t>
            </w:r>
          </w:p>
        </w:tc>
        <w:tc>
          <w:tcPr>
            <w:tcW w:w="1060" w:type="dxa"/>
            <w:tcBorders/>
            <w:vAlign w:val="center"/>
          </w:tcPr>
          <w:p>
            <w:pPr>
              <w:jc w:val="right"/>
            </w:pPr>
            <w:r>
              <w:rPr>
                <w:rFonts w:ascii="宋体" w:eastAsia="宋体" w:hAnsi="宋体" w:cs="宋体"/>
                <w:b w:val="0"/>
                <w:i w:val="0"/>
                <w:color w:val="000000"/>
                <w:sz w:val="14"/>
              </w:rPr>
              <w:t xml:space="preserve">6,511.76</w:t>
            </w:r>
          </w:p>
        </w:tc>
        <w:tc>
          <w:tcPr>
            <w:tcW w:w="1060" w:type="dxa"/>
            <w:tcBorders/>
            <w:vAlign w:val="center"/>
          </w:tcPr>
          <w:p>
            <w:pPr>
              <w:jc w:val="right"/>
            </w:pPr>
            <w:r>
              <w:rPr>
                <w:rFonts w:ascii="宋体" w:eastAsia="宋体" w:hAnsi="宋体" w:cs="宋体"/>
                <w:b w:val="0"/>
                <w:i w:val="0"/>
                <w:color w:val="000000"/>
                <w:sz w:val="14"/>
              </w:rPr>
              <w:t xml:space="preserve">1,029.62</w:t>
            </w:r>
          </w:p>
        </w:tc>
        <w:tc>
          <w:tcPr>
            <w:tcW w:w="1060" w:type="dxa"/>
            <w:tcBorders/>
            <w:vAlign w:val="center"/>
          </w:tcPr>
          <w:p>
            <w:pPr>
              <w:jc w:val="right"/>
            </w:pPr>
            <w:r>
              <w:rPr>
                <w:rFonts w:ascii="宋体" w:eastAsia="宋体" w:hAnsi="宋体" w:cs="宋体"/>
                <w:b w:val="0"/>
                <w:i w:val="0"/>
                <w:color w:val="000000"/>
                <w:sz w:val="14"/>
              </w:rPr>
              <w:t xml:space="preserve">5,482.13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21369</w:t>
            </w:r>
          </w:p>
        </w:tc>
        <w:tc>
          <w:tcPr>
            <w:tcW w:w="3440" w:type="dxa"/>
            <w:tcBorders/>
            <w:vAlign w:val="center"/>
          </w:tcPr>
          <w:p>
            <w:pPr>
              <w:jc w:val="left"/>
            </w:pPr>
            <w:r>
              <w:rPr>
                <w:rFonts w:ascii="宋体" w:eastAsia="宋体" w:hAnsi="宋体" w:cs="宋体"/>
                <w:b w:val="0"/>
                <w:i w:val="0"/>
                <w:color w:val="000000"/>
                <w:sz w:val="14"/>
              </w:rPr>
              <w:t xml:space="preserve">国家重大水利工程建设基金安排的支出</w:t>
            </w:r>
          </w:p>
        </w:tc>
        <w:tc>
          <w:tcPr>
            <w:tcW w:w="1060" w:type="dxa"/>
            <w:tcBorders/>
            <w:vAlign w:val="center"/>
          </w:tcPr>
          <w:p>
            <w:pPr>
              <w:jc w:val="right"/>
            </w:pPr>
            <w:r>
              <w:rPr>
                <w:rFonts w:ascii="宋体" w:eastAsia="宋体" w:hAnsi="宋体" w:cs="宋体"/>
                <w:b w:val="0"/>
                <w:i w:val="0"/>
                <w:color w:val="000000"/>
                <w:sz w:val="14"/>
              </w:rPr>
              <w:t xml:space="preserve">8.00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2136903</w:t>
            </w:r>
          </w:p>
        </w:tc>
        <w:tc>
          <w:tcPr>
            <w:tcW w:w="3440" w:type="dxa"/>
            <w:tcBorders/>
            <w:vAlign w:val="center"/>
          </w:tcPr>
          <w:p>
            <w:pPr>
              <w:jc w:val="left"/>
            </w:pPr>
            <w:r>
              <w:rPr>
                <w:rFonts w:ascii="宋体" w:eastAsia="宋体" w:hAnsi="宋体" w:cs="宋体"/>
                <w:b w:val="0"/>
                <w:i w:val="0"/>
                <w:color w:val="000000"/>
                <w:sz w:val="14"/>
              </w:rPr>
              <w:t xml:space="preserve">地方重大水利工程建设</w:t>
            </w:r>
          </w:p>
        </w:tc>
        <w:tc>
          <w:tcPr>
            <w:tcW w:w="1060" w:type="dxa"/>
            <w:tcBorders/>
            <w:vAlign w:val="center"/>
          </w:tcPr>
          <w:p>
            <w:pPr>
              <w:jc w:val="right"/>
            </w:pPr>
            <w:r>
              <w:rPr>
                <w:rFonts w:ascii="宋体" w:eastAsia="宋体" w:hAnsi="宋体" w:cs="宋体"/>
                <w:b w:val="0"/>
                <w:i w:val="0"/>
                <w:color w:val="000000"/>
                <w:sz w:val="14"/>
              </w:rPr>
              <w:t xml:space="preserve">8.00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21372</w:t>
            </w:r>
          </w:p>
        </w:tc>
        <w:tc>
          <w:tcPr>
            <w:tcW w:w="3440" w:type="dxa"/>
            <w:tcBorders/>
            <w:vAlign w:val="center"/>
          </w:tcPr>
          <w:p>
            <w:pPr>
              <w:jc w:val="left"/>
            </w:pPr>
            <w:r>
              <w:rPr>
                <w:rFonts w:ascii="宋体" w:eastAsia="宋体" w:hAnsi="宋体" w:cs="宋体"/>
                <w:b w:val="0"/>
                <w:i w:val="0"/>
                <w:color w:val="000000"/>
                <w:sz w:val="14"/>
              </w:rPr>
              <w:t xml:space="preserve">大中型水库移民后期扶持基金支出</w:t>
            </w:r>
          </w:p>
        </w:tc>
        <w:tc>
          <w:tcPr>
            <w:tcW w:w="1060" w:type="dxa"/>
            <w:tcBorders/>
            <w:vAlign w:val="center"/>
          </w:tcPr>
          <w:p>
            <w:pPr>
              <w:jc w:val="right"/>
            </w:pPr>
            <w:r>
              <w:rPr>
                <w:rFonts w:ascii="宋体" w:eastAsia="宋体" w:hAnsi="宋体" w:cs="宋体"/>
                <w:b w:val="0"/>
                <w:i w:val="0"/>
                <w:color w:val="000000"/>
                <w:sz w:val="14"/>
              </w:rPr>
              <w:t xml:space="preserve">70.22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2137201</w:t>
            </w:r>
          </w:p>
        </w:tc>
        <w:tc>
          <w:tcPr>
            <w:tcW w:w="3440" w:type="dxa"/>
            <w:tcBorders/>
            <w:vAlign w:val="center"/>
          </w:tcPr>
          <w:p>
            <w:pPr>
              <w:jc w:val="left"/>
            </w:pPr>
            <w:r>
              <w:rPr>
                <w:rFonts w:ascii="宋体" w:eastAsia="宋体" w:hAnsi="宋体" w:cs="宋体"/>
                <w:b w:val="0"/>
                <w:i w:val="0"/>
                <w:color w:val="000000"/>
                <w:sz w:val="14"/>
              </w:rPr>
              <w:t xml:space="preserve">移民补助</w:t>
            </w:r>
          </w:p>
        </w:tc>
        <w:tc>
          <w:tcPr>
            <w:tcW w:w="1060" w:type="dxa"/>
            <w:tcBorders/>
            <w:vAlign w:val="center"/>
          </w:tcPr>
          <w:p>
            <w:pPr>
              <w:jc w:val="right"/>
            </w:pPr>
            <w:r>
              <w:rPr>
                <w:rFonts w:ascii="宋体" w:eastAsia="宋体" w:hAnsi="宋体" w:cs="宋体"/>
                <w:b w:val="0"/>
                <w:i w:val="0"/>
                <w:color w:val="000000"/>
                <w:sz w:val="14"/>
              </w:rPr>
              <w:t xml:space="preserve">68.22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2137202</w:t>
            </w:r>
          </w:p>
        </w:tc>
        <w:tc>
          <w:tcPr>
            <w:tcW w:w="3440" w:type="dxa"/>
            <w:tcBorders/>
            <w:vAlign w:val="center"/>
          </w:tcPr>
          <w:p>
            <w:pPr>
              <w:jc w:val="left"/>
            </w:pPr>
            <w:r>
              <w:rPr>
                <w:rFonts w:ascii="宋体" w:eastAsia="宋体" w:hAnsi="宋体" w:cs="宋体"/>
                <w:b w:val="0"/>
                <w:i w:val="0"/>
                <w:color w:val="000000"/>
                <w:sz w:val="14"/>
              </w:rPr>
              <w:t xml:space="preserve">基础设施建设和经济发展</w:t>
            </w: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141.29</w:t>
            </w:r>
          </w:p>
        </w:tc>
        <w:tc>
          <w:tcPr>
            <w:tcW w:w="1060" w:type="dxa"/>
            <w:tcBorders/>
            <w:vAlign w:val="center"/>
          </w:tcPr>
          <w:p>
            <w:pPr>
              <w:jc w:val="right"/>
            </w:pPr>
            <w:r>
              <w:rPr>
                <w:rFonts w:ascii="宋体" w:eastAsia="宋体" w:hAnsi="宋体" w:cs="宋体"/>
                <w:b w:val="0"/>
                <w:i w:val="0"/>
                <w:color w:val="000000"/>
                <w:sz w:val="14"/>
              </w:rPr>
              <w:t xml:space="preserve">141.29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141.29</w:t>
            </w:r>
          </w:p>
        </w:tc>
        <w:tc>
          <w:tcPr>
            <w:tcW w:w="1060" w:type="dxa"/>
            <w:tcBorders/>
            <w:vAlign w:val="center"/>
          </w:tcPr>
          <w:p>
            <w:pPr>
              <w:jc w:val="right"/>
            </w:pPr>
            <w:r>
              <w:rPr>
                <w:rFonts w:ascii="宋体" w:eastAsia="宋体" w:hAnsi="宋体" w:cs="宋体"/>
                <w:b w:val="0"/>
                <w:i w:val="0"/>
                <w:color w:val="000000"/>
                <w:sz w:val="14"/>
              </w:rPr>
              <w:t xml:space="preserve">141.29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141.29</w:t>
            </w:r>
          </w:p>
        </w:tc>
        <w:tc>
          <w:tcPr>
            <w:tcW w:w="1060" w:type="dxa"/>
            <w:tcBorders/>
            <w:vAlign w:val="center"/>
          </w:tcPr>
          <w:p>
            <w:pPr>
              <w:jc w:val="right"/>
            </w:pPr>
            <w:r>
              <w:rPr>
                <w:rFonts w:ascii="宋体" w:eastAsia="宋体" w:hAnsi="宋体" w:cs="宋体"/>
                <w:b w:val="0"/>
                <w:i w:val="0"/>
                <w:color w:val="000000"/>
                <w:sz w:val="14"/>
              </w:rPr>
              <w:t xml:space="preserve">141.29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部门：辽宁省沈阳市浑南区水务事务服务中心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26,547.04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3.80</w:t>
            </w:r>
          </w:p>
        </w:tc>
        <w:tc>
          <w:tcPr>
            <w:tcW w:w="1100" w:type="dxa"/>
            <w:tcBorders/>
            <w:vAlign w:val="center"/>
          </w:tcPr>
          <w:p>
            <w:pPr>
              <w:jc w:val="right"/>
            </w:pPr>
            <w:r>
              <w:rPr>
                <w:rFonts w:ascii="宋体" w:eastAsia="宋体" w:hAnsi="宋体" w:cs="宋体"/>
                <w:b w:val="0"/>
                <w:i w:val="0"/>
                <w:color w:val="000000"/>
                <w:sz w:val="14"/>
              </w:rPr>
              <w:t xml:space="preserve">3.80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92,015.04</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259.99</w:t>
            </w:r>
          </w:p>
        </w:tc>
        <w:tc>
          <w:tcPr>
            <w:tcW w:w="1100" w:type="dxa"/>
            <w:tcBorders/>
            <w:vAlign w:val="center"/>
          </w:tcPr>
          <w:p>
            <w:pPr>
              <w:jc w:val="right"/>
            </w:pPr>
            <w:r>
              <w:rPr>
                <w:rFonts w:ascii="宋体" w:eastAsia="宋体" w:hAnsi="宋体" w:cs="宋体"/>
                <w:b w:val="0"/>
                <w:i w:val="0"/>
                <w:color w:val="000000"/>
                <w:sz w:val="14"/>
              </w:rPr>
              <w:t xml:space="preserve">259.99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52.94</w:t>
            </w:r>
          </w:p>
        </w:tc>
        <w:tc>
          <w:tcPr>
            <w:tcW w:w="1100" w:type="dxa"/>
            <w:tcBorders/>
            <w:vAlign w:val="center"/>
          </w:tcPr>
          <w:p>
            <w:pPr>
              <w:jc w:val="right"/>
            </w:pPr>
            <w:r>
              <w:rPr>
                <w:rFonts w:ascii="宋体" w:eastAsia="宋体" w:hAnsi="宋体" w:cs="宋体"/>
                <w:b w:val="0"/>
                <w:i w:val="0"/>
                <w:color w:val="000000"/>
                <w:sz w:val="14"/>
              </w:rPr>
              <w:t xml:space="preserve">52.94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jc w:val="right"/>
            </w:pPr>
            <w:r>
              <w:rPr>
                <w:rFonts w:ascii="宋体" w:eastAsia="宋体" w:hAnsi="宋体" w:cs="宋体"/>
                <w:b w:val="0"/>
                <w:i w:val="0"/>
                <w:color w:val="000000"/>
                <w:sz w:val="14"/>
              </w:rPr>
              <w:t xml:space="preserve">5,003.08</w:t>
            </w:r>
          </w:p>
        </w:tc>
        <w:tc>
          <w:tcPr>
            <w:tcW w:w="1100" w:type="dxa"/>
            <w:tcBorders/>
            <w:vAlign w:val="center"/>
          </w:tcPr>
          <w:p>
            <w:pPr>
              <w:jc w:val="right"/>
            </w:pPr>
            <w:r>
              <w:rPr>
                <w:rFonts w:ascii="宋体" w:eastAsia="宋体" w:hAnsi="宋体" w:cs="宋体"/>
                <w:b w:val="0"/>
                <w:i w:val="0"/>
                <w:color w:val="000000"/>
                <w:sz w:val="14"/>
              </w:rPr>
              <w:t xml:space="preserve">5,003.08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106,441.27</w:t>
            </w:r>
          </w:p>
        </w:tc>
        <w:tc>
          <w:tcPr>
            <w:tcW w:w="1100" w:type="dxa"/>
            <w:tcBorders/>
            <w:vAlign w:val="center"/>
          </w:tcPr>
          <w:p>
            <w:pPr>
              <w:jc w:val="right"/>
            </w:pPr>
            <w:r>
              <w:rPr>
                <w:rFonts w:ascii="宋体" w:eastAsia="宋体" w:hAnsi="宋体" w:cs="宋体"/>
                <w:b w:val="0"/>
                <w:i w:val="0"/>
                <w:color w:val="000000"/>
                <w:sz w:val="14"/>
              </w:rPr>
              <w:t xml:space="preserve">14,504.45</w:t>
            </w:r>
          </w:p>
        </w:tc>
        <w:tc>
          <w:tcPr>
            <w:tcW w:w="1100" w:type="dxa"/>
            <w:tcBorders/>
            <w:vAlign w:val="center"/>
          </w:tcPr>
          <w:p>
            <w:pPr>
              <w:jc w:val="right"/>
            </w:pPr>
            <w:r>
              <w:rPr>
                <w:rFonts w:ascii="宋体" w:eastAsia="宋体" w:hAnsi="宋体" w:cs="宋体"/>
                <w:b w:val="0"/>
                <w:i w:val="0"/>
                <w:color w:val="000000"/>
                <w:sz w:val="14"/>
              </w:rPr>
              <w:t xml:space="preserve">91,936.82</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6,659.71</w:t>
            </w:r>
          </w:p>
        </w:tc>
        <w:tc>
          <w:tcPr>
            <w:tcW w:w="1100" w:type="dxa"/>
            <w:tcBorders/>
            <w:vAlign w:val="center"/>
          </w:tcPr>
          <w:p>
            <w:pPr>
              <w:jc w:val="right"/>
            </w:pPr>
            <w:r>
              <w:rPr>
                <w:rFonts w:ascii="宋体" w:eastAsia="宋体" w:hAnsi="宋体" w:cs="宋体"/>
                <w:b w:val="0"/>
                <w:i w:val="0"/>
                <w:color w:val="000000"/>
                <w:sz w:val="14"/>
              </w:rPr>
              <w:t xml:space="preserve">6,581.49</w:t>
            </w:r>
          </w:p>
        </w:tc>
        <w:tc>
          <w:tcPr>
            <w:tcW w:w="1100" w:type="dxa"/>
            <w:tcBorders/>
            <w:vAlign w:val="center"/>
          </w:tcPr>
          <w:p>
            <w:pPr>
              <w:jc w:val="right"/>
            </w:pPr>
            <w:r>
              <w:rPr>
                <w:rFonts w:ascii="宋体" w:eastAsia="宋体" w:hAnsi="宋体" w:cs="宋体"/>
                <w:b w:val="0"/>
                <w:i w:val="0"/>
                <w:color w:val="000000"/>
                <w:sz w:val="14"/>
              </w:rPr>
              <w:t xml:space="preserve">78.22</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141.29</w:t>
            </w:r>
          </w:p>
        </w:tc>
        <w:tc>
          <w:tcPr>
            <w:tcW w:w="1100" w:type="dxa"/>
            <w:tcBorders/>
            <w:vAlign w:val="center"/>
          </w:tcPr>
          <w:p>
            <w:pPr>
              <w:jc w:val="right"/>
            </w:pPr>
            <w:r>
              <w:rPr>
                <w:rFonts w:ascii="宋体" w:eastAsia="宋体" w:hAnsi="宋体" w:cs="宋体"/>
                <w:b w:val="0"/>
                <w:i w:val="0"/>
                <w:color w:val="000000"/>
                <w:sz w:val="14"/>
              </w:rPr>
              <w:t xml:space="preserve">141.29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118,562.08</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118,562.08</w:t>
            </w:r>
          </w:p>
        </w:tc>
        <w:tc>
          <w:tcPr>
            <w:tcW w:w="1100" w:type="dxa"/>
            <w:tcBorders/>
            <w:vAlign w:val="center"/>
          </w:tcPr>
          <w:p>
            <w:pPr>
              <w:jc w:val="right"/>
            </w:pPr>
            <w:r>
              <w:rPr>
                <w:rFonts w:ascii="宋体" w:eastAsia="宋体" w:hAnsi="宋体" w:cs="宋体"/>
                <w:b w:val="0"/>
                <w:i w:val="0"/>
                <w:color w:val="000000"/>
                <w:sz w:val="14"/>
              </w:rPr>
              <w:t xml:space="preserve">26,547.04</w:t>
            </w:r>
          </w:p>
        </w:tc>
        <w:tc>
          <w:tcPr>
            <w:tcW w:w="1100" w:type="dxa"/>
            <w:tcBorders/>
            <w:vAlign w:val="center"/>
          </w:tcPr>
          <w:p>
            <w:pPr>
              <w:jc w:val="right"/>
            </w:pPr>
            <w:r>
              <w:rPr>
                <w:rFonts w:ascii="宋体" w:eastAsia="宋体" w:hAnsi="宋体" w:cs="宋体"/>
                <w:b w:val="0"/>
                <w:i w:val="0"/>
                <w:color w:val="000000"/>
                <w:sz w:val="14"/>
              </w:rPr>
              <w:t xml:space="preserve">92,015.04</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118,562.08</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118,562.08</w:t>
            </w:r>
          </w:p>
        </w:tc>
        <w:tc>
          <w:tcPr>
            <w:tcW w:w="1100" w:type="dxa"/>
            <w:tcBorders/>
            <w:vAlign w:val="center"/>
          </w:tcPr>
          <w:p>
            <w:pPr>
              <w:jc w:val="right"/>
            </w:pPr>
            <w:r>
              <w:rPr>
                <w:rFonts w:ascii="宋体" w:eastAsia="宋体" w:hAnsi="宋体" w:cs="宋体"/>
                <w:b w:val="0"/>
                <w:i w:val="0"/>
                <w:color w:val="000000"/>
                <w:sz w:val="14"/>
              </w:rPr>
              <w:t xml:space="preserve">26,547.04</w:t>
            </w:r>
          </w:p>
        </w:tc>
        <w:tc>
          <w:tcPr>
            <w:tcW w:w="1100" w:type="dxa"/>
            <w:tcBorders/>
            <w:vAlign w:val="center"/>
          </w:tcPr>
          <w:p>
            <w:pPr>
              <w:jc w:val="right"/>
            </w:pPr>
            <w:r>
              <w:rPr>
                <w:rFonts w:ascii="宋体" w:eastAsia="宋体" w:hAnsi="宋体" w:cs="宋体"/>
                <w:b w:val="0"/>
                <w:i w:val="0"/>
                <w:color w:val="000000"/>
                <w:sz w:val="14"/>
              </w:rPr>
              <w:t xml:space="preserve">92,015.04</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部门：辽宁省沈阳市浑南区水务事务服务中心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26,547.04</w:t>
            </w:r>
          </w:p>
        </w:tc>
        <w:tc>
          <w:tcPr>
            <w:tcW w:w="1780" w:type="dxa"/>
            <w:tcBorders/>
            <w:vAlign w:val="center"/>
          </w:tcPr>
          <w:p>
            <w:pPr>
              <w:jc w:val="right"/>
            </w:pPr>
            <w:r>
              <w:rPr>
                <w:rFonts w:ascii="宋体" w:eastAsia="宋体" w:hAnsi="宋体" w:cs="宋体"/>
                <w:b/>
                <w:i w:val="0"/>
                <w:color w:val="000000"/>
                <w:sz w:val="18"/>
              </w:rPr>
              <w:t xml:space="preserve">1,483.84</w:t>
            </w:r>
          </w:p>
        </w:tc>
        <w:tc>
          <w:tcPr>
            <w:tcW w:w="1772" w:type="dxa"/>
            <w:tcBorders/>
            <w:vAlign w:val="center"/>
          </w:tcPr>
          <w:p>
            <w:pPr>
              <w:jc w:val="right"/>
            </w:pPr>
            <w:r>
              <w:rPr>
                <w:rFonts w:ascii="宋体" w:eastAsia="宋体" w:hAnsi="宋体" w:cs="宋体"/>
                <w:b/>
                <w:i w:val="0"/>
                <w:color w:val="000000"/>
                <w:sz w:val="18"/>
              </w:rPr>
              <w:t xml:space="preserve">25,063.19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3.80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2014099</w:t>
            </w:r>
          </w:p>
        </w:tc>
        <w:tc>
          <w:tcPr>
            <w:tcW w:w="4300" w:type="dxa"/>
            <w:tcBorders/>
            <w:vAlign w:val="center"/>
          </w:tcPr>
          <w:p>
            <w:pPr>
              <w:jc w:val="left"/>
            </w:pPr>
            <w:r>
              <w:rPr>
                <w:rFonts w:ascii="宋体" w:eastAsia="宋体" w:hAnsi="宋体" w:cs="宋体"/>
                <w:b w:val="0"/>
                <w:i w:val="0"/>
                <w:color w:val="000000"/>
                <w:sz w:val="18"/>
              </w:rPr>
              <w:t xml:space="preserve">其他信访事务支出</w:t>
            </w:r>
          </w:p>
        </w:tc>
        <w:tc>
          <w:tcPr>
            <w:tcW w:w="1780" w:type="dxa"/>
            <w:tcBorders/>
            <w:vAlign w:val="center"/>
          </w:tcPr>
          <w:p>
            <w:pPr>
              <w:jc w:val="right"/>
            </w:pPr>
            <w:r>
              <w:rPr>
                <w:rFonts w:ascii="宋体" w:eastAsia="宋体" w:hAnsi="宋体" w:cs="宋体"/>
                <w:b w:val="0"/>
                <w:i w:val="0"/>
                <w:color w:val="000000"/>
                <w:sz w:val="18"/>
              </w:rPr>
              <w:t xml:space="preserve">3.80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259.99</w:t>
            </w:r>
          </w:p>
        </w:tc>
        <w:tc>
          <w:tcPr>
            <w:tcW w:w="1780" w:type="dxa"/>
            <w:tcBorders/>
            <w:vAlign w:val="center"/>
          </w:tcPr>
          <w:p>
            <w:pPr>
              <w:jc w:val="right"/>
            </w:pPr>
            <w:r>
              <w:rPr>
                <w:rFonts w:ascii="宋体" w:eastAsia="宋体" w:hAnsi="宋体" w:cs="宋体"/>
                <w:b w:val="0"/>
                <w:i w:val="0"/>
                <w:color w:val="000000"/>
                <w:sz w:val="18"/>
              </w:rPr>
              <w:t xml:space="preserve">259.99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186.85</w:t>
            </w:r>
          </w:p>
        </w:tc>
        <w:tc>
          <w:tcPr>
            <w:tcW w:w="1780" w:type="dxa"/>
            <w:tcBorders/>
            <w:vAlign w:val="center"/>
          </w:tcPr>
          <w:p>
            <w:pPr>
              <w:jc w:val="right"/>
            </w:pPr>
            <w:r>
              <w:rPr>
                <w:rFonts w:ascii="宋体" w:eastAsia="宋体" w:hAnsi="宋体" w:cs="宋体"/>
                <w:b w:val="0"/>
                <w:i w:val="0"/>
                <w:color w:val="000000"/>
                <w:sz w:val="18"/>
              </w:rPr>
              <w:t xml:space="preserve">186.85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32.40</w:t>
            </w:r>
          </w:p>
        </w:tc>
        <w:tc>
          <w:tcPr>
            <w:tcW w:w="1780" w:type="dxa"/>
            <w:tcBorders/>
            <w:vAlign w:val="center"/>
          </w:tcPr>
          <w:p>
            <w:pPr>
              <w:jc w:val="right"/>
            </w:pPr>
            <w:r>
              <w:rPr>
                <w:rFonts w:ascii="宋体" w:eastAsia="宋体" w:hAnsi="宋体" w:cs="宋体"/>
                <w:b w:val="0"/>
                <w:i w:val="0"/>
                <w:color w:val="000000"/>
                <w:sz w:val="18"/>
              </w:rPr>
              <w:t xml:space="preserve">32.40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133.70</w:t>
            </w:r>
          </w:p>
        </w:tc>
        <w:tc>
          <w:tcPr>
            <w:tcW w:w="1780" w:type="dxa"/>
            <w:tcBorders/>
            <w:vAlign w:val="center"/>
          </w:tcPr>
          <w:p>
            <w:pPr>
              <w:jc w:val="right"/>
            </w:pPr>
            <w:r>
              <w:rPr>
                <w:rFonts w:ascii="宋体" w:eastAsia="宋体" w:hAnsi="宋体" w:cs="宋体"/>
                <w:b w:val="0"/>
                <w:i w:val="0"/>
                <w:color w:val="000000"/>
                <w:sz w:val="18"/>
              </w:rPr>
              <w:t xml:space="preserve">133.70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20.75</w:t>
            </w:r>
          </w:p>
        </w:tc>
        <w:tc>
          <w:tcPr>
            <w:tcW w:w="1780" w:type="dxa"/>
            <w:tcBorders/>
            <w:vAlign w:val="center"/>
          </w:tcPr>
          <w:p>
            <w:pPr>
              <w:jc w:val="right"/>
            </w:pPr>
            <w:r>
              <w:rPr>
                <w:rFonts w:ascii="宋体" w:eastAsia="宋体" w:hAnsi="宋体" w:cs="宋体"/>
                <w:b w:val="0"/>
                <w:i w:val="0"/>
                <w:color w:val="000000"/>
                <w:sz w:val="18"/>
              </w:rPr>
              <w:t xml:space="preserve">20.75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73.14</w:t>
            </w:r>
          </w:p>
        </w:tc>
        <w:tc>
          <w:tcPr>
            <w:tcW w:w="1780" w:type="dxa"/>
            <w:tcBorders/>
            <w:vAlign w:val="center"/>
          </w:tcPr>
          <w:p>
            <w:pPr>
              <w:jc w:val="right"/>
            </w:pPr>
            <w:r>
              <w:rPr>
                <w:rFonts w:ascii="宋体" w:eastAsia="宋体" w:hAnsi="宋体" w:cs="宋体"/>
                <w:b w:val="0"/>
                <w:i w:val="0"/>
                <w:color w:val="000000"/>
                <w:sz w:val="18"/>
              </w:rPr>
              <w:t xml:space="preserve">73.14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67.25</w:t>
            </w:r>
          </w:p>
        </w:tc>
        <w:tc>
          <w:tcPr>
            <w:tcW w:w="1780" w:type="dxa"/>
            <w:tcBorders/>
            <w:vAlign w:val="center"/>
          </w:tcPr>
          <w:p>
            <w:pPr>
              <w:jc w:val="right"/>
            </w:pPr>
            <w:r>
              <w:rPr>
                <w:rFonts w:ascii="宋体" w:eastAsia="宋体" w:hAnsi="宋体" w:cs="宋体"/>
                <w:b w:val="0"/>
                <w:i w:val="0"/>
                <w:color w:val="000000"/>
                <w:sz w:val="18"/>
              </w:rPr>
              <w:t xml:space="preserve">67.25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5.89</w:t>
            </w:r>
          </w:p>
        </w:tc>
        <w:tc>
          <w:tcPr>
            <w:tcW w:w="1780" w:type="dxa"/>
            <w:tcBorders/>
            <w:vAlign w:val="center"/>
          </w:tcPr>
          <w:p>
            <w:pPr>
              <w:jc w:val="right"/>
            </w:pPr>
            <w:r>
              <w:rPr>
                <w:rFonts w:ascii="宋体" w:eastAsia="宋体" w:hAnsi="宋体" w:cs="宋体"/>
                <w:b w:val="0"/>
                <w:i w:val="0"/>
                <w:color w:val="000000"/>
                <w:sz w:val="18"/>
              </w:rPr>
              <w:t xml:space="preserve">5.89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52.94</w:t>
            </w:r>
          </w:p>
        </w:tc>
        <w:tc>
          <w:tcPr>
            <w:tcW w:w="1780" w:type="dxa"/>
            <w:tcBorders/>
            <w:vAlign w:val="center"/>
          </w:tcPr>
          <w:p>
            <w:pPr>
              <w:jc w:val="right"/>
            </w:pPr>
            <w:r>
              <w:rPr>
                <w:rFonts w:ascii="宋体" w:eastAsia="宋体" w:hAnsi="宋体" w:cs="宋体"/>
                <w:b w:val="0"/>
                <w:i w:val="0"/>
                <w:color w:val="000000"/>
                <w:sz w:val="18"/>
              </w:rPr>
              <w:t xml:space="preserve">52.94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52.94</w:t>
            </w:r>
          </w:p>
        </w:tc>
        <w:tc>
          <w:tcPr>
            <w:tcW w:w="1780" w:type="dxa"/>
            <w:tcBorders/>
            <w:vAlign w:val="center"/>
          </w:tcPr>
          <w:p>
            <w:pPr>
              <w:jc w:val="right"/>
            </w:pPr>
            <w:r>
              <w:rPr>
                <w:rFonts w:ascii="宋体" w:eastAsia="宋体" w:hAnsi="宋体" w:cs="宋体"/>
                <w:b w:val="0"/>
                <w:i w:val="0"/>
                <w:color w:val="000000"/>
                <w:sz w:val="18"/>
              </w:rPr>
              <w:t xml:space="preserve">52.94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52.94</w:t>
            </w:r>
          </w:p>
        </w:tc>
        <w:tc>
          <w:tcPr>
            <w:tcW w:w="1780" w:type="dxa"/>
            <w:tcBorders/>
            <w:vAlign w:val="center"/>
          </w:tcPr>
          <w:p>
            <w:pPr>
              <w:jc w:val="right"/>
            </w:pPr>
            <w:r>
              <w:rPr>
                <w:rFonts w:ascii="宋体" w:eastAsia="宋体" w:hAnsi="宋体" w:cs="宋体"/>
                <w:b w:val="0"/>
                <w:i w:val="0"/>
                <w:color w:val="000000"/>
                <w:sz w:val="18"/>
              </w:rPr>
              <w:t xml:space="preserve">52.94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w:t>
            </w:r>
          </w:p>
        </w:tc>
        <w:tc>
          <w:tcPr>
            <w:tcW w:w="4300" w:type="dxa"/>
            <w:tcBorders/>
            <w:vAlign w:val="center"/>
          </w:tcPr>
          <w:p>
            <w:pPr>
              <w:jc w:val="left"/>
            </w:pPr>
            <w:r>
              <w:rPr>
                <w:rFonts w:ascii="宋体" w:eastAsia="宋体" w:hAnsi="宋体" w:cs="宋体"/>
                <w:b w:val="0"/>
                <w:i w:val="0"/>
                <w:color w:val="000000"/>
                <w:sz w:val="18"/>
              </w:rPr>
              <w:t xml:space="preserve">节能环保支出</w:t>
            </w:r>
          </w:p>
        </w:tc>
        <w:tc>
          <w:tcPr>
            <w:tcW w:w="1780" w:type="dxa"/>
            <w:tcBorders/>
            <w:vAlign w:val="center"/>
          </w:tcPr>
          <w:p>
            <w:pPr>
              <w:jc w:val="right"/>
            </w:pPr>
            <w:r>
              <w:rPr>
                <w:rFonts w:ascii="宋体" w:eastAsia="宋体" w:hAnsi="宋体" w:cs="宋体"/>
                <w:b w:val="0"/>
                <w:i w:val="0"/>
                <w:color w:val="000000"/>
                <w:sz w:val="18"/>
              </w:rPr>
              <w:t xml:space="preserve">5,003.08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5,003.08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w:t>
            </w:r>
          </w:p>
        </w:tc>
        <w:tc>
          <w:tcPr>
            <w:tcW w:w="4300" w:type="dxa"/>
            <w:tcBorders/>
            <w:vAlign w:val="center"/>
          </w:tcPr>
          <w:p>
            <w:pPr>
              <w:jc w:val="left"/>
            </w:pPr>
            <w:r>
              <w:rPr>
                <w:rFonts w:ascii="宋体" w:eastAsia="宋体" w:hAnsi="宋体" w:cs="宋体"/>
                <w:b w:val="0"/>
                <w:i w:val="0"/>
                <w:color w:val="000000"/>
                <w:sz w:val="18"/>
              </w:rPr>
              <w:t xml:space="preserve">污染防治</w:t>
            </w:r>
          </w:p>
        </w:tc>
        <w:tc>
          <w:tcPr>
            <w:tcW w:w="1780" w:type="dxa"/>
            <w:tcBorders/>
            <w:vAlign w:val="center"/>
          </w:tcPr>
          <w:p>
            <w:pPr>
              <w:jc w:val="right"/>
            </w:pPr>
            <w:r>
              <w:rPr>
                <w:rFonts w:ascii="宋体" w:eastAsia="宋体" w:hAnsi="宋体" w:cs="宋体"/>
                <w:b w:val="0"/>
                <w:i w:val="0"/>
                <w:color w:val="000000"/>
                <w:sz w:val="18"/>
              </w:rPr>
              <w:t xml:space="preserve">5,003.08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5,003.08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2110302</w:t>
            </w:r>
          </w:p>
        </w:tc>
        <w:tc>
          <w:tcPr>
            <w:tcW w:w="4300" w:type="dxa"/>
            <w:tcBorders/>
            <w:vAlign w:val="center"/>
          </w:tcPr>
          <w:p>
            <w:pPr>
              <w:jc w:val="left"/>
            </w:pPr>
            <w:r>
              <w:rPr>
                <w:rFonts w:ascii="宋体" w:eastAsia="宋体" w:hAnsi="宋体" w:cs="宋体"/>
                <w:b w:val="0"/>
                <w:i w:val="0"/>
                <w:color w:val="000000"/>
                <w:sz w:val="18"/>
              </w:rPr>
              <w:t xml:space="preserve">水体</w:t>
            </w:r>
          </w:p>
        </w:tc>
        <w:tc>
          <w:tcPr>
            <w:tcW w:w="1780" w:type="dxa"/>
            <w:tcBorders/>
            <w:vAlign w:val="center"/>
          </w:tcPr>
          <w:p>
            <w:pPr>
              <w:jc w:val="right"/>
            </w:pPr>
            <w:r>
              <w:rPr>
                <w:rFonts w:ascii="宋体" w:eastAsia="宋体" w:hAnsi="宋体" w:cs="宋体"/>
                <w:b w:val="0"/>
                <w:i w:val="0"/>
                <w:color w:val="000000"/>
                <w:sz w:val="18"/>
              </w:rPr>
              <w:t xml:space="preserve">5,003.08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5,003.08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14,504.45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14,504.45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14,504.45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14,504.45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14,504.45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14,504.45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6,581.50</w:t>
            </w:r>
          </w:p>
        </w:tc>
        <w:tc>
          <w:tcPr>
            <w:tcW w:w="1780" w:type="dxa"/>
            <w:tcBorders/>
            <w:vAlign w:val="center"/>
          </w:tcPr>
          <w:p>
            <w:pPr>
              <w:jc w:val="right"/>
            </w:pPr>
            <w:r>
              <w:rPr>
                <w:rFonts w:ascii="宋体" w:eastAsia="宋体" w:hAnsi="宋体" w:cs="宋体"/>
                <w:b w:val="0"/>
                <w:i w:val="0"/>
                <w:color w:val="000000"/>
                <w:sz w:val="18"/>
              </w:rPr>
              <w:t xml:space="preserve">1,029.62</w:t>
            </w:r>
          </w:p>
        </w:tc>
        <w:tc>
          <w:tcPr>
            <w:tcW w:w="1772" w:type="dxa"/>
            <w:tcBorders/>
            <w:vAlign w:val="center"/>
          </w:tcPr>
          <w:p>
            <w:pPr>
              <w:jc w:val="right"/>
            </w:pPr>
            <w:r>
              <w:rPr>
                <w:rFonts w:ascii="宋体" w:eastAsia="宋体" w:hAnsi="宋体" w:cs="宋体"/>
                <w:b w:val="0"/>
                <w:i w:val="0"/>
                <w:color w:val="000000"/>
                <w:sz w:val="18"/>
              </w:rPr>
              <w:t xml:space="preserve">5,551.87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w:t>
            </w:r>
          </w:p>
        </w:tc>
        <w:tc>
          <w:tcPr>
            <w:tcW w:w="4300" w:type="dxa"/>
            <w:tcBorders/>
            <w:vAlign w:val="center"/>
          </w:tcPr>
          <w:p>
            <w:pPr>
              <w:jc w:val="left"/>
            </w:pPr>
            <w:r>
              <w:rPr>
                <w:rFonts w:ascii="宋体" w:eastAsia="宋体" w:hAnsi="宋体" w:cs="宋体"/>
                <w:b w:val="0"/>
                <w:i w:val="0"/>
                <w:color w:val="000000"/>
                <w:sz w:val="18"/>
              </w:rPr>
              <w:t xml:space="preserve">水利</w:t>
            </w:r>
          </w:p>
        </w:tc>
        <w:tc>
          <w:tcPr>
            <w:tcW w:w="1780" w:type="dxa"/>
            <w:tcBorders/>
            <w:vAlign w:val="center"/>
          </w:tcPr>
          <w:p>
            <w:pPr>
              <w:jc w:val="right"/>
            </w:pPr>
            <w:r>
              <w:rPr>
                <w:rFonts w:ascii="宋体" w:eastAsia="宋体" w:hAnsi="宋体" w:cs="宋体"/>
                <w:b w:val="0"/>
                <w:i w:val="0"/>
                <w:color w:val="000000"/>
                <w:sz w:val="18"/>
              </w:rPr>
              <w:t xml:space="preserve">6,581.50</w:t>
            </w:r>
          </w:p>
        </w:tc>
        <w:tc>
          <w:tcPr>
            <w:tcW w:w="1780" w:type="dxa"/>
            <w:tcBorders/>
            <w:vAlign w:val="center"/>
          </w:tcPr>
          <w:p>
            <w:pPr>
              <w:jc w:val="right"/>
            </w:pPr>
            <w:r>
              <w:rPr>
                <w:rFonts w:ascii="宋体" w:eastAsia="宋体" w:hAnsi="宋体" w:cs="宋体"/>
                <w:b w:val="0"/>
                <w:i w:val="0"/>
                <w:color w:val="000000"/>
                <w:sz w:val="18"/>
              </w:rPr>
              <w:t xml:space="preserve">1,029.62</w:t>
            </w:r>
          </w:p>
        </w:tc>
        <w:tc>
          <w:tcPr>
            <w:tcW w:w="1772" w:type="dxa"/>
            <w:tcBorders/>
            <w:vAlign w:val="center"/>
          </w:tcPr>
          <w:p>
            <w:pPr>
              <w:jc w:val="right"/>
            </w:pPr>
            <w:r>
              <w:rPr>
                <w:rFonts w:ascii="宋体" w:eastAsia="宋体" w:hAnsi="宋体" w:cs="宋体"/>
                <w:b w:val="0"/>
                <w:i w:val="0"/>
                <w:color w:val="000000"/>
                <w:sz w:val="18"/>
              </w:rPr>
              <w:t xml:space="preserve">5,551.87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2130306</w:t>
            </w:r>
          </w:p>
        </w:tc>
        <w:tc>
          <w:tcPr>
            <w:tcW w:w="4300" w:type="dxa"/>
            <w:tcBorders/>
            <w:vAlign w:val="center"/>
          </w:tcPr>
          <w:p>
            <w:pPr>
              <w:jc w:val="left"/>
            </w:pPr>
            <w:r>
              <w:rPr>
                <w:rFonts w:ascii="宋体" w:eastAsia="宋体" w:hAnsi="宋体" w:cs="宋体"/>
                <w:b w:val="0"/>
                <w:i w:val="0"/>
                <w:color w:val="000000"/>
                <w:sz w:val="18"/>
              </w:rPr>
              <w:t xml:space="preserve">水利工程运行与维护</w:t>
            </w:r>
          </w:p>
        </w:tc>
        <w:tc>
          <w:tcPr>
            <w:tcW w:w="1780" w:type="dxa"/>
            <w:tcBorders/>
            <w:vAlign w:val="center"/>
          </w:tcPr>
          <w:p>
            <w:pPr>
              <w:jc w:val="right"/>
            </w:pPr>
            <w:r>
              <w:rPr>
                <w:rFonts w:ascii="宋体" w:eastAsia="宋体" w:hAnsi="宋体" w:cs="宋体"/>
                <w:b w:val="0"/>
                <w:i w:val="0"/>
                <w:color w:val="000000"/>
                <w:sz w:val="18"/>
              </w:rPr>
              <w:t xml:space="preserve">6.40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2130311</w:t>
            </w:r>
          </w:p>
        </w:tc>
        <w:tc>
          <w:tcPr>
            <w:tcW w:w="4300" w:type="dxa"/>
            <w:tcBorders/>
            <w:vAlign w:val="center"/>
          </w:tcPr>
          <w:p>
            <w:pPr>
              <w:jc w:val="left"/>
            </w:pPr>
            <w:r>
              <w:rPr>
                <w:rFonts w:ascii="宋体" w:eastAsia="宋体" w:hAnsi="宋体" w:cs="宋体"/>
                <w:b w:val="0"/>
                <w:i w:val="0"/>
                <w:color w:val="000000"/>
                <w:sz w:val="18"/>
              </w:rPr>
              <w:t xml:space="preserve">水资源节约管理与保护</w:t>
            </w:r>
          </w:p>
        </w:tc>
        <w:tc>
          <w:tcPr>
            <w:tcW w:w="1780" w:type="dxa"/>
            <w:tcBorders/>
            <w:vAlign w:val="center"/>
          </w:tcPr>
          <w:p>
            <w:pPr>
              <w:jc w:val="right"/>
            </w:pPr>
            <w:r>
              <w:rPr>
                <w:rFonts w:ascii="宋体" w:eastAsia="宋体" w:hAnsi="宋体" w:cs="宋体"/>
                <w:b w:val="0"/>
                <w:i w:val="0"/>
                <w:color w:val="000000"/>
                <w:sz w:val="18"/>
              </w:rPr>
              <w:t xml:space="preserve">47.43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47.43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2130314</w:t>
            </w:r>
          </w:p>
        </w:tc>
        <w:tc>
          <w:tcPr>
            <w:tcW w:w="4300" w:type="dxa"/>
            <w:tcBorders/>
            <w:vAlign w:val="center"/>
          </w:tcPr>
          <w:p>
            <w:pPr>
              <w:jc w:val="left"/>
            </w:pPr>
            <w:r>
              <w:rPr>
                <w:rFonts w:ascii="宋体" w:eastAsia="宋体" w:hAnsi="宋体" w:cs="宋体"/>
                <w:b w:val="0"/>
                <w:i w:val="0"/>
                <w:color w:val="000000"/>
                <w:sz w:val="18"/>
              </w:rPr>
              <w:t xml:space="preserve">防汛</w:t>
            </w:r>
          </w:p>
        </w:tc>
        <w:tc>
          <w:tcPr>
            <w:tcW w:w="1780" w:type="dxa"/>
            <w:tcBorders/>
            <w:vAlign w:val="center"/>
          </w:tcPr>
          <w:p>
            <w:pPr>
              <w:jc w:val="right"/>
            </w:pPr>
            <w:r>
              <w:rPr>
                <w:rFonts w:ascii="宋体" w:eastAsia="宋体" w:hAnsi="宋体" w:cs="宋体"/>
                <w:b w:val="0"/>
                <w:i w:val="0"/>
                <w:color w:val="000000"/>
                <w:sz w:val="18"/>
              </w:rPr>
              <w:t xml:space="preserve">4.91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2130335</w:t>
            </w:r>
          </w:p>
        </w:tc>
        <w:tc>
          <w:tcPr>
            <w:tcW w:w="4300" w:type="dxa"/>
            <w:tcBorders/>
            <w:vAlign w:val="center"/>
          </w:tcPr>
          <w:p>
            <w:pPr>
              <w:jc w:val="left"/>
            </w:pPr>
            <w:r>
              <w:rPr>
                <w:rFonts w:ascii="宋体" w:eastAsia="宋体" w:hAnsi="宋体" w:cs="宋体"/>
                <w:b w:val="0"/>
                <w:i w:val="0"/>
                <w:color w:val="000000"/>
                <w:sz w:val="18"/>
              </w:rPr>
              <w:t xml:space="preserve">农村供水</w:t>
            </w:r>
          </w:p>
        </w:tc>
        <w:tc>
          <w:tcPr>
            <w:tcW w:w="1780" w:type="dxa"/>
            <w:tcBorders/>
            <w:vAlign w:val="center"/>
          </w:tcPr>
          <w:p>
            <w:pPr>
              <w:jc w:val="right"/>
            </w:pPr>
            <w:r>
              <w:rPr>
                <w:rFonts w:ascii="宋体" w:eastAsia="宋体" w:hAnsi="宋体" w:cs="宋体"/>
                <w:b w:val="0"/>
                <w:i w:val="0"/>
                <w:color w:val="000000"/>
                <w:sz w:val="18"/>
              </w:rPr>
              <w:t xml:space="preserve">11.00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2130399</w:t>
            </w:r>
          </w:p>
        </w:tc>
        <w:tc>
          <w:tcPr>
            <w:tcW w:w="4300" w:type="dxa"/>
            <w:tcBorders/>
            <w:vAlign w:val="center"/>
          </w:tcPr>
          <w:p>
            <w:pPr>
              <w:jc w:val="left"/>
            </w:pPr>
            <w:r>
              <w:rPr>
                <w:rFonts w:ascii="宋体" w:eastAsia="宋体" w:hAnsi="宋体" w:cs="宋体"/>
                <w:b w:val="0"/>
                <w:i w:val="0"/>
                <w:color w:val="000000"/>
                <w:sz w:val="18"/>
              </w:rPr>
              <w:t xml:space="preserve">其他水利支出</w:t>
            </w:r>
          </w:p>
        </w:tc>
        <w:tc>
          <w:tcPr>
            <w:tcW w:w="1780" w:type="dxa"/>
            <w:tcBorders/>
            <w:vAlign w:val="center"/>
          </w:tcPr>
          <w:p>
            <w:pPr>
              <w:jc w:val="right"/>
            </w:pPr>
            <w:r>
              <w:rPr>
                <w:rFonts w:ascii="宋体" w:eastAsia="宋体" w:hAnsi="宋体" w:cs="宋体"/>
                <w:b w:val="0"/>
                <w:i w:val="0"/>
                <w:color w:val="000000"/>
                <w:sz w:val="18"/>
              </w:rPr>
              <w:t xml:space="preserve">6,511.76</w:t>
            </w:r>
          </w:p>
        </w:tc>
        <w:tc>
          <w:tcPr>
            <w:tcW w:w="1780" w:type="dxa"/>
            <w:tcBorders/>
            <w:vAlign w:val="center"/>
          </w:tcPr>
          <w:p>
            <w:pPr>
              <w:jc w:val="right"/>
            </w:pPr>
            <w:r>
              <w:rPr>
                <w:rFonts w:ascii="宋体" w:eastAsia="宋体" w:hAnsi="宋体" w:cs="宋体"/>
                <w:b w:val="0"/>
                <w:i w:val="0"/>
                <w:color w:val="000000"/>
                <w:sz w:val="18"/>
              </w:rPr>
              <w:t xml:space="preserve">1,029.62</w:t>
            </w:r>
          </w:p>
        </w:tc>
        <w:tc>
          <w:tcPr>
            <w:tcW w:w="1772" w:type="dxa"/>
            <w:tcBorders/>
            <w:vAlign w:val="center"/>
          </w:tcPr>
          <w:p>
            <w:pPr>
              <w:jc w:val="right"/>
            </w:pPr>
            <w:r>
              <w:rPr>
                <w:rFonts w:ascii="宋体" w:eastAsia="宋体" w:hAnsi="宋体" w:cs="宋体"/>
                <w:b w:val="0"/>
                <w:i w:val="0"/>
                <w:color w:val="000000"/>
                <w:sz w:val="18"/>
              </w:rPr>
              <w:t xml:space="preserve">5,482.13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141.29</w:t>
            </w:r>
          </w:p>
        </w:tc>
        <w:tc>
          <w:tcPr>
            <w:tcW w:w="1780" w:type="dxa"/>
            <w:tcBorders/>
            <w:vAlign w:val="center"/>
          </w:tcPr>
          <w:p>
            <w:pPr>
              <w:jc w:val="right"/>
            </w:pPr>
            <w:r>
              <w:rPr>
                <w:rFonts w:ascii="宋体" w:eastAsia="宋体" w:hAnsi="宋体" w:cs="宋体"/>
                <w:b w:val="0"/>
                <w:i w:val="0"/>
                <w:color w:val="000000"/>
                <w:sz w:val="18"/>
              </w:rPr>
              <w:t xml:space="preserve">141.29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141.29</w:t>
            </w:r>
          </w:p>
        </w:tc>
        <w:tc>
          <w:tcPr>
            <w:tcW w:w="1780" w:type="dxa"/>
            <w:tcBorders/>
            <w:vAlign w:val="center"/>
          </w:tcPr>
          <w:p>
            <w:pPr>
              <w:jc w:val="right"/>
            </w:pPr>
            <w:r>
              <w:rPr>
                <w:rFonts w:ascii="宋体" w:eastAsia="宋体" w:hAnsi="宋体" w:cs="宋体"/>
                <w:b w:val="0"/>
                <w:i w:val="0"/>
                <w:color w:val="000000"/>
                <w:sz w:val="18"/>
              </w:rPr>
              <w:t xml:space="preserve">141.29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141.29</w:t>
            </w:r>
          </w:p>
        </w:tc>
        <w:tc>
          <w:tcPr>
            <w:tcW w:w="1780" w:type="dxa"/>
            <w:tcBorders/>
            <w:vAlign w:val="center"/>
          </w:tcPr>
          <w:p>
            <w:pPr>
              <w:jc w:val="right"/>
            </w:pPr>
            <w:r>
              <w:rPr>
                <w:rFonts w:ascii="宋体" w:eastAsia="宋体" w:hAnsi="宋体" w:cs="宋体"/>
                <w:b w:val="0"/>
                <w:i w:val="0"/>
                <w:color w:val="000000"/>
                <w:sz w:val="18"/>
              </w:rPr>
              <w:t xml:space="preserve">141.29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部门：辽宁省沈阳市浑南区水务事务服务中心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1,274.34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89.86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376.88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11.69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16.60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31.56</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28.94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457.48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0.21</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133.70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21.05</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20.75</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43.96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52.94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14.21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2.88</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141.29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1.88</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119.65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0.22</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32.40</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73.14</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14.11</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0.66</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7.31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1,393.99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89.86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部门：辽宁省沈阳市浑南区水务事务服务中心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部门：辽宁省沈阳市浑南区水务事务服务中心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92,015.04</w:t>
            </w:r>
          </w:p>
        </w:tc>
        <w:tc>
          <w:tcPr>
            <w:tcW w:w="1040" w:type="dxa"/>
            <w:tcBorders/>
            <w:vAlign w:val="center"/>
          </w:tcPr>
          <w:p>
            <w:pPr>
              <w:jc w:val="right"/>
            </w:pPr>
            <w:r>
              <w:rPr>
                <w:rFonts w:ascii="宋体" w:eastAsia="宋体" w:hAnsi="宋体" w:cs="宋体"/>
                <w:b/>
                <w:i w:val="0"/>
                <w:color w:val="000000"/>
                <w:sz w:val="15"/>
              </w:rPr>
              <w:t xml:space="preserve">92,015.04</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92,015.04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91,936.83</w:t>
            </w:r>
          </w:p>
        </w:tc>
        <w:tc>
          <w:tcPr>
            <w:tcW w:w="1040" w:type="dxa"/>
            <w:tcBorders/>
            <w:vAlign w:val="center"/>
          </w:tcPr>
          <w:p>
            <w:pPr>
              <w:jc w:val="right"/>
            </w:pPr>
            <w:r>
              <w:rPr>
                <w:rFonts w:ascii="宋体" w:eastAsia="宋体" w:hAnsi="宋体" w:cs="宋体"/>
                <w:b w:val="0"/>
                <w:i w:val="0"/>
                <w:color w:val="000000"/>
                <w:sz w:val="15"/>
              </w:rPr>
              <w:t xml:space="preserve">91,936.83</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91,936.83</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36,361.55</w:t>
            </w:r>
          </w:p>
        </w:tc>
        <w:tc>
          <w:tcPr>
            <w:tcW w:w="1040" w:type="dxa"/>
            <w:tcBorders/>
            <w:vAlign w:val="center"/>
          </w:tcPr>
          <w:p>
            <w:pPr>
              <w:jc w:val="right"/>
            </w:pPr>
            <w:r>
              <w:rPr>
                <w:rFonts w:ascii="宋体" w:eastAsia="宋体" w:hAnsi="宋体" w:cs="宋体"/>
                <w:b w:val="0"/>
                <w:i w:val="0"/>
                <w:color w:val="000000"/>
                <w:sz w:val="15"/>
              </w:rPr>
              <w:t xml:space="preserve">36,361.55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36,361.55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35,870.55</w:t>
            </w:r>
          </w:p>
        </w:tc>
        <w:tc>
          <w:tcPr>
            <w:tcW w:w="1040" w:type="dxa"/>
            <w:tcBorders/>
            <w:vAlign w:val="center"/>
          </w:tcPr>
          <w:p>
            <w:pPr>
              <w:jc w:val="right"/>
            </w:pPr>
            <w:r>
              <w:rPr>
                <w:rFonts w:ascii="宋体" w:eastAsia="宋体" w:hAnsi="宋体" w:cs="宋体"/>
                <w:b w:val="0"/>
                <w:i w:val="0"/>
                <w:color w:val="000000"/>
                <w:sz w:val="15"/>
              </w:rPr>
              <w:t xml:space="preserve">35,870.55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35,870.55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2120803</w:t>
            </w:r>
          </w:p>
        </w:tc>
        <w:tc>
          <w:tcPr>
            <w:tcW w:w="3540" w:type="dxa"/>
            <w:tcBorders/>
            <w:vAlign w:val="center"/>
          </w:tcPr>
          <w:p>
            <w:pPr>
              <w:jc w:val="left"/>
            </w:pPr>
            <w:r>
              <w:rPr>
                <w:rFonts w:ascii="宋体" w:eastAsia="宋体" w:hAnsi="宋体" w:cs="宋体"/>
                <w:b w:val="0"/>
                <w:i w:val="0"/>
                <w:color w:val="000000"/>
                <w:sz w:val="15"/>
              </w:rPr>
              <w:t xml:space="preserve">城市建设支出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231.00</w:t>
            </w:r>
          </w:p>
        </w:tc>
        <w:tc>
          <w:tcPr>
            <w:tcW w:w="1040" w:type="dxa"/>
            <w:tcBorders/>
            <w:vAlign w:val="center"/>
          </w:tcPr>
          <w:p>
            <w:pPr>
              <w:jc w:val="right"/>
            </w:pPr>
            <w:r>
              <w:rPr>
                <w:rFonts w:ascii="宋体" w:eastAsia="宋体" w:hAnsi="宋体" w:cs="宋体"/>
                <w:b w:val="0"/>
                <w:i w:val="0"/>
                <w:color w:val="000000"/>
                <w:sz w:val="15"/>
              </w:rPr>
              <w:t xml:space="preserve">231.00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231.00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2120899</w:t>
            </w:r>
          </w:p>
        </w:tc>
        <w:tc>
          <w:tcPr>
            <w:tcW w:w="3540" w:type="dxa"/>
            <w:tcBorders/>
            <w:vAlign w:val="center"/>
          </w:tcPr>
          <w:p>
            <w:pPr>
              <w:jc w:val="left"/>
            </w:pPr>
            <w:r>
              <w:rPr>
                <w:rFonts w:ascii="宋体" w:eastAsia="宋体" w:hAnsi="宋体" w:cs="宋体"/>
                <w:b w:val="0"/>
                <w:i w:val="0"/>
                <w:color w:val="000000"/>
                <w:sz w:val="15"/>
              </w:rPr>
              <w:t xml:space="preserve">其他国有土地使用权出让收入安排的支出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260.00</w:t>
            </w:r>
          </w:p>
        </w:tc>
        <w:tc>
          <w:tcPr>
            <w:tcW w:w="1040" w:type="dxa"/>
            <w:tcBorders/>
            <w:vAlign w:val="center"/>
          </w:tcPr>
          <w:p>
            <w:pPr>
              <w:jc w:val="right"/>
            </w:pPr>
            <w:r>
              <w:rPr>
                <w:rFonts w:ascii="宋体" w:eastAsia="宋体" w:hAnsi="宋体" w:cs="宋体"/>
                <w:b w:val="0"/>
                <w:i w:val="0"/>
                <w:color w:val="000000"/>
                <w:sz w:val="15"/>
              </w:rPr>
              <w:t xml:space="preserve">260.00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260.00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21213</w:t>
            </w:r>
          </w:p>
        </w:tc>
        <w:tc>
          <w:tcPr>
            <w:tcW w:w="3540" w:type="dxa"/>
            <w:tcBorders/>
            <w:vAlign w:val="center"/>
          </w:tcPr>
          <w:p>
            <w:pPr>
              <w:jc w:val="left"/>
            </w:pPr>
            <w:r>
              <w:rPr>
                <w:rFonts w:ascii="宋体" w:eastAsia="宋体" w:hAnsi="宋体" w:cs="宋体"/>
                <w:b w:val="0"/>
                <w:i w:val="0"/>
                <w:color w:val="000000"/>
                <w:sz w:val="15"/>
              </w:rPr>
              <w:t xml:space="preserve">城市基础设施配套费安排的支出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17,977.46</w:t>
            </w:r>
          </w:p>
        </w:tc>
        <w:tc>
          <w:tcPr>
            <w:tcW w:w="1040" w:type="dxa"/>
            <w:tcBorders/>
            <w:vAlign w:val="center"/>
          </w:tcPr>
          <w:p>
            <w:pPr>
              <w:jc w:val="right"/>
            </w:pPr>
            <w:r>
              <w:rPr>
                <w:rFonts w:ascii="宋体" w:eastAsia="宋体" w:hAnsi="宋体" w:cs="宋体"/>
                <w:b w:val="0"/>
                <w:i w:val="0"/>
                <w:color w:val="000000"/>
                <w:sz w:val="15"/>
              </w:rPr>
              <w:t xml:space="preserve">17,977.46</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17,977.46</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2121301</w:t>
            </w:r>
          </w:p>
        </w:tc>
        <w:tc>
          <w:tcPr>
            <w:tcW w:w="3540" w:type="dxa"/>
            <w:tcBorders/>
            <w:vAlign w:val="center"/>
          </w:tcPr>
          <w:p>
            <w:pPr>
              <w:jc w:val="left"/>
            </w:pPr>
            <w:r>
              <w:rPr>
                <w:rFonts w:ascii="宋体" w:eastAsia="宋体" w:hAnsi="宋体" w:cs="宋体"/>
                <w:b w:val="0"/>
                <w:i w:val="0"/>
                <w:color w:val="000000"/>
                <w:sz w:val="15"/>
              </w:rPr>
              <w:t xml:space="preserve">城市公共设施</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17,977.46</w:t>
            </w:r>
          </w:p>
        </w:tc>
        <w:tc>
          <w:tcPr>
            <w:tcW w:w="1040" w:type="dxa"/>
            <w:tcBorders/>
            <w:vAlign w:val="center"/>
          </w:tcPr>
          <w:p>
            <w:pPr>
              <w:jc w:val="right"/>
            </w:pPr>
            <w:r>
              <w:rPr>
                <w:rFonts w:ascii="宋体" w:eastAsia="宋体" w:hAnsi="宋体" w:cs="宋体"/>
                <w:b w:val="0"/>
                <w:i w:val="0"/>
                <w:color w:val="000000"/>
                <w:sz w:val="15"/>
              </w:rPr>
              <w:t xml:space="preserve">17,977.46</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17,977.46</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21214</w:t>
            </w:r>
          </w:p>
        </w:tc>
        <w:tc>
          <w:tcPr>
            <w:tcW w:w="3540" w:type="dxa"/>
            <w:tcBorders/>
            <w:vAlign w:val="center"/>
          </w:tcPr>
          <w:p>
            <w:pPr>
              <w:jc w:val="left"/>
            </w:pPr>
            <w:r>
              <w:rPr>
                <w:rFonts w:ascii="宋体" w:eastAsia="宋体" w:hAnsi="宋体" w:cs="宋体"/>
                <w:b w:val="0"/>
                <w:i w:val="0"/>
                <w:color w:val="000000"/>
                <w:sz w:val="15"/>
              </w:rPr>
              <w:t xml:space="preserve">污水处理费安排的支出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37,597.82</w:t>
            </w:r>
          </w:p>
        </w:tc>
        <w:tc>
          <w:tcPr>
            <w:tcW w:w="1040" w:type="dxa"/>
            <w:tcBorders/>
            <w:vAlign w:val="center"/>
          </w:tcPr>
          <w:p>
            <w:pPr>
              <w:jc w:val="right"/>
            </w:pPr>
            <w:r>
              <w:rPr>
                <w:rFonts w:ascii="宋体" w:eastAsia="宋体" w:hAnsi="宋体" w:cs="宋体"/>
                <w:b w:val="0"/>
                <w:i w:val="0"/>
                <w:color w:val="000000"/>
                <w:sz w:val="15"/>
              </w:rPr>
              <w:t xml:space="preserve">37,597.82</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37,597.82</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2121499</w:t>
            </w:r>
          </w:p>
        </w:tc>
        <w:tc>
          <w:tcPr>
            <w:tcW w:w="3540" w:type="dxa"/>
            <w:tcBorders/>
            <w:vAlign w:val="center"/>
          </w:tcPr>
          <w:p>
            <w:pPr>
              <w:jc w:val="left"/>
            </w:pPr>
            <w:r>
              <w:rPr>
                <w:rFonts w:ascii="宋体" w:eastAsia="宋体" w:hAnsi="宋体" w:cs="宋体"/>
                <w:b w:val="0"/>
                <w:i w:val="0"/>
                <w:color w:val="000000"/>
                <w:sz w:val="15"/>
              </w:rPr>
              <w:t xml:space="preserve">其他污水处理费安排的支出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37,597.82</w:t>
            </w:r>
          </w:p>
        </w:tc>
        <w:tc>
          <w:tcPr>
            <w:tcW w:w="1040" w:type="dxa"/>
            <w:tcBorders/>
            <w:vAlign w:val="center"/>
          </w:tcPr>
          <w:p>
            <w:pPr>
              <w:jc w:val="right"/>
            </w:pPr>
            <w:r>
              <w:rPr>
                <w:rFonts w:ascii="宋体" w:eastAsia="宋体" w:hAnsi="宋体" w:cs="宋体"/>
                <w:b w:val="0"/>
                <w:i w:val="0"/>
                <w:color w:val="000000"/>
                <w:sz w:val="15"/>
              </w:rPr>
              <w:t xml:space="preserve">37,597.82</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37,597.82</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213</w:t>
            </w:r>
          </w:p>
        </w:tc>
        <w:tc>
          <w:tcPr>
            <w:tcW w:w="3540" w:type="dxa"/>
            <w:tcBorders/>
            <w:vAlign w:val="center"/>
          </w:tcPr>
          <w:p>
            <w:pPr>
              <w:jc w:val="left"/>
            </w:pPr>
            <w:r>
              <w:rPr>
                <w:rFonts w:ascii="宋体" w:eastAsia="宋体" w:hAnsi="宋体" w:cs="宋体"/>
                <w:b w:val="0"/>
                <w:i w:val="0"/>
                <w:color w:val="000000"/>
                <w:sz w:val="15"/>
              </w:rPr>
              <w:t xml:space="preserve">农林水支出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78.22</w:t>
            </w:r>
          </w:p>
        </w:tc>
        <w:tc>
          <w:tcPr>
            <w:tcW w:w="1040" w:type="dxa"/>
            <w:tcBorders/>
            <w:vAlign w:val="center"/>
          </w:tcPr>
          <w:p>
            <w:pPr>
              <w:jc w:val="right"/>
            </w:pPr>
            <w:r>
              <w:rPr>
                <w:rFonts w:ascii="宋体" w:eastAsia="宋体" w:hAnsi="宋体" w:cs="宋体"/>
                <w:b w:val="0"/>
                <w:i w:val="0"/>
                <w:color w:val="000000"/>
                <w:sz w:val="15"/>
              </w:rPr>
              <w:t xml:space="preserve">78.22</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78.22</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21369</w:t>
            </w:r>
          </w:p>
        </w:tc>
        <w:tc>
          <w:tcPr>
            <w:tcW w:w="3540" w:type="dxa"/>
            <w:tcBorders/>
            <w:vAlign w:val="center"/>
          </w:tcPr>
          <w:p>
            <w:pPr>
              <w:jc w:val="left"/>
            </w:pPr>
            <w:r>
              <w:rPr>
                <w:rFonts w:ascii="宋体" w:eastAsia="宋体" w:hAnsi="宋体" w:cs="宋体"/>
                <w:b w:val="0"/>
                <w:i w:val="0"/>
                <w:color w:val="000000"/>
                <w:sz w:val="15"/>
              </w:rPr>
              <w:t xml:space="preserve">国家重大水利工程建设基金安排的支出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8.00</w:t>
            </w:r>
          </w:p>
        </w:tc>
        <w:tc>
          <w:tcPr>
            <w:tcW w:w="1040" w:type="dxa"/>
            <w:tcBorders/>
            <w:vAlign w:val="center"/>
          </w:tcPr>
          <w:p>
            <w:pPr>
              <w:jc w:val="right"/>
            </w:pPr>
            <w:r>
              <w:rPr>
                <w:rFonts w:ascii="宋体" w:eastAsia="宋体" w:hAnsi="宋体" w:cs="宋体"/>
                <w:b w:val="0"/>
                <w:i w:val="0"/>
                <w:color w:val="000000"/>
                <w:sz w:val="15"/>
              </w:rPr>
              <w:t xml:space="preserve">8.00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2136903</w:t>
            </w:r>
          </w:p>
        </w:tc>
        <w:tc>
          <w:tcPr>
            <w:tcW w:w="3540" w:type="dxa"/>
            <w:tcBorders/>
            <w:vAlign w:val="center"/>
          </w:tcPr>
          <w:p>
            <w:pPr>
              <w:jc w:val="left"/>
            </w:pPr>
            <w:r>
              <w:rPr>
                <w:rFonts w:ascii="宋体" w:eastAsia="宋体" w:hAnsi="宋体" w:cs="宋体"/>
                <w:b w:val="0"/>
                <w:i w:val="0"/>
                <w:color w:val="000000"/>
                <w:sz w:val="15"/>
              </w:rPr>
              <w:t xml:space="preserve">地方重大水利工程建设</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8.00</w:t>
            </w:r>
          </w:p>
        </w:tc>
        <w:tc>
          <w:tcPr>
            <w:tcW w:w="1040" w:type="dxa"/>
            <w:tcBorders/>
            <w:vAlign w:val="center"/>
          </w:tcPr>
          <w:p>
            <w:pPr>
              <w:jc w:val="right"/>
            </w:pPr>
            <w:r>
              <w:rPr>
                <w:rFonts w:ascii="宋体" w:eastAsia="宋体" w:hAnsi="宋体" w:cs="宋体"/>
                <w:b w:val="0"/>
                <w:i w:val="0"/>
                <w:color w:val="000000"/>
                <w:sz w:val="15"/>
              </w:rPr>
              <w:t xml:space="preserve">8.00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21372</w:t>
            </w:r>
          </w:p>
        </w:tc>
        <w:tc>
          <w:tcPr>
            <w:tcW w:w="3540" w:type="dxa"/>
            <w:tcBorders/>
            <w:vAlign w:val="center"/>
          </w:tcPr>
          <w:p>
            <w:pPr>
              <w:jc w:val="left"/>
            </w:pPr>
            <w:r>
              <w:rPr>
                <w:rFonts w:ascii="宋体" w:eastAsia="宋体" w:hAnsi="宋体" w:cs="宋体"/>
                <w:b w:val="0"/>
                <w:i w:val="0"/>
                <w:color w:val="000000"/>
                <w:sz w:val="15"/>
              </w:rPr>
              <w:t xml:space="preserve">大中型水库移民后期扶持基金支出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70.22</w:t>
            </w:r>
          </w:p>
        </w:tc>
        <w:tc>
          <w:tcPr>
            <w:tcW w:w="1040" w:type="dxa"/>
            <w:tcBorders/>
            <w:vAlign w:val="center"/>
          </w:tcPr>
          <w:p>
            <w:pPr>
              <w:jc w:val="right"/>
            </w:pPr>
            <w:r>
              <w:rPr>
                <w:rFonts w:ascii="宋体" w:eastAsia="宋体" w:hAnsi="宋体" w:cs="宋体"/>
                <w:b w:val="0"/>
                <w:i w:val="0"/>
                <w:color w:val="000000"/>
                <w:sz w:val="15"/>
              </w:rPr>
              <w:t xml:space="preserve">70.22</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70.22</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2137201</w:t>
            </w:r>
          </w:p>
        </w:tc>
        <w:tc>
          <w:tcPr>
            <w:tcW w:w="3540" w:type="dxa"/>
            <w:tcBorders/>
            <w:vAlign w:val="center"/>
          </w:tcPr>
          <w:p>
            <w:pPr>
              <w:jc w:val="left"/>
            </w:pPr>
            <w:r>
              <w:rPr>
                <w:rFonts w:ascii="宋体" w:eastAsia="宋体" w:hAnsi="宋体" w:cs="宋体"/>
                <w:b w:val="0"/>
                <w:i w:val="0"/>
                <w:color w:val="000000"/>
                <w:sz w:val="15"/>
              </w:rPr>
              <w:t xml:space="preserve">移民补助</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68.22</w:t>
            </w:r>
          </w:p>
        </w:tc>
        <w:tc>
          <w:tcPr>
            <w:tcW w:w="1040" w:type="dxa"/>
            <w:tcBorders/>
            <w:vAlign w:val="center"/>
          </w:tcPr>
          <w:p>
            <w:pPr>
              <w:jc w:val="right"/>
            </w:pPr>
            <w:r>
              <w:rPr>
                <w:rFonts w:ascii="宋体" w:eastAsia="宋体" w:hAnsi="宋体" w:cs="宋体"/>
                <w:b w:val="0"/>
                <w:i w:val="0"/>
                <w:color w:val="000000"/>
                <w:sz w:val="15"/>
              </w:rPr>
              <w:t xml:space="preserve">68.22</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68.22</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2137202</w:t>
            </w:r>
          </w:p>
        </w:tc>
        <w:tc>
          <w:tcPr>
            <w:tcW w:w="3540" w:type="dxa"/>
            <w:tcBorders/>
            <w:vAlign w:val="center"/>
          </w:tcPr>
          <w:p>
            <w:pPr>
              <w:jc w:val="left"/>
            </w:pPr>
            <w:r>
              <w:rPr>
                <w:rFonts w:ascii="宋体" w:eastAsia="宋体" w:hAnsi="宋体" w:cs="宋体"/>
                <w:b w:val="0"/>
                <w:i w:val="0"/>
                <w:color w:val="000000"/>
                <w:sz w:val="15"/>
              </w:rPr>
              <w:t xml:space="preserve">基础设施建设和经济发展</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2.00</w:t>
            </w:r>
          </w:p>
        </w:tc>
        <w:tc>
          <w:tcPr>
            <w:tcW w:w="1040" w:type="dxa"/>
            <w:tcBorders/>
            <w:vAlign w:val="center"/>
          </w:tcPr>
          <w:p>
            <w:pPr>
              <w:jc w:val="right"/>
            </w:pPr>
            <w:r>
              <w:rPr>
                <w:rFonts w:ascii="宋体" w:eastAsia="宋体" w:hAnsi="宋体" w:cs="宋体"/>
                <w:b w:val="0"/>
                <w:i w:val="0"/>
                <w:color w:val="000000"/>
                <w:sz w:val="15"/>
              </w:rPr>
              <w:t xml:space="preserve">2.00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2.00</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部门：辽宁省沈阳市浑南区水务事务服务中心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083001沈阳市浑南区水务事务服务中心本级-210112000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1733.18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1733.18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992.58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992.57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401.40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46.67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46.66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43.19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43.19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保障本单位正常运转，履行职责，依据区委区政府整体规划，完成区委区政府布置的各项工作任务。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单位正常运转，履行职责，依据区委区政府整体规划，完成了区委区政府布置的各项工作任务。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采购成本节支率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人民群众出行总体满意度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建立内控管理长效机制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白塔堡河治理占地补偿费2024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34"/>
        <w:gridCol w:w="934"/>
        <w:gridCol w:w="1652"/>
        <w:gridCol w:w="1377"/>
        <w:gridCol w:w="612"/>
        <w:gridCol w:w="1101"/>
        <w:gridCol w:w="612"/>
        <w:gridCol w:w="1162"/>
        <w:gridCol w:w="551"/>
        <w:gridCol w:w="551"/>
        <w:gridCol w:w="551"/>
        <w:gridCol w:w="520"/>
        <w:gridCol w:w="505"/>
        <w:gridCol w:w="628"/>
        <w:gridCol w:w="551"/>
        <w:gridCol w:w="551"/>
        <w:gridCol w:w="979"/>
        <w:gridCol w:w="1071"/>
      </w:tblGrid>
      <w:tr>
        <w:trPr>
          <w:trHeight w:hRule="exact" w:val="741"/>
          <w:jc w:val="center"/>
        </w:trPr>
        <w:tc>
          <w:tcPr>
            <w:tcW w:w="14842"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8"/>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28"/>
              </w:rPr>
              <w:t xml:space="preserve">(2024年度)</w:t>
            </w:r>
          </w:p>
        </w:tc>
      </w:tr>
      <w:tr>
        <w:trPr>
          <w:trHeight w:hRule="exact" w:val="251"/>
          <w:jc w:val="center"/>
        </w:trPr>
        <w:tc>
          <w:tcPr>
            <w:tcW w:w="352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项目(政策)名称</w:t>
            </w:r>
          </w:p>
        </w:tc>
        <w:tc>
          <w:tcPr>
            <w:tcW w:w="11322"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办公设备更新2024水利</w:t>
            </w:r>
          </w:p>
        </w:tc>
      </w:tr>
      <w:tr>
        <w:trPr>
          <w:trHeight w:hRule="exact" w:val="251"/>
          <w:jc w:val="center"/>
        </w:trPr>
        <w:tc>
          <w:tcPr>
            <w:tcW w:w="352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主管部门</w:t>
            </w:r>
          </w:p>
        </w:tc>
        <w:tc>
          <w:tcPr>
            <w:tcW w:w="11322"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w:t>
            </w:r>
          </w:p>
        </w:tc>
      </w:tr>
      <w:tr>
        <w:trPr>
          <w:trHeight w:hRule="exact" w:val="251"/>
          <w:jc w:val="center"/>
        </w:trPr>
        <w:tc>
          <w:tcPr>
            <w:tcW w:w="352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实施单位</w:t>
            </w:r>
          </w:p>
        </w:tc>
        <w:tc>
          <w:tcPr>
            <w:tcW w:w="11322"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沈阳市浑南区水务事务服务中心本级-</w:t>
            </w:r>
          </w:p>
        </w:tc>
      </w:tr>
      <w:tr>
        <w:trPr>
          <w:trHeight w:hRule="exact" w:val="251"/>
          <w:jc w:val="center"/>
        </w:trPr>
        <w:tc>
          <w:tcPr>
            <w:tcW w:w="352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项目预算金额（万元）</w:t>
            </w:r>
          </w:p>
        </w:tc>
        <w:tc>
          <w:tcPr>
            <w:tcW w:w="309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3</w:t>
            </w:r>
          </w:p>
        </w:tc>
        <w:tc>
          <w:tcPr>
            <w:tcW w:w="232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全年执行数（万元）</w:t>
            </w:r>
          </w:p>
        </w:tc>
        <w:tc>
          <w:tcPr>
            <w:tcW w:w="275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w:t>
            </w:r>
          </w:p>
        </w:tc>
        <w:tc>
          <w:tcPr>
            <w:tcW w:w="208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执行率</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0.0%</w:t>
            </w:r>
          </w:p>
        </w:tc>
      </w:tr>
      <w:tr>
        <w:trPr>
          <w:trHeight w:hRule="exact" w:val="251"/>
          <w:jc w:val="center"/>
        </w:trPr>
        <w:tc>
          <w:tcPr>
            <w:tcW w:w="9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年度总体目标</w:t>
            </w:r>
          </w:p>
        </w:tc>
        <w:tc>
          <w:tcPr>
            <w:tcW w:w="855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年初设定目标</w:t>
            </w:r>
          </w:p>
        </w:tc>
        <w:tc>
          <w:tcPr>
            <w:tcW w:w="5356"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全年实际完成情况</w:t>
            </w:r>
          </w:p>
        </w:tc>
      </w:tr>
      <w:tr>
        <w:trPr>
          <w:trHeight w:hRule="exact" w:val="251"/>
          <w:jc w:val="center"/>
        </w:trPr>
        <w:tc>
          <w:tcPr>
            <w:tcW w:w="93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55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保障运转</w:t>
            </w:r>
          </w:p>
        </w:tc>
        <w:tc>
          <w:tcPr>
            <w:tcW w:w="5356"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已完成</w:t>
            </w:r>
          </w:p>
        </w:tc>
      </w:tr>
      <w:tr>
        <w:trPr>
          <w:trHeight w:hRule="exact" w:val="251"/>
          <w:jc w:val="center"/>
        </w:trPr>
        <w:tc>
          <w:tcPr>
            <w:tcW w:w="9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绩效指标</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一级指标</w:t>
            </w:r>
          </w:p>
        </w:tc>
        <w:tc>
          <w:tcPr>
            <w:tcW w:w="165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二级指标</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三级指标</w:t>
            </w:r>
          </w:p>
        </w:tc>
        <w:tc>
          <w:tcPr>
            <w:tcW w:w="232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年度目标值</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完成值</w:t>
            </w:r>
          </w:p>
        </w:tc>
        <w:tc>
          <w:tcPr>
            <w:tcW w:w="5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完成程度</w:t>
            </w:r>
          </w:p>
        </w:tc>
        <w:tc>
          <w:tcPr>
            <w:tcW w:w="5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分值</w:t>
            </w:r>
          </w:p>
        </w:tc>
        <w:tc>
          <w:tcPr>
            <w:tcW w:w="5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得分</w:t>
            </w:r>
          </w:p>
        </w:tc>
        <w:tc>
          <w:tcPr>
            <w:tcW w:w="3734"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未完成原因分析</w:t>
            </w:r>
          </w:p>
        </w:tc>
        <w:tc>
          <w:tcPr>
            <w:tcW w:w="107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改进措施</w:t>
            </w:r>
          </w:p>
        </w:tc>
      </w:tr>
      <w:tr>
        <w:trPr>
          <w:trHeight w:hRule="exact" w:val="635"/>
          <w:jc w:val="center"/>
        </w:trPr>
        <w:tc>
          <w:tcPr>
            <w:tcW w:w="93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5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符号</w:t>
            </w:r>
          </w:p>
        </w:tc>
        <w:tc>
          <w:tcPr>
            <w:tcW w:w="11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内容</w:t>
            </w: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单位</w:t>
            </w:r>
          </w:p>
        </w:tc>
        <w:tc>
          <w:tcPr>
            <w:tcW w:w="116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经费保障</w:t>
            </w: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制度保障</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人员保障</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硬件条件保障</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其他</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原因说明</w:t>
            </w:r>
          </w:p>
        </w:tc>
        <w:tc>
          <w:tcPr>
            <w:tcW w:w="107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51"/>
          <w:jc w:val="center"/>
        </w:trPr>
        <w:tc>
          <w:tcPr>
            <w:tcW w:w="93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4"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产出指标</w:t>
            </w:r>
          </w:p>
        </w:tc>
        <w:tc>
          <w:tcPr>
            <w:tcW w:w="165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数量指标</w:t>
            </w:r>
          </w:p>
        </w:tc>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足额交纳率</w:t>
            </w: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6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1"/>
          <w:jc w:val="center"/>
        </w:trPr>
        <w:tc>
          <w:tcPr>
            <w:tcW w:w="93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4"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5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足额发放率</w:t>
            </w: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6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1"/>
          <w:jc w:val="center"/>
        </w:trPr>
        <w:tc>
          <w:tcPr>
            <w:tcW w:w="93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4"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5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质量指标</w:t>
            </w:r>
          </w:p>
        </w:tc>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正常运转率</w:t>
            </w: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6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1"/>
          <w:jc w:val="center"/>
        </w:trPr>
        <w:tc>
          <w:tcPr>
            <w:tcW w:w="93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4"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5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发放到位率</w:t>
            </w: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6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46"/>
          <w:jc w:val="center"/>
        </w:trPr>
        <w:tc>
          <w:tcPr>
            <w:tcW w:w="93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效益指标</w:t>
            </w:r>
          </w:p>
        </w:tc>
        <w:tc>
          <w:tcPr>
            <w:tcW w:w="16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社会效益指标</w:t>
            </w:r>
          </w:p>
        </w:tc>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确保机关事业单位平稳运行</w:t>
            </w: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平稳运行</w:t>
            </w: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6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46"/>
          <w:jc w:val="center"/>
        </w:trPr>
        <w:tc>
          <w:tcPr>
            <w:tcW w:w="93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可持续影响指标</w:t>
            </w:r>
          </w:p>
        </w:tc>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保障水平</w:t>
            </w: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足额保障</w:t>
            </w:r>
          </w:p>
        </w:tc>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6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2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1"/>
          <w:jc w:val="center"/>
        </w:trPr>
        <w:tc>
          <w:tcPr>
            <w:tcW w:w="352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指标自评得分小计</w:t>
            </w:r>
          </w:p>
        </w:tc>
        <w:tc>
          <w:tcPr>
            <w:tcW w:w="309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90</w:t>
            </w:r>
          </w:p>
        </w:tc>
        <w:tc>
          <w:tcPr>
            <w:tcW w:w="232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预算执行率得分</w:t>
            </w:r>
          </w:p>
        </w:tc>
        <w:tc>
          <w:tcPr>
            <w:tcW w:w="11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w:t>
            </w:r>
          </w:p>
        </w:tc>
        <w:tc>
          <w:tcPr>
            <w:tcW w:w="102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减分项</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8"/>
              </w:rPr>
              <w:t xml:space="preserve">31</w:t>
            </w:r>
          </w:p>
        </w:tc>
        <w:tc>
          <w:tcPr>
            <w:tcW w:w="208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绩效自评总得分</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城市供水、节水监督检查2024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村级水管员补助2024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村级水管员人身意外伤害保险费2024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43"/>
        <w:gridCol w:w="943"/>
        <w:gridCol w:w="1515"/>
        <w:gridCol w:w="1391"/>
        <w:gridCol w:w="618"/>
        <w:gridCol w:w="1113"/>
        <w:gridCol w:w="618"/>
        <w:gridCol w:w="1175"/>
        <w:gridCol w:w="556"/>
        <w:gridCol w:w="556"/>
        <w:gridCol w:w="556"/>
        <w:gridCol w:w="525"/>
        <w:gridCol w:w="511"/>
        <w:gridCol w:w="634"/>
        <w:gridCol w:w="556"/>
        <w:gridCol w:w="556"/>
        <w:gridCol w:w="989"/>
        <w:gridCol w:w="1082"/>
      </w:tblGrid>
      <w:tr>
        <w:trPr>
          <w:trHeight w:hRule="exact" w:val="748"/>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9"/>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29"/>
              </w:rPr>
              <w:t xml:space="preserve">(2024年度)</w:t>
            </w:r>
          </w:p>
        </w:tc>
      </w:tr>
      <w:tr>
        <w:trPr>
          <w:trHeight w:hRule="exact" w:val="254"/>
          <w:jc w:val="center"/>
        </w:trPr>
        <w:tc>
          <w:tcPr>
            <w:tcW w:w="34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项目(政策)名称</w:t>
            </w:r>
          </w:p>
        </w:tc>
        <w:tc>
          <w:tcPr>
            <w:tcW w:w="11436"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档案管理经费2024</w:t>
            </w:r>
          </w:p>
        </w:tc>
      </w:tr>
      <w:tr>
        <w:trPr>
          <w:trHeight w:hRule="exact" w:val="254"/>
          <w:jc w:val="center"/>
        </w:trPr>
        <w:tc>
          <w:tcPr>
            <w:tcW w:w="34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主管部门</w:t>
            </w:r>
          </w:p>
        </w:tc>
        <w:tc>
          <w:tcPr>
            <w:tcW w:w="11436"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w:t>
            </w:r>
          </w:p>
        </w:tc>
      </w:tr>
      <w:tr>
        <w:trPr>
          <w:trHeight w:hRule="exact" w:val="254"/>
          <w:jc w:val="center"/>
        </w:trPr>
        <w:tc>
          <w:tcPr>
            <w:tcW w:w="34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实施单位</w:t>
            </w:r>
          </w:p>
        </w:tc>
        <w:tc>
          <w:tcPr>
            <w:tcW w:w="11436"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沈阳市浑南区水务事务服务中心本级-</w:t>
            </w:r>
          </w:p>
        </w:tc>
      </w:tr>
      <w:tr>
        <w:trPr>
          <w:trHeight w:hRule="exact" w:val="254"/>
          <w:jc w:val="center"/>
        </w:trPr>
        <w:tc>
          <w:tcPr>
            <w:tcW w:w="34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项目预算金额（万元）</w:t>
            </w:r>
          </w:p>
        </w:tc>
        <w:tc>
          <w:tcPr>
            <w:tcW w:w="31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5.3</w:t>
            </w:r>
          </w:p>
        </w:tc>
        <w:tc>
          <w:tcPr>
            <w:tcW w:w="2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全年执行数（万元）</w:t>
            </w:r>
          </w:p>
        </w:tc>
        <w:tc>
          <w:tcPr>
            <w:tcW w:w="27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w:t>
            </w:r>
          </w:p>
        </w:tc>
        <w:tc>
          <w:tcPr>
            <w:tcW w:w="21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执行率</w:t>
            </w: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0.0%</w:t>
            </w:r>
          </w:p>
        </w:tc>
      </w:tr>
      <w:tr>
        <w:trPr>
          <w:trHeight w:hRule="exact" w:val="254"/>
          <w:jc w:val="center"/>
        </w:trPr>
        <w:tc>
          <w:tcPr>
            <w:tcW w:w="94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年度总体目标</w:t>
            </w:r>
          </w:p>
        </w:tc>
        <w:tc>
          <w:tcPr>
            <w:tcW w:w="848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年初设定目标</w:t>
            </w:r>
          </w:p>
        </w:tc>
        <w:tc>
          <w:tcPr>
            <w:tcW w:w="540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全年实际完成情况</w:t>
            </w:r>
          </w:p>
        </w:tc>
      </w:tr>
      <w:tr>
        <w:trPr>
          <w:trHeight w:hRule="exact" w:val="254"/>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48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保障运转</w:t>
            </w:r>
          </w:p>
        </w:tc>
        <w:tc>
          <w:tcPr>
            <w:tcW w:w="540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已完成</w:t>
            </w:r>
          </w:p>
        </w:tc>
      </w:tr>
      <w:tr>
        <w:trPr>
          <w:trHeight w:hRule="exact" w:val="254"/>
          <w:jc w:val="center"/>
        </w:trPr>
        <w:tc>
          <w:tcPr>
            <w:tcW w:w="94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绩效指标</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一级指标</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二级指标</w:t>
            </w:r>
          </w:p>
        </w:tc>
        <w:tc>
          <w:tcPr>
            <w:tcW w:w="139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三级指标</w:t>
            </w:r>
          </w:p>
        </w:tc>
        <w:tc>
          <w:tcPr>
            <w:tcW w:w="2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年度目标值</w:t>
            </w:r>
          </w:p>
        </w:tc>
        <w:tc>
          <w:tcPr>
            <w:tcW w:w="11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完成值</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完成程度</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分值</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得分</w:t>
            </w:r>
          </w:p>
        </w:tc>
        <w:tc>
          <w:tcPr>
            <w:tcW w:w="377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未完成原因分析</w:t>
            </w:r>
          </w:p>
        </w:tc>
        <w:tc>
          <w:tcPr>
            <w:tcW w:w="10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改进措施</w:t>
            </w:r>
          </w:p>
        </w:tc>
      </w:tr>
      <w:tr>
        <w:trPr>
          <w:trHeight w:hRule="exact" w:val="641"/>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1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9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符号</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内容</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单位</w:t>
            </w:r>
          </w:p>
        </w:tc>
        <w:tc>
          <w:tcPr>
            <w:tcW w:w="11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经费保障</w:t>
            </w: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制度保障</w:t>
            </w: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人员保障</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硬件条件保障</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其他</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原因说明</w:t>
            </w:r>
          </w:p>
        </w:tc>
        <w:tc>
          <w:tcPr>
            <w:tcW w:w="10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54"/>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产出指标</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数量指标</w:t>
            </w:r>
          </w:p>
        </w:tc>
        <w:tc>
          <w:tcPr>
            <w:tcW w:w="13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足额交纳率</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4"/>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1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足额发放率</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4"/>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1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质量指标</w:t>
            </w:r>
          </w:p>
        </w:tc>
        <w:tc>
          <w:tcPr>
            <w:tcW w:w="13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正常运转率</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4"/>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1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发放到位率</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55"/>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效益指标</w:t>
            </w:r>
          </w:p>
        </w:tc>
        <w:tc>
          <w:tcPr>
            <w:tcW w:w="151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社会效益指标</w:t>
            </w:r>
          </w:p>
        </w:tc>
        <w:tc>
          <w:tcPr>
            <w:tcW w:w="13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确保机关事业单位平稳运行</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平稳运行</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55"/>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1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可持续影响指标</w:t>
            </w:r>
          </w:p>
        </w:tc>
        <w:tc>
          <w:tcPr>
            <w:tcW w:w="13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保障水平</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足额保障</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4"/>
          <w:jc w:val="center"/>
        </w:trPr>
        <w:tc>
          <w:tcPr>
            <w:tcW w:w="34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指标自评得分小计</w:t>
            </w:r>
          </w:p>
        </w:tc>
        <w:tc>
          <w:tcPr>
            <w:tcW w:w="31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90</w:t>
            </w:r>
          </w:p>
        </w:tc>
        <w:tc>
          <w:tcPr>
            <w:tcW w:w="2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预算执行率得分</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w:t>
            </w:r>
          </w:p>
        </w:tc>
        <w:tc>
          <w:tcPr>
            <w:tcW w:w="10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减分项</w:t>
            </w: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8"/>
              </w:rPr>
              <w:t xml:space="preserve">31</w:t>
            </w:r>
          </w:p>
        </w:tc>
        <w:tc>
          <w:tcPr>
            <w:tcW w:w="21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绩效自评总得分</w:t>
            </w: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防汛经费2024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给水配套工程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44.73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河长制公示牌更新、破损修复2024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河湖“清四乱”清理费2024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前期工作已做完，资金未执行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河湖健康评价2024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浑河市政泵站及污水处理站电费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754.55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754.55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浑南给水配套费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33"/>
        <w:gridCol w:w="933"/>
        <w:gridCol w:w="1666"/>
        <w:gridCol w:w="1375"/>
        <w:gridCol w:w="611"/>
        <w:gridCol w:w="1100"/>
        <w:gridCol w:w="611"/>
        <w:gridCol w:w="1161"/>
        <w:gridCol w:w="550"/>
        <w:gridCol w:w="550"/>
        <w:gridCol w:w="550"/>
        <w:gridCol w:w="519"/>
        <w:gridCol w:w="505"/>
        <w:gridCol w:w="627"/>
        <w:gridCol w:w="550"/>
        <w:gridCol w:w="550"/>
        <w:gridCol w:w="978"/>
        <w:gridCol w:w="1070"/>
      </w:tblGrid>
      <w:tr>
        <w:trPr>
          <w:trHeight w:hRule="exact" w:val="740"/>
          <w:jc w:val="center"/>
        </w:trPr>
        <w:tc>
          <w:tcPr>
            <w:tcW w:w="14839"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8"/>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28"/>
              </w:rPr>
              <w:t xml:space="preserve">(2024年度)</w:t>
            </w:r>
          </w:p>
        </w:tc>
      </w:tr>
      <w:tr>
        <w:trPr>
          <w:trHeight w:hRule="exact" w:val="251"/>
          <w:jc w:val="center"/>
        </w:trPr>
        <w:tc>
          <w:tcPr>
            <w:tcW w:w="353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项目(政策)名称</w:t>
            </w:r>
          </w:p>
        </w:tc>
        <w:tc>
          <w:tcPr>
            <w:tcW w:w="11307"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浑南景观水系水费2024</w:t>
            </w:r>
          </w:p>
        </w:tc>
      </w:tr>
      <w:tr>
        <w:trPr>
          <w:trHeight w:hRule="exact" w:val="251"/>
          <w:jc w:val="center"/>
        </w:trPr>
        <w:tc>
          <w:tcPr>
            <w:tcW w:w="353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主管部门</w:t>
            </w:r>
          </w:p>
        </w:tc>
        <w:tc>
          <w:tcPr>
            <w:tcW w:w="11307"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w:t>
            </w:r>
          </w:p>
        </w:tc>
      </w:tr>
      <w:tr>
        <w:trPr>
          <w:trHeight w:hRule="exact" w:val="251"/>
          <w:jc w:val="center"/>
        </w:trPr>
        <w:tc>
          <w:tcPr>
            <w:tcW w:w="353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实施单位</w:t>
            </w:r>
          </w:p>
        </w:tc>
        <w:tc>
          <w:tcPr>
            <w:tcW w:w="11307"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沈阳市浑南区水务事务服务中心本级-</w:t>
            </w:r>
          </w:p>
        </w:tc>
      </w:tr>
      <w:tr>
        <w:trPr>
          <w:trHeight w:hRule="exact" w:val="251"/>
          <w:jc w:val="center"/>
        </w:trPr>
        <w:tc>
          <w:tcPr>
            <w:tcW w:w="353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项目预算金额（万元）</w:t>
            </w:r>
          </w:p>
        </w:tc>
        <w:tc>
          <w:tcPr>
            <w:tcW w:w="30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265</w:t>
            </w:r>
          </w:p>
        </w:tc>
        <w:tc>
          <w:tcPr>
            <w:tcW w:w="23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全年执行数（万元）</w:t>
            </w:r>
          </w:p>
        </w:tc>
        <w:tc>
          <w:tcPr>
            <w:tcW w:w="275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w:t>
            </w:r>
          </w:p>
        </w:tc>
        <w:tc>
          <w:tcPr>
            <w:tcW w:w="207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执行率</w:t>
            </w:r>
          </w:p>
        </w:tc>
        <w:tc>
          <w:tcPr>
            <w:tcW w:w="10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0.0%</w:t>
            </w:r>
          </w:p>
        </w:tc>
      </w:tr>
      <w:tr>
        <w:trPr>
          <w:trHeight w:hRule="exact" w:val="251"/>
          <w:jc w:val="center"/>
        </w:trPr>
        <w:tc>
          <w:tcPr>
            <w:tcW w:w="9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年度总体目标</w:t>
            </w:r>
          </w:p>
        </w:tc>
        <w:tc>
          <w:tcPr>
            <w:tcW w:w="8557"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年初设定目标</w:t>
            </w:r>
          </w:p>
        </w:tc>
        <w:tc>
          <w:tcPr>
            <w:tcW w:w="534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全年实际完成情况</w:t>
            </w:r>
          </w:p>
        </w:tc>
      </w:tr>
      <w:tr>
        <w:trPr>
          <w:trHeight w:hRule="exact" w:val="251"/>
          <w:jc w:val="center"/>
        </w:trPr>
        <w:tc>
          <w:tcPr>
            <w:tcW w:w="9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557"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保障运转</w:t>
            </w:r>
          </w:p>
        </w:tc>
        <w:tc>
          <w:tcPr>
            <w:tcW w:w="534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已完成</w:t>
            </w:r>
          </w:p>
        </w:tc>
      </w:tr>
      <w:tr>
        <w:trPr>
          <w:trHeight w:hRule="exact" w:val="251"/>
          <w:jc w:val="center"/>
        </w:trPr>
        <w:tc>
          <w:tcPr>
            <w:tcW w:w="9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绩效指标</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一级指标</w:t>
            </w:r>
          </w:p>
        </w:tc>
        <w:tc>
          <w:tcPr>
            <w:tcW w:w="1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二级指标</w:t>
            </w:r>
          </w:p>
        </w:tc>
        <w:tc>
          <w:tcPr>
            <w:tcW w:w="13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三级指标</w:t>
            </w:r>
          </w:p>
        </w:tc>
        <w:tc>
          <w:tcPr>
            <w:tcW w:w="23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年度目标值</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完成值</w:t>
            </w:r>
          </w:p>
        </w:tc>
        <w:tc>
          <w:tcPr>
            <w:tcW w:w="55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完成程度</w:t>
            </w:r>
          </w:p>
        </w:tc>
        <w:tc>
          <w:tcPr>
            <w:tcW w:w="55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分值</w:t>
            </w:r>
          </w:p>
        </w:tc>
        <w:tc>
          <w:tcPr>
            <w:tcW w:w="55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得分</w:t>
            </w:r>
          </w:p>
        </w:tc>
        <w:tc>
          <w:tcPr>
            <w:tcW w:w="372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未完成原因分析</w:t>
            </w:r>
          </w:p>
        </w:tc>
        <w:tc>
          <w:tcPr>
            <w:tcW w:w="107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改进措施</w:t>
            </w:r>
          </w:p>
        </w:tc>
      </w:tr>
      <w:tr>
        <w:trPr>
          <w:trHeight w:hRule="exact" w:val="634"/>
          <w:jc w:val="center"/>
        </w:trPr>
        <w:tc>
          <w:tcPr>
            <w:tcW w:w="9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符号</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内容</w:t>
            </w: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单位</w:t>
            </w:r>
          </w:p>
        </w:tc>
        <w:tc>
          <w:tcPr>
            <w:tcW w:w="116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经费保障</w:t>
            </w: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制度保障</w:t>
            </w:r>
          </w:p>
        </w:tc>
        <w:tc>
          <w:tcPr>
            <w:tcW w:w="62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人员保障</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硬件条件保障</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其他</w:t>
            </w:r>
          </w:p>
        </w:tc>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原因说明</w:t>
            </w:r>
          </w:p>
        </w:tc>
        <w:tc>
          <w:tcPr>
            <w:tcW w:w="107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51"/>
          <w:jc w:val="center"/>
        </w:trPr>
        <w:tc>
          <w:tcPr>
            <w:tcW w:w="9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产出指标</w:t>
            </w:r>
          </w:p>
        </w:tc>
        <w:tc>
          <w:tcPr>
            <w:tcW w:w="1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数量指标</w:t>
            </w:r>
          </w:p>
        </w:tc>
        <w:tc>
          <w:tcPr>
            <w:tcW w:w="13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足额交纳率</w:t>
            </w: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6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1"/>
          <w:jc w:val="center"/>
        </w:trPr>
        <w:tc>
          <w:tcPr>
            <w:tcW w:w="9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3"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足额发放率</w:t>
            </w: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6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1"/>
          <w:jc w:val="center"/>
        </w:trPr>
        <w:tc>
          <w:tcPr>
            <w:tcW w:w="9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3"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质量指标</w:t>
            </w:r>
          </w:p>
        </w:tc>
        <w:tc>
          <w:tcPr>
            <w:tcW w:w="13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正常运转率</w:t>
            </w: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6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1"/>
          <w:jc w:val="center"/>
        </w:trPr>
        <w:tc>
          <w:tcPr>
            <w:tcW w:w="9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发放到位率</w:t>
            </w: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6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45"/>
          <w:jc w:val="center"/>
        </w:trPr>
        <w:tc>
          <w:tcPr>
            <w:tcW w:w="9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效益指标</w:t>
            </w:r>
          </w:p>
        </w:tc>
        <w:tc>
          <w:tcPr>
            <w:tcW w:w="1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社会效益指标</w:t>
            </w:r>
          </w:p>
        </w:tc>
        <w:tc>
          <w:tcPr>
            <w:tcW w:w="13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确保机关事业单位平稳运行</w:t>
            </w: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平稳运行</w:t>
            </w: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6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45"/>
          <w:jc w:val="center"/>
        </w:trPr>
        <w:tc>
          <w:tcPr>
            <w:tcW w:w="9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可持续影响指标</w:t>
            </w:r>
          </w:p>
        </w:tc>
        <w:tc>
          <w:tcPr>
            <w:tcW w:w="13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保障水平</w:t>
            </w: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足额保障</w:t>
            </w:r>
          </w:p>
        </w:tc>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6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1"/>
          <w:jc w:val="center"/>
        </w:trPr>
        <w:tc>
          <w:tcPr>
            <w:tcW w:w="353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指标自评得分小计</w:t>
            </w:r>
          </w:p>
        </w:tc>
        <w:tc>
          <w:tcPr>
            <w:tcW w:w="30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90</w:t>
            </w:r>
          </w:p>
        </w:tc>
        <w:tc>
          <w:tcPr>
            <w:tcW w:w="23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预算执行率得分</w:t>
            </w:r>
          </w:p>
        </w:tc>
        <w:tc>
          <w:tcPr>
            <w:tcW w:w="110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w:t>
            </w:r>
          </w:p>
        </w:tc>
        <w:tc>
          <w:tcPr>
            <w:tcW w:w="102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减分项</w:t>
            </w:r>
          </w:p>
        </w:tc>
        <w:tc>
          <w:tcPr>
            <w:tcW w:w="62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8"/>
              </w:rPr>
              <w:t xml:space="preserve">31</w:t>
            </w:r>
          </w:p>
        </w:tc>
        <w:tc>
          <w:tcPr>
            <w:tcW w:w="207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绩效自评总得分</w:t>
            </w:r>
          </w:p>
        </w:tc>
        <w:tc>
          <w:tcPr>
            <w:tcW w:w="10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浑南区2024年“以电折水”农业在线计量监测设施安装项目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浑南区2024年水利设施及山洪灾害系统维护服务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浑南区给水配套费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345.65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345.65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浑南区景观水系供水电费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浑南区山洪灾害非工程措施建设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43"/>
        <w:gridCol w:w="943"/>
        <w:gridCol w:w="1515"/>
        <w:gridCol w:w="1391"/>
        <w:gridCol w:w="618"/>
        <w:gridCol w:w="1113"/>
        <w:gridCol w:w="618"/>
        <w:gridCol w:w="1175"/>
        <w:gridCol w:w="556"/>
        <w:gridCol w:w="556"/>
        <w:gridCol w:w="556"/>
        <w:gridCol w:w="525"/>
        <w:gridCol w:w="511"/>
        <w:gridCol w:w="634"/>
        <w:gridCol w:w="556"/>
        <w:gridCol w:w="556"/>
        <w:gridCol w:w="989"/>
        <w:gridCol w:w="1082"/>
      </w:tblGrid>
      <w:tr>
        <w:trPr>
          <w:trHeight w:hRule="exact" w:val="748"/>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9"/>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29"/>
              </w:rPr>
              <w:t xml:space="preserve">(2024年度)</w:t>
            </w:r>
          </w:p>
        </w:tc>
      </w:tr>
      <w:tr>
        <w:trPr>
          <w:trHeight w:hRule="exact" w:val="254"/>
          <w:jc w:val="center"/>
        </w:trPr>
        <w:tc>
          <w:tcPr>
            <w:tcW w:w="34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项目(政策)名称</w:t>
            </w:r>
          </w:p>
        </w:tc>
        <w:tc>
          <w:tcPr>
            <w:tcW w:w="11436"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缴纳残疾人就业保障金（债务科）</w:t>
            </w:r>
          </w:p>
        </w:tc>
      </w:tr>
      <w:tr>
        <w:trPr>
          <w:trHeight w:hRule="exact" w:val="254"/>
          <w:jc w:val="center"/>
        </w:trPr>
        <w:tc>
          <w:tcPr>
            <w:tcW w:w="34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主管部门</w:t>
            </w:r>
          </w:p>
        </w:tc>
        <w:tc>
          <w:tcPr>
            <w:tcW w:w="11436"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w:t>
            </w:r>
          </w:p>
        </w:tc>
      </w:tr>
      <w:tr>
        <w:trPr>
          <w:trHeight w:hRule="exact" w:val="254"/>
          <w:jc w:val="center"/>
        </w:trPr>
        <w:tc>
          <w:tcPr>
            <w:tcW w:w="34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实施单位</w:t>
            </w:r>
          </w:p>
        </w:tc>
        <w:tc>
          <w:tcPr>
            <w:tcW w:w="11436"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沈阳市浑南区水务事务服务中心本级-</w:t>
            </w:r>
          </w:p>
        </w:tc>
      </w:tr>
      <w:tr>
        <w:trPr>
          <w:trHeight w:hRule="exact" w:val="254"/>
          <w:jc w:val="center"/>
        </w:trPr>
        <w:tc>
          <w:tcPr>
            <w:tcW w:w="34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项目预算金额（万元）</w:t>
            </w:r>
          </w:p>
        </w:tc>
        <w:tc>
          <w:tcPr>
            <w:tcW w:w="31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12.32</w:t>
            </w:r>
          </w:p>
        </w:tc>
        <w:tc>
          <w:tcPr>
            <w:tcW w:w="2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全年执行数（万元）</w:t>
            </w:r>
          </w:p>
        </w:tc>
        <w:tc>
          <w:tcPr>
            <w:tcW w:w="27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2.62</w:t>
            </w:r>
          </w:p>
        </w:tc>
        <w:tc>
          <w:tcPr>
            <w:tcW w:w="21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执行率</w:t>
            </w: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21.25%</w:t>
            </w:r>
          </w:p>
        </w:tc>
      </w:tr>
      <w:tr>
        <w:trPr>
          <w:trHeight w:hRule="exact" w:val="254"/>
          <w:jc w:val="center"/>
        </w:trPr>
        <w:tc>
          <w:tcPr>
            <w:tcW w:w="94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年度总体目标</w:t>
            </w:r>
          </w:p>
        </w:tc>
        <w:tc>
          <w:tcPr>
            <w:tcW w:w="848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年初设定目标</w:t>
            </w:r>
          </w:p>
        </w:tc>
        <w:tc>
          <w:tcPr>
            <w:tcW w:w="540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全年实际完成情况</w:t>
            </w:r>
          </w:p>
        </w:tc>
      </w:tr>
      <w:tr>
        <w:trPr>
          <w:trHeight w:hRule="exact" w:val="254"/>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48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保障运转</w:t>
            </w:r>
          </w:p>
        </w:tc>
        <w:tc>
          <w:tcPr>
            <w:tcW w:w="540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项目已完成</w:t>
            </w:r>
          </w:p>
        </w:tc>
      </w:tr>
      <w:tr>
        <w:trPr>
          <w:trHeight w:hRule="exact" w:val="254"/>
          <w:jc w:val="center"/>
        </w:trPr>
        <w:tc>
          <w:tcPr>
            <w:tcW w:w="94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绩效指标</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一级指标</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二级指标</w:t>
            </w:r>
          </w:p>
        </w:tc>
        <w:tc>
          <w:tcPr>
            <w:tcW w:w="139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三级指标</w:t>
            </w:r>
          </w:p>
        </w:tc>
        <w:tc>
          <w:tcPr>
            <w:tcW w:w="2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年度目标值</w:t>
            </w:r>
          </w:p>
        </w:tc>
        <w:tc>
          <w:tcPr>
            <w:tcW w:w="11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完成值</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完成程度</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分值</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得分</w:t>
            </w:r>
          </w:p>
        </w:tc>
        <w:tc>
          <w:tcPr>
            <w:tcW w:w="377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未完成原因分析</w:t>
            </w:r>
          </w:p>
        </w:tc>
        <w:tc>
          <w:tcPr>
            <w:tcW w:w="10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改进措施</w:t>
            </w:r>
          </w:p>
        </w:tc>
      </w:tr>
      <w:tr>
        <w:trPr>
          <w:trHeight w:hRule="exact" w:val="641"/>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1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9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符号</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内容</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单位</w:t>
            </w:r>
          </w:p>
        </w:tc>
        <w:tc>
          <w:tcPr>
            <w:tcW w:w="11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经费保障</w:t>
            </w: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制度保障</w:t>
            </w: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人员保障</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硬件条件保障</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其他</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原因说明</w:t>
            </w:r>
          </w:p>
        </w:tc>
        <w:tc>
          <w:tcPr>
            <w:tcW w:w="10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54"/>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产出指标</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数量指标</w:t>
            </w:r>
          </w:p>
        </w:tc>
        <w:tc>
          <w:tcPr>
            <w:tcW w:w="13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足额交纳率</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4"/>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1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足额发放率</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4"/>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1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质量指标</w:t>
            </w:r>
          </w:p>
        </w:tc>
        <w:tc>
          <w:tcPr>
            <w:tcW w:w="13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正常运转率</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4"/>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1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发放到位率</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55"/>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效益指标</w:t>
            </w:r>
          </w:p>
        </w:tc>
        <w:tc>
          <w:tcPr>
            <w:tcW w:w="151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社会效益指标</w:t>
            </w:r>
          </w:p>
        </w:tc>
        <w:tc>
          <w:tcPr>
            <w:tcW w:w="13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确保机关事业单位平稳运行</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平稳运行</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55"/>
          <w:jc w:val="center"/>
        </w:trPr>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1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可持续影响指标</w:t>
            </w:r>
          </w:p>
        </w:tc>
        <w:tc>
          <w:tcPr>
            <w:tcW w:w="13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保障水平</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足额保障</w:t>
            </w:r>
          </w:p>
        </w:tc>
        <w:tc>
          <w:tcPr>
            <w:tcW w:w="61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4"/>
          <w:jc w:val="center"/>
        </w:trPr>
        <w:tc>
          <w:tcPr>
            <w:tcW w:w="34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指标自评得分小计</w:t>
            </w:r>
          </w:p>
        </w:tc>
        <w:tc>
          <w:tcPr>
            <w:tcW w:w="31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90</w:t>
            </w:r>
          </w:p>
        </w:tc>
        <w:tc>
          <w:tcPr>
            <w:tcW w:w="2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预算执行率得分</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2.12</w:t>
            </w:r>
          </w:p>
        </w:tc>
        <w:tc>
          <w:tcPr>
            <w:tcW w:w="10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减分项</w:t>
            </w:r>
          </w:p>
        </w:tc>
        <w:tc>
          <w:tcPr>
            <w:tcW w:w="63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8"/>
              </w:rPr>
              <w:t xml:space="preserve">33.12497646</w:t>
            </w:r>
          </w:p>
        </w:tc>
        <w:tc>
          <w:tcPr>
            <w:tcW w:w="21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绩效自评总得分</w:t>
            </w:r>
          </w:p>
        </w:tc>
        <w:tc>
          <w:tcPr>
            <w:tcW w:w="10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排水管网运行维护费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排水设施维护费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蒲河生态修复工程及河道综合治理工程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项目办理前期手续，未开工</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区县山洪灾害非工程措施2024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软件购买经费及专网建设费2024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水库移民扶持补助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水利事务管理专项业务经费2024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水务集团污水处理费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12568.72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12568.72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水务事务服务中心泵站电费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44"/>
        <w:gridCol w:w="944"/>
        <w:gridCol w:w="1501"/>
        <w:gridCol w:w="1392"/>
        <w:gridCol w:w="619"/>
        <w:gridCol w:w="1114"/>
        <w:gridCol w:w="619"/>
        <w:gridCol w:w="1176"/>
        <w:gridCol w:w="557"/>
        <w:gridCol w:w="557"/>
        <w:gridCol w:w="557"/>
        <w:gridCol w:w="526"/>
        <w:gridCol w:w="511"/>
        <w:gridCol w:w="635"/>
        <w:gridCol w:w="557"/>
        <w:gridCol w:w="557"/>
        <w:gridCol w:w="990"/>
        <w:gridCol w:w="1083"/>
      </w:tblGrid>
      <w:tr>
        <w:trPr>
          <w:trHeight w:hRule="exact" w:val="749"/>
          <w:jc w:val="center"/>
        </w:trPr>
        <w:tc>
          <w:tcPr>
            <w:tcW w:w="14839"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9"/>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29"/>
              </w:rPr>
              <w:t xml:space="preserve">(2024年度)</w:t>
            </w:r>
          </w:p>
        </w:tc>
      </w:tr>
      <w:tr>
        <w:trPr>
          <w:trHeight w:hRule="exact" w:val="254"/>
          <w:jc w:val="center"/>
        </w:trPr>
        <w:tc>
          <w:tcPr>
            <w:tcW w:w="338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项目(政策)名称</w:t>
            </w:r>
          </w:p>
        </w:tc>
        <w:tc>
          <w:tcPr>
            <w:tcW w:w="11450"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水务中心雇员经费</w:t>
            </w:r>
          </w:p>
        </w:tc>
      </w:tr>
      <w:tr>
        <w:trPr>
          <w:trHeight w:hRule="exact" w:val="254"/>
          <w:jc w:val="center"/>
        </w:trPr>
        <w:tc>
          <w:tcPr>
            <w:tcW w:w="338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主管部门</w:t>
            </w:r>
          </w:p>
        </w:tc>
        <w:tc>
          <w:tcPr>
            <w:tcW w:w="11450"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w:t>
            </w:r>
          </w:p>
        </w:tc>
      </w:tr>
      <w:tr>
        <w:trPr>
          <w:trHeight w:hRule="exact" w:val="254"/>
          <w:jc w:val="center"/>
        </w:trPr>
        <w:tc>
          <w:tcPr>
            <w:tcW w:w="338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实施单位</w:t>
            </w:r>
          </w:p>
        </w:tc>
        <w:tc>
          <w:tcPr>
            <w:tcW w:w="11450"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沈阳市浑南区水务事务服务中心本级-</w:t>
            </w:r>
          </w:p>
        </w:tc>
      </w:tr>
      <w:tr>
        <w:trPr>
          <w:trHeight w:hRule="exact" w:val="254"/>
          <w:jc w:val="center"/>
        </w:trPr>
        <w:tc>
          <w:tcPr>
            <w:tcW w:w="338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项目预算金额（万元）</w:t>
            </w:r>
          </w:p>
        </w:tc>
        <w:tc>
          <w:tcPr>
            <w:tcW w:w="312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23.85</w:t>
            </w:r>
          </w:p>
        </w:tc>
        <w:tc>
          <w:tcPr>
            <w:tcW w:w="23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全年执行数（万元）</w:t>
            </w:r>
          </w:p>
        </w:tc>
        <w:tc>
          <w:tcPr>
            <w:tcW w:w="278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17.7</w:t>
            </w:r>
          </w:p>
        </w:tc>
        <w:tc>
          <w:tcPr>
            <w:tcW w:w="210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执行率</w:t>
            </w:r>
          </w:p>
        </w:tc>
        <w:tc>
          <w:tcPr>
            <w:tcW w:w="108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74.2%</w:t>
            </w:r>
          </w:p>
        </w:tc>
      </w:tr>
      <w:tr>
        <w:trPr>
          <w:trHeight w:hRule="exact" w:val="254"/>
          <w:jc w:val="center"/>
        </w:trPr>
        <w:tc>
          <w:tcPr>
            <w:tcW w:w="94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年度总体目标</w:t>
            </w:r>
          </w:p>
        </w:tc>
        <w:tc>
          <w:tcPr>
            <w:tcW w:w="8479"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年初设定目标</w:t>
            </w:r>
          </w:p>
        </w:tc>
        <w:tc>
          <w:tcPr>
            <w:tcW w:w="5416"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全年实际完成情况</w:t>
            </w:r>
          </w:p>
        </w:tc>
      </w:tr>
      <w:tr>
        <w:trPr>
          <w:trHeight w:hRule="exact" w:val="254"/>
          <w:jc w:val="center"/>
        </w:trPr>
        <w:tc>
          <w:tcPr>
            <w:tcW w:w="94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479"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保障运转</w:t>
            </w:r>
          </w:p>
        </w:tc>
        <w:tc>
          <w:tcPr>
            <w:tcW w:w="5416"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已完成</w:t>
            </w:r>
          </w:p>
        </w:tc>
      </w:tr>
      <w:tr>
        <w:trPr>
          <w:trHeight w:hRule="exact" w:val="254"/>
          <w:jc w:val="center"/>
        </w:trPr>
        <w:tc>
          <w:tcPr>
            <w:tcW w:w="94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绩效指标</w:t>
            </w:r>
          </w:p>
        </w:tc>
        <w:tc>
          <w:tcPr>
            <w:tcW w:w="94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一级指标</w:t>
            </w:r>
          </w:p>
        </w:tc>
        <w:tc>
          <w:tcPr>
            <w:tcW w:w="15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二级指标</w:t>
            </w:r>
          </w:p>
        </w:tc>
        <w:tc>
          <w:tcPr>
            <w:tcW w:w="13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三级指标</w:t>
            </w:r>
          </w:p>
        </w:tc>
        <w:tc>
          <w:tcPr>
            <w:tcW w:w="23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年度目标值</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完成值</w:t>
            </w:r>
          </w:p>
        </w:tc>
        <w:tc>
          <w:tcPr>
            <w:tcW w:w="5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完成程度</w:t>
            </w:r>
          </w:p>
        </w:tc>
        <w:tc>
          <w:tcPr>
            <w:tcW w:w="5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分值</w:t>
            </w:r>
          </w:p>
        </w:tc>
        <w:tc>
          <w:tcPr>
            <w:tcW w:w="5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得分</w:t>
            </w:r>
          </w:p>
        </w:tc>
        <w:tc>
          <w:tcPr>
            <w:tcW w:w="377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未完成原因分析</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改进措施</w:t>
            </w:r>
          </w:p>
        </w:tc>
      </w:tr>
      <w:tr>
        <w:trPr>
          <w:trHeight w:hRule="exact" w:val="642"/>
          <w:jc w:val="center"/>
        </w:trPr>
        <w:tc>
          <w:tcPr>
            <w:tcW w:w="94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符号</w:t>
            </w:r>
          </w:p>
        </w:tc>
        <w:tc>
          <w:tcPr>
            <w:tcW w:w="111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内容</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单位</w:t>
            </w: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经费保障</w:t>
            </w: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制度保障</w:t>
            </w:r>
          </w:p>
        </w:tc>
        <w:tc>
          <w:tcPr>
            <w:tcW w:w="63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人员保障</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硬件条件保障</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其他</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原因说明</w:t>
            </w:r>
          </w:p>
        </w:tc>
        <w:tc>
          <w:tcPr>
            <w:tcW w:w="108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54"/>
          <w:jc w:val="center"/>
        </w:trPr>
        <w:tc>
          <w:tcPr>
            <w:tcW w:w="94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4"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产出指标</w:t>
            </w:r>
          </w:p>
        </w:tc>
        <w:tc>
          <w:tcPr>
            <w:tcW w:w="15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数量指标</w:t>
            </w:r>
          </w:p>
        </w:tc>
        <w:tc>
          <w:tcPr>
            <w:tcW w:w="13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足额交纳率</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1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4"/>
          <w:jc w:val="center"/>
        </w:trPr>
        <w:tc>
          <w:tcPr>
            <w:tcW w:w="94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4"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足额发放率</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1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4"/>
          <w:jc w:val="center"/>
        </w:trPr>
        <w:tc>
          <w:tcPr>
            <w:tcW w:w="94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4"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质量指标</w:t>
            </w:r>
          </w:p>
        </w:tc>
        <w:tc>
          <w:tcPr>
            <w:tcW w:w="13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正常运转率</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1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4"/>
          <w:jc w:val="center"/>
        </w:trPr>
        <w:tc>
          <w:tcPr>
            <w:tcW w:w="94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4"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发放到位率</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1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56"/>
          <w:jc w:val="center"/>
        </w:trPr>
        <w:tc>
          <w:tcPr>
            <w:tcW w:w="94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效益指标</w:t>
            </w:r>
          </w:p>
        </w:tc>
        <w:tc>
          <w:tcPr>
            <w:tcW w:w="15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社会效益指标</w:t>
            </w:r>
          </w:p>
        </w:tc>
        <w:tc>
          <w:tcPr>
            <w:tcW w:w="13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确保机关事业单位平稳运行</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1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平稳运行</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56"/>
          <w:jc w:val="center"/>
        </w:trPr>
        <w:tc>
          <w:tcPr>
            <w:tcW w:w="94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4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可持续影响指标</w:t>
            </w:r>
          </w:p>
        </w:tc>
        <w:tc>
          <w:tcPr>
            <w:tcW w:w="13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保障水平</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1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足额保障</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8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4"/>
          <w:jc w:val="center"/>
        </w:trPr>
        <w:tc>
          <w:tcPr>
            <w:tcW w:w="338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指标自评得分小计</w:t>
            </w:r>
          </w:p>
        </w:tc>
        <w:tc>
          <w:tcPr>
            <w:tcW w:w="312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90</w:t>
            </w:r>
          </w:p>
        </w:tc>
        <w:tc>
          <w:tcPr>
            <w:tcW w:w="23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预算执行率得分</w:t>
            </w:r>
          </w:p>
        </w:tc>
        <w:tc>
          <w:tcPr>
            <w:tcW w:w="11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7.42</w:t>
            </w:r>
          </w:p>
        </w:tc>
        <w:tc>
          <w:tcPr>
            <w:tcW w:w="10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减分项</w:t>
            </w:r>
          </w:p>
        </w:tc>
        <w:tc>
          <w:tcPr>
            <w:tcW w:w="63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8"/>
              </w:rPr>
              <w:t xml:space="preserve">8.42</w:t>
            </w:r>
          </w:p>
        </w:tc>
        <w:tc>
          <w:tcPr>
            <w:tcW w:w="210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绩效自评总得分</w:t>
            </w:r>
          </w:p>
        </w:tc>
        <w:tc>
          <w:tcPr>
            <w:tcW w:w="108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36"/>
        <w:gridCol w:w="936"/>
        <w:gridCol w:w="1625"/>
        <w:gridCol w:w="1379"/>
        <w:gridCol w:w="613"/>
        <w:gridCol w:w="1104"/>
        <w:gridCol w:w="613"/>
        <w:gridCol w:w="1165"/>
        <w:gridCol w:w="552"/>
        <w:gridCol w:w="552"/>
        <w:gridCol w:w="552"/>
        <w:gridCol w:w="521"/>
        <w:gridCol w:w="506"/>
        <w:gridCol w:w="629"/>
        <w:gridCol w:w="552"/>
        <w:gridCol w:w="552"/>
        <w:gridCol w:w="981"/>
        <w:gridCol w:w="1073"/>
      </w:tblGrid>
      <w:tr>
        <w:trPr>
          <w:trHeight w:hRule="exact" w:val="742"/>
          <w:jc w:val="center"/>
        </w:trPr>
        <w:tc>
          <w:tcPr>
            <w:tcW w:w="14841"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8"/>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28"/>
              </w:rPr>
              <w:t xml:space="preserve">(2024年度)</w:t>
            </w:r>
          </w:p>
        </w:tc>
      </w:tr>
      <w:tr>
        <w:trPr>
          <w:trHeight w:hRule="exact" w:val="252"/>
          <w:jc w:val="center"/>
        </w:trPr>
        <w:tc>
          <w:tcPr>
            <w:tcW w:w="349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项目(政策)名称</w:t>
            </w:r>
          </w:p>
        </w:tc>
        <w:tc>
          <w:tcPr>
            <w:tcW w:w="1134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水务中心派遣人员经费</w:t>
            </w:r>
          </w:p>
        </w:tc>
      </w:tr>
      <w:tr>
        <w:trPr>
          <w:trHeight w:hRule="exact" w:val="252"/>
          <w:jc w:val="center"/>
        </w:trPr>
        <w:tc>
          <w:tcPr>
            <w:tcW w:w="349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主管部门</w:t>
            </w:r>
          </w:p>
        </w:tc>
        <w:tc>
          <w:tcPr>
            <w:tcW w:w="1134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w:t>
            </w:r>
          </w:p>
        </w:tc>
      </w:tr>
      <w:tr>
        <w:trPr>
          <w:trHeight w:hRule="exact" w:val="252"/>
          <w:jc w:val="center"/>
        </w:trPr>
        <w:tc>
          <w:tcPr>
            <w:tcW w:w="349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实施单位</w:t>
            </w:r>
          </w:p>
        </w:tc>
        <w:tc>
          <w:tcPr>
            <w:tcW w:w="1134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沈阳市浑南区水务事务服务中心本级-</w:t>
            </w:r>
          </w:p>
        </w:tc>
      </w:tr>
      <w:tr>
        <w:trPr>
          <w:trHeight w:hRule="exact" w:val="252"/>
          <w:jc w:val="center"/>
        </w:trPr>
        <w:tc>
          <w:tcPr>
            <w:tcW w:w="349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项目预算金额（万元）</w:t>
            </w:r>
          </w:p>
        </w:tc>
        <w:tc>
          <w:tcPr>
            <w:tcW w:w="309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0.88</w:t>
            </w:r>
          </w:p>
        </w:tc>
        <w:tc>
          <w:tcPr>
            <w:tcW w:w="233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全年执行数（万元）</w:t>
            </w:r>
          </w:p>
        </w:tc>
        <w:tc>
          <w:tcPr>
            <w:tcW w:w="276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0.56</w:t>
            </w:r>
          </w:p>
        </w:tc>
        <w:tc>
          <w:tcPr>
            <w:tcW w:w="20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执行率</w:t>
            </w:r>
          </w:p>
        </w:tc>
        <w:tc>
          <w:tcPr>
            <w:tcW w:w="10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63.37%</w:t>
            </w:r>
          </w:p>
        </w:tc>
      </w:tr>
      <w:tr>
        <w:trPr>
          <w:trHeight w:hRule="exact" w:val="252"/>
          <w:jc w:val="center"/>
        </w:trPr>
        <w:tc>
          <w:tcPr>
            <w:tcW w:w="9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年度总体目标</w:t>
            </w:r>
          </w:p>
        </w:tc>
        <w:tc>
          <w:tcPr>
            <w:tcW w:w="8539"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年初设定目标</w:t>
            </w:r>
          </w:p>
        </w:tc>
        <w:tc>
          <w:tcPr>
            <w:tcW w:w="5366"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全年实际完成情况</w:t>
            </w:r>
          </w:p>
        </w:tc>
      </w:tr>
      <w:tr>
        <w:trPr>
          <w:trHeight w:hRule="exact" w:val="252"/>
          <w:jc w:val="center"/>
        </w:trPr>
        <w:tc>
          <w:tcPr>
            <w:tcW w:w="9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539"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保障运转</w:t>
            </w:r>
          </w:p>
        </w:tc>
        <w:tc>
          <w:tcPr>
            <w:tcW w:w="5366"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已完成</w:t>
            </w:r>
          </w:p>
        </w:tc>
      </w:tr>
      <w:tr>
        <w:trPr>
          <w:trHeight w:hRule="exact" w:val="252"/>
          <w:jc w:val="center"/>
        </w:trPr>
        <w:tc>
          <w:tcPr>
            <w:tcW w:w="9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绩效指标</w:t>
            </w:r>
          </w:p>
        </w:tc>
        <w:tc>
          <w:tcPr>
            <w:tcW w:w="9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一级指标</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二级指标</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三级指标</w:t>
            </w:r>
          </w:p>
        </w:tc>
        <w:tc>
          <w:tcPr>
            <w:tcW w:w="233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年度目标值</w:t>
            </w:r>
          </w:p>
        </w:tc>
        <w:tc>
          <w:tcPr>
            <w:tcW w:w="11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完成值</w:t>
            </w:r>
          </w:p>
        </w:tc>
        <w:tc>
          <w:tcPr>
            <w:tcW w:w="55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完成程度</w:t>
            </w:r>
          </w:p>
        </w:tc>
        <w:tc>
          <w:tcPr>
            <w:tcW w:w="55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分值</w:t>
            </w:r>
          </w:p>
        </w:tc>
        <w:tc>
          <w:tcPr>
            <w:tcW w:w="55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得分</w:t>
            </w:r>
          </w:p>
        </w:tc>
        <w:tc>
          <w:tcPr>
            <w:tcW w:w="374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未完成原因分析</w:t>
            </w:r>
          </w:p>
        </w:tc>
        <w:tc>
          <w:tcPr>
            <w:tcW w:w="10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改进措施</w:t>
            </w:r>
          </w:p>
        </w:tc>
      </w:tr>
      <w:tr>
        <w:trPr>
          <w:trHeight w:hRule="exact" w:val="636"/>
          <w:jc w:val="center"/>
        </w:trPr>
        <w:tc>
          <w:tcPr>
            <w:tcW w:w="9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2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符号</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内容</w:t>
            </w: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单位</w:t>
            </w:r>
          </w:p>
        </w:tc>
        <w:tc>
          <w:tcPr>
            <w:tcW w:w="11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2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经费保障</w:t>
            </w:r>
          </w:p>
        </w:tc>
        <w:tc>
          <w:tcPr>
            <w:tcW w:w="50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制度保障</w:t>
            </w:r>
          </w:p>
        </w:tc>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人员保障</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硬件条件保障</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其他</w:t>
            </w:r>
          </w:p>
        </w:tc>
        <w:tc>
          <w:tcPr>
            <w:tcW w:w="98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原因说明</w:t>
            </w:r>
          </w:p>
        </w:tc>
        <w:tc>
          <w:tcPr>
            <w:tcW w:w="10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52"/>
          <w:jc w:val="center"/>
        </w:trPr>
        <w:tc>
          <w:tcPr>
            <w:tcW w:w="9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产出指标</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数量指标</w:t>
            </w:r>
          </w:p>
        </w:tc>
        <w:tc>
          <w:tcPr>
            <w:tcW w:w="13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足额交纳率</w:t>
            </w: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2"/>
          <w:jc w:val="center"/>
        </w:trPr>
        <w:tc>
          <w:tcPr>
            <w:tcW w:w="9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6"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2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足额发放率</w:t>
            </w: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2"/>
          <w:jc w:val="center"/>
        </w:trPr>
        <w:tc>
          <w:tcPr>
            <w:tcW w:w="9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6"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2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质量指标</w:t>
            </w:r>
          </w:p>
        </w:tc>
        <w:tc>
          <w:tcPr>
            <w:tcW w:w="13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正常运转率</w:t>
            </w: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2"/>
          <w:jc w:val="center"/>
        </w:trPr>
        <w:tc>
          <w:tcPr>
            <w:tcW w:w="9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2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发放到位率</w:t>
            </w: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48"/>
          <w:jc w:val="center"/>
        </w:trPr>
        <w:tc>
          <w:tcPr>
            <w:tcW w:w="9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效益指标</w:t>
            </w: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社会效益指标</w:t>
            </w:r>
          </w:p>
        </w:tc>
        <w:tc>
          <w:tcPr>
            <w:tcW w:w="13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确保机关事业单位平稳运行</w:t>
            </w: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平稳运行</w:t>
            </w: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2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48"/>
          <w:jc w:val="center"/>
        </w:trPr>
        <w:tc>
          <w:tcPr>
            <w:tcW w:w="9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可持续影响指标</w:t>
            </w:r>
          </w:p>
        </w:tc>
        <w:tc>
          <w:tcPr>
            <w:tcW w:w="13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保障水平</w:t>
            </w: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足额保障</w:t>
            </w:r>
          </w:p>
        </w:tc>
        <w:tc>
          <w:tcPr>
            <w:tcW w:w="61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2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2"/>
          <w:jc w:val="center"/>
        </w:trPr>
        <w:tc>
          <w:tcPr>
            <w:tcW w:w="349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指标自评得分小计</w:t>
            </w:r>
          </w:p>
        </w:tc>
        <w:tc>
          <w:tcPr>
            <w:tcW w:w="309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90</w:t>
            </w:r>
          </w:p>
        </w:tc>
        <w:tc>
          <w:tcPr>
            <w:tcW w:w="233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预算执行率得分</w:t>
            </w:r>
          </w:p>
        </w:tc>
        <w:tc>
          <w:tcPr>
            <w:tcW w:w="110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6.34</w:t>
            </w:r>
          </w:p>
        </w:tc>
        <w:tc>
          <w:tcPr>
            <w:tcW w:w="102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减分项</w:t>
            </w:r>
          </w:p>
        </w:tc>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8"/>
              </w:rPr>
              <w:t xml:space="preserve">17.33706818</w:t>
            </w:r>
          </w:p>
        </w:tc>
        <w:tc>
          <w:tcPr>
            <w:tcW w:w="20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绩效自评总得分</w:t>
            </w:r>
          </w:p>
        </w:tc>
        <w:tc>
          <w:tcPr>
            <w:tcW w:w="10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水务中心信访维稳资金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88.35%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水务中心应付企业项目款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1514.76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1514.76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水资源管理资金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信访维稳经费补助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39"/>
        <w:gridCol w:w="939"/>
        <w:gridCol w:w="1570"/>
        <w:gridCol w:w="1385"/>
        <w:gridCol w:w="616"/>
        <w:gridCol w:w="1108"/>
        <w:gridCol w:w="616"/>
        <w:gridCol w:w="1170"/>
        <w:gridCol w:w="554"/>
        <w:gridCol w:w="554"/>
        <w:gridCol w:w="554"/>
        <w:gridCol w:w="523"/>
        <w:gridCol w:w="509"/>
        <w:gridCol w:w="632"/>
        <w:gridCol w:w="554"/>
        <w:gridCol w:w="554"/>
        <w:gridCol w:w="985"/>
        <w:gridCol w:w="1077"/>
      </w:tblGrid>
      <w:tr>
        <w:trPr>
          <w:trHeight w:hRule="exact" w:val="745"/>
          <w:jc w:val="center"/>
        </w:trPr>
        <w:tc>
          <w:tcPr>
            <w:tcW w:w="14839"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8"/>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28"/>
              </w:rPr>
              <w:t xml:space="preserve">(2024年度)</w:t>
            </w:r>
          </w:p>
        </w:tc>
      </w:tr>
      <w:tr>
        <w:trPr>
          <w:trHeight w:hRule="exact" w:val="253"/>
          <w:jc w:val="center"/>
        </w:trPr>
        <w:tc>
          <w:tcPr>
            <w:tcW w:w="34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项目(政策)名称</w:t>
            </w:r>
          </w:p>
        </w:tc>
        <w:tc>
          <w:tcPr>
            <w:tcW w:w="11391"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信访维稳资金2024</w:t>
            </w:r>
          </w:p>
        </w:tc>
      </w:tr>
      <w:tr>
        <w:trPr>
          <w:trHeight w:hRule="exact" w:val="253"/>
          <w:jc w:val="center"/>
        </w:trPr>
        <w:tc>
          <w:tcPr>
            <w:tcW w:w="34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主管部门</w:t>
            </w:r>
          </w:p>
        </w:tc>
        <w:tc>
          <w:tcPr>
            <w:tcW w:w="11391"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w:t>
            </w:r>
          </w:p>
        </w:tc>
      </w:tr>
      <w:tr>
        <w:trPr>
          <w:trHeight w:hRule="exact" w:val="253"/>
          <w:jc w:val="center"/>
        </w:trPr>
        <w:tc>
          <w:tcPr>
            <w:tcW w:w="34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实施单位</w:t>
            </w:r>
          </w:p>
        </w:tc>
        <w:tc>
          <w:tcPr>
            <w:tcW w:w="11391"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沈阳市浑南区水务事务服务中心本级-</w:t>
            </w:r>
          </w:p>
        </w:tc>
      </w:tr>
      <w:tr>
        <w:trPr>
          <w:trHeight w:hRule="exact" w:val="253"/>
          <w:jc w:val="center"/>
        </w:trPr>
        <w:tc>
          <w:tcPr>
            <w:tcW w:w="34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项目预算金额（万元）</w:t>
            </w:r>
          </w:p>
        </w:tc>
        <w:tc>
          <w:tcPr>
            <w:tcW w:w="3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w:t>
            </w:r>
          </w:p>
        </w:tc>
        <w:tc>
          <w:tcPr>
            <w:tcW w:w="23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全年执行数（万元）</w:t>
            </w:r>
          </w:p>
        </w:tc>
        <w:tc>
          <w:tcPr>
            <w:tcW w:w="277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w:t>
            </w:r>
          </w:p>
        </w:tc>
        <w:tc>
          <w:tcPr>
            <w:tcW w:w="209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执行率</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0.0%</w:t>
            </w:r>
          </w:p>
        </w:tc>
      </w:tr>
      <w:tr>
        <w:trPr>
          <w:trHeight w:hRule="exact" w:val="253"/>
          <w:jc w:val="center"/>
        </w:trPr>
        <w:tc>
          <w:tcPr>
            <w:tcW w:w="93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年度总体目标</w:t>
            </w:r>
          </w:p>
        </w:tc>
        <w:tc>
          <w:tcPr>
            <w:tcW w:w="851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年初设定目标</w:t>
            </w:r>
          </w:p>
        </w:tc>
        <w:tc>
          <w:tcPr>
            <w:tcW w:w="538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全年实际完成情况</w:t>
            </w:r>
          </w:p>
        </w:tc>
      </w:tr>
      <w:tr>
        <w:trPr>
          <w:trHeight w:hRule="exact" w:val="253"/>
          <w:jc w:val="center"/>
        </w:trPr>
        <w:tc>
          <w:tcPr>
            <w:tcW w:w="93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51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保障运转</w:t>
            </w:r>
          </w:p>
        </w:tc>
        <w:tc>
          <w:tcPr>
            <w:tcW w:w="538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8"/>
              </w:rPr>
              <w:t xml:space="preserve">已完成</w:t>
            </w:r>
          </w:p>
        </w:tc>
      </w:tr>
      <w:tr>
        <w:trPr>
          <w:trHeight w:hRule="exact" w:val="253"/>
          <w:jc w:val="center"/>
        </w:trPr>
        <w:tc>
          <w:tcPr>
            <w:tcW w:w="93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绩效指标</w:t>
            </w:r>
          </w:p>
        </w:tc>
        <w:tc>
          <w:tcPr>
            <w:tcW w:w="93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一级指标</w:t>
            </w:r>
          </w:p>
        </w:tc>
        <w:tc>
          <w:tcPr>
            <w:tcW w:w="157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二级指标</w:t>
            </w:r>
          </w:p>
        </w:tc>
        <w:tc>
          <w:tcPr>
            <w:tcW w:w="138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三级指标</w:t>
            </w:r>
          </w:p>
        </w:tc>
        <w:tc>
          <w:tcPr>
            <w:tcW w:w="23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年度目标值</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完成值</w:t>
            </w:r>
          </w:p>
        </w:tc>
        <w:tc>
          <w:tcPr>
            <w:tcW w:w="55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完成程度</w:t>
            </w:r>
          </w:p>
        </w:tc>
        <w:tc>
          <w:tcPr>
            <w:tcW w:w="55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分值</w:t>
            </w:r>
          </w:p>
        </w:tc>
        <w:tc>
          <w:tcPr>
            <w:tcW w:w="55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得分</w:t>
            </w:r>
          </w:p>
        </w:tc>
        <w:tc>
          <w:tcPr>
            <w:tcW w:w="375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未完成原因分析</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改进措施</w:t>
            </w:r>
          </w:p>
        </w:tc>
      </w:tr>
      <w:tr>
        <w:trPr>
          <w:trHeight w:hRule="exact" w:val="639"/>
          <w:jc w:val="center"/>
        </w:trPr>
        <w:tc>
          <w:tcPr>
            <w:tcW w:w="93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7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8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符号</w:t>
            </w:r>
          </w:p>
        </w:tc>
        <w:tc>
          <w:tcPr>
            <w:tcW w:w="110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内容</w:t>
            </w: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8"/>
              </w:rPr>
              <w:t xml:space="preserve">单位</w:t>
            </w: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经费保障</w:t>
            </w:r>
          </w:p>
        </w:tc>
        <w:tc>
          <w:tcPr>
            <w:tcW w:w="50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制度保障</w:t>
            </w:r>
          </w:p>
        </w:tc>
        <w:tc>
          <w:tcPr>
            <w:tcW w:w="6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人员保障</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硬件条件保障</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其他</w:t>
            </w:r>
          </w:p>
        </w:tc>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原因说明</w:t>
            </w:r>
          </w:p>
        </w:tc>
        <w:tc>
          <w:tcPr>
            <w:tcW w:w="107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53"/>
          <w:jc w:val="center"/>
        </w:trPr>
        <w:tc>
          <w:tcPr>
            <w:tcW w:w="93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9"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产出指标</w:t>
            </w:r>
          </w:p>
        </w:tc>
        <w:tc>
          <w:tcPr>
            <w:tcW w:w="157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数量指标</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足额交纳率</w:t>
            </w: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3"/>
          <w:jc w:val="center"/>
        </w:trPr>
        <w:tc>
          <w:tcPr>
            <w:tcW w:w="93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9"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7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足额发放率</w:t>
            </w: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3"/>
          <w:jc w:val="center"/>
        </w:trPr>
        <w:tc>
          <w:tcPr>
            <w:tcW w:w="93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9" w:type="dxa"/>
            <w:vMerge/>
            <w:tcBorders>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7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质量指标</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正常运转率</w:t>
            </w: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3"/>
          <w:jc w:val="center"/>
        </w:trPr>
        <w:tc>
          <w:tcPr>
            <w:tcW w:w="93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9"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7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发放到位率</w:t>
            </w: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0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12.5</w:t>
            </w:r>
          </w:p>
        </w:tc>
        <w:tc>
          <w:tcPr>
            <w:tcW w:w="5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52"/>
          <w:jc w:val="center"/>
        </w:trPr>
        <w:tc>
          <w:tcPr>
            <w:tcW w:w="93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效益指标</w:t>
            </w:r>
          </w:p>
        </w:tc>
        <w:tc>
          <w:tcPr>
            <w:tcW w:w="15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社会效益指标</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确保机关事业单位平稳运行</w:t>
            </w: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0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平稳运行</w:t>
            </w: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52"/>
          <w:jc w:val="center"/>
        </w:trPr>
        <w:tc>
          <w:tcPr>
            <w:tcW w:w="93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可持续影响指标</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保障水平</w:t>
            </w: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0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足额保障</w:t>
            </w:r>
          </w:p>
        </w:tc>
        <w:tc>
          <w:tcPr>
            <w:tcW w:w="61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全部或基本达成预期指标100%-80%（含）</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100%</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20</w:t>
            </w:r>
          </w:p>
        </w:tc>
        <w:tc>
          <w:tcPr>
            <w:tcW w:w="5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0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53"/>
          <w:jc w:val="center"/>
        </w:trPr>
        <w:tc>
          <w:tcPr>
            <w:tcW w:w="34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指标自评得分小计</w:t>
            </w:r>
          </w:p>
        </w:tc>
        <w:tc>
          <w:tcPr>
            <w:tcW w:w="3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90</w:t>
            </w:r>
          </w:p>
        </w:tc>
        <w:tc>
          <w:tcPr>
            <w:tcW w:w="23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预算执行率得分</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w:t>
            </w:r>
          </w:p>
        </w:tc>
        <w:tc>
          <w:tcPr>
            <w:tcW w:w="103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减分项</w:t>
            </w:r>
          </w:p>
        </w:tc>
        <w:tc>
          <w:tcPr>
            <w:tcW w:w="6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8"/>
              </w:rPr>
              <w:t xml:space="preserve">31</w:t>
            </w:r>
          </w:p>
        </w:tc>
        <w:tc>
          <w:tcPr>
            <w:tcW w:w="209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8"/>
              </w:rPr>
              <w:t xml:space="preserve">绩效自评总得分</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一河一策2024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前期工作已做完，资金未执行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2023年中央水库移民扶持项目（浑南区、苏家屯区）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2024年浑南区安装取水在线计量设施先建后补项目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2024年中央财政资金节水补助资金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沈阳市浑南区水务事务服务中心本级-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