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563D2">
      <w:pPr>
        <w:jc w:val="center"/>
        <w:rPr>
          <w:rFonts w:hint="eastAsia"/>
          <w:b/>
          <w:color w:val="auto"/>
          <w:sz w:val="44"/>
          <w:szCs w:val="44"/>
          <w:highlight w:val="none"/>
          <w:u w:val="single"/>
        </w:rPr>
      </w:pPr>
    </w:p>
    <w:p w14:paraId="625B3FCB">
      <w:pPr>
        <w:jc w:val="center"/>
        <w:rPr>
          <w:rFonts w:hint="eastAsia"/>
          <w:b/>
          <w:color w:val="auto"/>
          <w:sz w:val="44"/>
          <w:szCs w:val="44"/>
          <w:highlight w:val="none"/>
          <w:u w:val="single"/>
        </w:rPr>
      </w:pPr>
    </w:p>
    <w:p w14:paraId="3D63222C">
      <w:pPr>
        <w:jc w:val="center"/>
        <w:rPr>
          <w:rFonts w:hint="eastAsia"/>
          <w:b/>
          <w:color w:val="auto"/>
          <w:sz w:val="44"/>
          <w:szCs w:val="44"/>
          <w:highlight w:val="none"/>
          <w:u w:val="single"/>
        </w:rPr>
      </w:pPr>
    </w:p>
    <w:p w14:paraId="791BF78A">
      <w:pPr>
        <w:jc w:val="center"/>
        <w:rPr>
          <w:rFonts w:hint="eastAsia"/>
          <w:b/>
          <w:color w:val="auto"/>
          <w:sz w:val="44"/>
          <w:szCs w:val="44"/>
          <w:highlight w:val="none"/>
          <w:u w:val="single"/>
        </w:rPr>
      </w:pPr>
    </w:p>
    <w:p w14:paraId="78EF86F9">
      <w:pPr>
        <w:jc w:val="center"/>
        <w:rPr>
          <w:rFonts w:hint="eastAsia"/>
          <w:b/>
          <w:color w:val="auto"/>
          <w:sz w:val="44"/>
          <w:szCs w:val="44"/>
          <w:highlight w:val="none"/>
          <w:u w:val="single"/>
        </w:rPr>
      </w:pPr>
    </w:p>
    <w:p w14:paraId="0AE5AF5F">
      <w:pPr>
        <w:jc w:val="center"/>
        <w:rPr>
          <w:rFonts w:hint="eastAsia" w:ascii="楷体" w:hAnsi="楷体" w:eastAsia="楷体"/>
          <w:b/>
          <w:sz w:val="52"/>
          <w:szCs w:val="52"/>
        </w:rPr>
      </w:pPr>
      <w:r>
        <w:rPr>
          <w:rFonts w:hint="eastAsia" w:ascii="楷体" w:hAnsi="楷体" w:eastAsia="楷体"/>
          <w:b/>
          <w:color w:val="auto"/>
          <w:sz w:val="52"/>
          <w:szCs w:val="52"/>
          <w:highlight w:val="none"/>
        </w:rPr>
        <w:t>沈阳市</w:t>
      </w:r>
      <w:r>
        <w:rPr>
          <w:rFonts w:hint="eastAsia" w:ascii="楷体" w:hAnsi="楷体" w:eastAsia="楷体"/>
          <w:b/>
          <w:sz w:val="52"/>
          <w:szCs w:val="52"/>
          <w:lang w:eastAsia="zh-CN"/>
        </w:rPr>
        <w:t>浑南区桃仙街道办事处</w:t>
      </w:r>
    </w:p>
    <w:p w14:paraId="29DF258B">
      <w:pPr>
        <w:jc w:val="center"/>
        <w:rPr>
          <w:rFonts w:hint="eastAsia" w:ascii="楷体" w:hAnsi="楷体" w:eastAsia="楷体"/>
          <w:b/>
          <w:color w:val="auto"/>
          <w:sz w:val="52"/>
          <w:szCs w:val="52"/>
          <w:highlight w:val="none"/>
        </w:rPr>
      </w:pPr>
      <w:r>
        <w:rPr>
          <w:rFonts w:hint="eastAsia" w:ascii="楷体" w:hAnsi="楷体" w:eastAsia="楷体"/>
          <w:b/>
          <w:color w:val="auto"/>
          <w:sz w:val="52"/>
          <w:szCs w:val="52"/>
          <w:highlight w:val="none"/>
          <w:lang w:val="en-US" w:eastAsia="zh-CN"/>
        </w:rPr>
        <w:t>2026</w:t>
      </w:r>
      <w:r>
        <w:rPr>
          <w:rFonts w:hint="eastAsia" w:ascii="楷体" w:hAnsi="楷体" w:eastAsia="楷体"/>
          <w:b/>
          <w:color w:val="auto"/>
          <w:sz w:val="52"/>
          <w:szCs w:val="52"/>
          <w:highlight w:val="none"/>
        </w:rPr>
        <w:t>年</w:t>
      </w:r>
      <w:r>
        <w:rPr>
          <w:rFonts w:hint="eastAsia" w:ascii="楷体" w:hAnsi="楷体" w:eastAsia="楷体"/>
          <w:b/>
          <w:color w:val="auto"/>
          <w:sz w:val="52"/>
          <w:szCs w:val="52"/>
          <w:highlight w:val="none"/>
          <w:lang w:eastAsia="zh-CN"/>
        </w:rPr>
        <w:t>度</w:t>
      </w:r>
      <w:r>
        <w:rPr>
          <w:rFonts w:hint="eastAsia" w:ascii="楷体" w:hAnsi="楷体" w:eastAsia="楷体"/>
          <w:b/>
          <w:color w:val="auto"/>
          <w:sz w:val="52"/>
          <w:szCs w:val="52"/>
          <w:highlight w:val="none"/>
        </w:rPr>
        <w:t>部门预算</w:t>
      </w:r>
    </w:p>
    <w:p w14:paraId="5728840B">
      <w:pPr>
        <w:jc w:val="center"/>
        <w:rPr>
          <w:rFonts w:hint="eastAsia" w:ascii="楷体" w:hAnsi="楷体" w:eastAsia="楷体" w:cs="Times New Roman"/>
          <w:b/>
          <w:color w:val="auto"/>
          <w:sz w:val="52"/>
          <w:szCs w:val="52"/>
          <w:highlight w:val="none"/>
        </w:rPr>
      </w:pPr>
      <w:r>
        <w:rPr>
          <w:rFonts w:hint="eastAsia" w:ascii="楷体" w:hAnsi="楷体" w:eastAsia="楷体" w:cs="Times New Roman"/>
          <w:b/>
          <w:color w:val="auto"/>
          <w:sz w:val="52"/>
          <w:szCs w:val="52"/>
          <w:highlight w:val="none"/>
          <w:lang w:val="en-US" w:eastAsia="zh-CN"/>
        </w:rPr>
        <w:t>（含“三公”经费预算）</w:t>
      </w:r>
    </w:p>
    <w:p w14:paraId="2A75915B">
      <w:pPr>
        <w:jc w:val="both"/>
        <w:rPr>
          <w:rFonts w:hint="eastAsia" w:ascii="楷体" w:hAnsi="楷体" w:eastAsia="楷体"/>
          <w:b/>
          <w:color w:val="auto"/>
          <w:sz w:val="52"/>
          <w:szCs w:val="52"/>
          <w:highlight w:val="none"/>
        </w:rPr>
      </w:pPr>
    </w:p>
    <w:p w14:paraId="66EFF205">
      <w:pPr>
        <w:jc w:val="center"/>
        <w:rPr>
          <w:rFonts w:hint="eastAsia" w:ascii="楷体" w:hAnsi="楷体" w:eastAsia="楷体"/>
          <w:b/>
          <w:color w:val="auto"/>
          <w:sz w:val="52"/>
          <w:szCs w:val="52"/>
          <w:highlight w:val="none"/>
        </w:rPr>
      </w:pPr>
    </w:p>
    <w:p w14:paraId="396275D0">
      <w:pPr>
        <w:jc w:val="center"/>
        <w:rPr>
          <w:rFonts w:hint="eastAsia"/>
          <w:b/>
          <w:color w:val="auto"/>
          <w:sz w:val="44"/>
          <w:szCs w:val="44"/>
          <w:highlight w:val="none"/>
          <w:u w:val="single"/>
        </w:rPr>
      </w:pPr>
    </w:p>
    <w:p w14:paraId="2E62F21E">
      <w:pPr>
        <w:jc w:val="center"/>
        <w:rPr>
          <w:rFonts w:hint="eastAsia"/>
          <w:b/>
          <w:color w:val="auto"/>
          <w:sz w:val="44"/>
          <w:szCs w:val="44"/>
          <w:highlight w:val="none"/>
          <w:u w:val="single"/>
        </w:rPr>
      </w:pPr>
    </w:p>
    <w:p w14:paraId="7E078C8D">
      <w:pPr>
        <w:jc w:val="center"/>
        <w:rPr>
          <w:rFonts w:hint="eastAsia"/>
          <w:b/>
          <w:color w:val="auto"/>
          <w:sz w:val="44"/>
          <w:szCs w:val="44"/>
          <w:highlight w:val="none"/>
          <w:u w:val="single"/>
        </w:rPr>
      </w:pPr>
    </w:p>
    <w:p w14:paraId="57D13E9D">
      <w:pPr>
        <w:jc w:val="center"/>
        <w:rPr>
          <w:rFonts w:hint="eastAsia"/>
          <w:b/>
          <w:color w:val="auto"/>
          <w:sz w:val="44"/>
          <w:szCs w:val="44"/>
          <w:highlight w:val="none"/>
          <w:u w:val="single"/>
        </w:rPr>
      </w:pPr>
    </w:p>
    <w:p w14:paraId="6D3CEDB3">
      <w:pPr>
        <w:jc w:val="center"/>
        <w:rPr>
          <w:rFonts w:hint="eastAsia"/>
          <w:b/>
          <w:color w:val="auto"/>
          <w:sz w:val="44"/>
          <w:szCs w:val="44"/>
          <w:highlight w:val="none"/>
          <w:u w:val="single"/>
        </w:rPr>
      </w:pPr>
    </w:p>
    <w:p w14:paraId="7CEC1531">
      <w:pPr>
        <w:jc w:val="center"/>
        <w:rPr>
          <w:rFonts w:hint="eastAsia"/>
          <w:b/>
          <w:color w:val="auto"/>
          <w:sz w:val="44"/>
          <w:szCs w:val="44"/>
          <w:highlight w:val="none"/>
          <w:u w:val="single"/>
        </w:rPr>
      </w:pPr>
    </w:p>
    <w:p w14:paraId="3D41E989">
      <w:pPr>
        <w:jc w:val="center"/>
        <w:rPr>
          <w:rFonts w:hint="eastAsia"/>
          <w:b/>
          <w:color w:val="auto"/>
          <w:sz w:val="44"/>
          <w:szCs w:val="44"/>
          <w:highlight w:val="none"/>
          <w:u w:val="single"/>
        </w:rPr>
      </w:pPr>
    </w:p>
    <w:p w14:paraId="184338A2">
      <w:pPr>
        <w:jc w:val="center"/>
        <w:rPr>
          <w:rFonts w:hint="eastAsia"/>
          <w:b/>
          <w:color w:val="auto"/>
          <w:sz w:val="44"/>
          <w:szCs w:val="44"/>
          <w:highlight w:val="none"/>
          <w:u w:val="single"/>
        </w:rPr>
      </w:pPr>
    </w:p>
    <w:p w14:paraId="351285E8">
      <w:pPr>
        <w:jc w:val="both"/>
        <w:rPr>
          <w:rFonts w:hint="eastAsia"/>
          <w:b/>
          <w:color w:val="auto"/>
          <w:sz w:val="44"/>
          <w:szCs w:val="44"/>
          <w:highlight w:val="none"/>
          <w:u w:val="single"/>
        </w:rPr>
      </w:pPr>
    </w:p>
    <w:p w14:paraId="4D9DAF0C">
      <w:pPr>
        <w:jc w:val="center"/>
        <w:rPr>
          <w:rFonts w:hint="eastAsia"/>
          <w:b/>
          <w:color w:val="auto"/>
          <w:sz w:val="44"/>
          <w:szCs w:val="44"/>
          <w:highlight w:val="none"/>
        </w:rPr>
      </w:pPr>
      <w:r>
        <w:rPr>
          <w:rFonts w:hint="eastAsia"/>
          <w:b/>
          <w:color w:val="auto"/>
          <w:sz w:val="44"/>
          <w:szCs w:val="44"/>
          <w:highlight w:val="none"/>
        </w:rPr>
        <w:t>目    录</w:t>
      </w:r>
    </w:p>
    <w:p w14:paraId="7574B5C4">
      <w:pPr>
        <w:rPr>
          <w:rFonts w:hint="eastAsia" w:ascii="黑体" w:hAnsi="黑体" w:eastAsia="黑体"/>
          <w:color w:val="auto"/>
          <w:sz w:val="32"/>
          <w:szCs w:val="32"/>
          <w:highlight w:val="none"/>
        </w:rPr>
      </w:pPr>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val="en-US" w:eastAsia="zh-CN"/>
        </w:rPr>
        <w:t>部门预算公开管理文件</w:t>
      </w:r>
    </w:p>
    <w:p w14:paraId="2C693303">
      <w:pPr>
        <w:numPr>
          <w:ilvl w:val="0"/>
          <w:numId w:val="0"/>
        </w:numPr>
        <w:ind w:leftChars="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第二部分</w:t>
      </w:r>
      <w:r>
        <w:rPr>
          <w:rFonts w:hint="eastAsia" w:ascii="黑体" w:hAnsi="黑体" w:eastAsia="黑体"/>
          <w:color w:val="auto"/>
          <w:sz w:val="32"/>
          <w:szCs w:val="32"/>
          <w:highlight w:val="none"/>
          <w:lang w:val="en-US" w:eastAsia="zh-CN"/>
        </w:rPr>
        <w:t xml:space="preserve">  </w:t>
      </w:r>
      <w:r>
        <w:rPr>
          <w:rFonts w:hint="eastAsia" w:ascii="黑体" w:hAnsi="黑体" w:eastAsia="黑体"/>
          <w:sz w:val="32"/>
          <w:szCs w:val="32"/>
          <w:lang w:eastAsia="zh-CN"/>
        </w:rPr>
        <w:t>沈阳市浑南区桃仙街道办事处</w:t>
      </w:r>
      <w:r>
        <w:rPr>
          <w:rFonts w:hint="eastAsia" w:ascii="黑体" w:hAnsi="黑体" w:eastAsia="黑体"/>
          <w:sz w:val="32"/>
          <w:szCs w:val="32"/>
        </w:rPr>
        <w:t>概况</w:t>
      </w:r>
    </w:p>
    <w:p w14:paraId="19E7B54D">
      <w:pPr>
        <w:numPr>
          <w:ilvl w:val="0"/>
          <w:numId w:val="1"/>
        </w:numPr>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主要职责</w:t>
      </w:r>
    </w:p>
    <w:p w14:paraId="4F197A00">
      <w:pPr>
        <w:numPr>
          <w:ilvl w:val="0"/>
          <w:numId w:val="1"/>
        </w:numPr>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eastAsia="zh-CN"/>
        </w:rPr>
        <w:t>机构设置</w:t>
      </w:r>
    </w:p>
    <w:p w14:paraId="19E37D3C">
      <w:pPr>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 xml:space="preserve">部分  </w:t>
      </w:r>
      <w:r>
        <w:rPr>
          <w:rFonts w:hint="eastAsia" w:ascii="黑体" w:hAnsi="黑体" w:eastAsia="黑体"/>
          <w:sz w:val="32"/>
          <w:szCs w:val="32"/>
          <w:lang w:eastAsia="zh-CN"/>
        </w:rPr>
        <w:t>沈阳市浑南区桃仙街道办事处2026年度部门预算公开表</w:t>
      </w:r>
    </w:p>
    <w:p w14:paraId="7436232C">
      <w:pPr>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表1.收支预算总表</w:t>
      </w:r>
    </w:p>
    <w:p w14:paraId="0B0F4854">
      <w:pPr>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表2.收入预算总表</w:t>
      </w:r>
    </w:p>
    <w:p w14:paraId="10DCF559">
      <w:pPr>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表3.支出预算总表</w:t>
      </w:r>
    </w:p>
    <w:p w14:paraId="4F8DB075">
      <w:pPr>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表4.财政拨款收支预算总表</w:t>
      </w:r>
    </w:p>
    <w:p w14:paraId="3161FB1F">
      <w:pPr>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表5.一般公共预算支出表</w:t>
      </w:r>
    </w:p>
    <w:p w14:paraId="642557E4">
      <w:pPr>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表6.一般公共预算基本支出表</w:t>
      </w:r>
    </w:p>
    <w:p w14:paraId="46577843">
      <w:pPr>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表7.</w:t>
      </w:r>
      <w:r>
        <w:rPr>
          <w:rFonts w:hint="eastAsia" w:ascii="仿宋_GB2312" w:hAnsi="黑体" w:eastAsia="仿宋_GB2312"/>
          <w:color w:val="auto"/>
          <w:sz w:val="32"/>
          <w:szCs w:val="32"/>
          <w:highlight w:val="none"/>
          <w:lang w:val="en-US" w:eastAsia="zh-CN"/>
        </w:rPr>
        <w:t>财政拨款预算</w:t>
      </w:r>
      <w:r>
        <w:rPr>
          <w:rFonts w:hint="eastAsia" w:ascii="仿宋_GB2312" w:hAnsi="黑体" w:eastAsia="仿宋_GB2312"/>
          <w:color w:val="auto"/>
          <w:sz w:val="32"/>
          <w:szCs w:val="32"/>
          <w:highlight w:val="none"/>
        </w:rPr>
        <w:t>“三公”经费支出表</w:t>
      </w:r>
    </w:p>
    <w:p w14:paraId="428FC768">
      <w:pPr>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表8.政府性基金预算支出表</w:t>
      </w:r>
    </w:p>
    <w:p w14:paraId="78DAD492">
      <w:pPr>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表9.项目支出预算表</w:t>
      </w:r>
    </w:p>
    <w:p w14:paraId="22F0973D">
      <w:pPr>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表10.支出功能分类预算表</w:t>
      </w:r>
    </w:p>
    <w:p w14:paraId="790848E7">
      <w:pPr>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表11.支出经济分类预算表（政府预算）</w:t>
      </w:r>
    </w:p>
    <w:p w14:paraId="6243D743">
      <w:pPr>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表12.支出经济分类预算表（部门预算）</w:t>
      </w:r>
    </w:p>
    <w:p w14:paraId="31F405F4">
      <w:pPr>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表13.债务支出预算表</w:t>
      </w:r>
    </w:p>
    <w:p w14:paraId="6C1C3827">
      <w:pPr>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表14.政府采购支出预算表</w:t>
      </w:r>
    </w:p>
    <w:p w14:paraId="052C9855">
      <w:pPr>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表15.政府购买服务支出预算表</w:t>
      </w:r>
    </w:p>
    <w:p w14:paraId="4C364C9F">
      <w:pPr>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表16.部门（单位）整体绩效目标表</w:t>
      </w:r>
    </w:p>
    <w:p w14:paraId="587F4F44">
      <w:pPr>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表17.部门预算项目（政策）绩效目标表</w:t>
      </w:r>
    </w:p>
    <w:p w14:paraId="1447DFA7">
      <w:pPr>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四</w:t>
      </w:r>
      <w:r>
        <w:rPr>
          <w:rFonts w:hint="eastAsia" w:ascii="黑体" w:hAnsi="黑体" w:eastAsia="黑体"/>
          <w:color w:val="auto"/>
          <w:sz w:val="32"/>
          <w:szCs w:val="32"/>
          <w:highlight w:val="none"/>
        </w:rPr>
        <w:t xml:space="preserve">部分  </w:t>
      </w:r>
      <w:r>
        <w:rPr>
          <w:rFonts w:hint="eastAsia" w:ascii="黑体" w:hAnsi="黑体" w:eastAsia="黑体"/>
          <w:sz w:val="32"/>
          <w:szCs w:val="32"/>
          <w:lang w:eastAsia="zh-CN"/>
        </w:rPr>
        <w:t>沈阳市浑南区桃仙街道办事处</w:t>
      </w:r>
      <w:r>
        <w:rPr>
          <w:rFonts w:hint="eastAsia" w:ascii="黑体" w:hAnsi="黑体" w:eastAsia="黑体"/>
          <w:color w:val="auto"/>
          <w:sz w:val="32"/>
          <w:szCs w:val="32"/>
          <w:highlight w:val="none"/>
          <w:lang w:val="en-US" w:eastAsia="zh-CN"/>
        </w:rPr>
        <w:t>2026</w:t>
      </w:r>
      <w:r>
        <w:rPr>
          <w:rFonts w:hint="eastAsia" w:ascii="黑体" w:hAnsi="黑体" w:eastAsia="黑体"/>
          <w:color w:val="auto"/>
          <w:sz w:val="32"/>
          <w:szCs w:val="32"/>
          <w:highlight w:val="none"/>
        </w:rPr>
        <w:t>年</w:t>
      </w:r>
      <w:r>
        <w:rPr>
          <w:rFonts w:hint="eastAsia" w:ascii="黑体" w:hAnsi="黑体" w:eastAsia="黑体"/>
          <w:color w:val="auto"/>
          <w:sz w:val="32"/>
          <w:szCs w:val="32"/>
          <w:highlight w:val="none"/>
          <w:lang w:val="en-US" w:eastAsia="zh-CN"/>
        </w:rPr>
        <w:t>度</w:t>
      </w:r>
      <w:r>
        <w:rPr>
          <w:rFonts w:hint="eastAsia" w:ascii="黑体" w:hAnsi="黑体" w:eastAsia="黑体"/>
          <w:color w:val="auto"/>
          <w:sz w:val="32"/>
          <w:szCs w:val="32"/>
          <w:highlight w:val="none"/>
        </w:rPr>
        <w:t>部门预算情况说明</w:t>
      </w:r>
    </w:p>
    <w:p w14:paraId="1D71DC38">
      <w:pPr>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五</w:t>
      </w:r>
      <w:r>
        <w:rPr>
          <w:rFonts w:hint="eastAsia" w:ascii="黑体" w:hAnsi="黑体" w:eastAsia="黑体"/>
          <w:color w:val="auto"/>
          <w:sz w:val="32"/>
          <w:szCs w:val="32"/>
          <w:highlight w:val="none"/>
        </w:rPr>
        <w:t>部分  名词解释</w:t>
      </w:r>
    </w:p>
    <w:p w14:paraId="5E6D6D66">
      <w:pPr>
        <w:jc w:val="center"/>
        <w:rPr>
          <w:rFonts w:hint="eastAsia" w:ascii="宋体" w:hAnsi="宋体"/>
          <w:b/>
          <w:color w:val="auto"/>
          <w:sz w:val="36"/>
          <w:szCs w:val="36"/>
          <w:highlight w:val="none"/>
        </w:rPr>
      </w:pPr>
    </w:p>
    <w:p w14:paraId="26CAA627">
      <w:pPr>
        <w:jc w:val="center"/>
        <w:rPr>
          <w:rFonts w:hint="eastAsia" w:ascii="宋体" w:hAnsi="宋体"/>
          <w:b/>
          <w:color w:val="auto"/>
          <w:sz w:val="36"/>
          <w:szCs w:val="36"/>
          <w:highlight w:val="none"/>
        </w:rPr>
      </w:pPr>
    </w:p>
    <w:p w14:paraId="4821B6CF">
      <w:pPr>
        <w:jc w:val="center"/>
        <w:rPr>
          <w:rFonts w:hint="eastAsia" w:ascii="宋体" w:hAnsi="宋体"/>
          <w:b/>
          <w:color w:val="auto"/>
          <w:sz w:val="36"/>
          <w:szCs w:val="36"/>
          <w:highlight w:val="none"/>
        </w:rPr>
      </w:pPr>
    </w:p>
    <w:p w14:paraId="4A7C24C1">
      <w:pPr>
        <w:jc w:val="center"/>
        <w:rPr>
          <w:rFonts w:hint="eastAsia" w:ascii="宋体" w:hAnsi="宋体"/>
          <w:b/>
          <w:color w:val="auto"/>
          <w:sz w:val="36"/>
          <w:szCs w:val="36"/>
          <w:highlight w:val="none"/>
        </w:rPr>
      </w:pPr>
    </w:p>
    <w:p w14:paraId="02ED6F4F">
      <w:pPr>
        <w:jc w:val="center"/>
        <w:rPr>
          <w:rFonts w:hint="eastAsia" w:ascii="宋体" w:hAnsi="宋体"/>
          <w:b/>
          <w:color w:val="auto"/>
          <w:sz w:val="36"/>
          <w:szCs w:val="36"/>
          <w:highlight w:val="none"/>
        </w:rPr>
      </w:pPr>
    </w:p>
    <w:p w14:paraId="6ED7EFCA">
      <w:pPr>
        <w:jc w:val="center"/>
        <w:rPr>
          <w:rFonts w:hint="eastAsia" w:ascii="宋体" w:hAnsi="宋体"/>
          <w:b/>
          <w:color w:val="auto"/>
          <w:sz w:val="36"/>
          <w:szCs w:val="36"/>
          <w:highlight w:val="none"/>
        </w:rPr>
      </w:pPr>
    </w:p>
    <w:p w14:paraId="062BC0B2">
      <w:pPr>
        <w:jc w:val="center"/>
        <w:rPr>
          <w:rFonts w:hint="eastAsia" w:ascii="宋体" w:hAnsi="宋体"/>
          <w:b/>
          <w:color w:val="auto"/>
          <w:sz w:val="36"/>
          <w:szCs w:val="36"/>
          <w:highlight w:val="none"/>
        </w:rPr>
      </w:pPr>
    </w:p>
    <w:p w14:paraId="55BAD525">
      <w:pPr>
        <w:jc w:val="center"/>
        <w:rPr>
          <w:rFonts w:hint="eastAsia" w:ascii="宋体" w:hAnsi="宋体"/>
          <w:b/>
          <w:color w:val="auto"/>
          <w:sz w:val="36"/>
          <w:szCs w:val="36"/>
          <w:highlight w:val="none"/>
        </w:rPr>
      </w:pPr>
    </w:p>
    <w:p w14:paraId="24AD9195">
      <w:pPr>
        <w:jc w:val="center"/>
        <w:rPr>
          <w:rFonts w:hint="eastAsia" w:ascii="宋体" w:hAnsi="宋体"/>
          <w:b/>
          <w:color w:val="auto"/>
          <w:sz w:val="36"/>
          <w:szCs w:val="36"/>
          <w:highlight w:val="none"/>
        </w:rPr>
      </w:pPr>
    </w:p>
    <w:p w14:paraId="65521C14">
      <w:pPr>
        <w:jc w:val="center"/>
        <w:rPr>
          <w:rFonts w:hint="eastAsia" w:ascii="宋体" w:hAnsi="宋体"/>
          <w:b/>
          <w:color w:val="auto"/>
          <w:sz w:val="36"/>
          <w:szCs w:val="36"/>
          <w:highlight w:val="none"/>
        </w:rPr>
      </w:pPr>
    </w:p>
    <w:p w14:paraId="32053BDC">
      <w:pPr>
        <w:jc w:val="center"/>
        <w:rPr>
          <w:rFonts w:hint="eastAsia" w:ascii="宋体" w:hAnsi="宋体"/>
          <w:b/>
          <w:color w:val="auto"/>
          <w:sz w:val="36"/>
          <w:szCs w:val="36"/>
          <w:highlight w:val="none"/>
        </w:rPr>
      </w:pPr>
    </w:p>
    <w:p w14:paraId="009F3984">
      <w:pPr>
        <w:jc w:val="center"/>
        <w:rPr>
          <w:rFonts w:hint="eastAsia" w:ascii="宋体" w:hAnsi="宋体"/>
          <w:b/>
          <w:color w:val="auto"/>
          <w:sz w:val="36"/>
          <w:szCs w:val="36"/>
          <w:highlight w:val="none"/>
        </w:rPr>
      </w:pPr>
    </w:p>
    <w:p w14:paraId="354B249B">
      <w:pPr>
        <w:jc w:val="center"/>
        <w:rPr>
          <w:rFonts w:hint="eastAsia" w:ascii="宋体" w:hAnsi="宋体"/>
          <w:b/>
          <w:color w:val="auto"/>
          <w:sz w:val="36"/>
          <w:szCs w:val="36"/>
          <w:highlight w:val="none"/>
        </w:rPr>
      </w:pPr>
    </w:p>
    <w:p w14:paraId="27899647">
      <w:pPr>
        <w:jc w:val="center"/>
        <w:rPr>
          <w:rFonts w:hint="eastAsia" w:ascii="宋体" w:hAnsi="宋体"/>
          <w:b/>
          <w:color w:val="auto"/>
          <w:sz w:val="36"/>
          <w:szCs w:val="36"/>
          <w:highlight w:val="none"/>
        </w:rPr>
      </w:pPr>
    </w:p>
    <w:p w14:paraId="224B48AE">
      <w:pPr>
        <w:jc w:val="center"/>
        <w:rPr>
          <w:rFonts w:hint="eastAsia" w:ascii="宋体" w:hAnsi="宋体"/>
          <w:b/>
          <w:color w:val="auto"/>
          <w:sz w:val="36"/>
          <w:szCs w:val="36"/>
          <w:highlight w:val="none"/>
        </w:rPr>
      </w:pPr>
    </w:p>
    <w:p w14:paraId="2D259ADD">
      <w:pPr>
        <w:jc w:val="center"/>
        <w:rPr>
          <w:rFonts w:hint="eastAsia" w:ascii="宋体" w:hAnsi="宋体"/>
          <w:b/>
          <w:color w:val="auto"/>
          <w:sz w:val="36"/>
          <w:szCs w:val="36"/>
          <w:highlight w:val="none"/>
        </w:rPr>
      </w:pPr>
    </w:p>
    <w:p w14:paraId="21C6AD16">
      <w:pPr>
        <w:jc w:val="center"/>
        <w:rPr>
          <w:rFonts w:hint="eastAsia" w:ascii="宋体" w:hAnsi="宋体"/>
          <w:b/>
          <w:color w:val="auto"/>
          <w:sz w:val="36"/>
          <w:szCs w:val="36"/>
          <w:highlight w:val="none"/>
        </w:rPr>
      </w:pPr>
    </w:p>
    <w:p w14:paraId="24E87708">
      <w:pPr>
        <w:jc w:val="center"/>
        <w:rPr>
          <w:rFonts w:hint="eastAsia" w:ascii="宋体" w:hAnsi="宋体"/>
          <w:b/>
          <w:color w:val="auto"/>
          <w:sz w:val="36"/>
          <w:szCs w:val="36"/>
          <w:highlight w:val="none"/>
        </w:rPr>
      </w:pPr>
    </w:p>
    <w:p w14:paraId="62656A1E">
      <w:pPr>
        <w:jc w:val="center"/>
        <w:rPr>
          <w:rFonts w:hint="eastAsia" w:ascii="宋体" w:hAnsi="宋体"/>
          <w:b/>
          <w:color w:val="auto"/>
          <w:sz w:val="36"/>
          <w:szCs w:val="36"/>
          <w:highlight w:val="none"/>
        </w:rPr>
      </w:pPr>
    </w:p>
    <w:p w14:paraId="2E62FEEC">
      <w:pPr>
        <w:jc w:val="center"/>
        <w:rPr>
          <w:rFonts w:hint="eastAsia" w:ascii="宋体" w:hAnsi="宋体"/>
          <w:b/>
          <w:color w:val="auto"/>
          <w:sz w:val="36"/>
          <w:szCs w:val="36"/>
          <w:highlight w:val="none"/>
        </w:rPr>
      </w:pPr>
    </w:p>
    <w:p w14:paraId="7DB195D5">
      <w:pPr>
        <w:jc w:val="center"/>
        <w:rPr>
          <w:rFonts w:hint="eastAsia" w:ascii="宋体" w:hAnsi="宋体"/>
          <w:b/>
          <w:color w:val="auto"/>
          <w:sz w:val="36"/>
          <w:szCs w:val="36"/>
          <w:highlight w:val="none"/>
        </w:rPr>
      </w:pPr>
    </w:p>
    <w:p w14:paraId="172E782D">
      <w:pPr>
        <w:jc w:val="center"/>
        <w:rPr>
          <w:rFonts w:hint="eastAsia" w:ascii="宋体" w:hAnsi="宋体"/>
          <w:b/>
          <w:color w:val="auto"/>
          <w:sz w:val="36"/>
          <w:szCs w:val="36"/>
          <w:highlight w:val="none"/>
        </w:rPr>
      </w:pPr>
      <w:r>
        <w:rPr>
          <w:rFonts w:hint="eastAsia" w:ascii="宋体" w:hAnsi="宋体" w:eastAsia="宋体" w:cs="Times New Roman"/>
          <w:b/>
          <w:color w:val="auto"/>
          <w:sz w:val="36"/>
          <w:szCs w:val="36"/>
          <w:highlight w:val="none"/>
        </w:rPr>
        <w:t xml:space="preserve">第一部分 </w:t>
      </w:r>
      <w:r>
        <w:rPr>
          <w:rFonts w:hint="eastAsia" w:ascii="宋体" w:hAnsi="宋体" w:eastAsia="宋体" w:cs="Times New Roman"/>
          <w:b/>
          <w:color w:val="auto"/>
          <w:sz w:val="36"/>
          <w:szCs w:val="36"/>
          <w:highlight w:val="none"/>
          <w:lang w:val="en-US" w:eastAsia="zh-CN"/>
        </w:rPr>
        <w:t>部门预算公开管理文件</w:t>
      </w:r>
    </w:p>
    <w:p w14:paraId="0CDC0811">
      <w:pPr>
        <w:jc w:val="both"/>
        <w:rPr>
          <w:rFonts w:hint="eastAsia" w:ascii="仿宋_GB2312" w:eastAsia="仿宋_GB2312"/>
          <w:b/>
          <w:color w:val="auto"/>
          <w:sz w:val="32"/>
          <w:szCs w:val="32"/>
          <w:highlight w:val="none"/>
          <w:lang w:val="en-US" w:eastAsia="zh-CN"/>
        </w:rPr>
      </w:pPr>
    </w:p>
    <w:p w14:paraId="2DFD4ACD">
      <w:pPr>
        <w:keepNext w:val="0"/>
        <w:keepLines w:val="0"/>
        <w:widowControl/>
        <w:suppressLineNumbers w:val="0"/>
        <w:jc w:val="center"/>
        <w:rPr>
          <w:rFonts w:hint="default" w:ascii="仿宋" w:hAnsi="仿宋" w:eastAsia="仿宋" w:cs="仿宋"/>
          <w:sz w:val="32"/>
          <w:szCs w:val="32"/>
          <w:lang w:val="en-US" w:eastAsia="zh-CN"/>
        </w:rPr>
      </w:pPr>
      <w:r>
        <w:rPr>
          <w:rFonts w:hint="eastAsia" w:ascii="仿宋" w:hAnsi="仿宋" w:eastAsia="仿宋" w:cs="仿宋"/>
          <w:sz w:val="32"/>
          <w:szCs w:val="32"/>
        </w:rPr>
        <w:t>沈阳市浑南区</w:t>
      </w:r>
      <w:r>
        <w:rPr>
          <w:rFonts w:hint="eastAsia" w:ascii="仿宋" w:hAnsi="仿宋" w:eastAsia="仿宋" w:cs="仿宋"/>
          <w:sz w:val="32"/>
          <w:szCs w:val="32"/>
          <w:lang w:eastAsia="zh-CN"/>
        </w:rPr>
        <w:t>桃仙</w:t>
      </w:r>
      <w:r>
        <w:rPr>
          <w:rFonts w:hint="eastAsia" w:ascii="仿宋" w:hAnsi="仿宋" w:eastAsia="仿宋" w:cs="仿宋"/>
          <w:sz w:val="32"/>
          <w:szCs w:val="32"/>
        </w:rPr>
        <w:t>街道办事处预决算</w:t>
      </w:r>
      <w:r>
        <w:rPr>
          <w:rFonts w:hint="eastAsia" w:ascii="仿宋" w:hAnsi="仿宋" w:eastAsia="仿宋" w:cs="仿宋"/>
          <w:sz w:val="32"/>
          <w:szCs w:val="32"/>
          <w:lang w:eastAsia="zh-CN"/>
        </w:rPr>
        <w:t>信息</w:t>
      </w:r>
      <w:r>
        <w:rPr>
          <w:rFonts w:hint="eastAsia" w:ascii="仿宋" w:hAnsi="仿宋" w:eastAsia="仿宋" w:cs="仿宋"/>
          <w:sz w:val="32"/>
          <w:szCs w:val="32"/>
        </w:rPr>
        <w:t>公开管理办法（</w:t>
      </w:r>
      <w:r>
        <w:rPr>
          <w:rFonts w:hint="eastAsia" w:ascii="仿宋" w:hAnsi="仿宋" w:eastAsia="仿宋" w:cs="仿宋"/>
          <w:sz w:val="32"/>
          <w:szCs w:val="32"/>
          <w:lang w:eastAsia="zh-CN"/>
        </w:rPr>
        <w:t>试</w:t>
      </w:r>
      <w:r>
        <w:rPr>
          <w:rFonts w:hint="eastAsia" w:ascii="仿宋" w:hAnsi="仿宋" w:eastAsia="仿宋" w:cs="仿宋"/>
          <w:sz w:val="32"/>
          <w:szCs w:val="32"/>
        </w:rPr>
        <w:t>行）</w:t>
      </w:r>
      <w:r>
        <w:rPr>
          <w:rFonts w:hint="eastAsia" w:ascii="仿宋" w:hAnsi="仿宋" w:eastAsia="仿宋" w:cs="仿宋"/>
          <w:sz w:val="32"/>
          <w:szCs w:val="32"/>
          <w:lang w:val="en-US" w:eastAsia="zh-CN"/>
        </w:rPr>
        <w:t>(沈浑南桃发〔2025〕4号）</w:t>
      </w:r>
    </w:p>
    <w:p w14:paraId="198E92D7">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sz w:val="32"/>
          <w:szCs w:val="32"/>
        </w:rPr>
      </w:pPr>
      <w:r>
        <w:rPr>
          <w:rFonts w:hint="eastAsia" w:ascii="黑体" w:hAnsi="黑体" w:eastAsia="黑体" w:cs="黑体"/>
          <w:sz w:val="32"/>
          <w:szCs w:val="32"/>
          <w:lang w:eastAsia="zh-CN"/>
        </w:rPr>
        <w:t>第一条</w:t>
      </w:r>
      <w:r>
        <w:rPr>
          <w:rFonts w:hint="eastAsia" w:ascii="黑体" w:hAnsi="黑体" w:eastAsia="黑体" w:cs="黑体"/>
          <w:sz w:val="32"/>
          <w:szCs w:val="32"/>
          <w:lang w:val="en-US" w:eastAsia="zh-CN"/>
        </w:rPr>
        <w:t xml:space="preserve"> </w:t>
      </w:r>
      <w:r>
        <w:rPr>
          <w:rFonts w:ascii="仿宋_GB2312" w:hAnsi="仿宋_GB2312" w:eastAsia="仿宋_GB2312" w:cs="仿宋_GB2312"/>
          <w:color w:val="000000"/>
          <w:kern w:val="0"/>
          <w:sz w:val="32"/>
          <w:szCs w:val="32"/>
          <w:lang w:val="en-US" w:eastAsia="zh-CN" w:bidi="ar"/>
        </w:rPr>
        <w:t>为推进和规范预决算信息公开工作，强化社会监督，促进依法理财，建立透明预算制度，根据《中华人民共和国预算法》和《中华人民共和国政府信息公开条例》等有关规定，结合</w:t>
      </w:r>
      <w:r>
        <w:rPr>
          <w:rFonts w:hint="eastAsia" w:ascii="仿宋_GB2312" w:hAnsi="仿宋_GB2312" w:eastAsia="仿宋_GB2312" w:cs="仿宋_GB2312"/>
          <w:color w:val="000000"/>
          <w:kern w:val="0"/>
          <w:sz w:val="32"/>
          <w:szCs w:val="32"/>
          <w:lang w:val="en-US" w:eastAsia="zh-CN" w:bidi="ar"/>
        </w:rPr>
        <w:t>本单位</w:t>
      </w:r>
      <w:r>
        <w:rPr>
          <w:rFonts w:ascii="仿宋_GB2312" w:hAnsi="仿宋_GB2312" w:eastAsia="仿宋_GB2312" w:cs="仿宋_GB2312"/>
          <w:color w:val="000000"/>
          <w:kern w:val="0"/>
          <w:sz w:val="32"/>
          <w:szCs w:val="32"/>
          <w:lang w:val="en-US" w:eastAsia="zh-CN" w:bidi="ar"/>
        </w:rPr>
        <w:t>实际</w:t>
      </w:r>
      <w:r>
        <w:rPr>
          <w:rFonts w:hint="eastAsia" w:ascii="仿宋_GB2312" w:hAnsi="仿宋_GB2312" w:eastAsia="仿宋_GB2312" w:cs="仿宋_GB2312"/>
          <w:color w:val="000000"/>
          <w:kern w:val="0"/>
          <w:sz w:val="32"/>
          <w:szCs w:val="32"/>
          <w:lang w:val="en-US" w:eastAsia="zh-CN" w:bidi="ar"/>
        </w:rPr>
        <w:t>情况</w:t>
      </w:r>
      <w:r>
        <w:rPr>
          <w:rFonts w:ascii="仿宋_GB2312" w:hAnsi="仿宋_GB2312" w:eastAsia="仿宋_GB2312" w:cs="仿宋_GB2312"/>
          <w:color w:val="000000"/>
          <w:kern w:val="0"/>
          <w:sz w:val="32"/>
          <w:szCs w:val="32"/>
          <w:lang w:val="en-US" w:eastAsia="zh-CN" w:bidi="ar"/>
        </w:rPr>
        <w:t>，制定本办法。</w:t>
      </w:r>
    </w:p>
    <w:p w14:paraId="7CA55ACE">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ascii="仿宋_GB2312" w:hAnsi="仿宋_GB2312" w:eastAsia="仿宋_GB2312" w:cs="仿宋_GB2312"/>
          <w:color w:val="000000"/>
          <w:kern w:val="0"/>
          <w:sz w:val="31"/>
          <w:szCs w:val="31"/>
          <w:lang w:val="en-US" w:eastAsia="zh-CN" w:bidi="ar"/>
        </w:rPr>
      </w:pPr>
      <w:r>
        <w:rPr>
          <w:rFonts w:ascii="黑体" w:hAnsi="宋体" w:eastAsia="黑体" w:cs="黑体"/>
          <w:color w:val="000000"/>
          <w:kern w:val="0"/>
          <w:sz w:val="31"/>
          <w:szCs w:val="31"/>
          <w:lang w:val="en-US" w:eastAsia="zh-CN" w:bidi="ar"/>
        </w:rPr>
        <w:t xml:space="preserve">第二条 </w:t>
      </w:r>
      <w:r>
        <w:rPr>
          <w:rFonts w:ascii="仿宋_GB2312" w:hAnsi="仿宋_GB2312" w:eastAsia="仿宋_GB2312" w:cs="仿宋_GB2312"/>
          <w:color w:val="000000"/>
          <w:kern w:val="0"/>
          <w:sz w:val="31"/>
          <w:szCs w:val="31"/>
          <w:lang w:val="en-US" w:eastAsia="zh-CN" w:bidi="ar"/>
        </w:rPr>
        <w:t>本办法适用于</w:t>
      </w:r>
      <w:r>
        <w:rPr>
          <w:rFonts w:hint="eastAsia" w:ascii="仿宋_GB2312" w:hAnsi="仿宋_GB2312" w:eastAsia="仿宋_GB2312" w:cs="仿宋_GB2312"/>
          <w:color w:val="000000"/>
          <w:kern w:val="0"/>
          <w:sz w:val="31"/>
          <w:szCs w:val="31"/>
          <w:lang w:val="en-US" w:eastAsia="zh-CN" w:bidi="ar"/>
        </w:rPr>
        <w:t>沈阳市浑南区桃仙街道办事处</w:t>
      </w:r>
      <w:r>
        <w:rPr>
          <w:rFonts w:ascii="仿宋_GB2312" w:hAnsi="仿宋_GB2312" w:eastAsia="仿宋_GB2312" w:cs="仿宋_GB2312"/>
          <w:color w:val="000000"/>
          <w:kern w:val="0"/>
          <w:sz w:val="31"/>
          <w:szCs w:val="31"/>
          <w:lang w:val="en-US" w:eastAsia="zh-CN" w:bidi="ar"/>
        </w:rPr>
        <w:t>部门预决算信息公开管理。</w:t>
      </w:r>
    </w:p>
    <w:p w14:paraId="35D755D0">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黑体" w:hAnsi="宋体" w:eastAsia="黑体" w:cs="黑体"/>
          <w:color w:val="000000"/>
          <w:kern w:val="0"/>
          <w:sz w:val="31"/>
          <w:szCs w:val="31"/>
          <w:lang w:val="en-US" w:eastAsia="zh-CN" w:bidi="ar"/>
        </w:rPr>
        <w:t>第三条</w:t>
      </w:r>
      <w:r>
        <w:rPr>
          <w:rFonts w:hint="eastAsia" w:ascii="仿宋" w:hAnsi="仿宋" w:eastAsia="仿宋" w:cs="仿宋"/>
          <w:color w:val="000000"/>
          <w:kern w:val="0"/>
          <w:sz w:val="32"/>
          <w:szCs w:val="32"/>
          <w:lang w:val="en-US" w:eastAsia="zh-CN" w:bidi="ar"/>
        </w:rPr>
        <w:t xml:space="preserve"> </w:t>
      </w:r>
      <w:r>
        <w:rPr>
          <w:rFonts w:hint="eastAsia" w:ascii="仿宋_GB2312" w:hAnsi="仿宋_GB2312" w:eastAsia="仿宋_GB2312" w:cs="仿宋_GB2312"/>
          <w:color w:val="000000"/>
          <w:kern w:val="0"/>
          <w:sz w:val="31"/>
          <w:szCs w:val="31"/>
          <w:lang w:val="en-US" w:eastAsia="zh-CN" w:bidi="ar"/>
        </w:rPr>
        <w:t>本办法所称部门预决算信息包括预算收支安排、预算执行、决算数据等。</w:t>
      </w:r>
    </w:p>
    <w:p w14:paraId="7206F13D">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黑体" w:hAnsi="宋体" w:eastAsia="黑体" w:cs="黑体"/>
          <w:color w:val="000000"/>
          <w:kern w:val="0"/>
          <w:sz w:val="31"/>
          <w:szCs w:val="31"/>
          <w:lang w:val="en-US" w:eastAsia="zh-CN" w:bidi="ar"/>
        </w:rPr>
        <w:t xml:space="preserve">第四条 </w:t>
      </w:r>
      <w:r>
        <w:rPr>
          <w:rFonts w:hint="eastAsia" w:ascii="仿宋_GB2312" w:hAnsi="仿宋_GB2312" w:eastAsia="仿宋_GB2312" w:cs="仿宋_GB2312"/>
          <w:color w:val="000000"/>
          <w:kern w:val="0"/>
          <w:sz w:val="31"/>
          <w:szCs w:val="31"/>
          <w:lang w:val="en-US" w:eastAsia="zh-CN" w:bidi="ar"/>
        </w:rPr>
        <w:t>预决算信息公开的原则：以公开为常态，不公开为例外，依法依规公开预决算。除涉及国家秘密外，不得少公开、不公开应当公开的事项，确保预决算信息公开及时、准确和完整。</w:t>
      </w:r>
    </w:p>
    <w:p w14:paraId="2153C704">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黑体" w:hAnsi="宋体" w:eastAsia="黑体" w:cs="黑体"/>
          <w:color w:val="000000"/>
          <w:kern w:val="0"/>
          <w:sz w:val="31"/>
          <w:szCs w:val="31"/>
          <w:lang w:val="en-US" w:eastAsia="zh-CN" w:bidi="ar"/>
        </w:rPr>
        <w:t xml:space="preserve">第五条 </w:t>
      </w:r>
      <w:r>
        <w:rPr>
          <w:rFonts w:hint="eastAsia" w:ascii="仿宋_GB2312" w:hAnsi="仿宋_GB2312" w:eastAsia="仿宋_GB2312" w:cs="仿宋_GB2312"/>
          <w:color w:val="000000"/>
          <w:kern w:val="0"/>
          <w:sz w:val="31"/>
          <w:szCs w:val="31"/>
          <w:lang w:val="en-US" w:eastAsia="zh-CN" w:bidi="ar"/>
        </w:rPr>
        <w:t>综合办公室财务负责本单位的预决算信息公开工作，履行下列职责：</w:t>
      </w:r>
    </w:p>
    <w:p w14:paraId="1F9AA3C4">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default" w:ascii="仿宋_GB2312" w:hAnsi="仿宋_GB2312" w:eastAsia="仿宋_GB2312" w:cs="仿宋_GB2312"/>
          <w:color w:val="000000"/>
          <w:kern w:val="0"/>
          <w:sz w:val="31"/>
          <w:szCs w:val="31"/>
          <w:lang w:val="en-US" w:eastAsia="zh-CN" w:bidi="ar"/>
        </w:rPr>
        <w:t>（一）按规定公开本单位的</w:t>
      </w:r>
      <w:r>
        <w:rPr>
          <w:rFonts w:hint="eastAsia" w:ascii="仿宋_GB2312" w:hAnsi="仿宋_GB2312" w:eastAsia="仿宋_GB2312" w:cs="仿宋_GB2312"/>
          <w:color w:val="000000"/>
          <w:kern w:val="0"/>
          <w:sz w:val="31"/>
          <w:szCs w:val="31"/>
          <w:lang w:val="en-US" w:eastAsia="zh-CN" w:bidi="ar"/>
        </w:rPr>
        <w:t>部门</w:t>
      </w:r>
      <w:r>
        <w:rPr>
          <w:rFonts w:hint="default" w:ascii="仿宋_GB2312" w:hAnsi="仿宋_GB2312" w:eastAsia="仿宋_GB2312" w:cs="仿宋_GB2312"/>
          <w:color w:val="000000"/>
          <w:kern w:val="0"/>
          <w:sz w:val="31"/>
          <w:szCs w:val="31"/>
          <w:lang w:val="en-US" w:eastAsia="zh-CN" w:bidi="ar"/>
        </w:rPr>
        <w:t>预决算信息；</w:t>
      </w:r>
    </w:p>
    <w:p w14:paraId="20AE1CD4">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default" w:ascii="仿宋_GB2312" w:hAnsi="仿宋_GB2312" w:eastAsia="仿宋_GB2312" w:cs="仿宋_GB2312"/>
          <w:color w:val="000000"/>
          <w:kern w:val="0"/>
          <w:sz w:val="31"/>
          <w:szCs w:val="31"/>
          <w:lang w:val="en-US" w:eastAsia="zh-CN" w:bidi="ar"/>
        </w:rPr>
        <w:t>（二）按规定做好公民、法人或者其他组织依申请公开部门预决算信息的答复工作；</w:t>
      </w:r>
    </w:p>
    <w:p w14:paraId="751C8A56">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default" w:ascii="仿宋_GB2312" w:hAnsi="仿宋_GB2312" w:eastAsia="仿宋_GB2312" w:cs="仿宋_GB2312"/>
          <w:color w:val="000000"/>
          <w:kern w:val="0"/>
          <w:sz w:val="31"/>
          <w:szCs w:val="31"/>
          <w:lang w:val="en-US" w:eastAsia="zh-CN" w:bidi="ar"/>
        </w:rPr>
        <w:t>（三</w:t>
      </w:r>
      <w:r>
        <w:rPr>
          <w:rFonts w:hint="eastAsia" w:ascii="仿宋_GB2312" w:hAnsi="仿宋_GB2312" w:eastAsia="仿宋_GB2312" w:cs="仿宋_GB2312"/>
          <w:color w:val="000000"/>
          <w:kern w:val="0"/>
          <w:sz w:val="31"/>
          <w:szCs w:val="31"/>
          <w:lang w:val="en-US" w:eastAsia="zh-CN" w:bidi="ar"/>
        </w:rPr>
        <w:t>）</w:t>
      </w:r>
      <w:r>
        <w:rPr>
          <w:rFonts w:hint="default" w:ascii="仿宋_GB2312" w:hAnsi="仿宋_GB2312" w:eastAsia="仿宋_GB2312" w:cs="仿宋_GB2312"/>
          <w:color w:val="000000"/>
          <w:kern w:val="0"/>
          <w:sz w:val="31"/>
          <w:szCs w:val="31"/>
          <w:lang w:val="en-US" w:eastAsia="zh-CN" w:bidi="ar"/>
        </w:rPr>
        <w:t>法律、法规、规章规定的其他职责。</w:t>
      </w:r>
    </w:p>
    <w:p w14:paraId="7CCF9625">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黑体" w:hAnsi="宋体" w:eastAsia="黑体" w:cs="黑体"/>
          <w:color w:val="000000"/>
          <w:kern w:val="0"/>
          <w:sz w:val="31"/>
          <w:szCs w:val="31"/>
          <w:lang w:val="en-US" w:eastAsia="zh-CN" w:bidi="ar"/>
        </w:rPr>
        <w:t xml:space="preserve">第六条 </w:t>
      </w:r>
      <w:r>
        <w:rPr>
          <w:rFonts w:hint="eastAsia" w:ascii="仿宋_GB2312" w:hAnsi="仿宋_GB2312" w:eastAsia="仿宋_GB2312" w:cs="仿宋_GB2312"/>
          <w:color w:val="000000"/>
          <w:kern w:val="0"/>
          <w:sz w:val="31"/>
          <w:szCs w:val="31"/>
          <w:lang w:val="en-US" w:eastAsia="zh-CN" w:bidi="ar"/>
        </w:rPr>
        <w:t>部门预决算信息公开内容包括：</w:t>
      </w:r>
    </w:p>
    <w:p w14:paraId="7F948020">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 xml:space="preserve">（一）部门文件。部门预决算信息公开管理办法。 </w:t>
      </w:r>
    </w:p>
    <w:p w14:paraId="1F2710E5">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 xml:space="preserve">（二）部门概况。包括部门职责、机构设置等情况。 </w:t>
      </w:r>
    </w:p>
    <w:p w14:paraId="2266B443">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 xml:space="preserve">（三）预决算收支情况表。包括部门收支总体情况、财政拨款安排使用情况、“三公”经费财政拨款安排使用情况等。 </w:t>
      </w:r>
    </w:p>
    <w:p w14:paraId="55779FAE">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 xml:space="preserve">（四）情况说明。包括预决算年度收支、机关运行经费、政府采购、“三公”经费、国有资产占有使用和项目支出绩效目标等情况说明。 </w:t>
      </w:r>
    </w:p>
    <w:p w14:paraId="610D54C2">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_GB2312" w:hAnsi="仿宋_GB2312" w:eastAsia="仿宋_GB2312" w:cs="仿宋_GB2312"/>
          <w:color w:val="000000"/>
          <w:kern w:val="0"/>
          <w:sz w:val="31"/>
          <w:szCs w:val="31"/>
          <w:lang w:val="en-US" w:eastAsia="zh-CN" w:bidi="ar"/>
        </w:rPr>
        <w:t>（五）名词解释。对预决算相关专业名词进行解释说明。</w:t>
      </w:r>
      <w:r>
        <w:rPr>
          <w:rFonts w:ascii="仿宋_GB2312" w:hAnsi="仿宋_GB2312" w:eastAsia="仿宋_GB2312" w:cs="仿宋_GB2312"/>
          <w:color w:val="000000"/>
          <w:kern w:val="0"/>
          <w:sz w:val="31"/>
          <w:szCs w:val="31"/>
          <w:lang w:val="en-US" w:eastAsia="zh-CN" w:bidi="ar"/>
        </w:rPr>
        <w:t xml:space="preserve"> </w:t>
      </w:r>
    </w:p>
    <w:p w14:paraId="3DDE7B21">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黑体" w:hAnsi="宋体" w:eastAsia="黑体" w:cs="黑体"/>
          <w:color w:val="000000"/>
          <w:kern w:val="0"/>
          <w:sz w:val="31"/>
          <w:szCs w:val="31"/>
          <w:lang w:val="en-US" w:eastAsia="zh-CN" w:bidi="ar"/>
        </w:rPr>
        <w:t xml:space="preserve">第七条 </w:t>
      </w:r>
      <w:r>
        <w:rPr>
          <w:rFonts w:ascii="仿宋_GB2312" w:hAnsi="仿宋_GB2312" w:eastAsia="仿宋_GB2312" w:cs="仿宋_GB2312"/>
          <w:color w:val="000000"/>
          <w:kern w:val="0"/>
          <w:sz w:val="31"/>
          <w:szCs w:val="31"/>
          <w:lang w:val="en-US" w:eastAsia="zh-CN" w:bidi="ar"/>
        </w:rPr>
        <w:t>经</w:t>
      </w:r>
      <w:r>
        <w:rPr>
          <w:rFonts w:hint="eastAsia" w:ascii="仿宋_GB2312" w:hAnsi="仿宋_GB2312" w:eastAsia="仿宋_GB2312" w:cs="仿宋_GB2312"/>
          <w:color w:val="000000"/>
          <w:kern w:val="0"/>
          <w:sz w:val="31"/>
          <w:szCs w:val="31"/>
          <w:lang w:val="en-US" w:eastAsia="zh-CN" w:bidi="ar"/>
        </w:rPr>
        <w:t>财政部门</w:t>
      </w:r>
      <w:r>
        <w:rPr>
          <w:rFonts w:ascii="仿宋_GB2312" w:hAnsi="仿宋_GB2312" w:eastAsia="仿宋_GB2312" w:cs="仿宋_GB2312"/>
          <w:color w:val="000000"/>
          <w:kern w:val="0"/>
          <w:sz w:val="31"/>
          <w:szCs w:val="31"/>
          <w:lang w:val="en-US" w:eastAsia="zh-CN" w:bidi="ar"/>
        </w:rPr>
        <w:t>批复的部门预决算及报表，应当在批复后 2</w:t>
      </w:r>
      <w:r>
        <w:rPr>
          <w:rFonts w:hint="eastAsia" w:ascii="仿宋_GB2312" w:hAnsi="仿宋_GB2312" w:eastAsia="仿宋_GB2312" w:cs="仿宋_GB2312"/>
          <w:color w:val="000000"/>
          <w:kern w:val="0"/>
          <w:sz w:val="31"/>
          <w:szCs w:val="31"/>
          <w:lang w:val="en-US" w:eastAsia="zh-CN" w:bidi="ar"/>
        </w:rPr>
        <w:t>0</w:t>
      </w:r>
      <w:r>
        <w:rPr>
          <w:rFonts w:ascii="仿宋_GB2312" w:hAnsi="仿宋_GB2312" w:eastAsia="仿宋_GB2312" w:cs="仿宋_GB2312"/>
          <w:color w:val="000000"/>
          <w:kern w:val="0"/>
          <w:sz w:val="31"/>
          <w:szCs w:val="31"/>
          <w:lang w:val="en-US" w:eastAsia="zh-CN" w:bidi="ar"/>
        </w:rPr>
        <w:t>日内在</w:t>
      </w:r>
      <w:r>
        <w:rPr>
          <w:rFonts w:hint="eastAsia" w:ascii="仿宋_GB2312" w:hAnsi="仿宋_GB2312" w:eastAsia="仿宋_GB2312" w:cs="仿宋_GB2312"/>
          <w:color w:val="000000"/>
          <w:kern w:val="0"/>
          <w:sz w:val="31"/>
          <w:szCs w:val="31"/>
          <w:lang w:val="en-US" w:eastAsia="zh-CN" w:bidi="ar"/>
        </w:rPr>
        <w:t>区</w:t>
      </w:r>
      <w:r>
        <w:rPr>
          <w:rFonts w:ascii="仿宋_GB2312" w:hAnsi="仿宋_GB2312" w:eastAsia="仿宋_GB2312" w:cs="仿宋_GB2312"/>
          <w:color w:val="000000"/>
          <w:kern w:val="0"/>
          <w:sz w:val="31"/>
          <w:szCs w:val="31"/>
          <w:lang w:val="en-US" w:eastAsia="zh-CN" w:bidi="ar"/>
        </w:rPr>
        <w:t>政府门户网站“</w:t>
      </w:r>
      <w:r>
        <w:rPr>
          <w:rFonts w:hint="eastAsia" w:ascii="仿宋_GB2312" w:hAnsi="仿宋_GB2312" w:eastAsia="仿宋_GB2312" w:cs="仿宋_GB2312"/>
          <w:color w:val="000000"/>
          <w:kern w:val="0"/>
          <w:sz w:val="31"/>
          <w:szCs w:val="31"/>
          <w:lang w:val="en-US" w:eastAsia="zh-CN" w:bidi="ar"/>
        </w:rPr>
        <w:t>部门</w:t>
      </w:r>
      <w:r>
        <w:rPr>
          <w:rFonts w:ascii="仿宋_GB2312" w:hAnsi="仿宋_GB2312" w:eastAsia="仿宋_GB2312" w:cs="仿宋_GB2312"/>
          <w:color w:val="000000"/>
          <w:kern w:val="0"/>
          <w:sz w:val="31"/>
          <w:szCs w:val="31"/>
          <w:lang w:val="en-US" w:eastAsia="zh-CN" w:bidi="ar"/>
        </w:rPr>
        <w:t xml:space="preserve">预决算”专栏公开，并保持长期公开状态，便于社会公众查询监督。  </w:t>
      </w:r>
    </w:p>
    <w:p w14:paraId="4CBA7079">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黑体" w:hAnsi="宋体" w:eastAsia="黑体" w:cs="黑体"/>
          <w:color w:val="000000"/>
          <w:kern w:val="0"/>
          <w:sz w:val="31"/>
          <w:szCs w:val="31"/>
          <w:lang w:val="en-US" w:eastAsia="zh-CN" w:bidi="ar"/>
        </w:rPr>
        <w:t xml:space="preserve">第八条 </w:t>
      </w:r>
      <w:r>
        <w:rPr>
          <w:rFonts w:ascii="仿宋_GB2312" w:hAnsi="仿宋_GB2312" w:eastAsia="仿宋_GB2312" w:cs="仿宋_GB2312"/>
          <w:color w:val="000000"/>
          <w:kern w:val="0"/>
          <w:sz w:val="31"/>
          <w:szCs w:val="31"/>
          <w:lang w:val="en-US" w:eastAsia="zh-CN" w:bidi="ar"/>
        </w:rPr>
        <w:t>本办法自印发之日起实行。</w:t>
      </w:r>
    </w:p>
    <w:p w14:paraId="050F8C86">
      <w:pPr>
        <w:jc w:val="center"/>
        <w:rPr>
          <w:rFonts w:hint="eastAsia" w:ascii="宋体" w:hAnsi="宋体"/>
          <w:b/>
          <w:color w:val="auto"/>
          <w:sz w:val="36"/>
          <w:szCs w:val="36"/>
          <w:highlight w:val="none"/>
        </w:rPr>
      </w:pPr>
    </w:p>
    <w:p w14:paraId="03D25E3E">
      <w:pPr>
        <w:jc w:val="center"/>
        <w:rPr>
          <w:rFonts w:hint="eastAsia" w:ascii="宋体" w:hAnsi="宋体"/>
          <w:b/>
          <w:color w:val="auto"/>
          <w:sz w:val="36"/>
          <w:szCs w:val="36"/>
          <w:highlight w:val="none"/>
        </w:rPr>
      </w:pPr>
    </w:p>
    <w:p w14:paraId="69DB314B">
      <w:pPr>
        <w:jc w:val="center"/>
        <w:rPr>
          <w:rFonts w:hint="eastAsia" w:ascii="宋体" w:hAnsi="宋体"/>
          <w:b/>
          <w:color w:val="auto"/>
          <w:sz w:val="36"/>
          <w:szCs w:val="36"/>
          <w:highlight w:val="none"/>
        </w:rPr>
      </w:pPr>
    </w:p>
    <w:p w14:paraId="69AE2F9F">
      <w:pPr>
        <w:jc w:val="center"/>
        <w:rPr>
          <w:rFonts w:hint="eastAsia" w:ascii="宋体" w:hAnsi="宋体"/>
          <w:b/>
          <w:color w:val="auto"/>
          <w:sz w:val="36"/>
          <w:szCs w:val="36"/>
          <w:highlight w:val="none"/>
        </w:rPr>
      </w:pPr>
    </w:p>
    <w:p w14:paraId="64071299">
      <w:pPr>
        <w:jc w:val="both"/>
        <w:rPr>
          <w:rFonts w:hint="eastAsia" w:ascii="宋体" w:hAnsi="宋体"/>
          <w:b/>
          <w:color w:val="auto"/>
          <w:sz w:val="36"/>
          <w:szCs w:val="36"/>
          <w:highlight w:val="none"/>
        </w:rPr>
      </w:pPr>
    </w:p>
    <w:p w14:paraId="743DB3AD">
      <w:pPr>
        <w:keepNext w:val="0"/>
        <w:keepLines w:val="0"/>
        <w:pageBreakBefore/>
        <w:widowControl w:val="0"/>
        <w:kinsoku/>
        <w:wordWrap/>
        <w:overflowPunct/>
        <w:topLinePunct w:val="0"/>
        <w:autoSpaceDE/>
        <w:autoSpaceDN/>
        <w:bidi w:val="0"/>
        <w:adjustRightInd/>
        <w:snapToGrid/>
        <w:jc w:val="center"/>
        <w:textAlignment w:val="auto"/>
        <w:rPr>
          <w:rFonts w:hint="eastAsia" w:ascii="黑体" w:eastAsia="黑体"/>
          <w:color w:val="auto"/>
          <w:sz w:val="32"/>
          <w:szCs w:val="32"/>
          <w:highlight w:val="none"/>
        </w:rPr>
      </w:pPr>
      <w:r>
        <w:rPr>
          <w:rFonts w:hint="eastAsia" w:ascii="宋体" w:hAnsi="宋体"/>
          <w:b/>
          <w:color w:val="auto"/>
          <w:sz w:val="36"/>
          <w:szCs w:val="36"/>
          <w:highlight w:val="none"/>
        </w:rPr>
        <w:t>第</w:t>
      </w:r>
      <w:r>
        <w:rPr>
          <w:rFonts w:hint="eastAsia" w:ascii="宋体" w:hAnsi="宋体"/>
          <w:b/>
          <w:color w:val="auto"/>
          <w:sz w:val="36"/>
          <w:szCs w:val="36"/>
          <w:highlight w:val="none"/>
          <w:lang w:val="en-US" w:eastAsia="zh-CN"/>
        </w:rPr>
        <w:t>二</w:t>
      </w:r>
      <w:r>
        <w:rPr>
          <w:rFonts w:hint="eastAsia" w:ascii="宋体" w:hAnsi="宋体"/>
          <w:b/>
          <w:color w:val="auto"/>
          <w:sz w:val="36"/>
          <w:szCs w:val="36"/>
          <w:highlight w:val="none"/>
        </w:rPr>
        <w:t xml:space="preserve">部分 </w:t>
      </w:r>
      <w:r>
        <w:rPr>
          <w:rFonts w:hint="eastAsia" w:ascii="宋体" w:hAnsi="宋体"/>
          <w:b/>
          <w:sz w:val="36"/>
          <w:szCs w:val="36"/>
          <w:lang w:eastAsia="zh-CN"/>
        </w:rPr>
        <w:t>沈阳市浑南区桃仙街道办事处</w:t>
      </w:r>
      <w:r>
        <w:rPr>
          <w:rFonts w:hint="eastAsia" w:ascii="宋体" w:hAnsi="宋体"/>
          <w:b/>
          <w:sz w:val="36"/>
          <w:szCs w:val="36"/>
        </w:rPr>
        <w:t>概况</w:t>
      </w:r>
    </w:p>
    <w:p w14:paraId="7E41A729">
      <w:pPr>
        <w:ind w:firstLine="640" w:firstLineChars="200"/>
        <w:jc w:val="left"/>
        <w:rPr>
          <w:rFonts w:hint="eastAsia" w:ascii="黑体" w:eastAsia="黑体"/>
          <w:sz w:val="32"/>
          <w:szCs w:val="32"/>
        </w:rPr>
      </w:pPr>
    </w:p>
    <w:p w14:paraId="32990D18">
      <w:pPr>
        <w:ind w:firstLine="640" w:firstLineChars="200"/>
        <w:jc w:val="left"/>
        <w:rPr>
          <w:rFonts w:hint="eastAsia" w:ascii="黑体" w:eastAsia="黑体"/>
          <w:sz w:val="32"/>
          <w:szCs w:val="32"/>
        </w:rPr>
      </w:pPr>
      <w:r>
        <w:rPr>
          <w:rFonts w:hint="eastAsia" w:ascii="黑体" w:eastAsia="黑体"/>
          <w:sz w:val="32"/>
          <w:szCs w:val="32"/>
        </w:rPr>
        <w:t>一、主要职责</w:t>
      </w:r>
    </w:p>
    <w:p w14:paraId="6FDCC15E">
      <w:pPr>
        <w:ind w:firstLine="627" w:firstLineChars="196"/>
        <w:rPr>
          <w:rFonts w:hint="eastAsia" w:ascii="仿宋_GB2312" w:hAnsi="华文中宋" w:eastAsia="仿宋_GB2312"/>
          <w:sz w:val="32"/>
          <w:szCs w:val="32"/>
        </w:rPr>
      </w:pPr>
      <w:r>
        <w:rPr>
          <w:rFonts w:hint="eastAsia" w:ascii="仿宋_GB2312" w:hAnsi="Calibri" w:eastAsia="仿宋_GB2312"/>
          <w:sz w:val="32"/>
          <w:szCs w:val="32"/>
          <w:lang w:eastAsia="zh-CN"/>
        </w:rPr>
        <w:t>沈阳市浑南区桃仙街道办事处</w:t>
      </w:r>
      <w:r>
        <w:rPr>
          <w:rFonts w:hint="eastAsia" w:ascii="仿宋_GB2312" w:hAnsi="Calibri" w:eastAsia="仿宋_GB2312"/>
          <w:sz w:val="32"/>
          <w:szCs w:val="32"/>
        </w:rPr>
        <w:t>贯彻落实党中央关于财政工作的方针政策和决策部署及省委有关要求，在履行职责过程中坚持和加强党对财政工作的集中统一领导。</w:t>
      </w:r>
      <w:r>
        <w:rPr>
          <w:rFonts w:hint="eastAsia" w:ascii="仿宋_GB2312" w:hAnsi="华文中宋" w:eastAsia="仿宋_GB2312"/>
          <w:sz w:val="32"/>
          <w:szCs w:val="32"/>
        </w:rPr>
        <w:t>根据《</w:t>
      </w:r>
      <w:r>
        <w:rPr>
          <w:rFonts w:hint="eastAsia" w:ascii="仿宋_GB2312" w:hAnsi="华文中宋" w:eastAsia="仿宋_GB2312"/>
          <w:sz w:val="32"/>
          <w:szCs w:val="32"/>
          <w:lang w:eastAsia="zh-CN"/>
        </w:rPr>
        <w:t>关于恢复街道办事处独立设置的实施方案</w:t>
      </w:r>
      <w:r>
        <w:rPr>
          <w:rFonts w:hint="eastAsia" w:ascii="仿宋_GB2312" w:hAnsi="华文中宋" w:eastAsia="仿宋_GB2312"/>
          <w:sz w:val="32"/>
          <w:szCs w:val="32"/>
        </w:rPr>
        <w:t>》</w:t>
      </w:r>
      <w:r>
        <w:rPr>
          <w:rFonts w:hint="eastAsia" w:ascii="仿宋_GB2312" w:hAnsi="华文中宋" w:eastAsia="仿宋_GB2312"/>
          <w:sz w:val="32"/>
          <w:szCs w:val="32"/>
          <w:lang w:eastAsia="zh-CN"/>
        </w:rPr>
        <w:t>和</w:t>
      </w:r>
      <w:r>
        <w:rPr>
          <w:rFonts w:hint="eastAsia" w:ascii="仿宋_GB2312" w:hAnsi="华文中宋" w:eastAsia="仿宋_GB2312"/>
          <w:sz w:val="32"/>
          <w:szCs w:val="32"/>
        </w:rPr>
        <w:t>《</w:t>
      </w:r>
      <w:r>
        <w:rPr>
          <w:rFonts w:hint="eastAsia" w:ascii="仿宋_GB2312" w:hAnsi="华文中宋" w:eastAsia="仿宋_GB2312"/>
          <w:sz w:val="32"/>
          <w:szCs w:val="32"/>
          <w:lang w:eastAsia="zh-CN"/>
        </w:rPr>
        <w:t>沈阳市浑南区机构编制委员会</w:t>
      </w:r>
      <w:r>
        <w:rPr>
          <w:rFonts w:hint="eastAsia" w:ascii="仿宋_GB2312" w:hAnsi="华文中宋" w:eastAsia="仿宋_GB2312"/>
          <w:sz w:val="32"/>
          <w:szCs w:val="32"/>
        </w:rPr>
        <w:t>印发〈</w:t>
      </w:r>
      <w:r>
        <w:rPr>
          <w:rFonts w:hint="eastAsia" w:ascii="仿宋_GB2312" w:hAnsi="华文中宋" w:eastAsia="仿宋_GB2312"/>
          <w:sz w:val="32"/>
          <w:szCs w:val="32"/>
          <w:lang w:eastAsia="zh-CN"/>
        </w:rPr>
        <w:t>关于桃仙街道职能、编制和机构设置的通知</w:t>
      </w:r>
      <w:r>
        <w:rPr>
          <w:rFonts w:hint="eastAsia" w:ascii="仿宋_GB2312" w:hAnsi="华文中宋" w:eastAsia="仿宋_GB2312"/>
          <w:sz w:val="32"/>
          <w:szCs w:val="32"/>
        </w:rPr>
        <w:t>〉》（</w:t>
      </w:r>
      <w:r>
        <w:rPr>
          <w:rFonts w:hint="eastAsia" w:ascii="仿宋_GB2312" w:hAnsi="华文中宋" w:eastAsia="仿宋_GB2312"/>
          <w:sz w:val="32"/>
          <w:szCs w:val="32"/>
          <w:lang w:eastAsia="zh-CN"/>
        </w:rPr>
        <w:t>沈浑南编发</w:t>
      </w:r>
      <w:r>
        <w:rPr>
          <w:rFonts w:hint="eastAsia" w:ascii="仿宋_GB2312" w:hAnsi="华文中宋" w:eastAsia="仿宋_GB2312"/>
          <w:sz w:val="32"/>
          <w:szCs w:val="32"/>
        </w:rPr>
        <w:t>〔201</w:t>
      </w:r>
      <w:r>
        <w:rPr>
          <w:rFonts w:hint="eastAsia" w:ascii="仿宋_GB2312" w:hAnsi="华文中宋" w:eastAsia="仿宋_GB2312"/>
          <w:sz w:val="32"/>
          <w:szCs w:val="32"/>
          <w:lang w:val="en-US" w:eastAsia="zh-CN"/>
        </w:rPr>
        <w:t>7</w:t>
      </w:r>
      <w:r>
        <w:rPr>
          <w:rFonts w:hint="eastAsia" w:ascii="仿宋_GB2312" w:hAnsi="华文中宋" w:eastAsia="仿宋_GB2312"/>
          <w:sz w:val="32"/>
          <w:szCs w:val="32"/>
        </w:rPr>
        <w:t>〕</w:t>
      </w:r>
      <w:r>
        <w:rPr>
          <w:rFonts w:hint="eastAsia" w:ascii="仿宋_GB2312" w:hAnsi="华文中宋" w:eastAsia="仿宋_GB2312"/>
          <w:sz w:val="32"/>
          <w:szCs w:val="32"/>
          <w:lang w:val="en-US" w:eastAsia="zh-CN"/>
        </w:rPr>
        <w:t>53</w:t>
      </w:r>
      <w:r>
        <w:rPr>
          <w:rFonts w:hint="eastAsia" w:ascii="仿宋_GB2312" w:hAnsi="华文中宋" w:eastAsia="仿宋_GB2312"/>
          <w:sz w:val="32"/>
          <w:szCs w:val="32"/>
        </w:rPr>
        <w:t>号）</w:t>
      </w:r>
      <w:r>
        <w:rPr>
          <w:rFonts w:hint="eastAsia" w:ascii="仿宋_GB2312" w:hAnsi="华文中宋" w:eastAsia="仿宋_GB2312"/>
          <w:sz w:val="32"/>
          <w:szCs w:val="32"/>
          <w:lang w:eastAsia="zh-CN"/>
        </w:rPr>
        <w:t>等文件精神</w:t>
      </w:r>
      <w:r>
        <w:rPr>
          <w:rFonts w:hint="eastAsia" w:ascii="仿宋_GB2312" w:hAnsi="华文中宋" w:eastAsia="仿宋_GB2312"/>
          <w:sz w:val="32"/>
          <w:szCs w:val="32"/>
        </w:rPr>
        <w:t>，设立沈阳市</w:t>
      </w:r>
      <w:r>
        <w:rPr>
          <w:rFonts w:hint="eastAsia" w:ascii="仿宋_GB2312" w:hAnsi="华文中宋" w:eastAsia="仿宋_GB2312"/>
          <w:sz w:val="32"/>
          <w:szCs w:val="32"/>
          <w:lang w:eastAsia="zh-CN"/>
        </w:rPr>
        <w:t>浑南区桃仙街道办事处</w:t>
      </w:r>
      <w:r>
        <w:rPr>
          <w:rFonts w:hint="eastAsia" w:ascii="仿宋_GB2312" w:hAnsi="华文中宋" w:eastAsia="仿宋_GB2312"/>
          <w:sz w:val="32"/>
          <w:szCs w:val="32"/>
        </w:rPr>
        <w:t>，为沈阳市</w:t>
      </w:r>
      <w:r>
        <w:rPr>
          <w:rFonts w:hint="eastAsia" w:ascii="仿宋_GB2312" w:hAnsi="华文中宋" w:eastAsia="仿宋_GB2312"/>
          <w:sz w:val="32"/>
          <w:szCs w:val="32"/>
          <w:lang w:eastAsia="zh-CN"/>
        </w:rPr>
        <w:t>浑南区</w:t>
      </w:r>
      <w:r>
        <w:rPr>
          <w:rFonts w:hint="eastAsia" w:ascii="仿宋_GB2312" w:hAnsi="华文中宋" w:eastAsia="仿宋_GB2312"/>
          <w:sz w:val="32"/>
          <w:szCs w:val="32"/>
        </w:rPr>
        <w:t>政府工作部门。</w:t>
      </w:r>
      <w:r>
        <w:rPr>
          <w:rFonts w:hint="eastAsia" w:ascii="仿宋_GB2312" w:hAnsi="华文中宋" w:eastAsia="仿宋_GB2312"/>
          <w:sz w:val="32"/>
          <w:szCs w:val="32"/>
          <w:lang w:eastAsia="zh-CN"/>
        </w:rPr>
        <w:t>街道纪工委</w:t>
      </w:r>
      <w:r>
        <w:rPr>
          <w:rFonts w:hint="eastAsia" w:ascii="仿宋_GB2312" w:hAnsi="华文中宋" w:eastAsia="仿宋_GB2312"/>
          <w:sz w:val="32"/>
          <w:szCs w:val="32"/>
        </w:rPr>
        <w:t>作为</w:t>
      </w:r>
      <w:r>
        <w:rPr>
          <w:rFonts w:hint="eastAsia" w:ascii="仿宋_GB2312" w:hAnsi="华文中宋" w:eastAsia="仿宋_GB2312"/>
          <w:sz w:val="32"/>
          <w:szCs w:val="32"/>
          <w:lang w:eastAsia="zh-CN"/>
        </w:rPr>
        <w:t>区纪委监委的派出</w:t>
      </w:r>
      <w:r>
        <w:rPr>
          <w:rFonts w:hint="eastAsia" w:ascii="仿宋_GB2312" w:hAnsi="华文中宋" w:eastAsia="仿宋_GB2312"/>
          <w:sz w:val="32"/>
          <w:szCs w:val="32"/>
        </w:rPr>
        <w:t>机构，设在</w:t>
      </w:r>
      <w:r>
        <w:rPr>
          <w:rFonts w:hint="eastAsia" w:ascii="仿宋_GB2312" w:hAnsi="华文中宋" w:eastAsia="仿宋_GB2312"/>
          <w:sz w:val="32"/>
          <w:szCs w:val="32"/>
          <w:lang w:eastAsia="zh-CN"/>
        </w:rPr>
        <w:t>街道办事处</w:t>
      </w:r>
      <w:r>
        <w:rPr>
          <w:rFonts w:hint="eastAsia" w:ascii="仿宋_GB2312" w:hAnsi="华文中宋" w:eastAsia="仿宋_GB2312"/>
          <w:sz w:val="32"/>
          <w:szCs w:val="32"/>
        </w:rPr>
        <w:t>。</w:t>
      </w:r>
    </w:p>
    <w:p w14:paraId="557E9DB0">
      <w:pPr>
        <w:ind w:firstLine="640" w:firstLineChars="200"/>
        <w:jc w:val="left"/>
        <w:rPr>
          <w:rFonts w:hint="eastAsia" w:ascii="仿宋_GB2312" w:hAnsi="Calibri" w:eastAsia="仿宋_GB2312"/>
          <w:sz w:val="32"/>
          <w:szCs w:val="32"/>
        </w:rPr>
      </w:pPr>
      <w:r>
        <w:rPr>
          <w:rFonts w:hint="eastAsia" w:ascii="仿宋_GB2312" w:hAnsi="Calibri" w:eastAsia="仿宋_GB2312"/>
          <w:sz w:val="32"/>
          <w:szCs w:val="32"/>
          <w:lang w:eastAsia="zh-CN"/>
        </w:rPr>
        <w:t>街道办事处</w:t>
      </w:r>
      <w:r>
        <w:rPr>
          <w:rFonts w:hint="eastAsia" w:ascii="仿宋_GB2312" w:hAnsi="Calibri" w:eastAsia="仿宋_GB2312"/>
          <w:sz w:val="32"/>
          <w:szCs w:val="32"/>
        </w:rPr>
        <w:t>主要职责是：</w:t>
      </w:r>
    </w:p>
    <w:p w14:paraId="0CCD4828">
      <w:pPr>
        <w:ind w:firstLine="627" w:firstLineChars="196"/>
        <w:rPr>
          <w:rFonts w:hint="eastAsia" w:ascii="仿宋_GB2312" w:hAnsi="华文中宋" w:eastAsia="仿宋_GB2312"/>
          <w:sz w:val="32"/>
          <w:szCs w:val="32"/>
        </w:rPr>
      </w:pPr>
      <w:r>
        <w:rPr>
          <w:rFonts w:hint="eastAsia" w:ascii="仿宋_GB2312" w:hAnsi="Calibri" w:eastAsia="仿宋_GB2312"/>
          <w:sz w:val="32"/>
          <w:szCs w:val="32"/>
        </w:rPr>
        <w:t>（一）</w:t>
      </w:r>
      <w:r>
        <w:rPr>
          <w:rFonts w:hint="eastAsia" w:ascii="仿宋_GB2312" w:hAnsi="华文中宋" w:eastAsia="仿宋_GB2312"/>
          <w:sz w:val="32"/>
          <w:szCs w:val="32"/>
        </w:rPr>
        <w:t>根据《</w:t>
      </w:r>
      <w:r>
        <w:rPr>
          <w:rFonts w:hint="eastAsia" w:ascii="仿宋_GB2312" w:hAnsi="华文中宋" w:eastAsia="仿宋_GB2312"/>
          <w:sz w:val="32"/>
          <w:szCs w:val="32"/>
          <w:lang w:eastAsia="zh-CN"/>
        </w:rPr>
        <w:t>关于恢复街道办事处独立设置的实施方案</w:t>
      </w:r>
      <w:r>
        <w:rPr>
          <w:rFonts w:hint="eastAsia" w:ascii="仿宋_GB2312" w:hAnsi="华文中宋" w:eastAsia="仿宋_GB2312"/>
          <w:sz w:val="32"/>
          <w:szCs w:val="32"/>
        </w:rPr>
        <w:t>》</w:t>
      </w:r>
      <w:r>
        <w:rPr>
          <w:rFonts w:hint="eastAsia" w:ascii="仿宋_GB2312" w:hAnsi="华文中宋" w:eastAsia="仿宋_GB2312"/>
          <w:sz w:val="32"/>
          <w:szCs w:val="32"/>
          <w:lang w:eastAsia="zh-CN"/>
        </w:rPr>
        <w:t>和</w:t>
      </w:r>
      <w:r>
        <w:rPr>
          <w:rFonts w:hint="eastAsia" w:ascii="仿宋_GB2312" w:hAnsi="华文中宋" w:eastAsia="仿宋_GB2312"/>
          <w:sz w:val="32"/>
          <w:szCs w:val="32"/>
        </w:rPr>
        <w:t>《</w:t>
      </w:r>
      <w:r>
        <w:rPr>
          <w:rFonts w:hint="eastAsia" w:ascii="仿宋_GB2312" w:hAnsi="华文中宋" w:eastAsia="仿宋_GB2312"/>
          <w:sz w:val="32"/>
          <w:szCs w:val="32"/>
          <w:lang w:eastAsia="zh-CN"/>
        </w:rPr>
        <w:t>沈阳市浑南区机构编制委员会</w:t>
      </w:r>
      <w:r>
        <w:rPr>
          <w:rFonts w:hint="eastAsia" w:ascii="仿宋_GB2312" w:hAnsi="华文中宋" w:eastAsia="仿宋_GB2312"/>
          <w:sz w:val="32"/>
          <w:szCs w:val="32"/>
        </w:rPr>
        <w:t>印发〈</w:t>
      </w:r>
      <w:r>
        <w:rPr>
          <w:rFonts w:hint="eastAsia" w:ascii="仿宋_GB2312" w:hAnsi="华文中宋" w:eastAsia="仿宋_GB2312"/>
          <w:sz w:val="32"/>
          <w:szCs w:val="32"/>
          <w:lang w:eastAsia="zh-CN"/>
        </w:rPr>
        <w:t>关于桃仙街道职能、编制和机构设置的通知</w:t>
      </w:r>
      <w:r>
        <w:rPr>
          <w:rFonts w:hint="eastAsia" w:ascii="仿宋_GB2312" w:hAnsi="华文中宋" w:eastAsia="仿宋_GB2312"/>
          <w:sz w:val="32"/>
          <w:szCs w:val="32"/>
        </w:rPr>
        <w:t>〉》（</w:t>
      </w:r>
      <w:r>
        <w:rPr>
          <w:rFonts w:hint="eastAsia" w:ascii="仿宋_GB2312" w:hAnsi="华文中宋" w:eastAsia="仿宋_GB2312"/>
          <w:sz w:val="32"/>
          <w:szCs w:val="32"/>
          <w:lang w:eastAsia="zh-CN"/>
        </w:rPr>
        <w:t>沈浑南编发</w:t>
      </w:r>
      <w:r>
        <w:rPr>
          <w:rFonts w:hint="eastAsia" w:ascii="仿宋_GB2312" w:hAnsi="华文中宋" w:eastAsia="仿宋_GB2312"/>
          <w:sz w:val="32"/>
          <w:szCs w:val="32"/>
        </w:rPr>
        <w:t>〔201</w:t>
      </w:r>
      <w:r>
        <w:rPr>
          <w:rFonts w:hint="eastAsia" w:ascii="仿宋_GB2312" w:hAnsi="华文中宋" w:eastAsia="仿宋_GB2312"/>
          <w:sz w:val="32"/>
          <w:szCs w:val="32"/>
          <w:lang w:val="en-US" w:eastAsia="zh-CN"/>
        </w:rPr>
        <w:t>7</w:t>
      </w:r>
      <w:r>
        <w:rPr>
          <w:rFonts w:hint="eastAsia" w:ascii="仿宋_GB2312" w:hAnsi="华文中宋" w:eastAsia="仿宋_GB2312"/>
          <w:sz w:val="32"/>
          <w:szCs w:val="32"/>
        </w:rPr>
        <w:t>〕</w:t>
      </w:r>
      <w:r>
        <w:rPr>
          <w:rFonts w:hint="eastAsia" w:ascii="仿宋_GB2312" w:hAnsi="华文中宋" w:eastAsia="仿宋_GB2312"/>
          <w:sz w:val="32"/>
          <w:szCs w:val="32"/>
          <w:lang w:val="en-US" w:eastAsia="zh-CN"/>
        </w:rPr>
        <w:t>53</w:t>
      </w:r>
      <w:r>
        <w:rPr>
          <w:rFonts w:hint="eastAsia" w:ascii="仿宋_GB2312" w:hAnsi="华文中宋" w:eastAsia="仿宋_GB2312"/>
          <w:sz w:val="32"/>
          <w:szCs w:val="32"/>
        </w:rPr>
        <w:t>号）</w:t>
      </w:r>
      <w:r>
        <w:rPr>
          <w:rFonts w:hint="eastAsia" w:ascii="仿宋_GB2312" w:hAnsi="华文中宋" w:eastAsia="仿宋_GB2312"/>
          <w:sz w:val="32"/>
          <w:szCs w:val="32"/>
          <w:lang w:eastAsia="zh-CN"/>
        </w:rPr>
        <w:t>等文件精神</w:t>
      </w:r>
      <w:r>
        <w:rPr>
          <w:rFonts w:hint="eastAsia" w:ascii="仿宋_GB2312" w:hAnsi="华文中宋" w:eastAsia="仿宋_GB2312"/>
          <w:sz w:val="32"/>
          <w:szCs w:val="32"/>
        </w:rPr>
        <w:t>，设立沈阳市</w:t>
      </w:r>
      <w:r>
        <w:rPr>
          <w:rFonts w:hint="eastAsia" w:ascii="仿宋_GB2312" w:hAnsi="华文中宋" w:eastAsia="仿宋_GB2312"/>
          <w:sz w:val="32"/>
          <w:szCs w:val="32"/>
          <w:lang w:eastAsia="zh-CN"/>
        </w:rPr>
        <w:t>浑南区桃仙街道办事处</w:t>
      </w:r>
      <w:r>
        <w:rPr>
          <w:rFonts w:hint="eastAsia" w:ascii="仿宋_GB2312" w:hAnsi="华文中宋" w:eastAsia="仿宋_GB2312"/>
          <w:sz w:val="32"/>
          <w:szCs w:val="32"/>
        </w:rPr>
        <w:t>，为沈阳市</w:t>
      </w:r>
      <w:r>
        <w:rPr>
          <w:rFonts w:hint="eastAsia" w:ascii="仿宋_GB2312" w:hAnsi="华文中宋" w:eastAsia="仿宋_GB2312"/>
          <w:sz w:val="32"/>
          <w:szCs w:val="32"/>
          <w:lang w:eastAsia="zh-CN"/>
        </w:rPr>
        <w:t>浑南区</w:t>
      </w:r>
      <w:r>
        <w:rPr>
          <w:rFonts w:hint="eastAsia" w:ascii="仿宋_GB2312" w:hAnsi="华文中宋" w:eastAsia="仿宋_GB2312"/>
          <w:sz w:val="32"/>
          <w:szCs w:val="32"/>
        </w:rPr>
        <w:t>政府工作部门。</w:t>
      </w:r>
      <w:r>
        <w:rPr>
          <w:rFonts w:hint="eastAsia" w:ascii="仿宋_GB2312" w:hAnsi="华文中宋" w:eastAsia="仿宋_GB2312"/>
          <w:sz w:val="32"/>
          <w:szCs w:val="32"/>
          <w:lang w:eastAsia="zh-CN"/>
        </w:rPr>
        <w:t>街道纪工委</w:t>
      </w:r>
      <w:r>
        <w:rPr>
          <w:rFonts w:hint="eastAsia" w:ascii="仿宋_GB2312" w:hAnsi="华文中宋" w:eastAsia="仿宋_GB2312"/>
          <w:sz w:val="32"/>
          <w:szCs w:val="32"/>
        </w:rPr>
        <w:t>作为</w:t>
      </w:r>
      <w:r>
        <w:rPr>
          <w:rFonts w:hint="eastAsia" w:ascii="仿宋_GB2312" w:hAnsi="华文中宋" w:eastAsia="仿宋_GB2312"/>
          <w:sz w:val="32"/>
          <w:szCs w:val="32"/>
          <w:lang w:eastAsia="zh-CN"/>
        </w:rPr>
        <w:t>区纪委监委的派出</w:t>
      </w:r>
      <w:r>
        <w:rPr>
          <w:rFonts w:hint="eastAsia" w:ascii="仿宋_GB2312" w:hAnsi="华文中宋" w:eastAsia="仿宋_GB2312"/>
          <w:sz w:val="32"/>
          <w:szCs w:val="32"/>
        </w:rPr>
        <w:t>机构，设在</w:t>
      </w:r>
      <w:r>
        <w:rPr>
          <w:rFonts w:hint="eastAsia" w:ascii="仿宋_GB2312" w:hAnsi="华文中宋" w:eastAsia="仿宋_GB2312"/>
          <w:sz w:val="32"/>
          <w:szCs w:val="32"/>
          <w:lang w:eastAsia="zh-CN"/>
        </w:rPr>
        <w:t>街道办事处</w:t>
      </w:r>
      <w:r>
        <w:rPr>
          <w:rFonts w:hint="eastAsia" w:ascii="仿宋_GB2312" w:hAnsi="华文中宋" w:eastAsia="仿宋_GB2312"/>
          <w:sz w:val="32"/>
          <w:szCs w:val="32"/>
        </w:rPr>
        <w:t>。</w:t>
      </w:r>
    </w:p>
    <w:p w14:paraId="3F0FD494">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（二）</w:t>
      </w:r>
      <w:r>
        <w:rPr>
          <w:rFonts w:hint="eastAsia" w:ascii="仿宋_GB2312" w:eastAsia="仿宋_GB2312"/>
          <w:sz w:val="32"/>
          <w:szCs w:val="32"/>
          <w:lang w:val="en-US" w:eastAsia="zh-CN"/>
        </w:rPr>
        <w:t>负责人事干部管理工作,负责街道年度财政预算制定、执行和决算，负责街道财务管理、资金管理及核算工作。</w:t>
      </w:r>
    </w:p>
    <w:p w14:paraId="764CBF32">
      <w:pPr>
        <w:numPr>
          <w:ilvl w:val="0"/>
          <w:numId w:val="0"/>
        </w:numPr>
        <w:ind w:firstLine="640" w:firstLineChars="200"/>
        <w:rPr>
          <w:rFonts w:hint="eastAsia" w:ascii="仿宋_GB2312" w:hAnsi="华文中宋" w:eastAsia="仿宋_GB2312"/>
          <w:sz w:val="32"/>
          <w:szCs w:val="32"/>
          <w:lang w:val="en-US" w:eastAsia="zh-CN"/>
        </w:rPr>
      </w:pPr>
      <w:r>
        <w:rPr>
          <w:rFonts w:hint="eastAsia" w:ascii="仿宋_GB2312" w:hAnsi="华文中宋" w:eastAsia="仿宋_GB2312"/>
          <w:sz w:val="32"/>
          <w:szCs w:val="32"/>
          <w:highlight w:val="none"/>
        </w:rPr>
        <w:t>（三）</w:t>
      </w:r>
      <w:r>
        <w:rPr>
          <w:rFonts w:hint="eastAsia" w:ascii="仿宋_GB2312" w:eastAsia="仿宋_GB2312"/>
          <w:sz w:val="32"/>
          <w:szCs w:val="32"/>
          <w:lang w:val="en-US" w:eastAsia="zh-CN"/>
        </w:rPr>
        <w:t>负责社区公共设施建设项目的申报、建设、使用、维护和固定资产管理、政府采购；加强依法行政，落实行政法律事务；落实公共突发事件的统筹协调。</w:t>
      </w:r>
    </w:p>
    <w:p w14:paraId="7DDBC3C3">
      <w:pPr>
        <w:numPr>
          <w:ilvl w:val="0"/>
          <w:numId w:val="2"/>
        </w:num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负责机关内部党务工作和基层党组织建设等相关工作；落实上级党委关于基层党建工作的部署，健全党的基层组织体系；负责党员发展教育管理及社区非公党建工作。                    </w:t>
      </w:r>
    </w:p>
    <w:p w14:paraId="3159795C">
      <w:pPr>
        <w:numPr>
          <w:ilvl w:val="0"/>
          <w:numId w:val="2"/>
        </w:numPr>
        <w:ind w:firstLine="640" w:firstLineChars="200"/>
        <w:rPr>
          <w:rFonts w:hint="eastAsia" w:ascii="仿宋_GB2312" w:eastAsia="仿宋_GB2312"/>
          <w:sz w:val="32"/>
          <w:szCs w:val="32"/>
          <w:lang w:val="en-US" w:eastAsia="zh-CN"/>
        </w:rPr>
      </w:pPr>
      <w:r>
        <w:rPr>
          <w:rFonts w:hint="eastAsia" w:ascii="仿宋_GB2312" w:hAnsi="华文中宋" w:eastAsia="仿宋_GB2312"/>
          <w:sz w:val="32"/>
          <w:szCs w:val="32"/>
          <w:highlight w:val="none"/>
          <w:lang w:val="en-US" w:eastAsia="zh-CN"/>
        </w:rPr>
        <w:t xml:space="preserve"> </w:t>
      </w:r>
      <w:r>
        <w:rPr>
          <w:rFonts w:hint="eastAsia" w:ascii="仿宋_GB2312" w:eastAsia="仿宋_GB2312"/>
          <w:sz w:val="32"/>
          <w:szCs w:val="32"/>
          <w:lang w:val="en-US" w:eastAsia="zh-CN"/>
        </w:rPr>
        <w:t>按照区人大及街道人大工委的要求，做好市、区人大代表联系居民区的服务工作负责起草代表组工作计划，组织安排代表培训、视察和调研活动，办理代表建议、批评和意见。做好政协工委相关工作，做好政协委员联络服务及提案工作。</w:t>
      </w:r>
    </w:p>
    <w:p w14:paraId="261D5362">
      <w:pPr>
        <w:numPr>
          <w:ilvl w:val="0"/>
          <w:numId w:val="0"/>
        </w:numPr>
        <w:ind w:firstLine="640" w:firstLineChars="200"/>
        <w:rPr>
          <w:rFonts w:hint="eastAsia" w:ascii="仿宋_GB2312" w:hAnsi="华文中宋" w:eastAsia="仿宋_GB2312"/>
          <w:sz w:val="32"/>
          <w:szCs w:val="32"/>
          <w:highlight w:val="yellow"/>
        </w:rPr>
      </w:pPr>
      <w:r>
        <w:rPr>
          <w:rFonts w:hint="eastAsia" w:ascii="仿宋_GB2312" w:hAnsi="华文中宋" w:eastAsia="仿宋_GB2312"/>
          <w:sz w:val="32"/>
          <w:szCs w:val="32"/>
          <w:highlight w:val="none"/>
        </w:rPr>
        <w:t>（六）</w:t>
      </w:r>
      <w:r>
        <w:rPr>
          <w:rFonts w:hint="eastAsia" w:ascii="仿宋_GB2312" w:hAnsi="华文中宋" w:eastAsia="仿宋_GB2312"/>
          <w:sz w:val="32"/>
          <w:szCs w:val="32"/>
          <w:highlight w:val="none"/>
          <w:lang w:eastAsia="zh-CN"/>
        </w:rPr>
        <w:t>负责</w:t>
      </w:r>
      <w:r>
        <w:rPr>
          <w:rFonts w:hint="eastAsia" w:ascii="仿宋_GB2312" w:eastAsia="仿宋_GB2312"/>
          <w:sz w:val="32"/>
          <w:szCs w:val="32"/>
          <w:lang w:val="en-US" w:eastAsia="zh-CN"/>
        </w:rPr>
        <w:t>履行宣传教育、统一战线、民族宗教和群团组织等工作职能。积极宣传党的路线、方针、政策、国家法律法规和社会主义核心价值观，开展社区精神文明建设。</w:t>
      </w:r>
    </w:p>
    <w:p w14:paraId="510064AD">
      <w:pPr>
        <w:numPr>
          <w:ilvl w:val="0"/>
          <w:numId w:val="0"/>
        </w:numPr>
        <w:ind w:firstLine="640" w:firstLineChars="200"/>
        <w:rPr>
          <w:rFonts w:hint="eastAsia" w:ascii="仿宋_GB2312" w:eastAsia="仿宋_GB2312"/>
          <w:sz w:val="32"/>
          <w:szCs w:val="32"/>
          <w:lang w:val="en-US" w:eastAsia="zh-CN"/>
        </w:rPr>
      </w:pPr>
      <w:r>
        <w:rPr>
          <w:rFonts w:hint="eastAsia" w:ascii="仿宋_GB2312" w:hAnsi="华文中宋" w:eastAsia="仿宋_GB2312"/>
          <w:sz w:val="32"/>
          <w:szCs w:val="32"/>
          <w:highlight w:val="none"/>
        </w:rPr>
        <w:t>（七）</w:t>
      </w:r>
      <w:r>
        <w:rPr>
          <w:rFonts w:hint="eastAsia" w:ascii="仿宋_GB2312" w:hAnsi="华文中宋" w:eastAsia="仿宋_GB2312"/>
          <w:sz w:val="32"/>
          <w:szCs w:val="32"/>
          <w:highlight w:val="none"/>
          <w:lang w:eastAsia="zh-CN"/>
        </w:rPr>
        <w:t>负责</w:t>
      </w:r>
      <w:r>
        <w:rPr>
          <w:rFonts w:hint="eastAsia" w:ascii="仿宋_GB2312" w:eastAsia="仿宋_GB2312"/>
          <w:sz w:val="32"/>
          <w:szCs w:val="32"/>
          <w:highlight w:val="none"/>
          <w:lang w:val="en-US" w:eastAsia="zh-CN"/>
        </w:rPr>
        <w:t>加</w:t>
      </w:r>
      <w:r>
        <w:rPr>
          <w:rFonts w:hint="eastAsia" w:ascii="仿宋_GB2312" w:eastAsia="仿宋_GB2312"/>
          <w:sz w:val="32"/>
          <w:szCs w:val="32"/>
          <w:lang w:val="en-US" w:eastAsia="zh-CN"/>
        </w:rPr>
        <w:t>强全民国防教育，做好兵役工作；巩固和发展爱国统一战线，做好区域内民族宗教事务管理工作；充分发挥工会、共青团、妇联等群众组织在社区治理中的作用，支持群众组织独立负责地开展各项工作；做好基层商会服务工作。</w:t>
      </w:r>
    </w:p>
    <w:p w14:paraId="2536526E">
      <w:pPr>
        <w:ind w:firstLine="640" w:firstLineChars="200"/>
        <w:rPr>
          <w:rFonts w:hint="eastAsia" w:ascii="仿宋_GB2312" w:hAnsi="华文中宋" w:eastAsia="仿宋_GB2312"/>
          <w:sz w:val="32"/>
          <w:szCs w:val="32"/>
          <w:highlight w:val="yellow"/>
        </w:rPr>
      </w:pPr>
      <w:r>
        <w:rPr>
          <w:rFonts w:hint="eastAsia" w:ascii="仿宋_GB2312" w:hAnsi="华文中宋" w:eastAsia="仿宋_GB2312"/>
          <w:sz w:val="32"/>
          <w:szCs w:val="32"/>
          <w:highlight w:val="none"/>
        </w:rPr>
        <w:t>（八）</w:t>
      </w:r>
      <w:r>
        <w:rPr>
          <w:rFonts w:hint="eastAsia" w:ascii="仿宋_GB2312" w:eastAsia="仿宋_GB2312"/>
          <w:sz w:val="32"/>
          <w:szCs w:val="32"/>
          <w:highlight w:val="none"/>
          <w:lang w:val="en-US" w:eastAsia="zh-CN"/>
        </w:rPr>
        <w:t>对</w:t>
      </w:r>
      <w:r>
        <w:rPr>
          <w:rFonts w:hint="eastAsia" w:ascii="仿宋_GB2312" w:eastAsia="仿宋_GB2312"/>
          <w:sz w:val="32"/>
          <w:szCs w:val="32"/>
          <w:lang w:val="en-US" w:eastAsia="zh-CN"/>
        </w:rPr>
        <w:t>地区性、综合性事务综合施策，组织协调和整合各类行政资源、专业资源共同推进社区管理；统筹落实社区市容环境(含爱国卫生、灭“四害”)、市政、绿化、环保等工作；对涉及专业管理类、行政执法类事务，督促、协调职能部门落实。</w:t>
      </w:r>
    </w:p>
    <w:p w14:paraId="57C9D423">
      <w:pPr>
        <w:widowControl/>
        <w:ind w:firstLine="640" w:firstLineChars="200"/>
        <w:jc w:val="left"/>
        <w:rPr>
          <w:rFonts w:hint="eastAsia" w:ascii="仿宋_GB2312" w:hAnsi="宋体" w:eastAsia="仿宋_GB2312" w:cs="宋体"/>
          <w:kern w:val="0"/>
          <w:sz w:val="32"/>
          <w:szCs w:val="32"/>
          <w:highlight w:val="yellow"/>
        </w:rPr>
      </w:pPr>
      <w:r>
        <w:rPr>
          <w:rFonts w:hint="eastAsia" w:ascii="仿宋_GB2312" w:hAnsi="宋体" w:eastAsia="仿宋_GB2312" w:cs="宋体"/>
          <w:kern w:val="0"/>
          <w:sz w:val="32"/>
          <w:szCs w:val="32"/>
          <w:highlight w:val="none"/>
        </w:rPr>
        <w:t>（九）</w:t>
      </w:r>
      <w:r>
        <w:rPr>
          <w:rFonts w:hint="eastAsia" w:ascii="仿宋_GB2312" w:eastAsia="仿宋_GB2312"/>
          <w:sz w:val="32"/>
          <w:szCs w:val="32"/>
          <w:lang w:val="en-US" w:eastAsia="zh-CN"/>
        </w:rPr>
        <w:t>负责美丽乡村、宜居乡村建设工作；改善居民居住环境，落实居住小区综合管理工作；组织发动社区单位和居民，开展防台防汛和抢险救灾；负责落实河长制相关工作。</w:t>
      </w:r>
    </w:p>
    <w:p w14:paraId="29416AA0">
      <w:pPr>
        <w:numPr>
          <w:ilvl w:val="0"/>
          <w:numId w:val="0"/>
        </w:numPr>
        <w:ind w:firstLine="640" w:firstLineChars="200"/>
        <w:rPr>
          <w:rFonts w:hint="eastAsia" w:ascii="仿宋_GB2312" w:eastAsia="仿宋_GB2312"/>
          <w:sz w:val="32"/>
          <w:szCs w:val="32"/>
          <w:lang w:val="en-US" w:eastAsia="zh-CN"/>
        </w:rPr>
      </w:pPr>
      <w:r>
        <w:rPr>
          <w:rFonts w:hint="eastAsia" w:ascii="仿宋_GB2312" w:hAnsi="华文中宋" w:eastAsia="仿宋_GB2312"/>
          <w:sz w:val="32"/>
          <w:szCs w:val="32"/>
          <w:highlight w:val="none"/>
        </w:rPr>
        <w:t>（十）</w:t>
      </w:r>
      <w:r>
        <w:rPr>
          <w:rFonts w:hint="eastAsia" w:ascii="仿宋_GB2312" w:eastAsia="仿宋_GB2312"/>
          <w:sz w:val="32"/>
          <w:szCs w:val="32"/>
          <w:lang w:val="en-US" w:eastAsia="zh-CN"/>
        </w:rPr>
        <w:t>承接并落实土地利用规划及城乡规划、耕地保护、集体土地组报卷、宅基地管理、设施农用地管理、配合土地执法等相关工作；负责派驻队所的日常管理和绩效考评。</w:t>
      </w:r>
    </w:p>
    <w:p w14:paraId="10765DB5">
      <w:pPr>
        <w:ind w:firstLine="640" w:firstLineChars="200"/>
        <w:rPr>
          <w:rFonts w:hint="eastAsia" w:ascii="仿宋_GB2312" w:hAnsi="华文中宋" w:eastAsia="仿宋_GB2312"/>
          <w:sz w:val="32"/>
          <w:szCs w:val="32"/>
          <w:highlight w:val="yellow"/>
          <w:lang w:val="en-US"/>
        </w:rPr>
      </w:pPr>
      <w:r>
        <w:rPr>
          <w:rFonts w:hint="eastAsia" w:ascii="仿宋_GB2312" w:hAnsi="华文中宋" w:eastAsia="仿宋_GB2312"/>
          <w:sz w:val="32"/>
          <w:szCs w:val="32"/>
          <w:highlight w:val="none"/>
        </w:rPr>
        <w:t>（十一）</w:t>
      </w:r>
      <w:r>
        <w:rPr>
          <w:rFonts w:hint="eastAsia" w:ascii="仿宋_GB2312" w:eastAsia="仿宋_GB2312"/>
          <w:sz w:val="32"/>
          <w:szCs w:val="32"/>
          <w:lang w:val="en-US" w:eastAsia="zh-CN"/>
        </w:rPr>
        <w:t>落实劳动保障、社会保险、医疗保险、住房保障、社会救助、社会福利、优抚、双拥共建、殡葬管理等基本民生保障；综合运用公益、慈善和志愿服务手段，做好扶贫济困工作。</w:t>
      </w:r>
    </w:p>
    <w:p w14:paraId="2229DDCD">
      <w:pPr>
        <w:ind w:firstLine="640" w:firstLineChars="200"/>
        <w:rPr>
          <w:rFonts w:hint="eastAsia" w:ascii="仿宋_GB2312" w:eastAsia="仿宋_GB2312"/>
          <w:sz w:val="32"/>
          <w:szCs w:val="32"/>
          <w:lang w:val="en-US" w:eastAsia="zh-CN"/>
        </w:rPr>
      </w:pPr>
      <w:r>
        <w:rPr>
          <w:rFonts w:hint="eastAsia" w:ascii="仿宋_GB2312" w:hAnsi="华文中宋" w:eastAsia="仿宋_GB2312"/>
          <w:sz w:val="32"/>
          <w:szCs w:val="32"/>
          <w:highlight w:val="none"/>
        </w:rPr>
        <w:t>（十二）</w:t>
      </w:r>
      <w:r>
        <w:rPr>
          <w:rFonts w:hint="eastAsia" w:ascii="仿宋_GB2312" w:eastAsia="仿宋_GB2312"/>
          <w:sz w:val="32"/>
          <w:szCs w:val="32"/>
          <w:lang w:val="en-US" w:eastAsia="zh-CN"/>
        </w:rPr>
        <w:t>调动引导政府、市场和社会资源，向社区居民，特别是老年人、残疾人、特殊困难人群等提供完善的设施、高效管理、便捷服务；落实红十字会工作。</w:t>
      </w:r>
    </w:p>
    <w:p w14:paraId="166008C4">
      <w:pPr>
        <w:ind w:firstLine="640" w:firstLineChars="200"/>
        <w:rPr>
          <w:rFonts w:hint="eastAsia" w:ascii="仿宋_GB2312" w:hAnsi="华文中宋" w:eastAsia="仿宋_GB2312"/>
          <w:sz w:val="32"/>
          <w:szCs w:val="32"/>
          <w:highlight w:val="yellow"/>
        </w:rPr>
      </w:pPr>
      <w:r>
        <w:rPr>
          <w:rFonts w:hint="eastAsia" w:ascii="仿宋_GB2312" w:hAnsi="华文中宋" w:eastAsia="仿宋_GB2312"/>
          <w:sz w:val="32"/>
          <w:szCs w:val="32"/>
          <w:highlight w:val="none"/>
        </w:rPr>
        <w:t>（十三）</w:t>
      </w:r>
      <w:r>
        <w:rPr>
          <w:rFonts w:hint="eastAsia" w:ascii="仿宋_GB2312" w:eastAsia="仿宋_GB2312"/>
          <w:sz w:val="32"/>
          <w:szCs w:val="32"/>
          <w:lang w:val="en-US" w:eastAsia="zh-CN"/>
        </w:rPr>
        <w:t>主要履行统筹落实社区发展重大决策事项和建设规划，推动辖区健康、有序、可持续发展等工作职能。组织制定社区发展规划，有序推进相关规划落地；坚持服务和管理并重，培育发展社会组织；充分利用互联网、大数据等方式推进智慧信息化建设，加强信息的分析应用；拓宽制度化的民意表达渠道，完善协商沟通机制，负责征集街道社情民意，为领导决策提供依据。</w:t>
      </w:r>
    </w:p>
    <w:p w14:paraId="75FCA352">
      <w:pPr>
        <w:ind w:firstLine="640" w:firstLineChars="200"/>
        <w:rPr>
          <w:rFonts w:hint="eastAsia" w:ascii="仿宋_GB2312" w:eastAsia="仿宋_GB2312"/>
          <w:sz w:val="32"/>
          <w:szCs w:val="32"/>
          <w:lang w:val="en-US" w:eastAsia="zh-CN"/>
        </w:rPr>
      </w:pPr>
      <w:r>
        <w:rPr>
          <w:rFonts w:hint="eastAsia" w:ascii="仿宋_GB2312" w:hAnsi="华文中宋" w:eastAsia="仿宋_GB2312"/>
          <w:sz w:val="32"/>
          <w:szCs w:val="32"/>
          <w:highlight w:val="none"/>
        </w:rPr>
        <w:t>（十四）</w:t>
      </w:r>
      <w:r>
        <w:rPr>
          <w:rFonts w:hint="eastAsia" w:ascii="仿宋_GB2312" w:eastAsia="仿宋_GB2312"/>
          <w:sz w:val="32"/>
          <w:szCs w:val="32"/>
          <w:lang w:val="en-US" w:eastAsia="zh-CN"/>
        </w:rPr>
        <w:t>配合落实与社区发展有关的各类统计工作；指导基层自治、加强社区工作者管理和居民区建设等工作；负责推进社区开展幸福沈阳共同缔造等相关工作；负责组织协调辖区单位开展群众性文化体育活动，促进辖区内文化市场的繁荣与发展，提升全国文明城市创建成果；协助区有关部门做好辖区内的社区教育、校外教育、校外活动站及文化活动站的管理工作，加强公民道德建设，打造社区特色文化、弘扬家教家风、提升市民文明素质和城市文明程度。</w:t>
      </w:r>
    </w:p>
    <w:p w14:paraId="314B99AE">
      <w:pPr>
        <w:numPr>
          <w:ilvl w:val="0"/>
          <w:numId w:val="0"/>
        </w:numPr>
        <w:ind w:firstLine="640" w:firstLineChars="200"/>
        <w:rPr>
          <w:rFonts w:hint="eastAsia" w:ascii="仿宋_GB2312" w:eastAsia="仿宋_GB2312"/>
          <w:sz w:val="32"/>
          <w:szCs w:val="32"/>
          <w:lang w:val="en-US" w:eastAsia="zh-CN"/>
        </w:rPr>
      </w:pPr>
      <w:r>
        <w:rPr>
          <w:rFonts w:hint="eastAsia" w:ascii="仿宋_GB2312" w:hAnsi="华文中宋" w:eastAsia="仿宋_GB2312"/>
          <w:sz w:val="32"/>
          <w:szCs w:val="32"/>
          <w:highlight w:val="none"/>
        </w:rPr>
        <w:t>（十五）</w:t>
      </w:r>
      <w:r>
        <w:rPr>
          <w:rFonts w:hint="eastAsia" w:ascii="仿宋_GB2312" w:eastAsia="仿宋_GB2312"/>
          <w:sz w:val="32"/>
          <w:szCs w:val="32"/>
          <w:lang w:val="en-US" w:eastAsia="zh-CN"/>
        </w:rPr>
        <w:t>负责指导、协调和督促检查社区科普、教育、文化、卫生计生、体育、旅游等社会事业发展工作。负责农村基层组织、政权建设及管理工作。</w:t>
      </w:r>
    </w:p>
    <w:p w14:paraId="3FC8426E">
      <w:pPr>
        <w:spacing w:line="560" w:lineRule="exact"/>
        <w:ind w:firstLine="640" w:firstLineChars="200"/>
        <w:rPr>
          <w:rFonts w:hint="eastAsia" w:ascii="仿宋_GB2312" w:hAnsi="华文中宋" w:eastAsia="仿宋_GB2312"/>
          <w:sz w:val="32"/>
          <w:szCs w:val="32"/>
          <w:highlight w:val="none"/>
        </w:rPr>
      </w:pPr>
      <w:r>
        <w:rPr>
          <w:rFonts w:hint="eastAsia" w:ascii="仿宋_GB2312" w:hAnsi="华文中宋" w:eastAsia="仿宋_GB2312"/>
          <w:sz w:val="32"/>
          <w:szCs w:val="32"/>
          <w:highlight w:val="none"/>
        </w:rPr>
        <w:t>（十六）</w:t>
      </w:r>
      <w:r>
        <w:rPr>
          <w:rFonts w:hint="eastAsia" w:ascii="仿宋_GB2312" w:eastAsia="仿宋_GB2312"/>
          <w:sz w:val="32"/>
          <w:szCs w:val="32"/>
          <w:lang w:val="en-US" w:eastAsia="zh-CN"/>
        </w:rPr>
        <w:t>负责本地区的信访稳定工作，对发生在本</w:t>
      </w:r>
      <w:bookmarkStart w:id="0" w:name="_GoBack"/>
      <w:bookmarkEnd w:id="0"/>
      <w:r>
        <w:rPr>
          <w:rFonts w:hint="eastAsia" w:ascii="仿宋_GB2312" w:eastAsia="仿宋_GB2312"/>
          <w:sz w:val="32"/>
          <w:szCs w:val="32"/>
          <w:lang w:val="en-US" w:eastAsia="zh-CN"/>
        </w:rPr>
        <w:t>区的信访事项，落实包保措施，承担稳控、化解责任；组织开展社会治安综合治理和辖区单位、居民区平安建设；协调推进物防、技防、人防等社会治安防控体系建</w:t>
      </w:r>
      <w:r>
        <w:rPr>
          <w:rFonts w:hint="eastAsia" w:ascii="仿宋_GB2312" w:eastAsia="仿宋_GB2312"/>
          <w:sz w:val="32"/>
          <w:szCs w:val="32"/>
          <w:highlight w:val="none"/>
          <w:lang w:val="en-US" w:eastAsia="zh-CN"/>
        </w:rPr>
        <w:t>设</w:t>
      </w:r>
      <w:r>
        <w:rPr>
          <w:rFonts w:hint="eastAsia" w:ascii="仿宋_GB2312" w:hAnsi="华文中宋" w:eastAsia="仿宋_GB2312"/>
          <w:sz w:val="32"/>
          <w:szCs w:val="32"/>
          <w:highlight w:val="none"/>
        </w:rPr>
        <w:t xml:space="preserve">。 </w:t>
      </w:r>
    </w:p>
    <w:p w14:paraId="341ADF29">
      <w:pPr>
        <w:ind w:firstLine="640" w:firstLineChars="200"/>
        <w:rPr>
          <w:rFonts w:hint="eastAsia" w:ascii="仿宋_GB2312" w:eastAsia="仿宋_GB2312"/>
          <w:sz w:val="32"/>
          <w:szCs w:val="32"/>
          <w:lang w:val="en-US" w:eastAsia="zh-CN"/>
        </w:rPr>
      </w:pPr>
      <w:r>
        <w:rPr>
          <w:rFonts w:hint="eastAsia" w:ascii="仿宋_GB2312" w:hAnsi="华文中宋" w:eastAsia="仿宋_GB2312"/>
          <w:sz w:val="32"/>
          <w:szCs w:val="32"/>
          <w:highlight w:val="none"/>
        </w:rPr>
        <w:t>（十七）</w:t>
      </w:r>
      <w:r>
        <w:rPr>
          <w:rFonts w:hint="eastAsia" w:ascii="仿宋_GB2312" w:eastAsia="仿宋_GB2312"/>
          <w:sz w:val="32"/>
          <w:szCs w:val="32"/>
          <w:lang w:val="en-US" w:eastAsia="zh-CN"/>
        </w:rPr>
        <w:t>负责网络民生诉求办理，受理人民群众来信来访，协调督促信访办理，处理辖区内不稳定事件；指导人民调解工作，开展矛盾纠纷排查化解；配合司法所组织开展法制宣传和法律援助。</w:t>
      </w:r>
    </w:p>
    <w:p w14:paraId="55FE035E">
      <w:pPr>
        <w:ind w:firstLine="640" w:firstLineChars="200"/>
        <w:rPr>
          <w:rFonts w:hint="eastAsia" w:ascii="黑体" w:hAnsi="黑体" w:eastAsia="黑体" w:cs="黑体"/>
          <w:b/>
          <w:bCs/>
          <w:sz w:val="32"/>
          <w:szCs w:val="32"/>
          <w:lang w:eastAsia="zh-CN"/>
        </w:rPr>
      </w:pPr>
      <w:r>
        <w:rPr>
          <w:rFonts w:hint="eastAsia" w:ascii="仿宋_GB2312" w:hAnsi="华文中宋" w:eastAsia="仿宋_GB2312"/>
          <w:sz w:val="32"/>
          <w:szCs w:val="32"/>
          <w:highlight w:val="none"/>
        </w:rPr>
        <w:t>（十八）</w:t>
      </w:r>
      <w:r>
        <w:rPr>
          <w:rFonts w:hint="eastAsia" w:ascii="仿宋_GB2312" w:eastAsia="仿宋_GB2312"/>
          <w:sz w:val="32"/>
          <w:szCs w:val="32"/>
          <w:lang w:val="en-US" w:eastAsia="zh-CN"/>
        </w:rPr>
        <w:t>落实社区矫正、社区戒毒、刑释解教人员安置帮教和实有人口服务管理工作；协调开展邪教防范工作；负责管理社会治安综合治理工作中心；落实农民工维权相关工作；负责铁路护路相关工作。</w:t>
      </w:r>
    </w:p>
    <w:p w14:paraId="6D3A876E">
      <w:pPr>
        <w:ind w:firstLine="640" w:firstLineChars="200"/>
        <w:rPr>
          <w:rFonts w:hint="eastAsia" w:ascii="仿宋_GB2312" w:hAnsi="Calibri" w:eastAsia="仿宋_GB2312" w:cs="Times New Roman"/>
          <w:sz w:val="32"/>
          <w:szCs w:val="32"/>
          <w:lang w:eastAsia="zh-CN"/>
        </w:rPr>
      </w:pPr>
      <w:r>
        <w:rPr>
          <w:rFonts w:hint="eastAsia" w:ascii="仿宋_GB2312" w:hAnsi="Calibri" w:eastAsia="仿宋_GB2312" w:cs="Times New Roman"/>
          <w:sz w:val="32"/>
          <w:szCs w:val="32"/>
          <w:lang w:eastAsia="zh-CN"/>
        </w:rPr>
        <w:t>街道纪工委主要职责是：</w:t>
      </w:r>
    </w:p>
    <w:p w14:paraId="3A612944">
      <w:pPr>
        <w:numPr>
          <w:ilvl w:val="0"/>
          <w:numId w:val="3"/>
        </w:num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负责监督检查街道贯彻执行党的路线方针政策，遵守国家法律、法规，落实区委、区政府决策部署的情况。</w:t>
      </w:r>
    </w:p>
    <w:p w14:paraId="1FCE1976">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二）对街道党政领导班子及其成员维护党的政治纪律，贯彻执行民主集中制，选拔任用领导干部，贯彻落实党风廉政建设民主集中制，选拔任用领导干部，贯彻落实党风廉政建设责任制和廉政勤政的情况进行监督。</w:t>
      </w:r>
    </w:p>
    <w:p w14:paraId="62AC0993">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（三）</w:t>
      </w:r>
      <w:r>
        <w:rPr>
          <w:rFonts w:hint="eastAsia" w:ascii="仿宋_GB2312" w:eastAsia="仿宋_GB2312"/>
          <w:sz w:val="32"/>
          <w:szCs w:val="32"/>
          <w:lang w:val="en-US" w:eastAsia="zh-CN"/>
        </w:rPr>
        <w:t>协助街道党政领导班子抓好反腐倡廉工作的部署和任务的分解，健全和完善组织协调机制，督促检查和调查研究街道开展反腐败重点工作、从源头上预防和治理腐败等情况，提出改进或加强的意见和建议，及时总结街道党风廉政建设和反腐败工作的经验，开展对街道重点部门、重点岗位和实施重大决策、重点工作中执行党政纪情况的监督检查。</w:t>
      </w:r>
    </w:p>
    <w:p w14:paraId="5C9CC759">
      <w:pPr>
        <w:ind w:firstLine="640" w:firstLineChars="200"/>
        <w:rPr>
          <w:rFonts w:hint="eastAsia" w:ascii="仿宋_GB2312" w:eastAsia="仿宋_GB2312"/>
          <w:sz w:val="32"/>
          <w:szCs w:val="32"/>
          <w:lang w:val="en-US" w:eastAsia="zh-CN"/>
        </w:rPr>
      </w:pPr>
      <w:r>
        <w:rPr>
          <w:rFonts w:hint="eastAsia" w:ascii="仿宋_GB2312" w:hAnsi="华文中宋" w:eastAsia="仿宋_GB2312"/>
          <w:sz w:val="32"/>
          <w:szCs w:val="32"/>
        </w:rPr>
        <w:t>（四）</w:t>
      </w:r>
      <w:r>
        <w:rPr>
          <w:rFonts w:hint="eastAsia" w:ascii="仿宋_GB2312" w:eastAsia="仿宋_GB2312"/>
          <w:sz w:val="32"/>
          <w:szCs w:val="32"/>
          <w:lang w:val="en-US" w:eastAsia="zh-CN"/>
        </w:rPr>
        <w:t>经区纪委批准，初步核实对街道党政领导班子及其成员违反党政纪的举报，参与调查街道党政领导班子及其成员违反党政纪的案件，负责调查科级及以下党员干部违反党政纪的案件及其他重要案件。</w:t>
      </w:r>
    </w:p>
    <w:p w14:paraId="7A435A6A">
      <w:pPr>
        <w:ind w:firstLine="640" w:firstLineChars="200"/>
        <w:rPr>
          <w:rFonts w:hint="eastAsia" w:ascii="仿宋_GB2312" w:eastAsia="仿宋_GB2312"/>
          <w:sz w:val="32"/>
          <w:szCs w:val="32"/>
          <w:lang w:val="en-US" w:eastAsia="zh-CN"/>
        </w:rPr>
      </w:pPr>
      <w:r>
        <w:rPr>
          <w:rFonts w:hint="eastAsia" w:ascii="仿宋_GB2312" w:hAnsi="华文中宋" w:eastAsia="仿宋_GB2312"/>
          <w:sz w:val="32"/>
          <w:szCs w:val="32"/>
        </w:rPr>
        <w:t>（五）</w:t>
      </w:r>
      <w:r>
        <w:rPr>
          <w:rFonts w:hint="eastAsia" w:ascii="仿宋_GB2312" w:eastAsia="仿宋_GB2312"/>
          <w:sz w:val="32"/>
          <w:szCs w:val="32"/>
          <w:lang w:val="en-US" w:eastAsia="zh-CN"/>
        </w:rPr>
        <w:t>受理对党组织、党员和纪检监察对象的检举、控告，受理街道党员和纪检监察对象不服从处分的申诉。</w:t>
      </w:r>
    </w:p>
    <w:p w14:paraId="7A7FBFD1">
      <w:pPr>
        <w:ind w:firstLine="640" w:firstLineChars="200"/>
        <w:rPr>
          <w:rFonts w:ascii="仿宋_GB2312" w:hAnsi="Calibri" w:eastAsia="仿宋_GB2312"/>
          <w:color w:val="auto"/>
          <w:sz w:val="32"/>
          <w:szCs w:val="32"/>
          <w:highlight w:val="none"/>
        </w:rPr>
      </w:pPr>
      <w:r>
        <w:rPr>
          <w:rFonts w:hint="eastAsia" w:ascii="仿宋_GB2312" w:hAnsi="华文中宋" w:eastAsia="仿宋_GB2312"/>
          <w:sz w:val="32"/>
          <w:szCs w:val="32"/>
        </w:rPr>
        <w:t>（六）</w:t>
      </w:r>
      <w:r>
        <w:rPr>
          <w:rFonts w:hint="eastAsia" w:ascii="仿宋_GB2312" w:eastAsia="仿宋_GB2312"/>
          <w:sz w:val="32"/>
          <w:szCs w:val="32"/>
          <w:lang w:val="en-US" w:eastAsia="zh-CN"/>
        </w:rPr>
        <w:t>对街道管辖范围内行使公权力的公职人员进行监督，提出监察建议；协助区监委开展调查工作；采取谈话、询问等方式对职务违法行为进行调查；完成区监委交办的其他任务。</w:t>
      </w:r>
    </w:p>
    <w:p w14:paraId="757E6E3F">
      <w:pPr>
        <w:ind w:firstLine="640" w:firstLineChars="200"/>
        <w:jc w:val="left"/>
        <w:rPr>
          <w:rFonts w:hint="eastAsia" w:ascii="黑体" w:eastAsia="黑体"/>
          <w:color w:val="auto"/>
          <w:sz w:val="32"/>
          <w:szCs w:val="32"/>
          <w:highlight w:val="none"/>
        </w:rPr>
      </w:pPr>
      <w:r>
        <w:rPr>
          <w:rFonts w:hint="eastAsia" w:ascii="黑体" w:eastAsia="黑体"/>
          <w:color w:val="auto"/>
          <w:sz w:val="32"/>
          <w:szCs w:val="32"/>
          <w:highlight w:val="none"/>
        </w:rPr>
        <w:t>二、</w:t>
      </w:r>
      <w:r>
        <w:rPr>
          <w:rFonts w:hint="eastAsia" w:ascii="黑体" w:eastAsia="黑体"/>
          <w:color w:val="auto"/>
          <w:sz w:val="32"/>
          <w:szCs w:val="32"/>
          <w:highlight w:val="none"/>
          <w:lang w:val="en-US" w:eastAsia="zh-CN"/>
        </w:rPr>
        <w:t>机构设置</w:t>
      </w:r>
    </w:p>
    <w:p w14:paraId="65D47686">
      <w:pPr>
        <w:autoSpaceDN w:val="0"/>
        <w:ind w:firstLine="643" w:firstLineChars="200"/>
        <w:rPr>
          <w:rFonts w:hint="eastAsia" w:ascii="仿宋_GB2312" w:eastAsia="仿宋_GB2312"/>
          <w:b/>
          <w:sz w:val="32"/>
          <w:szCs w:val="32"/>
        </w:rPr>
      </w:pPr>
      <w:r>
        <w:rPr>
          <w:rFonts w:hint="eastAsia" w:ascii="仿宋_GB2312" w:eastAsia="仿宋_GB2312"/>
          <w:b/>
          <w:sz w:val="32"/>
          <w:szCs w:val="32"/>
        </w:rPr>
        <w:t>纳入</w:t>
      </w:r>
      <w:r>
        <w:rPr>
          <w:rFonts w:hint="eastAsia" w:ascii="仿宋_GB2312" w:eastAsia="仿宋_GB2312"/>
          <w:b/>
          <w:sz w:val="32"/>
          <w:szCs w:val="32"/>
          <w:lang w:val="en-US" w:eastAsia="zh-CN"/>
        </w:rPr>
        <w:t>沈阳市浑南区桃仙街道办事处</w:t>
      </w:r>
      <w:r>
        <w:rPr>
          <w:rFonts w:hint="eastAsia" w:ascii="仿宋_GB2312" w:eastAsia="仿宋_GB2312"/>
          <w:b/>
          <w:sz w:val="32"/>
          <w:szCs w:val="32"/>
        </w:rPr>
        <w:t>202</w:t>
      </w:r>
      <w:r>
        <w:rPr>
          <w:rFonts w:hint="eastAsia" w:ascii="仿宋_GB2312" w:eastAsia="仿宋_GB2312"/>
          <w:b/>
          <w:sz w:val="32"/>
          <w:szCs w:val="32"/>
          <w:lang w:val="en-US" w:eastAsia="zh-CN"/>
        </w:rPr>
        <w:t>6</w:t>
      </w:r>
      <w:r>
        <w:rPr>
          <w:rFonts w:hint="eastAsia" w:ascii="仿宋_GB2312" w:eastAsia="仿宋_GB2312"/>
          <w:b/>
          <w:sz w:val="32"/>
          <w:szCs w:val="32"/>
        </w:rPr>
        <w:t>年部门预算编制范围的预算单位包括：</w:t>
      </w:r>
    </w:p>
    <w:p w14:paraId="4715D2F5">
      <w:pPr>
        <w:ind w:firstLine="640" w:firstLineChars="200"/>
        <w:jc w:val="left"/>
        <w:rPr>
          <w:rFonts w:hint="eastAsia" w:ascii="仿宋_GB2312" w:hAnsi="Calibri" w:eastAsia="仿宋_GB2312" w:cs="Times New Roman"/>
          <w:sz w:val="32"/>
          <w:szCs w:val="32"/>
          <w:lang w:eastAsia="zh-CN"/>
        </w:rPr>
      </w:pPr>
      <w:r>
        <w:rPr>
          <w:rFonts w:hint="eastAsia" w:ascii="仿宋" w:hAnsi="仿宋" w:eastAsia="仿宋" w:cs="仿宋"/>
          <w:color w:val="000000"/>
          <w:sz w:val="32"/>
          <w:szCs w:val="32"/>
          <w:shd w:val="clear" w:color="auto" w:fill="FFFFFF"/>
        </w:rPr>
        <w:t>沈阳市浑南区桃仙街道办事处</w:t>
      </w:r>
    </w:p>
    <w:p w14:paraId="0DAAE867">
      <w:pPr>
        <w:ind w:left="840"/>
        <w:jc w:val="left"/>
        <w:rPr>
          <w:rFonts w:hint="eastAsia" w:ascii="仿宋_GB2312" w:eastAsia="仿宋_GB2312"/>
          <w:color w:val="auto"/>
          <w:sz w:val="32"/>
          <w:szCs w:val="32"/>
          <w:highlight w:val="none"/>
        </w:rPr>
      </w:pPr>
    </w:p>
    <w:p w14:paraId="2F3DAE80">
      <w:pPr>
        <w:ind w:firstLine="705" w:firstLineChars="196"/>
        <w:rPr>
          <w:rFonts w:hint="eastAsia" w:ascii="宋体" w:hAnsi="宋体"/>
          <w:color w:val="auto"/>
          <w:sz w:val="36"/>
          <w:szCs w:val="36"/>
          <w:highlight w:val="none"/>
        </w:rPr>
      </w:pPr>
    </w:p>
    <w:p w14:paraId="174718F7">
      <w:pPr>
        <w:ind w:firstLine="705" w:firstLineChars="196"/>
        <w:rPr>
          <w:rFonts w:hint="eastAsia" w:ascii="宋体" w:hAnsi="宋体"/>
          <w:color w:val="auto"/>
          <w:sz w:val="36"/>
          <w:szCs w:val="36"/>
          <w:highlight w:val="none"/>
        </w:rPr>
      </w:pPr>
    </w:p>
    <w:p w14:paraId="5C1E38F2">
      <w:pPr>
        <w:ind w:firstLine="705" w:firstLineChars="196"/>
        <w:rPr>
          <w:rFonts w:hint="eastAsia" w:ascii="宋体" w:hAnsi="宋体"/>
          <w:color w:val="auto"/>
          <w:sz w:val="36"/>
          <w:szCs w:val="36"/>
          <w:highlight w:val="none"/>
        </w:rPr>
      </w:pPr>
    </w:p>
    <w:p w14:paraId="493BE7D1">
      <w:pPr>
        <w:ind w:firstLine="705" w:firstLineChars="196"/>
        <w:rPr>
          <w:rFonts w:hint="eastAsia" w:ascii="宋体" w:hAnsi="宋体"/>
          <w:color w:val="auto"/>
          <w:sz w:val="36"/>
          <w:szCs w:val="36"/>
          <w:highlight w:val="none"/>
        </w:rPr>
      </w:pPr>
    </w:p>
    <w:p w14:paraId="0AF5015E">
      <w:pPr>
        <w:ind w:firstLine="705" w:firstLineChars="196"/>
        <w:rPr>
          <w:rFonts w:hint="eastAsia" w:ascii="宋体" w:hAnsi="宋体"/>
          <w:color w:val="auto"/>
          <w:sz w:val="36"/>
          <w:szCs w:val="36"/>
          <w:highlight w:val="none"/>
        </w:rPr>
      </w:pPr>
    </w:p>
    <w:p w14:paraId="57AA7872">
      <w:pPr>
        <w:ind w:firstLine="705" w:firstLineChars="196"/>
        <w:rPr>
          <w:rFonts w:hint="eastAsia" w:ascii="宋体" w:hAnsi="宋体"/>
          <w:color w:val="auto"/>
          <w:sz w:val="36"/>
          <w:szCs w:val="36"/>
          <w:highlight w:val="none"/>
        </w:rPr>
      </w:pPr>
    </w:p>
    <w:p w14:paraId="2A500416">
      <w:pPr>
        <w:ind w:firstLine="705" w:firstLineChars="196"/>
        <w:rPr>
          <w:rFonts w:hint="eastAsia" w:ascii="宋体" w:hAnsi="宋体"/>
          <w:color w:val="auto"/>
          <w:sz w:val="36"/>
          <w:szCs w:val="36"/>
          <w:highlight w:val="none"/>
        </w:rPr>
      </w:pPr>
    </w:p>
    <w:p w14:paraId="7BEC1215">
      <w:pPr>
        <w:ind w:firstLine="705" w:firstLineChars="196"/>
        <w:rPr>
          <w:rFonts w:hint="eastAsia" w:ascii="宋体" w:hAnsi="宋体"/>
          <w:color w:val="auto"/>
          <w:sz w:val="36"/>
          <w:szCs w:val="36"/>
          <w:highlight w:val="none"/>
        </w:rPr>
      </w:pPr>
    </w:p>
    <w:p w14:paraId="4F73916A">
      <w:pPr>
        <w:jc w:val="center"/>
        <w:rPr>
          <w:rFonts w:hint="eastAsia" w:ascii="宋体" w:hAnsi="宋体"/>
          <w:b/>
          <w:color w:val="auto"/>
          <w:sz w:val="36"/>
          <w:szCs w:val="36"/>
          <w:highlight w:val="none"/>
        </w:rPr>
      </w:pPr>
    </w:p>
    <w:p w14:paraId="237F56EA">
      <w:pPr>
        <w:jc w:val="center"/>
        <w:rPr>
          <w:rFonts w:hint="eastAsia" w:ascii="宋体" w:hAnsi="宋体"/>
          <w:b/>
          <w:color w:val="auto"/>
          <w:sz w:val="36"/>
          <w:szCs w:val="36"/>
          <w:highlight w:val="none"/>
        </w:rPr>
      </w:pPr>
    </w:p>
    <w:p w14:paraId="7D20B71C">
      <w:pPr>
        <w:jc w:val="center"/>
        <w:rPr>
          <w:rFonts w:hint="eastAsia" w:ascii="宋体" w:hAnsi="宋体"/>
          <w:b/>
          <w:color w:val="auto"/>
          <w:sz w:val="36"/>
          <w:szCs w:val="36"/>
          <w:highlight w:val="none"/>
        </w:rPr>
      </w:pPr>
    </w:p>
    <w:p w14:paraId="66B2DF9B">
      <w:pPr>
        <w:jc w:val="center"/>
        <w:rPr>
          <w:rFonts w:hint="eastAsia" w:ascii="宋体" w:hAnsi="宋体"/>
          <w:b/>
          <w:color w:val="auto"/>
          <w:sz w:val="36"/>
          <w:szCs w:val="36"/>
          <w:highlight w:val="none"/>
        </w:rPr>
      </w:pPr>
    </w:p>
    <w:p w14:paraId="18935F10">
      <w:pPr>
        <w:jc w:val="center"/>
        <w:rPr>
          <w:rFonts w:hint="eastAsia" w:ascii="宋体" w:hAnsi="宋体"/>
          <w:b/>
          <w:color w:val="auto"/>
          <w:sz w:val="36"/>
          <w:szCs w:val="36"/>
          <w:highlight w:val="none"/>
        </w:rPr>
      </w:pPr>
    </w:p>
    <w:p w14:paraId="706E7F72">
      <w:pPr>
        <w:jc w:val="center"/>
        <w:rPr>
          <w:rFonts w:hint="eastAsia" w:ascii="宋体" w:hAnsi="宋体"/>
          <w:b/>
          <w:color w:val="auto"/>
          <w:sz w:val="36"/>
          <w:szCs w:val="36"/>
          <w:highlight w:val="none"/>
        </w:rPr>
      </w:pPr>
    </w:p>
    <w:p w14:paraId="24B4144B">
      <w:pPr>
        <w:jc w:val="center"/>
        <w:rPr>
          <w:rFonts w:hint="eastAsia" w:ascii="宋体" w:hAnsi="宋体"/>
          <w:b/>
          <w:color w:val="auto"/>
          <w:sz w:val="36"/>
          <w:szCs w:val="36"/>
          <w:highlight w:val="none"/>
        </w:rPr>
      </w:pPr>
    </w:p>
    <w:p w14:paraId="31E625A1">
      <w:pPr>
        <w:rPr>
          <w:rFonts w:hint="eastAsia" w:ascii="宋体" w:hAnsi="宋体"/>
          <w:b/>
          <w:color w:val="auto"/>
          <w:sz w:val="36"/>
          <w:szCs w:val="36"/>
          <w:highlight w:val="none"/>
        </w:rPr>
      </w:pPr>
    </w:p>
    <w:p w14:paraId="1F1A881B">
      <w:pPr>
        <w:jc w:val="center"/>
        <w:rPr>
          <w:rFonts w:hint="eastAsia" w:ascii="仿宋_GB2312" w:eastAsia="仿宋_GB2312"/>
          <w:color w:val="auto"/>
          <w:sz w:val="32"/>
          <w:szCs w:val="32"/>
          <w:highlight w:val="none"/>
        </w:rPr>
      </w:pPr>
      <w:r>
        <w:rPr>
          <w:rFonts w:hint="eastAsia" w:ascii="宋体" w:hAnsi="宋体"/>
          <w:b/>
          <w:color w:val="auto"/>
          <w:sz w:val="36"/>
          <w:szCs w:val="36"/>
          <w:highlight w:val="none"/>
        </w:rPr>
        <w:t>第</w:t>
      </w:r>
      <w:r>
        <w:rPr>
          <w:rFonts w:hint="eastAsia" w:ascii="宋体" w:hAnsi="宋体"/>
          <w:b/>
          <w:color w:val="auto"/>
          <w:sz w:val="36"/>
          <w:szCs w:val="36"/>
          <w:highlight w:val="none"/>
          <w:lang w:val="en-US" w:eastAsia="zh-CN"/>
        </w:rPr>
        <w:t>三</w:t>
      </w:r>
      <w:r>
        <w:rPr>
          <w:rFonts w:hint="eastAsia" w:ascii="宋体" w:hAnsi="宋体"/>
          <w:b/>
          <w:color w:val="auto"/>
          <w:sz w:val="36"/>
          <w:szCs w:val="36"/>
          <w:highlight w:val="none"/>
        </w:rPr>
        <w:t xml:space="preserve">部分 </w:t>
      </w:r>
      <w:r>
        <w:rPr>
          <w:rFonts w:hint="eastAsia" w:ascii="宋体" w:hAnsi="宋体"/>
          <w:b/>
          <w:sz w:val="36"/>
          <w:szCs w:val="36"/>
          <w:lang w:eastAsia="zh-CN"/>
        </w:rPr>
        <w:t>沈阳市浑南区桃仙街道办事处</w:t>
      </w:r>
      <w:r>
        <w:rPr>
          <w:rFonts w:hint="eastAsia" w:ascii="宋体" w:hAnsi="宋体"/>
          <w:b/>
          <w:color w:val="auto"/>
          <w:sz w:val="36"/>
          <w:szCs w:val="36"/>
          <w:highlight w:val="none"/>
          <w:lang w:val="en-US" w:eastAsia="zh-CN"/>
        </w:rPr>
        <w:t>2026</w:t>
      </w:r>
      <w:r>
        <w:rPr>
          <w:rFonts w:hint="eastAsia" w:ascii="宋体" w:hAnsi="宋体"/>
          <w:b/>
          <w:color w:val="auto"/>
          <w:sz w:val="36"/>
          <w:szCs w:val="36"/>
          <w:highlight w:val="none"/>
        </w:rPr>
        <w:t>年</w:t>
      </w:r>
      <w:r>
        <w:rPr>
          <w:rFonts w:hint="eastAsia" w:ascii="宋体" w:hAnsi="宋体"/>
          <w:b/>
          <w:color w:val="auto"/>
          <w:sz w:val="36"/>
          <w:szCs w:val="36"/>
          <w:highlight w:val="none"/>
          <w:lang w:val="en-US" w:eastAsia="zh-CN"/>
        </w:rPr>
        <w:t>度</w:t>
      </w:r>
      <w:r>
        <w:rPr>
          <w:rFonts w:hint="eastAsia" w:ascii="宋体" w:hAnsi="宋体"/>
          <w:b/>
          <w:color w:val="auto"/>
          <w:sz w:val="36"/>
          <w:szCs w:val="36"/>
          <w:highlight w:val="none"/>
        </w:rPr>
        <w:t>部门预算公开表</w:t>
      </w:r>
    </w:p>
    <w:p w14:paraId="58557475">
      <w:pPr>
        <w:jc w:val="center"/>
        <w:rPr>
          <w:rFonts w:hint="eastAsia" w:ascii="黑体" w:eastAsia="黑体"/>
          <w:sz w:val="32"/>
          <w:szCs w:val="32"/>
          <w:highlight w:val="none"/>
        </w:rPr>
      </w:pPr>
    </w:p>
    <w:p w14:paraId="22307AEF">
      <w:pPr>
        <w:jc w:val="center"/>
        <w:rPr>
          <w:rFonts w:hint="eastAsia" w:ascii="黑体" w:eastAsia="黑体"/>
          <w:sz w:val="32"/>
          <w:szCs w:val="32"/>
          <w:highlight w:val="none"/>
        </w:rPr>
      </w:pPr>
    </w:p>
    <w:p w14:paraId="18B84D69">
      <w:pPr>
        <w:jc w:val="center"/>
        <w:rPr>
          <w:rFonts w:ascii="黑体" w:eastAsia="黑体"/>
          <w:sz w:val="32"/>
          <w:szCs w:val="32"/>
          <w:highlight w:val="none"/>
        </w:rPr>
        <w:sectPr>
          <w:headerReference r:id="rId3" w:type="default"/>
          <w:footerReference r:id="rId4" w:type="default"/>
          <w:footerReference r:id="rId5" w:type="even"/>
          <w:pgSz w:w="11906" w:h="16838"/>
          <w:pgMar w:top="1440" w:right="1797" w:bottom="1440" w:left="1797" w:header="851" w:footer="992" w:gutter="0"/>
          <w:cols w:space="720" w:num="1"/>
          <w:docGrid w:type="lines" w:linePitch="312" w:charSpace="0"/>
        </w:sectPr>
      </w:pPr>
    </w:p>
    <w:p w14:paraId="685E2866">
      <w:pPr>
        <w:jc w:val="center"/>
        <w:rPr>
          <w:rFonts w:hint="eastAsia" w:ascii="宋体" w:hAnsi="宋体"/>
          <w:b/>
          <w:color w:val="auto"/>
          <w:sz w:val="36"/>
          <w:szCs w:val="36"/>
          <w:highlight w:val="none"/>
        </w:rPr>
      </w:pPr>
      <w:r>
        <w:rPr>
          <w:rFonts w:hint="eastAsia" w:ascii="宋体" w:hAnsi="宋体"/>
          <w:b/>
          <w:sz w:val="36"/>
          <w:szCs w:val="36"/>
          <w:highlight w:val="none"/>
        </w:rPr>
        <w:t>第</w:t>
      </w:r>
      <w:r>
        <w:rPr>
          <w:rFonts w:hint="eastAsia" w:ascii="宋体" w:hAnsi="宋体"/>
          <w:b/>
          <w:sz w:val="36"/>
          <w:szCs w:val="36"/>
          <w:highlight w:val="none"/>
          <w:lang w:val="en-US" w:eastAsia="zh-CN"/>
        </w:rPr>
        <w:t>四</w:t>
      </w:r>
      <w:r>
        <w:rPr>
          <w:rFonts w:hint="eastAsia" w:ascii="宋体" w:hAnsi="宋体"/>
          <w:b/>
          <w:sz w:val="36"/>
          <w:szCs w:val="36"/>
          <w:highlight w:val="none"/>
        </w:rPr>
        <w:t xml:space="preserve">部分 </w:t>
      </w:r>
      <w:r>
        <w:rPr>
          <w:rFonts w:hint="eastAsia" w:ascii="宋体" w:hAnsi="宋体"/>
          <w:b/>
          <w:sz w:val="36"/>
          <w:szCs w:val="36"/>
          <w:lang w:eastAsia="zh-CN"/>
        </w:rPr>
        <w:t>沈阳市浑南区桃仙街道办事处</w:t>
      </w:r>
      <w:r>
        <w:rPr>
          <w:rFonts w:hint="eastAsia" w:ascii="宋体" w:hAnsi="宋体"/>
          <w:b/>
          <w:color w:val="auto"/>
          <w:sz w:val="36"/>
          <w:szCs w:val="36"/>
          <w:highlight w:val="none"/>
          <w:lang w:val="en-US" w:eastAsia="zh-CN"/>
        </w:rPr>
        <w:t>2026</w:t>
      </w:r>
      <w:r>
        <w:rPr>
          <w:rFonts w:hint="eastAsia" w:ascii="宋体" w:hAnsi="宋体"/>
          <w:b/>
          <w:color w:val="auto"/>
          <w:sz w:val="36"/>
          <w:szCs w:val="36"/>
          <w:highlight w:val="none"/>
        </w:rPr>
        <w:t>年</w:t>
      </w:r>
      <w:r>
        <w:rPr>
          <w:rFonts w:hint="eastAsia" w:ascii="宋体" w:hAnsi="宋体"/>
          <w:b/>
          <w:color w:val="auto"/>
          <w:sz w:val="36"/>
          <w:szCs w:val="36"/>
          <w:highlight w:val="none"/>
          <w:lang w:eastAsia="zh-CN"/>
        </w:rPr>
        <w:t>度</w:t>
      </w:r>
      <w:r>
        <w:rPr>
          <w:rFonts w:hint="eastAsia" w:ascii="宋体" w:hAnsi="宋体"/>
          <w:b/>
          <w:color w:val="auto"/>
          <w:sz w:val="36"/>
          <w:szCs w:val="36"/>
          <w:highlight w:val="none"/>
        </w:rPr>
        <w:t>部门预算情况说明</w:t>
      </w:r>
    </w:p>
    <w:p w14:paraId="4417D9CF">
      <w:pPr>
        <w:rPr>
          <w:rFonts w:hint="eastAsia" w:ascii="宋体" w:hAnsi="宋体"/>
          <w:b/>
          <w:color w:val="auto"/>
          <w:sz w:val="36"/>
          <w:szCs w:val="36"/>
          <w:highlight w:val="none"/>
        </w:rPr>
      </w:pPr>
    </w:p>
    <w:p w14:paraId="03921446">
      <w:pPr>
        <w:ind w:firstLine="627" w:firstLineChars="196"/>
        <w:rPr>
          <w:rFonts w:hint="eastAsia" w:ascii="黑体" w:hAnsi="黑体" w:eastAsia="黑体"/>
          <w:sz w:val="32"/>
          <w:szCs w:val="32"/>
          <w:highlight w:val="none"/>
        </w:rPr>
      </w:pPr>
      <w:r>
        <w:rPr>
          <w:rFonts w:hint="eastAsia" w:ascii="黑体" w:hAnsi="黑体" w:eastAsia="黑体"/>
          <w:color w:val="auto"/>
          <w:sz w:val="32"/>
          <w:szCs w:val="32"/>
          <w:highlight w:val="none"/>
        </w:rPr>
        <w:t>一、</w:t>
      </w:r>
      <w:r>
        <w:rPr>
          <w:rFonts w:hint="eastAsia" w:ascii="黑体" w:hAnsi="黑体" w:eastAsia="黑体"/>
          <w:sz w:val="32"/>
          <w:szCs w:val="32"/>
        </w:rPr>
        <w:t>关于</w:t>
      </w:r>
      <w:r>
        <w:rPr>
          <w:rFonts w:hint="eastAsia" w:ascii="黑体" w:hAnsi="黑体" w:eastAsia="黑体"/>
          <w:sz w:val="32"/>
          <w:szCs w:val="32"/>
          <w:lang w:eastAsia="zh-CN"/>
        </w:rPr>
        <w:t>沈阳市浑南区桃仙街道办事处</w:t>
      </w:r>
      <w:r>
        <w:rPr>
          <w:rFonts w:hint="eastAsia" w:ascii="黑体" w:hAnsi="黑体" w:eastAsia="黑体"/>
          <w:color w:val="auto"/>
          <w:sz w:val="32"/>
          <w:szCs w:val="32"/>
          <w:highlight w:val="none"/>
          <w:lang w:val="en-US" w:eastAsia="zh-CN"/>
        </w:rPr>
        <w:t>202</w:t>
      </w:r>
      <w:r>
        <w:rPr>
          <w:rFonts w:hint="eastAsia" w:ascii="黑体" w:hAnsi="黑体" w:eastAsia="黑体"/>
          <w:sz w:val="32"/>
          <w:szCs w:val="32"/>
          <w:highlight w:val="none"/>
          <w:lang w:val="en-US" w:eastAsia="zh-CN"/>
        </w:rPr>
        <w:t>6</w:t>
      </w:r>
      <w:r>
        <w:rPr>
          <w:rFonts w:hint="eastAsia" w:ascii="黑体" w:hAnsi="黑体" w:eastAsia="黑体"/>
          <w:sz w:val="32"/>
          <w:szCs w:val="32"/>
          <w:highlight w:val="none"/>
        </w:rPr>
        <w:t>年</w:t>
      </w:r>
      <w:r>
        <w:rPr>
          <w:rFonts w:hint="eastAsia" w:ascii="黑体" w:hAnsi="黑体" w:eastAsia="黑体"/>
          <w:sz w:val="32"/>
          <w:szCs w:val="32"/>
          <w:highlight w:val="none"/>
          <w:lang w:eastAsia="zh-CN"/>
        </w:rPr>
        <w:t>度</w:t>
      </w:r>
      <w:r>
        <w:rPr>
          <w:rFonts w:hint="eastAsia" w:ascii="黑体" w:hAnsi="黑体" w:eastAsia="黑体"/>
          <w:sz w:val="32"/>
          <w:szCs w:val="32"/>
          <w:highlight w:val="none"/>
        </w:rPr>
        <w:t>收支预算的总体说明</w:t>
      </w:r>
    </w:p>
    <w:p w14:paraId="22BA9745">
      <w:pPr>
        <w:ind w:firstLine="660"/>
        <w:rPr>
          <w:rFonts w:hint="default" w:ascii="仿宋_GB2312" w:hAnsi="宋体" w:eastAsia="仿宋_GB2312"/>
          <w:sz w:val="32"/>
          <w:szCs w:val="32"/>
          <w:lang w:val="en-US" w:eastAsia="zh-CN"/>
        </w:rPr>
      </w:pPr>
      <w:r>
        <w:rPr>
          <w:rFonts w:hint="eastAsia" w:ascii="仿宋_GB2312" w:hAnsi="宋体" w:eastAsia="仿宋_GB2312"/>
          <w:sz w:val="32"/>
          <w:szCs w:val="32"/>
        </w:rPr>
        <w:t>按照综合预算的原则，</w:t>
      </w:r>
      <w:r>
        <w:rPr>
          <w:rFonts w:hint="eastAsia" w:ascii="仿宋_GB2312" w:hAnsi="宋体" w:eastAsia="仿宋_GB2312"/>
          <w:sz w:val="32"/>
          <w:szCs w:val="32"/>
          <w:lang w:eastAsia="zh-CN"/>
        </w:rPr>
        <w:t>沈阳市浑南区桃仙街道办事处</w:t>
      </w:r>
      <w:r>
        <w:rPr>
          <w:rFonts w:hint="eastAsia" w:ascii="仿宋_GB2312" w:hAnsi="宋体" w:eastAsia="仿宋_GB2312"/>
          <w:sz w:val="32"/>
          <w:szCs w:val="32"/>
        </w:rPr>
        <w:t>所有收入和支出均纳入部门预算管理。收入包括：一般公共预算拨款收入、纳入专户管理的预算外资金安排的拨款收入、财政结转资金；支出包括：</w:t>
      </w:r>
      <w:r>
        <w:rPr>
          <w:rFonts w:hint="eastAsia" w:ascii="仿宋_GB2312" w:hAnsi="宋体" w:eastAsia="仿宋_GB2312"/>
          <w:sz w:val="32"/>
          <w:szCs w:val="32"/>
          <w:lang w:eastAsia="zh-CN"/>
        </w:rPr>
        <w:t>一般公共服务</w:t>
      </w:r>
      <w:r>
        <w:rPr>
          <w:rFonts w:hint="eastAsia" w:ascii="仿宋_GB2312" w:hAnsi="宋体" w:eastAsia="仿宋_GB2312"/>
          <w:sz w:val="32"/>
          <w:szCs w:val="32"/>
        </w:rPr>
        <w:t>支出、</w:t>
      </w:r>
      <w:r>
        <w:rPr>
          <w:rFonts w:hint="eastAsia" w:ascii="仿宋_GB2312" w:hAnsi="宋体" w:eastAsia="仿宋_GB2312"/>
          <w:sz w:val="32"/>
          <w:szCs w:val="32"/>
          <w:lang w:eastAsia="zh-CN"/>
        </w:rPr>
        <w:t>国防支出、</w:t>
      </w:r>
      <w:r>
        <w:rPr>
          <w:rFonts w:hint="eastAsia" w:ascii="仿宋_GB2312" w:hAnsi="宋体" w:eastAsia="仿宋_GB2312"/>
          <w:sz w:val="32"/>
          <w:szCs w:val="32"/>
        </w:rPr>
        <w:t>社会保障和就业支出、</w:t>
      </w:r>
      <w:r>
        <w:rPr>
          <w:rFonts w:hint="eastAsia" w:ascii="仿宋_GB2312" w:hAnsi="宋体" w:eastAsia="仿宋_GB2312"/>
          <w:sz w:val="32"/>
          <w:szCs w:val="32"/>
          <w:lang w:eastAsia="zh-CN"/>
        </w:rPr>
        <w:t>卫生健康支出</w:t>
      </w:r>
      <w:r>
        <w:rPr>
          <w:rFonts w:hint="eastAsia" w:ascii="仿宋_GB2312" w:hAnsi="宋体" w:eastAsia="仿宋_GB2312"/>
          <w:sz w:val="32"/>
          <w:szCs w:val="32"/>
        </w:rPr>
        <w:t>、</w:t>
      </w:r>
      <w:r>
        <w:rPr>
          <w:rFonts w:hint="eastAsia" w:ascii="仿宋_GB2312" w:hAnsi="宋体" w:eastAsia="仿宋_GB2312"/>
          <w:sz w:val="32"/>
          <w:szCs w:val="32"/>
          <w:lang w:eastAsia="zh-CN"/>
        </w:rPr>
        <w:t>城乡社区支出、农林水支出、</w:t>
      </w:r>
      <w:r>
        <w:rPr>
          <w:rFonts w:hint="eastAsia" w:ascii="仿宋_GB2312" w:hAnsi="宋体" w:eastAsia="仿宋_GB2312"/>
          <w:sz w:val="32"/>
          <w:szCs w:val="32"/>
        </w:rPr>
        <w:t>住房保障支出等。沈阳市</w:t>
      </w:r>
      <w:r>
        <w:rPr>
          <w:rFonts w:hint="eastAsia" w:ascii="仿宋_GB2312" w:hAnsi="宋体" w:eastAsia="仿宋_GB2312"/>
          <w:sz w:val="32"/>
          <w:szCs w:val="32"/>
          <w:lang w:eastAsia="zh-CN"/>
        </w:rPr>
        <w:t>浑南区桃仙街道办事处</w:t>
      </w:r>
      <w:r>
        <w:rPr>
          <w:rFonts w:hint="eastAsia" w:ascii="仿宋_GB2312" w:hAnsi="宋体" w:eastAsia="仿宋_GB2312"/>
          <w:sz w:val="32"/>
          <w:szCs w:val="32"/>
        </w:rPr>
        <w:t>20</w:t>
      </w:r>
      <w:r>
        <w:rPr>
          <w:rFonts w:hint="eastAsia" w:ascii="仿宋_GB2312" w:hAnsi="宋体" w:eastAsia="仿宋_GB2312"/>
          <w:sz w:val="32"/>
          <w:szCs w:val="32"/>
          <w:lang w:val="en-US" w:eastAsia="zh-CN"/>
        </w:rPr>
        <w:t>26</w:t>
      </w:r>
      <w:r>
        <w:rPr>
          <w:rFonts w:hint="eastAsia" w:ascii="仿宋_GB2312" w:hAnsi="宋体" w:eastAsia="仿宋_GB2312"/>
          <w:sz w:val="32"/>
          <w:szCs w:val="32"/>
        </w:rPr>
        <w:t>年收支总预算</w:t>
      </w:r>
      <w:r>
        <w:rPr>
          <w:rFonts w:hint="eastAsia" w:ascii="仿宋_GB2312" w:hAnsi="宋体" w:eastAsia="仿宋_GB2312"/>
          <w:sz w:val="32"/>
          <w:szCs w:val="32"/>
          <w:lang w:val="en-US" w:eastAsia="zh-CN"/>
        </w:rPr>
        <w:t>2100.36</w:t>
      </w:r>
      <w:r>
        <w:rPr>
          <w:rFonts w:hint="eastAsia" w:ascii="仿宋_GB2312" w:hAnsi="宋体" w:eastAsia="仿宋_GB2312"/>
          <w:sz w:val="32"/>
          <w:szCs w:val="32"/>
        </w:rPr>
        <w:t>万元，比</w:t>
      </w:r>
      <w:r>
        <w:rPr>
          <w:rFonts w:hint="eastAsia" w:ascii="仿宋_GB2312" w:hAnsi="宋体" w:eastAsia="仿宋_GB2312"/>
          <w:sz w:val="32"/>
          <w:szCs w:val="32"/>
          <w:lang w:val="en-US" w:eastAsia="zh-CN"/>
        </w:rPr>
        <w:t>2025</w:t>
      </w:r>
      <w:r>
        <w:rPr>
          <w:rFonts w:hint="eastAsia" w:ascii="仿宋_GB2312" w:hAnsi="宋体" w:eastAsia="仿宋_GB2312"/>
          <w:sz w:val="32"/>
          <w:szCs w:val="32"/>
        </w:rPr>
        <w:t>年收支总预算</w:t>
      </w:r>
      <w:r>
        <w:rPr>
          <w:rFonts w:hint="eastAsia" w:ascii="仿宋_GB2312" w:hAnsi="宋体" w:eastAsia="仿宋_GB2312"/>
          <w:sz w:val="32"/>
          <w:szCs w:val="32"/>
          <w:lang w:val="en-US" w:eastAsia="zh-CN"/>
        </w:rPr>
        <w:t>1936.7</w:t>
      </w:r>
      <w:r>
        <w:rPr>
          <w:rFonts w:hint="eastAsia" w:ascii="仿宋_GB2312" w:hAnsi="宋体" w:eastAsia="仿宋_GB2312"/>
          <w:sz w:val="32"/>
          <w:szCs w:val="32"/>
        </w:rPr>
        <w:t>万元</w:t>
      </w:r>
      <w:r>
        <w:rPr>
          <w:rFonts w:hint="eastAsia" w:ascii="仿宋_GB2312" w:hAnsi="宋体" w:eastAsia="仿宋_GB2312"/>
          <w:sz w:val="32"/>
          <w:szCs w:val="32"/>
          <w:lang w:eastAsia="zh-CN"/>
        </w:rPr>
        <w:t>增加</w:t>
      </w:r>
      <w:r>
        <w:rPr>
          <w:rFonts w:hint="eastAsia" w:ascii="仿宋_GB2312" w:hAnsi="宋体" w:eastAsia="仿宋_GB2312"/>
          <w:sz w:val="32"/>
          <w:szCs w:val="32"/>
          <w:lang w:val="en-US" w:eastAsia="zh-CN"/>
        </w:rPr>
        <w:t>163.66</w:t>
      </w:r>
      <w:r>
        <w:rPr>
          <w:rFonts w:hint="eastAsia" w:ascii="仿宋_GB2312" w:hAnsi="宋体" w:eastAsia="仿宋_GB2312"/>
          <w:sz w:val="32"/>
          <w:szCs w:val="32"/>
        </w:rPr>
        <w:t>万元。主要是由于</w:t>
      </w:r>
      <w:r>
        <w:rPr>
          <w:rFonts w:hint="eastAsia" w:ascii="仿宋_GB2312" w:hAnsi="宋体" w:eastAsia="仿宋_GB2312"/>
          <w:sz w:val="32"/>
          <w:szCs w:val="32"/>
          <w:lang w:val="en-US" w:eastAsia="zh-CN"/>
        </w:rPr>
        <w:t>2025年有新入职人员及人员调转变动，导致预算基本支出增加，另部分项目预算增加，如征收工作经费等。</w:t>
      </w:r>
    </w:p>
    <w:p w14:paraId="52EC9161">
      <w:pPr>
        <w:spacing w:beforeLines="0" w:afterLines="0"/>
        <w:ind w:firstLine="640" w:firstLineChars="200"/>
        <w:jc w:val="left"/>
        <w:rPr>
          <w:rFonts w:hint="eastAsia" w:ascii="FangSong_GB2312" w:hAnsi="FangSong_GB2312" w:eastAsia="FangSong_GB2312"/>
          <w:sz w:val="32"/>
        </w:rPr>
      </w:pPr>
      <w:r>
        <w:rPr>
          <w:rFonts w:hint="eastAsia" w:ascii="楷体" w:hAnsi="楷体" w:eastAsia="楷体"/>
          <w:sz w:val="32"/>
        </w:rPr>
        <w:t>（一）收入预算</w:t>
      </w:r>
      <w:r>
        <w:rPr>
          <w:rFonts w:hint="eastAsia" w:ascii="仿宋_GB2312" w:hAnsi="宋体" w:eastAsia="仿宋_GB2312"/>
          <w:sz w:val="32"/>
          <w:szCs w:val="32"/>
          <w:lang w:val="en-US" w:eastAsia="zh-CN"/>
        </w:rPr>
        <w:t>2100.36</w:t>
      </w:r>
      <w:r>
        <w:rPr>
          <w:rFonts w:hint="eastAsia" w:ascii="楷体" w:hAnsi="楷体" w:eastAsia="楷体"/>
          <w:sz w:val="32"/>
        </w:rPr>
        <w:t>万元，</w:t>
      </w:r>
      <w:r>
        <w:rPr>
          <w:rFonts w:hint="eastAsia" w:ascii="FangSong_GB2312" w:hAnsi="FangSong_GB2312" w:eastAsia="FangSong_GB2312"/>
          <w:sz w:val="32"/>
        </w:rPr>
        <w:t>其中：</w:t>
      </w:r>
    </w:p>
    <w:p w14:paraId="69F89539">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1.一般公共预算拨款收入</w:t>
      </w:r>
      <w:r>
        <w:rPr>
          <w:rFonts w:hint="eastAsia" w:ascii="仿宋_GB2312" w:hAnsi="宋体" w:eastAsia="仿宋_GB2312"/>
          <w:sz w:val="32"/>
          <w:szCs w:val="32"/>
          <w:lang w:val="en-US" w:eastAsia="zh-CN"/>
        </w:rPr>
        <w:t>2100.36</w:t>
      </w:r>
      <w:r>
        <w:rPr>
          <w:rFonts w:hint="eastAsia" w:ascii="FangSong_GB2312" w:hAnsi="FangSong_GB2312" w:eastAsia="FangSong_GB2312"/>
          <w:sz w:val="32"/>
        </w:rPr>
        <w:t>万元；</w:t>
      </w:r>
    </w:p>
    <w:p w14:paraId="357065EF">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2.政府性基金预算拨款收入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w:t>
      </w:r>
    </w:p>
    <w:p w14:paraId="6CE769E0">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3.国有资本经营预算拨款收入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w:t>
      </w:r>
    </w:p>
    <w:p w14:paraId="56051C0F">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4.财政专户管理资金收入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w:t>
      </w:r>
    </w:p>
    <w:p w14:paraId="55D3721B">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5.单位资金收入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万元，其中：事业收入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万元，事业单位经营收入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万元，上级补助收入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万元，附属单位上缴收入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万元，其他收入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w:t>
      </w:r>
    </w:p>
    <w:p w14:paraId="7BBA1ECE">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6.上年结转结余</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万元，其中上年财政专户管理资金</w:t>
      </w:r>
    </w:p>
    <w:p w14:paraId="75537603">
      <w:pPr>
        <w:spacing w:beforeLines="0" w:afterLines="0"/>
        <w:jc w:val="left"/>
        <w:rPr>
          <w:rFonts w:hint="eastAsia" w:ascii="FangSong_GB2312" w:hAnsi="FangSong_GB2312" w:eastAsia="FangSong_GB2312"/>
          <w:sz w:val="32"/>
        </w:rPr>
      </w:pPr>
      <w:r>
        <w:rPr>
          <w:rFonts w:hint="eastAsia" w:ascii="FangSong_GB2312" w:hAnsi="FangSong_GB2312" w:eastAsia="FangSong_GB2312"/>
          <w:sz w:val="32"/>
        </w:rPr>
        <w:t>超收收入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万元，政府性基金预算超收收入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万元，单位资金超收收入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w:t>
      </w:r>
    </w:p>
    <w:p w14:paraId="787CA9EB">
      <w:pPr>
        <w:spacing w:beforeLines="0" w:afterLines="0"/>
        <w:ind w:firstLine="640" w:firstLineChars="200"/>
        <w:jc w:val="left"/>
        <w:rPr>
          <w:rFonts w:hint="eastAsia" w:ascii="FangSong_GB2312" w:hAnsi="FangSong_GB2312" w:eastAsia="FangSong_GB2312"/>
          <w:sz w:val="32"/>
        </w:rPr>
      </w:pPr>
      <w:r>
        <w:rPr>
          <w:rFonts w:hint="eastAsia" w:ascii="楷体" w:hAnsi="楷体" w:eastAsia="楷体"/>
          <w:sz w:val="32"/>
        </w:rPr>
        <w:t>（二）支出预算</w:t>
      </w:r>
      <w:r>
        <w:rPr>
          <w:rFonts w:hint="eastAsia" w:ascii="仿宋_GB2312" w:hAnsi="宋体" w:eastAsia="仿宋_GB2312"/>
          <w:sz w:val="32"/>
          <w:szCs w:val="32"/>
          <w:lang w:val="en-US" w:eastAsia="zh-CN"/>
        </w:rPr>
        <w:t>2100.36</w:t>
      </w:r>
      <w:r>
        <w:rPr>
          <w:rFonts w:hint="eastAsia" w:ascii="楷体" w:hAnsi="楷体" w:eastAsia="楷体"/>
          <w:sz w:val="32"/>
        </w:rPr>
        <w:t>万元，</w:t>
      </w:r>
      <w:r>
        <w:rPr>
          <w:rFonts w:hint="eastAsia" w:ascii="FangSong_GB2312" w:hAnsi="FangSong_GB2312" w:eastAsia="FangSong_GB2312"/>
          <w:sz w:val="32"/>
        </w:rPr>
        <w:t>其中：</w:t>
      </w:r>
    </w:p>
    <w:p w14:paraId="10DBE667">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1.基本支出</w:t>
      </w:r>
      <w:r>
        <w:rPr>
          <w:rFonts w:hint="eastAsia" w:ascii="仿宋_GB2312" w:hAnsi="宋体" w:eastAsia="仿宋_GB2312"/>
          <w:sz w:val="32"/>
          <w:szCs w:val="32"/>
          <w:lang w:val="en-US" w:eastAsia="zh-CN"/>
        </w:rPr>
        <w:t>1198.91</w:t>
      </w:r>
      <w:r>
        <w:rPr>
          <w:rFonts w:hint="eastAsia" w:ascii="FangSong_GB2312" w:hAnsi="FangSong_GB2312" w:eastAsia="FangSong_GB2312"/>
          <w:sz w:val="32"/>
        </w:rPr>
        <w:t>万元；</w:t>
      </w:r>
    </w:p>
    <w:p w14:paraId="6887D5B2">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2.项目支出</w:t>
      </w:r>
      <w:r>
        <w:rPr>
          <w:rFonts w:hint="eastAsia" w:ascii="FangSong_GB2312" w:hAnsi="FangSong_GB2312" w:eastAsia="FangSong_GB2312"/>
          <w:sz w:val="32"/>
          <w:lang w:val="en-US" w:eastAsia="zh-CN"/>
        </w:rPr>
        <w:t>901.45</w:t>
      </w:r>
      <w:r>
        <w:rPr>
          <w:rFonts w:hint="eastAsia" w:ascii="FangSong_GB2312" w:hAnsi="FangSong_GB2312" w:eastAsia="FangSong_GB2312"/>
          <w:sz w:val="32"/>
        </w:rPr>
        <w:t>万元。</w:t>
      </w:r>
    </w:p>
    <w:p w14:paraId="6CAE06C4">
      <w:pPr>
        <w:ind w:firstLine="660"/>
        <w:rPr>
          <w:rFonts w:hint="eastAsia" w:ascii="FangSong_GB2312" w:hAnsi="FangSong_GB2312" w:eastAsia="FangSong_GB2312"/>
          <w:sz w:val="32"/>
        </w:rPr>
      </w:pPr>
      <w:r>
        <w:rPr>
          <w:rFonts w:hint="eastAsia" w:ascii="FangSong_GB2312" w:hAnsi="FangSong_GB2312" w:eastAsia="FangSong_GB2312"/>
          <w:sz w:val="32"/>
        </w:rPr>
        <w:t>在支出预算中债务支出</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 政府采购支出</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万元；政府购买服务支出</w:t>
      </w:r>
      <w:r>
        <w:rPr>
          <w:rFonts w:hint="eastAsia" w:ascii="仿宋_GB2312" w:hAnsi="宋体" w:eastAsia="仿宋_GB2312"/>
          <w:sz w:val="32"/>
          <w:szCs w:val="32"/>
          <w:lang w:val="en-US" w:eastAsia="zh-CN"/>
        </w:rPr>
        <w:t>19.61</w:t>
      </w:r>
      <w:r>
        <w:rPr>
          <w:rFonts w:hint="eastAsia" w:ascii="FangSong_GB2312" w:hAnsi="FangSong_GB2312" w:eastAsia="FangSong_GB2312"/>
          <w:sz w:val="32"/>
        </w:rPr>
        <w:t>万元；纳入预算绩效管理的特定目标类和其他运转类项目共</w:t>
      </w:r>
      <w:r>
        <w:rPr>
          <w:rFonts w:hint="eastAsia" w:ascii="仿宋_GB2312" w:hAnsi="宋体" w:eastAsia="仿宋_GB2312"/>
          <w:sz w:val="32"/>
          <w:szCs w:val="32"/>
          <w:lang w:val="en-US" w:eastAsia="zh-CN"/>
        </w:rPr>
        <w:t>26</w:t>
      </w:r>
      <w:r>
        <w:rPr>
          <w:rFonts w:hint="eastAsia" w:ascii="FangSong_GB2312" w:hAnsi="FangSong_GB2312" w:eastAsia="FangSong_GB2312"/>
          <w:sz w:val="32"/>
        </w:rPr>
        <w:t>个，涉及资金</w:t>
      </w:r>
      <w:r>
        <w:rPr>
          <w:rFonts w:hint="eastAsia" w:ascii="仿宋_GB2312" w:hAnsi="宋体" w:eastAsia="仿宋_GB2312"/>
          <w:sz w:val="32"/>
          <w:szCs w:val="32"/>
          <w:lang w:val="en-US" w:eastAsia="zh-CN"/>
        </w:rPr>
        <w:t>901.45</w:t>
      </w:r>
      <w:r>
        <w:rPr>
          <w:rFonts w:hint="eastAsia" w:ascii="FangSong_GB2312" w:hAnsi="FangSong_GB2312" w:eastAsia="FangSong_GB2312"/>
          <w:sz w:val="32"/>
        </w:rPr>
        <w:t>万元。</w:t>
      </w:r>
    </w:p>
    <w:p w14:paraId="0F452B4A">
      <w:pPr>
        <w:ind w:firstLine="660"/>
        <w:rPr>
          <w:rFonts w:hint="eastAsia" w:ascii="黑体" w:hAnsi="黑体" w:eastAsia="黑体"/>
          <w:sz w:val="32"/>
          <w:szCs w:val="32"/>
          <w:highlight w:val="none"/>
        </w:rPr>
      </w:pPr>
      <w:r>
        <w:rPr>
          <w:rFonts w:hint="eastAsia" w:ascii="黑体" w:hAnsi="黑体" w:eastAsia="黑体"/>
          <w:sz w:val="32"/>
          <w:szCs w:val="32"/>
          <w:highlight w:val="none"/>
        </w:rPr>
        <w:t>二、</w:t>
      </w:r>
      <w:r>
        <w:rPr>
          <w:rFonts w:hint="eastAsia" w:ascii="黑体" w:hAnsi="黑体" w:eastAsia="黑体"/>
          <w:sz w:val="32"/>
          <w:szCs w:val="32"/>
        </w:rPr>
        <w:t>关于</w:t>
      </w:r>
      <w:r>
        <w:rPr>
          <w:rFonts w:hint="eastAsia" w:ascii="黑体" w:hAnsi="黑体" w:eastAsia="黑体"/>
          <w:sz w:val="32"/>
          <w:szCs w:val="32"/>
          <w:lang w:eastAsia="zh-CN"/>
        </w:rPr>
        <w:t>沈阳市浑南区桃仙街道办事处</w:t>
      </w:r>
      <w:r>
        <w:rPr>
          <w:rFonts w:hint="eastAsia" w:ascii="黑体" w:hAnsi="黑体" w:eastAsia="黑体"/>
          <w:sz w:val="32"/>
          <w:szCs w:val="32"/>
          <w:highlight w:val="none"/>
          <w:lang w:val="en-US" w:eastAsia="zh-CN"/>
        </w:rPr>
        <w:t>2026年度财政拨款</w:t>
      </w:r>
      <w:r>
        <w:rPr>
          <w:rFonts w:hint="eastAsia" w:ascii="黑体" w:hAnsi="黑体" w:eastAsia="黑体"/>
          <w:sz w:val="32"/>
          <w:szCs w:val="32"/>
          <w:highlight w:val="none"/>
        </w:rPr>
        <w:t>“三公”经费预算支出情况说明</w:t>
      </w:r>
    </w:p>
    <w:p w14:paraId="2AE7A3DD">
      <w:pPr>
        <w:ind w:firstLine="645"/>
        <w:rPr>
          <w:rFonts w:hint="eastAsia" w:ascii="仿宋_GB2312" w:hAnsi="宋体" w:eastAsia="仿宋_GB2312"/>
          <w:sz w:val="32"/>
          <w:szCs w:val="32"/>
        </w:rPr>
      </w:pPr>
      <w:r>
        <w:rPr>
          <w:rFonts w:hint="eastAsia" w:ascii="仿宋_GB2312" w:hAnsi="宋体" w:eastAsia="仿宋_GB2312"/>
          <w:sz w:val="32"/>
          <w:szCs w:val="32"/>
          <w:lang w:val="en-US" w:eastAsia="zh-CN"/>
        </w:rPr>
        <w:t>2026</w:t>
      </w:r>
      <w:r>
        <w:rPr>
          <w:rFonts w:hint="eastAsia" w:ascii="仿宋_GB2312" w:hAnsi="宋体" w:eastAsia="仿宋_GB2312"/>
          <w:sz w:val="32"/>
          <w:szCs w:val="32"/>
        </w:rPr>
        <w:t>年</w:t>
      </w:r>
      <w:r>
        <w:rPr>
          <w:rFonts w:hint="eastAsia" w:ascii="仿宋_GB2312" w:hAnsi="宋体" w:eastAsia="仿宋_GB2312"/>
          <w:sz w:val="32"/>
          <w:szCs w:val="32"/>
          <w:lang w:val="en-US" w:eastAsia="zh-CN"/>
        </w:rPr>
        <w:t>度</w:t>
      </w:r>
      <w:r>
        <w:rPr>
          <w:rFonts w:hint="eastAsia" w:ascii="仿宋_GB2312" w:hAnsi="黑体" w:eastAsia="仿宋_GB2312"/>
          <w:sz w:val="32"/>
          <w:szCs w:val="32"/>
          <w:lang w:val="en-US" w:eastAsia="zh-CN"/>
        </w:rPr>
        <w:t>财政拨款预算</w:t>
      </w:r>
      <w:r>
        <w:rPr>
          <w:rFonts w:hint="eastAsia" w:ascii="仿宋_GB2312" w:hAnsi="宋体" w:eastAsia="仿宋_GB2312"/>
          <w:sz w:val="32"/>
          <w:szCs w:val="32"/>
        </w:rPr>
        <w:t>“三公”经费预算数</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2026</w:t>
      </w:r>
      <w:r>
        <w:rPr>
          <w:rFonts w:hint="eastAsia" w:ascii="仿宋_GB2312" w:hAnsi="宋体" w:eastAsia="仿宋_GB2312"/>
          <w:sz w:val="32"/>
          <w:szCs w:val="32"/>
        </w:rPr>
        <w:t>年</w:t>
      </w:r>
      <w:r>
        <w:rPr>
          <w:rFonts w:hint="eastAsia" w:ascii="仿宋_GB2312" w:hAnsi="宋体" w:eastAsia="仿宋_GB2312"/>
          <w:sz w:val="32"/>
          <w:szCs w:val="32"/>
          <w:lang w:val="en-US" w:eastAsia="zh-CN"/>
        </w:rPr>
        <w:t>度</w:t>
      </w:r>
      <w:r>
        <w:rPr>
          <w:rFonts w:hint="eastAsia" w:ascii="仿宋_GB2312" w:hAnsi="宋体" w:eastAsia="仿宋_GB2312"/>
          <w:sz w:val="32"/>
          <w:szCs w:val="32"/>
        </w:rPr>
        <w:t>预算数比</w:t>
      </w:r>
      <w:r>
        <w:rPr>
          <w:rFonts w:hint="eastAsia" w:ascii="仿宋_GB2312" w:hAnsi="宋体" w:eastAsia="仿宋_GB2312"/>
          <w:sz w:val="32"/>
          <w:szCs w:val="32"/>
          <w:lang w:val="en-US" w:eastAsia="zh-CN"/>
        </w:rPr>
        <w:t>上一</w:t>
      </w:r>
      <w:r>
        <w:rPr>
          <w:rFonts w:hint="eastAsia" w:ascii="仿宋_GB2312" w:hAnsi="宋体" w:eastAsia="仿宋_GB2312"/>
          <w:sz w:val="32"/>
          <w:szCs w:val="32"/>
        </w:rPr>
        <w:t>年</w:t>
      </w:r>
      <w:r>
        <w:rPr>
          <w:rFonts w:hint="eastAsia" w:ascii="仿宋_GB2312" w:hAnsi="宋体" w:eastAsia="仿宋_GB2312"/>
          <w:sz w:val="32"/>
          <w:szCs w:val="32"/>
          <w:lang w:val="en-US" w:eastAsia="zh-CN"/>
        </w:rPr>
        <w:t>度</w:t>
      </w:r>
      <w:r>
        <w:rPr>
          <w:rFonts w:hint="eastAsia" w:ascii="仿宋_GB2312" w:hAnsi="宋体" w:eastAsia="仿宋_GB2312"/>
          <w:sz w:val="32"/>
          <w:szCs w:val="32"/>
        </w:rPr>
        <w:t>预算数减少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万元，其中：因公出国（境）费比</w:t>
      </w:r>
      <w:r>
        <w:rPr>
          <w:rFonts w:hint="eastAsia" w:ascii="仿宋_GB2312" w:hAnsi="宋体" w:eastAsia="仿宋_GB2312"/>
          <w:sz w:val="32"/>
          <w:szCs w:val="32"/>
          <w:lang w:val="en-US" w:eastAsia="zh-CN"/>
        </w:rPr>
        <w:t>上一</w:t>
      </w:r>
      <w:r>
        <w:rPr>
          <w:rFonts w:hint="eastAsia" w:ascii="仿宋_GB2312" w:hAnsi="宋体" w:eastAsia="仿宋_GB2312"/>
          <w:sz w:val="32"/>
          <w:szCs w:val="32"/>
        </w:rPr>
        <w:t>年</w:t>
      </w:r>
      <w:r>
        <w:rPr>
          <w:rFonts w:hint="eastAsia" w:ascii="仿宋_GB2312" w:hAnsi="宋体" w:eastAsia="仿宋_GB2312"/>
          <w:sz w:val="32"/>
          <w:szCs w:val="32"/>
          <w:lang w:val="en-US" w:eastAsia="zh-CN"/>
        </w:rPr>
        <w:t>度</w:t>
      </w:r>
      <w:r>
        <w:rPr>
          <w:rFonts w:hint="eastAsia" w:ascii="仿宋_GB2312" w:hAnsi="宋体" w:eastAsia="仿宋_GB2312"/>
          <w:sz w:val="32"/>
          <w:szCs w:val="32"/>
        </w:rPr>
        <w:t>预算数减少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万元，主要是由于</w:t>
      </w:r>
      <w:r>
        <w:rPr>
          <w:rFonts w:hint="eastAsia" w:ascii="仿宋_GB2312" w:hAnsi="宋体" w:eastAsia="仿宋_GB2312"/>
          <w:sz w:val="32"/>
          <w:szCs w:val="32"/>
          <w:lang w:eastAsia="zh-CN"/>
        </w:rPr>
        <w:t>本部门无此项经费支出</w:t>
      </w:r>
      <w:r>
        <w:rPr>
          <w:rFonts w:hint="eastAsia" w:ascii="仿宋_GB2312" w:hAnsi="宋体" w:eastAsia="仿宋_GB2312"/>
          <w:sz w:val="32"/>
          <w:szCs w:val="32"/>
        </w:rPr>
        <w:t>；公务用车购置及运行费比</w:t>
      </w:r>
      <w:r>
        <w:rPr>
          <w:rFonts w:hint="eastAsia" w:ascii="仿宋_GB2312" w:hAnsi="宋体" w:eastAsia="仿宋_GB2312"/>
          <w:sz w:val="32"/>
          <w:szCs w:val="32"/>
          <w:lang w:val="en-US" w:eastAsia="zh-CN"/>
        </w:rPr>
        <w:t>上一</w:t>
      </w:r>
      <w:r>
        <w:rPr>
          <w:rFonts w:hint="eastAsia" w:ascii="仿宋_GB2312" w:hAnsi="宋体" w:eastAsia="仿宋_GB2312"/>
          <w:sz w:val="32"/>
          <w:szCs w:val="32"/>
        </w:rPr>
        <w:t>年</w:t>
      </w:r>
      <w:r>
        <w:rPr>
          <w:rFonts w:hint="eastAsia" w:ascii="仿宋_GB2312" w:hAnsi="宋体" w:eastAsia="仿宋_GB2312"/>
          <w:sz w:val="32"/>
          <w:szCs w:val="32"/>
          <w:lang w:val="en-US" w:eastAsia="zh-CN"/>
        </w:rPr>
        <w:t>度</w:t>
      </w:r>
      <w:r>
        <w:rPr>
          <w:rFonts w:hint="eastAsia" w:ascii="仿宋_GB2312" w:hAnsi="宋体" w:eastAsia="仿宋_GB2312"/>
          <w:sz w:val="32"/>
          <w:szCs w:val="32"/>
        </w:rPr>
        <w:t>预算数减少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万元，主要是由于</w:t>
      </w:r>
      <w:r>
        <w:rPr>
          <w:rFonts w:hint="eastAsia" w:ascii="仿宋_GB2312" w:hAnsi="宋体" w:eastAsia="仿宋_GB2312"/>
          <w:sz w:val="32"/>
          <w:szCs w:val="32"/>
          <w:lang w:eastAsia="zh-CN"/>
        </w:rPr>
        <w:t>本部门无此项经费支出</w:t>
      </w:r>
      <w:r>
        <w:rPr>
          <w:rFonts w:hint="eastAsia" w:ascii="仿宋_GB2312" w:hAnsi="宋体" w:eastAsia="仿宋_GB2312"/>
          <w:sz w:val="32"/>
          <w:szCs w:val="32"/>
        </w:rPr>
        <w:t>；公务接待费比</w:t>
      </w:r>
      <w:r>
        <w:rPr>
          <w:rFonts w:hint="eastAsia" w:ascii="仿宋_GB2312" w:hAnsi="宋体" w:eastAsia="仿宋_GB2312"/>
          <w:sz w:val="32"/>
          <w:szCs w:val="32"/>
          <w:lang w:val="en-US" w:eastAsia="zh-CN"/>
        </w:rPr>
        <w:t>上一</w:t>
      </w:r>
      <w:r>
        <w:rPr>
          <w:rFonts w:hint="eastAsia" w:ascii="仿宋_GB2312" w:hAnsi="宋体" w:eastAsia="仿宋_GB2312"/>
          <w:sz w:val="32"/>
          <w:szCs w:val="32"/>
        </w:rPr>
        <w:t>年</w:t>
      </w:r>
      <w:r>
        <w:rPr>
          <w:rFonts w:hint="eastAsia" w:ascii="仿宋_GB2312" w:hAnsi="宋体" w:eastAsia="仿宋_GB2312"/>
          <w:sz w:val="32"/>
          <w:szCs w:val="32"/>
          <w:lang w:val="en-US" w:eastAsia="zh-CN"/>
        </w:rPr>
        <w:t>度</w:t>
      </w:r>
      <w:r>
        <w:rPr>
          <w:rFonts w:hint="eastAsia" w:ascii="仿宋_GB2312" w:hAnsi="宋体" w:eastAsia="仿宋_GB2312"/>
          <w:sz w:val="32"/>
          <w:szCs w:val="32"/>
        </w:rPr>
        <w:t>预算数减少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万元，主要是由于</w:t>
      </w:r>
      <w:r>
        <w:rPr>
          <w:rFonts w:hint="eastAsia" w:ascii="仿宋_GB2312" w:hAnsi="宋体" w:eastAsia="仿宋_GB2312"/>
          <w:sz w:val="32"/>
          <w:szCs w:val="32"/>
          <w:lang w:eastAsia="zh-CN"/>
        </w:rPr>
        <w:t>本部门无此项经费支出</w:t>
      </w:r>
      <w:r>
        <w:rPr>
          <w:rFonts w:hint="eastAsia" w:ascii="仿宋_GB2312" w:hAnsi="宋体" w:eastAsia="仿宋_GB2312"/>
          <w:sz w:val="32"/>
          <w:szCs w:val="32"/>
        </w:rPr>
        <w:t>。</w:t>
      </w:r>
    </w:p>
    <w:p w14:paraId="1F1EBBDA">
      <w:pPr>
        <w:ind w:firstLine="627" w:firstLineChars="196"/>
        <w:rPr>
          <w:rFonts w:hint="eastAsia" w:ascii="黑体" w:hAnsi="黑体" w:eastAsia="黑体"/>
          <w:sz w:val="32"/>
          <w:szCs w:val="32"/>
          <w:highlight w:val="none"/>
        </w:rPr>
      </w:pPr>
      <w:r>
        <w:rPr>
          <w:rFonts w:hint="eastAsia" w:ascii="黑体" w:hAnsi="黑体" w:eastAsia="黑体"/>
          <w:sz w:val="32"/>
          <w:szCs w:val="32"/>
          <w:highlight w:val="none"/>
        </w:rPr>
        <w:t>三、其他重要事项的情况说明</w:t>
      </w:r>
    </w:p>
    <w:p w14:paraId="403127F0">
      <w:pPr>
        <w:ind w:firstLine="645"/>
        <w:rPr>
          <w:rFonts w:hint="eastAsia" w:ascii="楷体_GB2312" w:hAnsi="宋体" w:eastAsia="楷体_GB2312"/>
          <w:sz w:val="32"/>
          <w:szCs w:val="32"/>
          <w:highlight w:val="none"/>
        </w:rPr>
      </w:pPr>
      <w:r>
        <w:rPr>
          <w:rFonts w:hint="eastAsia" w:ascii="楷体_GB2312" w:hAnsi="宋体" w:eastAsia="楷体_GB2312"/>
          <w:sz w:val="32"/>
          <w:szCs w:val="32"/>
          <w:highlight w:val="none"/>
        </w:rPr>
        <w:t>（一）机关运行经费安排情况。</w:t>
      </w:r>
    </w:p>
    <w:p w14:paraId="5403CBF4">
      <w:pPr>
        <w:ind w:firstLine="645"/>
        <w:rPr>
          <w:rFonts w:hint="eastAsia" w:ascii="仿宋_GB2312" w:hAnsi="宋体" w:eastAsia="仿宋_GB2312"/>
          <w:sz w:val="32"/>
          <w:szCs w:val="32"/>
          <w:highlight w:val="none"/>
        </w:rPr>
      </w:pPr>
      <w:r>
        <w:rPr>
          <w:rFonts w:hint="eastAsia" w:ascii="仿宋_GB2312" w:hAnsi="宋体" w:eastAsia="仿宋_GB2312"/>
          <w:sz w:val="32"/>
          <w:szCs w:val="32"/>
        </w:rPr>
        <w:t>20</w:t>
      </w:r>
      <w:r>
        <w:rPr>
          <w:rFonts w:hint="eastAsia" w:ascii="仿宋_GB2312" w:hAnsi="宋体" w:eastAsia="仿宋_GB2312"/>
          <w:sz w:val="32"/>
          <w:szCs w:val="32"/>
          <w:lang w:val="en-US" w:eastAsia="zh-CN"/>
        </w:rPr>
        <w:t>26</w:t>
      </w:r>
      <w:r>
        <w:rPr>
          <w:rFonts w:hint="eastAsia" w:ascii="仿宋_GB2312" w:hAnsi="宋体" w:eastAsia="仿宋_GB2312"/>
          <w:sz w:val="32"/>
          <w:szCs w:val="32"/>
        </w:rPr>
        <w:t>年</w:t>
      </w:r>
      <w:r>
        <w:rPr>
          <w:rFonts w:hint="eastAsia" w:ascii="仿宋_GB2312" w:hAnsi="宋体" w:eastAsia="仿宋_GB2312"/>
          <w:sz w:val="32"/>
          <w:szCs w:val="32"/>
          <w:lang w:eastAsia="zh-CN"/>
        </w:rPr>
        <w:t>街道办事处</w:t>
      </w:r>
      <w:r>
        <w:rPr>
          <w:rFonts w:hint="eastAsia" w:ascii="仿宋_GB2312" w:hAnsi="宋体" w:eastAsia="仿宋_GB2312"/>
          <w:sz w:val="32"/>
          <w:szCs w:val="32"/>
        </w:rPr>
        <w:t>本级</w:t>
      </w:r>
      <w:r>
        <w:rPr>
          <w:rFonts w:hint="eastAsia" w:ascii="仿宋_GB2312" w:hAnsi="宋体" w:eastAsia="仿宋_GB2312"/>
          <w:sz w:val="32"/>
          <w:szCs w:val="32"/>
          <w:lang w:eastAsia="zh-CN"/>
        </w:rPr>
        <w:t>单位</w:t>
      </w:r>
      <w:r>
        <w:rPr>
          <w:rFonts w:hint="eastAsia" w:ascii="仿宋_GB2312" w:hAnsi="宋体" w:eastAsia="仿宋_GB2312"/>
          <w:sz w:val="32"/>
          <w:szCs w:val="32"/>
        </w:rPr>
        <w:t>的机关运行经费财政拨款预算</w:t>
      </w:r>
      <w:r>
        <w:rPr>
          <w:rFonts w:hint="eastAsia" w:ascii="仿宋_GB2312" w:hAnsi="宋体" w:eastAsia="仿宋_GB2312"/>
          <w:sz w:val="32"/>
          <w:szCs w:val="32"/>
          <w:lang w:val="en-US" w:eastAsia="zh-CN"/>
        </w:rPr>
        <w:t>94.74</w:t>
      </w:r>
      <w:r>
        <w:rPr>
          <w:rFonts w:hint="eastAsia" w:ascii="仿宋_GB2312" w:hAnsi="宋体" w:eastAsia="仿宋_GB2312"/>
          <w:sz w:val="32"/>
          <w:szCs w:val="32"/>
          <w:highlight w:val="none"/>
        </w:rPr>
        <w:t>万元，比</w:t>
      </w:r>
      <w:r>
        <w:rPr>
          <w:rFonts w:hint="eastAsia" w:ascii="仿宋_GB2312" w:hAnsi="宋体" w:eastAsia="仿宋_GB2312"/>
          <w:sz w:val="32"/>
          <w:szCs w:val="32"/>
          <w:highlight w:val="none"/>
          <w:lang w:eastAsia="zh-CN"/>
        </w:rPr>
        <w:t>20</w:t>
      </w:r>
      <w:r>
        <w:rPr>
          <w:rFonts w:hint="eastAsia" w:ascii="仿宋_GB2312" w:hAnsi="宋体" w:eastAsia="仿宋_GB2312"/>
          <w:sz w:val="32"/>
          <w:szCs w:val="32"/>
          <w:highlight w:val="none"/>
          <w:lang w:val="en-US" w:eastAsia="zh-CN"/>
        </w:rPr>
        <w:t>25</w:t>
      </w:r>
      <w:r>
        <w:rPr>
          <w:rFonts w:hint="eastAsia" w:ascii="仿宋_GB2312" w:hAnsi="宋体" w:eastAsia="仿宋_GB2312"/>
          <w:sz w:val="32"/>
          <w:szCs w:val="32"/>
          <w:highlight w:val="none"/>
        </w:rPr>
        <w:t>年预算</w:t>
      </w:r>
      <w:r>
        <w:rPr>
          <w:rFonts w:hint="eastAsia" w:ascii="仿宋_GB2312" w:hAnsi="宋体" w:eastAsia="仿宋_GB2312"/>
          <w:sz w:val="32"/>
          <w:szCs w:val="32"/>
          <w:highlight w:val="none"/>
          <w:lang w:val="en-US" w:eastAsia="zh-CN"/>
        </w:rPr>
        <w:t>87.98</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增加</w:t>
      </w:r>
      <w:r>
        <w:rPr>
          <w:rFonts w:hint="eastAsia" w:ascii="仿宋_GB2312" w:hAnsi="宋体" w:eastAsia="仿宋_GB2312"/>
          <w:sz w:val="32"/>
          <w:szCs w:val="32"/>
          <w:highlight w:val="none"/>
          <w:lang w:val="en-US" w:eastAsia="zh-CN"/>
        </w:rPr>
        <w:t>6.76</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增长</w:t>
      </w:r>
      <w:r>
        <w:rPr>
          <w:rFonts w:hint="eastAsia" w:ascii="仿宋_GB2312" w:hAnsi="宋体" w:eastAsia="仿宋_GB2312"/>
          <w:sz w:val="32"/>
          <w:szCs w:val="32"/>
          <w:highlight w:val="none"/>
          <w:lang w:val="en-US" w:eastAsia="zh-CN"/>
        </w:rPr>
        <w:t>7.68</w:t>
      </w:r>
      <w:r>
        <w:rPr>
          <w:rFonts w:hint="eastAsia" w:ascii="仿宋_GB2312" w:hAnsi="宋体" w:eastAsia="仿宋_GB2312"/>
          <w:sz w:val="32"/>
          <w:szCs w:val="32"/>
          <w:highlight w:val="none"/>
        </w:rPr>
        <w:t>%。</w:t>
      </w:r>
    </w:p>
    <w:p w14:paraId="19E6EDF5">
      <w:pPr>
        <w:ind w:firstLine="645"/>
        <w:rPr>
          <w:rFonts w:hint="eastAsia" w:ascii="仿宋_GB2312" w:hAnsi="宋体" w:eastAsia="仿宋_GB2312"/>
          <w:sz w:val="32"/>
          <w:szCs w:val="32"/>
          <w:highlight w:val="none"/>
        </w:rPr>
      </w:pPr>
      <w:r>
        <w:rPr>
          <w:rFonts w:hint="eastAsia" w:ascii="楷体_GB2312" w:hAnsi="宋体" w:eastAsia="楷体_GB2312"/>
          <w:sz w:val="32"/>
          <w:szCs w:val="32"/>
          <w:highlight w:val="none"/>
        </w:rPr>
        <w:t>（二）政府采购预算安排情况。</w:t>
      </w:r>
    </w:p>
    <w:p w14:paraId="58494AE5">
      <w:pPr>
        <w:ind w:firstLine="645"/>
        <w:rPr>
          <w:rFonts w:hint="eastAsia" w:ascii="仿宋_GB2312" w:hAnsi="宋体" w:eastAsia="仿宋_GB2312"/>
          <w:sz w:val="32"/>
          <w:szCs w:val="32"/>
        </w:rPr>
      </w:pPr>
      <w:r>
        <w:rPr>
          <w:rFonts w:hint="eastAsia" w:ascii="仿宋_GB2312" w:hAnsi="宋体" w:eastAsia="仿宋_GB2312"/>
          <w:sz w:val="32"/>
          <w:szCs w:val="32"/>
          <w:lang w:val="en-US" w:eastAsia="zh-CN"/>
        </w:rPr>
        <w:t>2026</w:t>
      </w:r>
      <w:r>
        <w:rPr>
          <w:rFonts w:hint="eastAsia" w:ascii="仿宋_GB2312" w:hAnsi="宋体" w:eastAsia="仿宋_GB2312"/>
          <w:sz w:val="32"/>
          <w:szCs w:val="32"/>
        </w:rPr>
        <w:t>年</w:t>
      </w:r>
      <w:r>
        <w:rPr>
          <w:rFonts w:hint="eastAsia" w:ascii="仿宋_GB2312" w:hAnsi="宋体" w:eastAsia="仿宋_GB2312"/>
          <w:sz w:val="32"/>
          <w:szCs w:val="32"/>
          <w:lang w:val="en-US" w:eastAsia="zh-CN"/>
        </w:rPr>
        <w:t>度</w:t>
      </w:r>
      <w:r>
        <w:rPr>
          <w:rFonts w:hint="eastAsia" w:ascii="仿宋_GB2312" w:hAnsi="宋体" w:eastAsia="仿宋_GB2312"/>
          <w:sz w:val="32"/>
          <w:szCs w:val="32"/>
          <w:lang w:eastAsia="zh-CN"/>
        </w:rPr>
        <w:t>沈阳市浑南区桃仙街道办事处</w:t>
      </w:r>
      <w:r>
        <w:rPr>
          <w:rFonts w:hint="eastAsia" w:ascii="仿宋_GB2312" w:hAnsi="宋体" w:eastAsia="仿宋_GB2312"/>
          <w:sz w:val="32"/>
          <w:szCs w:val="32"/>
        </w:rPr>
        <w:t>政府采购预算总额</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rPr>
        <w:t>其中：政府采购货物预算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万元、政府采购工程预算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万元、政府采购服务预算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14:paraId="7C7A89DE">
      <w:pPr>
        <w:ind w:firstLine="645"/>
        <w:rPr>
          <w:rFonts w:hint="eastAsia" w:ascii="仿宋_GB2312" w:hAnsi="宋体" w:eastAsia="仿宋_GB2312"/>
          <w:sz w:val="32"/>
          <w:szCs w:val="32"/>
          <w:highlight w:val="none"/>
        </w:rPr>
      </w:pPr>
      <w:r>
        <w:rPr>
          <w:rFonts w:hint="eastAsia" w:ascii="楷体_GB2312" w:hAnsi="宋体" w:eastAsia="楷体_GB2312"/>
          <w:sz w:val="32"/>
          <w:szCs w:val="32"/>
          <w:highlight w:val="none"/>
        </w:rPr>
        <w:t>（三）国有资产占有使用情况。</w:t>
      </w:r>
    </w:p>
    <w:p w14:paraId="1532420E">
      <w:pPr>
        <w:spacing w:beforeLines="0" w:afterLines="0"/>
        <w:ind w:firstLine="640" w:firstLineChars="200"/>
        <w:jc w:val="left"/>
        <w:rPr>
          <w:rFonts w:hint="eastAsia" w:ascii="FangSong_GB2312" w:hAnsi="FangSong_GB2312" w:eastAsia="FangSong_GB2312"/>
          <w:sz w:val="32"/>
        </w:rPr>
      </w:pPr>
      <w:r>
        <w:rPr>
          <w:rFonts w:hint="eastAsia" w:ascii="仿宋_GB2312" w:hAnsi="宋体" w:eastAsia="仿宋_GB2312"/>
          <w:sz w:val="32"/>
          <w:szCs w:val="32"/>
        </w:rPr>
        <w:t>截至</w:t>
      </w:r>
      <w:r>
        <w:rPr>
          <w:rFonts w:hint="eastAsia" w:ascii="仿宋_GB2312" w:hAnsi="宋体" w:eastAsia="仿宋_GB2312"/>
          <w:sz w:val="32"/>
          <w:szCs w:val="32"/>
          <w:lang w:val="en-US" w:eastAsia="zh-CN"/>
        </w:rPr>
        <w:t>2025</w:t>
      </w:r>
      <w:r>
        <w:rPr>
          <w:rFonts w:hint="eastAsia" w:ascii="仿宋_GB2312" w:hAnsi="宋体" w:eastAsia="仿宋_GB2312"/>
          <w:sz w:val="32"/>
          <w:szCs w:val="32"/>
        </w:rPr>
        <w:t>年</w:t>
      </w:r>
      <w:r>
        <w:rPr>
          <w:rFonts w:hint="eastAsia" w:ascii="仿宋_GB2312" w:hAnsi="宋体" w:eastAsia="仿宋_GB2312"/>
          <w:sz w:val="32"/>
          <w:szCs w:val="32"/>
          <w:highlight w:val="none"/>
          <w:lang w:val="en-US" w:eastAsia="zh-CN"/>
        </w:rPr>
        <w:t>12</w:t>
      </w:r>
      <w:r>
        <w:rPr>
          <w:rFonts w:hint="eastAsia" w:ascii="仿宋_GB2312" w:hAnsi="宋体" w:eastAsia="仿宋_GB2312"/>
          <w:sz w:val="32"/>
          <w:szCs w:val="32"/>
          <w:highlight w:val="none"/>
        </w:rPr>
        <w:t>月</w:t>
      </w:r>
      <w:r>
        <w:rPr>
          <w:rFonts w:hint="eastAsia" w:ascii="仿宋_GB2312" w:hAnsi="宋体" w:eastAsia="仿宋_GB2312"/>
          <w:sz w:val="32"/>
          <w:szCs w:val="32"/>
          <w:highlight w:val="none"/>
          <w:lang w:val="en-US" w:eastAsia="zh-CN"/>
        </w:rPr>
        <w:t>31</w:t>
      </w:r>
      <w:r>
        <w:rPr>
          <w:rFonts w:hint="eastAsia" w:ascii="仿宋_GB2312" w:hAnsi="宋体" w:eastAsia="仿宋_GB2312"/>
          <w:sz w:val="32"/>
          <w:szCs w:val="32"/>
          <w:highlight w:val="none"/>
        </w:rPr>
        <w:t>日</w:t>
      </w:r>
      <w:r>
        <w:rPr>
          <w:rFonts w:hint="eastAsia" w:ascii="仿宋_GB2312" w:hAnsi="宋体" w:eastAsia="仿宋_GB2312"/>
          <w:sz w:val="32"/>
          <w:szCs w:val="32"/>
        </w:rPr>
        <w:t>，</w:t>
      </w:r>
      <w:r>
        <w:rPr>
          <w:rFonts w:hint="eastAsia" w:ascii="仿宋_GB2312" w:hAnsi="宋体" w:eastAsia="仿宋_GB2312"/>
          <w:sz w:val="32"/>
          <w:szCs w:val="32"/>
          <w:lang w:eastAsia="zh-CN"/>
        </w:rPr>
        <w:t>沈阳市浑南区桃仙街道办事处共有车辆</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辆</w:t>
      </w:r>
      <w:r>
        <w:rPr>
          <w:rFonts w:hint="eastAsia" w:ascii="仿宋_GB2312" w:hAnsi="宋体" w:eastAsia="仿宋_GB2312"/>
          <w:sz w:val="32"/>
          <w:szCs w:val="32"/>
        </w:rPr>
        <w:t>，其中：省部级领导干部用车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辆、一般公务用车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辆、一般执法执勤用车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辆、特种专业技术用车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辆、其他用车</w:t>
      </w:r>
      <w:r>
        <w:rPr>
          <w:rFonts w:hint="eastAsia" w:ascii="仿宋_GB2312" w:hAnsi="宋体" w:eastAsia="仿宋_GB2312"/>
          <w:sz w:val="32"/>
          <w:szCs w:val="32"/>
          <w:lang w:val="en-US" w:eastAsia="zh-CN"/>
        </w:rPr>
        <w:t>2</w:t>
      </w:r>
      <w:r>
        <w:rPr>
          <w:rFonts w:hint="eastAsia" w:ascii="仿宋_GB2312" w:hAnsi="宋体" w:eastAsia="仿宋_GB2312"/>
          <w:sz w:val="32"/>
          <w:szCs w:val="32"/>
        </w:rPr>
        <w:t>辆。</w:t>
      </w:r>
      <w:r>
        <w:rPr>
          <w:rFonts w:hint="eastAsia" w:ascii="FangSong_GB2312" w:hAnsi="FangSong_GB2312" w:eastAsia="FangSong_GB2312"/>
          <w:sz w:val="32"/>
        </w:rPr>
        <w:t>单价100万元</w:t>
      </w:r>
      <w:r>
        <w:rPr>
          <w:rFonts w:hint="eastAsia" w:ascii="FangSong_GB2312" w:hAnsi="FangSong_GB2312" w:eastAsia="FangSong_GB2312"/>
          <w:sz w:val="32"/>
          <w:lang w:eastAsia="zh-CN"/>
        </w:rPr>
        <w:t>（</w:t>
      </w:r>
      <w:r>
        <w:rPr>
          <w:rFonts w:hint="eastAsia" w:ascii="FangSong_GB2312" w:hAnsi="FangSong_GB2312" w:eastAsia="FangSong_GB2312"/>
          <w:sz w:val="32"/>
          <w:lang w:val="en-US" w:eastAsia="zh-CN"/>
        </w:rPr>
        <w:t>含</w:t>
      </w:r>
      <w:r>
        <w:rPr>
          <w:rFonts w:hint="eastAsia" w:ascii="FangSong_GB2312" w:hAnsi="FangSong_GB2312" w:eastAsia="FangSong_GB2312"/>
          <w:sz w:val="32"/>
          <w:lang w:eastAsia="zh-CN"/>
        </w:rPr>
        <w:t>）</w:t>
      </w:r>
      <w:r>
        <w:rPr>
          <w:rFonts w:hint="eastAsia" w:ascii="FangSong_GB2312" w:hAnsi="FangSong_GB2312" w:eastAsia="FangSong_GB2312"/>
          <w:sz w:val="32"/>
        </w:rPr>
        <w:t>以上的设备</w:t>
      </w:r>
      <w:r>
        <w:rPr>
          <w:rFonts w:hint="eastAsia" w:ascii="FangSong_GB2312" w:hAnsi="FangSong_GB2312" w:eastAsia="FangSong_GB2312"/>
          <w:sz w:val="32"/>
          <w:lang w:eastAsia="zh-CN"/>
        </w:rPr>
        <w:t>（</w:t>
      </w:r>
      <w:r>
        <w:rPr>
          <w:rFonts w:hint="eastAsia" w:ascii="FangSong_GB2312" w:hAnsi="FangSong_GB2312" w:eastAsia="FangSong_GB2312"/>
          <w:sz w:val="32"/>
          <w:lang w:val="en-US" w:eastAsia="zh-CN"/>
        </w:rPr>
        <w:t>不含车辆</w:t>
      </w:r>
      <w:r>
        <w:rPr>
          <w:rFonts w:hint="eastAsia" w:ascii="FangSong_GB2312" w:hAnsi="FangSong_GB2312" w:eastAsia="FangSong_GB2312"/>
          <w:sz w:val="32"/>
          <w:lang w:eastAsia="zh-CN"/>
        </w:rPr>
        <w:t>）</w:t>
      </w:r>
      <w:r>
        <w:rPr>
          <w:rFonts w:hint="eastAsia" w:ascii="仿宋_GB2312" w:hAnsi="宋体" w:eastAsia="仿宋_GB2312"/>
          <w:sz w:val="32"/>
          <w:szCs w:val="32"/>
          <w:lang w:val="en-US" w:eastAsia="zh-CN"/>
        </w:rPr>
        <w:t>0</w:t>
      </w:r>
      <w:r>
        <w:rPr>
          <w:rFonts w:hint="eastAsia" w:ascii="FangSong_GB2312" w:hAnsi="FangSong_GB2312" w:eastAsia="FangSong_GB2312"/>
          <w:sz w:val="32"/>
        </w:rPr>
        <w:t>台</w:t>
      </w:r>
      <w:r>
        <w:rPr>
          <w:rFonts w:hint="eastAsia" w:ascii="FangSong_GB2312" w:hAnsi="FangSong_GB2312" w:eastAsia="FangSong_GB2312"/>
          <w:sz w:val="32"/>
          <w:lang w:eastAsia="zh-CN"/>
        </w:rPr>
        <w:t>。</w:t>
      </w:r>
    </w:p>
    <w:p w14:paraId="329B76B5">
      <w:pPr>
        <w:spacing w:beforeLines="0" w:afterLines="0"/>
        <w:ind w:firstLine="640" w:firstLineChars="200"/>
        <w:jc w:val="left"/>
        <w:rPr>
          <w:rFonts w:hint="eastAsia" w:ascii="仿宋_GB2312" w:hAnsi="宋体" w:eastAsia="仿宋_GB2312"/>
          <w:sz w:val="32"/>
          <w:szCs w:val="32"/>
        </w:rPr>
      </w:pPr>
      <w:r>
        <w:rPr>
          <w:rFonts w:hint="eastAsia" w:ascii="仿宋_GB2312" w:hAnsi="宋体" w:eastAsia="仿宋_GB2312"/>
          <w:sz w:val="32"/>
          <w:szCs w:val="32"/>
          <w:lang w:val="en-US" w:eastAsia="zh-CN"/>
        </w:rPr>
        <w:t>2026</w:t>
      </w:r>
      <w:r>
        <w:rPr>
          <w:rFonts w:hint="eastAsia" w:ascii="仿宋_GB2312" w:hAnsi="宋体" w:eastAsia="仿宋_GB2312"/>
          <w:sz w:val="32"/>
          <w:szCs w:val="32"/>
        </w:rPr>
        <w:t>年部门预算安排购置车辆</w:t>
      </w:r>
      <w:r>
        <w:rPr>
          <w:rFonts w:hint="eastAsia" w:ascii="仿宋_GB2312" w:hAnsi="宋体" w:eastAsia="仿宋_GB2312"/>
          <w:sz w:val="32"/>
          <w:szCs w:val="32"/>
          <w:lang w:val="en-US" w:eastAsia="zh-CN"/>
        </w:rPr>
        <w:t>0</w:t>
      </w:r>
      <w:r>
        <w:rPr>
          <w:rFonts w:hint="eastAsia" w:ascii="仿宋_GB2312" w:hAnsi="宋体" w:eastAsia="仿宋_GB2312"/>
          <w:sz w:val="32"/>
          <w:szCs w:val="32"/>
        </w:rPr>
        <w:t>台，安排</w:t>
      </w:r>
      <w:r>
        <w:rPr>
          <w:rFonts w:hint="eastAsia" w:ascii="FangSong_GB2312" w:hAnsi="FangSong_GB2312" w:eastAsia="FangSong_GB2312"/>
          <w:sz w:val="32"/>
        </w:rPr>
        <w:t>单价100万元</w:t>
      </w:r>
      <w:r>
        <w:rPr>
          <w:rFonts w:hint="eastAsia" w:ascii="FangSong_GB2312" w:hAnsi="FangSong_GB2312" w:eastAsia="FangSong_GB2312"/>
          <w:sz w:val="32"/>
          <w:lang w:eastAsia="zh-CN"/>
        </w:rPr>
        <w:t>（</w:t>
      </w:r>
      <w:r>
        <w:rPr>
          <w:rFonts w:hint="eastAsia" w:ascii="FangSong_GB2312" w:hAnsi="FangSong_GB2312" w:eastAsia="FangSong_GB2312"/>
          <w:sz w:val="32"/>
          <w:lang w:val="en-US" w:eastAsia="zh-CN"/>
        </w:rPr>
        <w:t>含</w:t>
      </w:r>
      <w:r>
        <w:rPr>
          <w:rFonts w:hint="eastAsia" w:ascii="FangSong_GB2312" w:hAnsi="FangSong_GB2312" w:eastAsia="FangSong_GB2312"/>
          <w:sz w:val="32"/>
          <w:lang w:eastAsia="zh-CN"/>
        </w:rPr>
        <w:t>）</w:t>
      </w:r>
      <w:r>
        <w:rPr>
          <w:rFonts w:hint="eastAsia" w:ascii="FangSong_GB2312" w:hAnsi="FangSong_GB2312" w:eastAsia="FangSong_GB2312"/>
          <w:sz w:val="32"/>
        </w:rPr>
        <w:t>以上的设备</w:t>
      </w:r>
      <w:r>
        <w:rPr>
          <w:rFonts w:hint="eastAsia" w:ascii="FangSong_GB2312" w:hAnsi="FangSong_GB2312" w:eastAsia="FangSong_GB2312"/>
          <w:sz w:val="32"/>
          <w:lang w:eastAsia="zh-CN"/>
        </w:rPr>
        <w:t>（</w:t>
      </w:r>
      <w:r>
        <w:rPr>
          <w:rFonts w:hint="eastAsia" w:ascii="FangSong_GB2312" w:hAnsi="FangSong_GB2312" w:eastAsia="FangSong_GB2312"/>
          <w:sz w:val="32"/>
          <w:lang w:val="en-US" w:eastAsia="zh-CN"/>
        </w:rPr>
        <w:t>不含车辆</w:t>
      </w:r>
      <w:r>
        <w:rPr>
          <w:rFonts w:hint="eastAsia" w:ascii="FangSong_GB2312" w:hAnsi="FangSong_GB2312" w:eastAsia="FangSong_GB2312"/>
          <w:sz w:val="32"/>
          <w:lang w:eastAsia="zh-CN"/>
        </w:rPr>
        <w:t>）</w:t>
      </w:r>
      <w:r>
        <w:rPr>
          <w:rFonts w:hint="eastAsia" w:ascii="仿宋_GB2312" w:hAnsi="宋体" w:eastAsia="仿宋_GB2312"/>
          <w:sz w:val="32"/>
          <w:szCs w:val="32"/>
          <w:lang w:val="en-US" w:eastAsia="zh-CN"/>
        </w:rPr>
        <w:t>0</w:t>
      </w:r>
      <w:r>
        <w:rPr>
          <w:rFonts w:hint="eastAsia" w:ascii="FangSong_GB2312" w:hAnsi="FangSong_GB2312" w:eastAsia="FangSong_GB2312"/>
          <w:sz w:val="32"/>
        </w:rPr>
        <w:t>台</w:t>
      </w:r>
      <w:r>
        <w:rPr>
          <w:rFonts w:hint="eastAsia" w:ascii="FangSong_GB2312" w:hAnsi="FangSong_GB2312" w:eastAsia="FangSong_GB2312"/>
          <w:sz w:val="32"/>
          <w:lang w:eastAsia="zh-CN"/>
        </w:rPr>
        <w:t>。</w:t>
      </w:r>
    </w:p>
    <w:p w14:paraId="538A18BF">
      <w:pPr>
        <w:ind w:firstLine="645"/>
        <w:rPr>
          <w:rFonts w:hint="eastAsia" w:ascii="仿宋_GB2312" w:hAnsi="宋体" w:eastAsia="仿宋_GB2312"/>
          <w:sz w:val="32"/>
          <w:szCs w:val="32"/>
          <w:highlight w:val="none"/>
        </w:rPr>
      </w:pPr>
      <w:r>
        <w:rPr>
          <w:rFonts w:hint="eastAsia" w:ascii="楷体_GB2312" w:hAnsi="宋体" w:eastAsia="楷体_GB2312"/>
          <w:sz w:val="32"/>
          <w:szCs w:val="32"/>
          <w:highlight w:val="none"/>
        </w:rPr>
        <w:t>（四）绩效目标设置情况。</w:t>
      </w:r>
    </w:p>
    <w:p w14:paraId="6B9B4D4C">
      <w:pPr>
        <w:spacing w:beforeLines="0" w:afterLines="0"/>
        <w:ind w:firstLine="640" w:firstLineChars="200"/>
        <w:jc w:val="left"/>
        <w:rPr>
          <w:rFonts w:hint="eastAsia" w:ascii="仿宋_GB2312" w:hAnsi="宋体" w:eastAsia="仿宋_GB2312"/>
          <w:sz w:val="32"/>
          <w:szCs w:val="32"/>
        </w:rPr>
      </w:pPr>
      <w:r>
        <w:rPr>
          <w:rFonts w:hint="eastAsia" w:ascii="仿宋_GB2312" w:hAnsi="宋体" w:eastAsia="仿宋_GB2312"/>
          <w:sz w:val="32"/>
          <w:szCs w:val="32"/>
        </w:rPr>
        <w:t>根据预算绩效管理要求，沈阳市</w:t>
      </w:r>
      <w:r>
        <w:rPr>
          <w:rFonts w:hint="eastAsia" w:ascii="仿宋_GB2312" w:hAnsi="宋体" w:eastAsia="仿宋_GB2312"/>
          <w:sz w:val="32"/>
          <w:szCs w:val="32"/>
          <w:lang w:val="en-US" w:eastAsia="zh-CN"/>
        </w:rPr>
        <w:t>浑南区桃仙街道办事处</w:t>
      </w:r>
      <w:r>
        <w:rPr>
          <w:rFonts w:hint="eastAsia" w:ascii="仿宋_GB2312" w:hAnsi="宋体" w:eastAsia="仿宋_GB2312"/>
          <w:sz w:val="32"/>
          <w:szCs w:val="32"/>
        </w:rPr>
        <w:t>在</w:t>
      </w:r>
      <w:r>
        <w:rPr>
          <w:rFonts w:hint="eastAsia" w:ascii="仿宋_GB2312" w:hAnsi="宋体" w:eastAsia="仿宋_GB2312"/>
          <w:sz w:val="32"/>
          <w:szCs w:val="32"/>
          <w:lang w:val="en-US" w:eastAsia="zh-CN"/>
        </w:rPr>
        <w:t>2026</w:t>
      </w:r>
      <w:r>
        <w:rPr>
          <w:rFonts w:hint="eastAsia" w:ascii="仿宋_GB2312" w:hAnsi="宋体" w:eastAsia="仿宋_GB2312"/>
          <w:sz w:val="32"/>
          <w:szCs w:val="32"/>
        </w:rPr>
        <w:t>年应编制部门</w:t>
      </w:r>
      <w:r>
        <w:rPr>
          <w:rFonts w:hint="eastAsia" w:ascii="FangSong_GB2312" w:hAnsi="FangSong_GB2312" w:eastAsia="FangSong_GB2312"/>
          <w:sz w:val="32"/>
        </w:rPr>
        <w:t>（单位）</w:t>
      </w:r>
      <w:r>
        <w:rPr>
          <w:rFonts w:hint="eastAsia" w:ascii="仿宋_GB2312" w:hAnsi="宋体" w:eastAsia="仿宋_GB2312"/>
          <w:sz w:val="32"/>
          <w:szCs w:val="32"/>
        </w:rPr>
        <w:t>整体绩效目标</w:t>
      </w:r>
      <w:r>
        <w:rPr>
          <w:rFonts w:hint="eastAsia" w:ascii="仿宋_GB2312" w:hAnsi="宋体" w:eastAsia="仿宋_GB2312"/>
          <w:sz w:val="32"/>
          <w:szCs w:val="32"/>
          <w:lang w:val="en-US" w:eastAsia="zh-CN"/>
        </w:rPr>
        <w:t>1</w:t>
      </w:r>
      <w:r>
        <w:rPr>
          <w:rFonts w:hint="eastAsia" w:ascii="仿宋_GB2312" w:hAnsi="宋体" w:eastAsia="仿宋_GB2312"/>
          <w:sz w:val="32"/>
          <w:szCs w:val="32"/>
        </w:rPr>
        <w:t>个，实际编制</w:t>
      </w:r>
      <w:r>
        <w:rPr>
          <w:rFonts w:hint="eastAsia" w:ascii="仿宋_GB2312" w:hAnsi="宋体" w:eastAsia="仿宋_GB2312"/>
          <w:sz w:val="32"/>
          <w:szCs w:val="32"/>
          <w:lang w:val="en-US" w:eastAsia="zh-CN"/>
        </w:rPr>
        <w:t>1</w:t>
      </w:r>
      <w:r>
        <w:rPr>
          <w:rFonts w:hint="eastAsia" w:ascii="仿宋_GB2312" w:hAnsi="宋体" w:eastAsia="仿宋_GB2312"/>
          <w:sz w:val="32"/>
          <w:szCs w:val="32"/>
        </w:rPr>
        <w:t>个，编制部门</w:t>
      </w:r>
      <w:r>
        <w:rPr>
          <w:rFonts w:hint="eastAsia" w:ascii="FangSong_GB2312" w:hAnsi="FangSong_GB2312" w:eastAsia="FangSong_GB2312"/>
          <w:sz w:val="32"/>
        </w:rPr>
        <w:t>（单位）</w:t>
      </w:r>
      <w:r>
        <w:rPr>
          <w:rFonts w:hint="eastAsia" w:ascii="仿宋_GB2312" w:hAnsi="宋体" w:eastAsia="仿宋_GB2312"/>
          <w:sz w:val="32"/>
          <w:szCs w:val="32"/>
        </w:rPr>
        <w:t>整体绩效目标覆盖率</w:t>
      </w:r>
      <w:r>
        <w:rPr>
          <w:rFonts w:hint="eastAsia" w:ascii="FangSong_GB2312" w:hAnsi="FangSong_GB2312" w:eastAsia="FangSong_GB2312"/>
          <w:sz w:val="32"/>
        </w:rPr>
        <w:t>（实际编制绩效目标的数量/应编制绩效目标的数量）</w:t>
      </w:r>
      <w:r>
        <w:rPr>
          <w:rFonts w:hint="eastAsia" w:ascii="仿宋_GB2312" w:hAnsi="宋体" w:eastAsia="仿宋_GB2312"/>
          <w:sz w:val="32"/>
          <w:szCs w:val="32"/>
        </w:rPr>
        <w:t>为</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hAnsi="宋体" w:eastAsia="仿宋_GB2312"/>
          <w:sz w:val="32"/>
          <w:szCs w:val="32"/>
          <w:lang w:val="en-US" w:eastAsia="zh-CN"/>
        </w:rPr>
        <w:t>2026</w:t>
      </w:r>
      <w:r>
        <w:rPr>
          <w:rFonts w:hint="eastAsia" w:ascii="仿宋_GB2312" w:hAnsi="宋体" w:eastAsia="仿宋_GB2312"/>
          <w:sz w:val="32"/>
          <w:szCs w:val="32"/>
        </w:rPr>
        <w:t>年应编制绩效目标的</w:t>
      </w:r>
      <w:r>
        <w:rPr>
          <w:rFonts w:hint="eastAsia" w:ascii="仿宋_GB2312" w:hAnsi="宋体" w:eastAsia="仿宋_GB2312"/>
          <w:sz w:val="32"/>
          <w:szCs w:val="32"/>
          <w:lang w:eastAsia="zh-CN"/>
        </w:rPr>
        <w:t>其他运转类和</w:t>
      </w:r>
      <w:r>
        <w:rPr>
          <w:rFonts w:hint="eastAsia" w:ascii="仿宋_GB2312" w:hAnsi="宋体" w:eastAsia="仿宋_GB2312"/>
          <w:sz w:val="32"/>
          <w:szCs w:val="32"/>
        </w:rPr>
        <w:t>特定目标类项目共</w:t>
      </w:r>
      <w:r>
        <w:rPr>
          <w:rFonts w:hint="eastAsia" w:ascii="仿宋_GB2312" w:hAnsi="宋体" w:eastAsia="仿宋_GB2312"/>
          <w:sz w:val="32"/>
          <w:szCs w:val="32"/>
          <w:lang w:val="en-US" w:eastAsia="zh-CN"/>
        </w:rPr>
        <w:t>26</w:t>
      </w:r>
      <w:r>
        <w:rPr>
          <w:rFonts w:hint="eastAsia" w:ascii="仿宋_GB2312" w:hAnsi="宋体" w:eastAsia="仿宋_GB2312"/>
          <w:sz w:val="32"/>
          <w:szCs w:val="32"/>
        </w:rPr>
        <w:t>个，实际编制绩效目标的</w:t>
      </w:r>
      <w:r>
        <w:rPr>
          <w:rFonts w:hint="eastAsia" w:ascii="仿宋_GB2312" w:hAnsi="宋体" w:eastAsia="仿宋_GB2312"/>
          <w:sz w:val="32"/>
          <w:szCs w:val="32"/>
          <w:lang w:eastAsia="zh-CN"/>
        </w:rPr>
        <w:t>其他运转类和</w:t>
      </w:r>
      <w:r>
        <w:rPr>
          <w:rFonts w:hint="eastAsia" w:ascii="仿宋_GB2312" w:hAnsi="宋体" w:eastAsia="仿宋_GB2312"/>
          <w:sz w:val="32"/>
          <w:szCs w:val="32"/>
        </w:rPr>
        <w:t>特定目标类项目共</w:t>
      </w:r>
      <w:r>
        <w:rPr>
          <w:rFonts w:hint="eastAsia" w:ascii="仿宋_GB2312" w:hAnsi="宋体" w:eastAsia="仿宋_GB2312"/>
          <w:sz w:val="32"/>
          <w:szCs w:val="32"/>
          <w:lang w:val="en-US" w:eastAsia="zh-CN"/>
        </w:rPr>
        <w:t>26</w:t>
      </w:r>
      <w:r>
        <w:rPr>
          <w:rFonts w:hint="eastAsia" w:ascii="仿宋_GB2312" w:hAnsi="宋体" w:eastAsia="仿宋_GB2312"/>
          <w:sz w:val="32"/>
          <w:szCs w:val="32"/>
        </w:rPr>
        <w:t>个，编制</w:t>
      </w:r>
      <w:r>
        <w:rPr>
          <w:rFonts w:hint="eastAsia" w:ascii="仿宋_GB2312" w:hAnsi="宋体" w:eastAsia="仿宋_GB2312"/>
          <w:sz w:val="32"/>
          <w:szCs w:val="32"/>
          <w:lang w:eastAsia="zh-CN"/>
        </w:rPr>
        <w:t>其他运转类和</w:t>
      </w:r>
      <w:r>
        <w:rPr>
          <w:rFonts w:hint="eastAsia" w:ascii="仿宋_GB2312" w:hAnsi="宋体" w:eastAsia="仿宋_GB2312"/>
          <w:sz w:val="32"/>
          <w:szCs w:val="32"/>
        </w:rPr>
        <w:t>特定目标类项目绩效目标覆盖率</w:t>
      </w:r>
      <w:r>
        <w:rPr>
          <w:rFonts w:hint="eastAsia" w:ascii="FangSong_GB2312" w:hAnsi="FangSong_GB2312" w:eastAsia="FangSong_GB2312"/>
          <w:sz w:val="32"/>
        </w:rPr>
        <w:t>（实际编制绩效目标的数量/应编制绩效目标的数量）</w:t>
      </w:r>
      <w:r>
        <w:rPr>
          <w:rFonts w:hint="eastAsia" w:ascii="仿宋_GB2312" w:hAnsi="宋体" w:eastAsia="仿宋_GB2312"/>
          <w:sz w:val="32"/>
          <w:szCs w:val="32"/>
        </w:rPr>
        <w:t>为</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p>
    <w:p w14:paraId="601BF6FE">
      <w:pPr>
        <w:ind w:firstLine="645"/>
        <w:rPr>
          <w:rFonts w:hint="eastAsia" w:ascii="楷体_GB2312" w:hAnsi="宋体" w:eastAsia="楷体_GB2312"/>
          <w:sz w:val="32"/>
          <w:szCs w:val="32"/>
          <w:highlight w:val="none"/>
        </w:rPr>
      </w:pPr>
      <w:r>
        <w:rPr>
          <w:rFonts w:hint="eastAsia" w:ascii="楷体_GB2312" w:hAnsi="宋体" w:eastAsia="楷体_GB2312"/>
          <w:sz w:val="32"/>
          <w:szCs w:val="32"/>
          <w:highlight w:val="none"/>
        </w:rPr>
        <w:t>（</w:t>
      </w:r>
      <w:r>
        <w:rPr>
          <w:rFonts w:hint="eastAsia" w:ascii="楷体_GB2312" w:hAnsi="宋体" w:eastAsia="楷体_GB2312"/>
          <w:sz w:val="32"/>
          <w:szCs w:val="32"/>
          <w:highlight w:val="none"/>
          <w:lang w:val="en-US" w:eastAsia="zh-CN"/>
        </w:rPr>
        <w:t>五</w:t>
      </w:r>
      <w:r>
        <w:rPr>
          <w:rFonts w:hint="eastAsia" w:ascii="楷体_GB2312" w:hAnsi="宋体" w:eastAsia="楷体_GB2312"/>
          <w:sz w:val="32"/>
          <w:szCs w:val="32"/>
          <w:highlight w:val="none"/>
        </w:rPr>
        <w:t>）</w:t>
      </w:r>
      <w:r>
        <w:rPr>
          <w:rFonts w:hint="eastAsia" w:ascii="楷体_GB2312" w:hAnsi="宋体" w:eastAsia="楷体_GB2312"/>
          <w:sz w:val="32"/>
          <w:szCs w:val="32"/>
          <w:highlight w:val="none"/>
          <w:lang w:val="en-US" w:eastAsia="zh-CN"/>
        </w:rPr>
        <w:t>委托业务费</w:t>
      </w:r>
      <w:r>
        <w:rPr>
          <w:rFonts w:hint="eastAsia" w:ascii="楷体_GB2312" w:hAnsi="宋体" w:eastAsia="楷体_GB2312"/>
          <w:sz w:val="32"/>
          <w:szCs w:val="32"/>
          <w:highlight w:val="none"/>
        </w:rPr>
        <w:t>安排情况。</w:t>
      </w:r>
    </w:p>
    <w:p w14:paraId="13113F16">
      <w:pPr>
        <w:spacing w:beforeLines="0" w:afterLines="0"/>
        <w:ind w:firstLine="640" w:firstLineChars="200"/>
        <w:jc w:val="left"/>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lang w:val="en-US" w:eastAsia="zh-CN"/>
        </w:rPr>
        <w:t>2026</w:t>
      </w:r>
      <w:r>
        <w:rPr>
          <w:rFonts w:hint="eastAsia" w:ascii="仿宋_GB2312" w:hAnsi="宋体" w:eastAsia="仿宋_GB2312"/>
          <w:sz w:val="32"/>
          <w:szCs w:val="32"/>
          <w:highlight w:val="none"/>
        </w:rPr>
        <w:t>年</w:t>
      </w:r>
      <w:r>
        <w:rPr>
          <w:rFonts w:hint="eastAsia" w:ascii="仿宋_GB2312" w:hAnsi="宋体" w:eastAsia="仿宋_GB2312"/>
          <w:sz w:val="32"/>
          <w:szCs w:val="32"/>
          <w:highlight w:val="none"/>
          <w:lang w:val="en-US" w:eastAsia="zh-CN"/>
        </w:rPr>
        <w:t>度</w:t>
      </w:r>
      <w:r>
        <w:rPr>
          <w:rFonts w:hint="eastAsia" w:ascii="仿宋_GB2312" w:hAnsi="宋体" w:eastAsia="仿宋_GB2312"/>
          <w:sz w:val="32"/>
          <w:szCs w:val="32"/>
          <w:highlight w:val="none"/>
        </w:rPr>
        <w:t>沈阳市</w:t>
      </w:r>
      <w:r>
        <w:rPr>
          <w:rFonts w:hint="eastAsia" w:ascii="仿宋_GB2312" w:hAnsi="宋体" w:eastAsia="仿宋_GB2312"/>
          <w:sz w:val="32"/>
          <w:szCs w:val="32"/>
          <w:highlight w:val="none"/>
          <w:lang w:val="en-US" w:eastAsia="zh-CN"/>
        </w:rPr>
        <w:t>浑南区桃仙街道办事处</w:t>
      </w:r>
      <w:r>
        <w:rPr>
          <w:rFonts w:hint="eastAsia" w:ascii="FangSong_GB2312" w:hAnsi="FangSong_GB2312" w:eastAsia="FangSong_GB2312"/>
          <w:b w:val="0"/>
          <w:bCs w:val="0"/>
          <w:sz w:val="32"/>
          <w:highlight w:val="none"/>
          <w:lang w:val="en-US" w:eastAsia="zh-CN"/>
        </w:rPr>
        <w:t>委托业务费</w:t>
      </w:r>
      <w:r>
        <w:rPr>
          <w:rFonts w:hint="eastAsia" w:ascii="仿宋_GB2312" w:hAnsi="宋体" w:eastAsia="仿宋_GB2312"/>
          <w:b w:val="0"/>
          <w:bCs w:val="0"/>
          <w:sz w:val="32"/>
          <w:szCs w:val="32"/>
          <w:highlight w:val="none"/>
        </w:rPr>
        <w:t>预</w:t>
      </w:r>
      <w:r>
        <w:rPr>
          <w:rFonts w:hint="eastAsia" w:ascii="仿宋_GB2312" w:hAnsi="宋体" w:eastAsia="仿宋_GB2312"/>
          <w:sz w:val="32"/>
          <w:szCs w:val="32"/>
          <w:highlight w:val="none"/>
        </w:rPr>
        <w:t>算</w:t>
      </w:r>
      <w:r>
        <w:rPr>
          <w:rFonts w:hint="eastAsia" w:ascii="仿宋_GB2312" w:hAnsi="宋体" w:eastAsia="仿宋_GB2312"/>
          <w:sz w:val="32"/>
          <w:szCs w:val="32"/>
          <w:highlight w:val="none"/>
          <w:lang w:val="en-US" w:eastAsia="zh-CN"/>
        </w:rPr>
        <w:t>56.16</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主要包括</w:t>
      </w:r>
      <w:r>
        <w:rPr>
          <w:rFonts w:hint="eastAsia" w:ascii="仿宋_GB2312" w:hAnsi="宋体" w:eastAsia="仿宋_GB2312"/>
          <w:sz w:val="32"/>
          <w:szCs w:val="32"/>
          <w:highlight w:val="none"/>
        </w:rPr>
        <w:t>街道雇员、派遣人员、公益岗经费</w:t>
      </w:r>
      <w:r>
        <w:rPr>
          <w:rFonts w:hint="eastAsia" w:ascii="仿宋_GB2312" w:hAnsi="宋体" w:eastAsia="仿宋_GB2312"/>
          <w:sz w:val="32"/>
          <w:szCs w:val="32"/>
          <w:highlight w:val="none"/>
          <w:lang w:eastAsia="zh-CN"/>
        </w:rPr>
        <w:t>，正风肃纪监督员补助，村务监督工作经费。</w:t>
      </w:r>
    </w:p>
    <w:p w14:paraId="4AF5BF42">
      <w:pPr>
        <w:jc w:val="center"/>
        <w:rPr>
          <w:rFonts w:hint="eastAsia" w:ascii="宋体" w:hAnsi="宋体"/>
          <w:b/>
          <w:sz w:val="36"/>
          <w:szCs w:val="36"/>
          <w:highlight w:val="none"/>
        </w:rPr>
      </w:pPr>
    </w:p>
    <w:p w14:paraId="1E24DAA2">
      <w:pPr>
        <w:jc w:val="center"/>
        <w:rPr>
          <w:rFonts w:hint="eastAsia" w:ascii="宋体" w:hAnsi="宋体"/>
          <w:b/>
          <w:sz w:val="36"/>
          <w:szCs w:val="36"/>
          <w:highlight w:val="none"/>
        </w:rPr>
      </w:pPr>
    </w:p>
    <w:p w14:paraId="422C20BD">
      <w:pPr>
        <w:jc w:val="center"/>
        <w:rPr>
          <w:rFonts w:hint="eastAsia" w:ascii="宋体" w:hAnsi="宋体"/>
          <w:b/>
          <w:sz w:val="36"/>
          <w:szCs w:val="36"/>
          <w:highlight w:val="none"/>
        </w:rPr>
      </w:pPr>
    </w:p>
    <w:p w14:paraId="283C13EF">
      <w:pPr>
        <w:jc w:val="center"/>
        <w:rPr>
          <w:rFonts w:hint="eastAsia" w:ascii="宋体" w:hAnsi="宋体"/>
          <w:b/>
          <w:sz w:val="36"/>
          <w:szCs w:val="36"/>
          <w:highlight w:val="none"/>
        </w:rPr>
      </w:pPr>
    </w:p>
    <w:p w14:paraId="29E0F950">
      <w:pPr>
        <w:jc w:val="center"/>
        <w:rPr>
          <w:rFonts w:hint="eastAsia" w:ascii="宋体" w:hAnsi="宋体"/>
          <w:b/>
          <w:sz w:val="36"/>
          <w:szCs w:val="36"/>
          <w:highlight w:val="none"/>
        </w:rPr>
      </w:pPr>
    </w:p>
    <w:p w14:paraId="5EA39231">
      <w:pPr>
        <w:jc w:val="center"/>
        <w:rPr>
          <w:rFonts w:hint="eastAsia" w:ascii="宋体" w:hAnsi="宋体"/>
          <w:b/>
          <w:sz w:val="36"/>
          <w:szCs w:val="36"/>
          <w:highlight w:val="none"/>
        </w:rPr>
      </w:pPr>
    </w:p>
    <w:p w14:paraId="1EF2AB85">
      <w:pPr>
        <w:jc w:val="center"/>
        <w:rPr>
          <w:rFonts w:hint="eastAsia" w:ascii="宋体" w:hAnsi="宋体"/>
          <w:b/>
          <w:sz w:val="36"/>
          <w:szCs w:val="36"/>
          <w:highlight w:val="none"/>
        </w:rPr>
      </w:pPr>
    </w:p>
    <w:p w14:paraId="6AFAC612">
      <w:pPr>
        <w:jc w:val="center"/>
        <w:rPr>
          <w:rFonts w:hint="eastAsia" w:ascii="宋体" w:hAnsi="宋体"/>
          <w:b/>
          <w:sz w:val="36"/>
          <w:szCs w:val="36"/>
          <w:highlight w:val="none"/>
        </w:rPr>
      </w:pPr>
    </w:p>
    <w:p w14:paraId="7E3E91A5">
      <w:pPr>
        <w:jc w:val="center"/>
        <w:rPr>
          <w:rFonts w:hint="eastAsia" w:ascii="宋体" w:hAnsi="宋体"/>
          <w:b/>
          <w:sz w:val="36"/>
          <w:szCs w:val="36"/>
          <w:highlight w:val="none"/>
        </w:rPr>
      </w:pPr>
    </w:p>
    <w:p w14:paraId="56C1C38E">
      <w:pPr>
        <w:jc w:val="center"/>
        <w:rPr>
          <w:rFonts w:hint="eastAsia" w:ascii="宋体" w:hAnsi="宋体"/>
          <w:b/>
          <w:sz w:val="36"/>
          <w:szCs w:val="36"/>
          <w:highlight w:val="none"/>
        </w:rPr>
      </w:pPr>
    </w:p>
    <w:p w14:paraId="16ECEE7E">
      <w:pPr>
        <w:jc w:val="center"/>
        <w:rPr>
          <w:rFonts w:hint="eastAsia" w:ascii="宋体" w:hAnsi="宋体"/>
          <w:b/>
          <w:sz w:val="36"/>
          <w:szCs w:val="36"/>
          <w:highlight w:val="none"/>
        </w:rPr>
      </w:pPr>
    </w:p>
    <w:p w14:paraId="69571FC3">
      <w:pPr>
        <w:jc w:val="center"/>
        <w:rPr>
          <w:rFonts w:hint="eastAsia" w:ascii="宋体" w:hAnsi="宋体"/>
          <w:b/>
          <w:sz w:val="36"/>
          <w:szCs w:val="36"/>
          <w:highlight w:val="none"/>
        </w:rPr>
      </w:pPr>
    </w:p>
    <w:p w14:paraId="7B7CDFF6">
      <w:pPr>
        <w:jc w:val="center"/>
        <w:rPr>
          <w:rFonts w:hint="eastAsia" w:ascii="宋体" w:hAnsi="宋体"/>
          <w:b/>
          <w:sz w:val="36"/>
          <w:szCs w:val="36"/>
          <w:highlight w:val="none"/>
        </w:rPr>
      </w:pPr>
    </w:p>
    <w:p w14:paraId="56CF5F21">
      <w:pPr>
        <w:jc w:val="center"/>
        <w:rPr>
          <w:rFonts w:hint="eastAsia" w:ascii="宋体" w:hAnsi="宋体"/>
          <w:b/>
          <w:sz w:val="36"/>
          <w:szCs w:val="36"/>
          <w:highlight w:val="none"/>
        </w:rPr>
      </w:pPr>
    </w:p>
    <w:p w14:paraId="41B97BBC">
      <w:pPr>
        <w:jc w:val="center"/>
        <w:rPr>
          <w:rFonts w:hint="eastAsia" w:ascii="宋体" w:hAnsi="宋体"/>
          <w:b/>
          <w:sz w:val="36"/>
          <w:szCs w:val="36"/>
          <w:highlight w:val="none"/>
        </w:rPr>
      </w:pPr>
    </w:p>
    <w:p w14:paraId="62E9AA50">
      <w:pPr>
        <w:jc w:val="center"/>
        <w:rPr>
          <w:rFonts w:hint="eastAsia" w:ascii="宋体" w:hAnsi="宋体"/>
          <w:b/>
          <w:sz w:val="36"/>
          <w:szCs w:val="36"/>
          <w:highlight w:val="none"/>
        </w:rPr>
      </w:pPr>
    </w:p>
    <w:p w14:paraId="165B610A">
      <w:pPr>
        <w:jc w:val="center"/>
        <w:rPr>
          <w:rFonts w:hint="eastAsia" w:ascii="宋体" w:hAnsi="宋体"/>
          <w:b/>
          <w:sz w:val="36"/>
          <w:szCs w:val="36"/>
          <w:highlight w:val="none"/>
        </w:rPr>
      </w:pPr>
      <w:r>
        <w:rPr>
          <w:rFonts w:hint="eastAsia" w:ascii="宋体" w:hAnsi="宋体"/>
          <w:b/>
          <w:sz w:val="36"/>
          <w:szCs w:val="36"/>
          <w:highlight w:val="none"/>
        </w:rPr>
        <w:t>第</w:t>
      </w:r>
      <w:r>
        <w:rPr>
          <w:rFonts w:hint="eastAsia" w:ascii="宋体" w:hAnsi="宋体"/>
          <w:b/>
          <w:sz w:val="36"/>
          <w:szCs w:val="36"/>
          <w:highlight w:val="none"/>
          <w:lang w:val="en-US" w:eastAsia="zh-CN"/>
        </w:rPr>
        <w:t>五</w:t>
      </w:r>
      <w:r>
        <w:rPr>
          <w:rFonts w:hint="eastAsia" w:ascii="宋体" w:hAnsi="宋体"/>
          <w:b/>
          <w:sz w:val="36"/>
          <w:szCs w:val="36"/>
          <w:highlight w:val="none"/>
        </w:rPr>
        <w:t>部分 名词解释</w:t>
      </w:r>
    </w:p>
    <w:p w14:paraId="551C2011">
      <w:pPr>
        <w:jc w:val="center"/>
        <w:rPr>
          <w:rFonts w:hint="eastAsia" w:ascii="黑体" w:eastAsia="黑体"/>
          <w:sz w:val="36"/>
          <w:szCs w:val="36"/>
          <w:highlight w:val="none"/>
        </w:rPr>
      </w:pPr>
    </w:p>
    <w:p w14:paraId="06B0C37E">
      <w:pPr>
        <w:spacing w:beforeLines="0" w:afterLines="0"/>
        <w:ind w:firstLine="643" w:firstLineChars="200"/>
        <w:jc w:val="left"/>
        <w:rPr>
          <w:rFonts w:hint="eastAsia" w:ascii="FangSong_GB2312" w:hAnsi="FangSong_GB2312" w:eastAsia="FangSong_GB2312"/>
          <w:sz w:val="32"/>
          <w:highlight w:val="none"/>
        </w:rPr>
      </w:pPr>
      <w:r>
        <w:rPr>
          <w:rFonts w:hint="eastAsia" w:ascii="FangSong_GB2312" w:hAnsi="FangSong_GB2312" w:eastAsia="FangSong_GB2312"/>
          <w:b/>
          <w:bCs/>
          <w:sz w:val="32"/>
          <w:highlight w:val="none"/>
        </w:rPr>
        <w:t>1.一般公共预算：</w:t>
      </w:r>
      <w:r>
        <w:rPr>
          <w:rFonts w:hint="eastAsia" w:ascii="FangSong_GB2312" w:hAnsi="FangSong_GB2312" w:eastAsia="FangSong_GB2312"/>
          <w:sz w:val="32"/>
          <w:highlight w:val="none"/>
        </w:rPr>
        <w:t>是对以税收为主体的财政收入，安排</w:t>
      </w:r>
    </w:p>
    <w:p w14:paraId="000FD833">
      <w:pPr>
        <w:spacing w:beforeLines="0" w:afterLines="0"/>
        <w:jc w:val="left"/>
        <w:rPr>
          <w:rFonts w:hint="eastAsia" w:ascii="FangSong_GB2312" w:hAnsi="FangSong_GB2312" w:eastAsia="FangSong_GB2312"/>
          <w:sz w:val="32"/>
          <w:highlight w:val="none"/>
        </w:rPr>
      </w:pPr>
      <w:r>
        <w:rPr>
          <w:rFonts w:hint="eastAsia" w:ascii="FangSong_GB2312" w:hAnsi="FangSong_GB2312" w:eastAsia="FangSong_GB2312"/>
          <w:sz w:val="32"/>
          <w:highlight w:val="none"/>
        </w:rPr>
        <w:t>用于保障和改善民生、推动经济社会发展、维护国家安全、</w:t>
      </w:r>
    </w:p>
    <w:p w14:paraId="2B4957C8">
      <w:pPr>
        <w:spacing w:beforeLines="0" w:afterLines="0"/>
        <w:jc w:val="left"/>
        <w:rPr>
          <w:rFonts w:hint="eastAsia" w:ascii="FangSong_GB2312" w:hAnsi="FangSong_GB2312" w:eastAsia="FangSong_GB2312"/>
          <w:sz w:val="32"/>
          <w:highlight w:val="none"/>
        </w:rPr>
      </w:pPr>
      <w:r>
        <w:rPr>
          <w:rFonts w:hint="eastAsia" w:ascii="FangSong_GB2312" w:hAnsi="FangSong_GB2312" w:eastAsia="FangSong_GB2312"/>
          <w:sz w:val="32"/>
          <w:highlight w:val="none"/>
        </w:rPr>
        <w:t>维持国家机构正常运转等方面的收支预算。</w:t>
      </w:r>
    </w:p>
    <w:p w14:paraId="14E3A30A">
      <w:pPr>
        <w:spacing w:beforeLines="0" w:afterLines="0"/>
        <w:ind w:firstLine="643" w:firstLineChars="200"/>
        <w:jc w:val="left"/>
        <w:rPr>
          <w:rFonts w:hint="eastAsia" w:ascii="FangSong_GB2312" w:hAnsi="FangSong_GB2312" w:eastAsia="FangSong_GB2312"/>
          <w:sz w:val="32"/>
          <w:highlight w:val="none"/>
        </w:rPr>
      </w:pPr>
      <w:r>
        <w:rPr>
          <w:rFonts w:hint="eastAsia" w:ascii="FangSong_GB2312" w:hAnsi="FangSong_GB2312" w:eastAsia="FangSong_GB2312"/>
          <w:b/>
          <w:bCs/>
          <w:sz w:val="32"/>
          <w:highlight w:val="none"/>
        </w:rPr>
        <w:t>2.基本支出：</w:t>
      </w:r>
      <w:r>
        <w:rPr>
          <w:rFonts w:hint="eastAsia" w:ascii="FangSong_GB2312" w:hAnsi="FangSong_GB2312" w:eastAsia="FangSong_GB2312"/>
          <w:sz w:val="32"/>
          <w:highlight w:val="none"/>
        </w:rPr>
        <w:t>是为保障机构正常运转、完成日常工作任</w:t>
      </w:r>
    </w:p>
    <w:p w14:paraId="4C7E7796">
      <w:pPr>
        <w:spacing w:beforeLines="0" w:afterLines="0"/>
        <w:jc w:val="left"/>
        <w:rPr>
          <w:rFonts w:hint="eastAsia" w:ascii="FangSong_GB2312" w:hAnsi="FangSong_GB2312" w:eastAsia="FangSong_GB2312"/>
          <w:sz w:val="32"/>
          <w:highlight w:val="none"/>
        </w:rPr>
      </w:pPr>
      <w:r>
        <w:rPr>
          <w:rFonts w:hint="eastAsia" w:ascii="FangSong_GB2312" w:hAnsi="FangSong_GB2312" w:eastAsia="FangSong_GB2312"/>
          <w:sz w:val="32"/>
          <w:highlight w:val="none"/>
        </w:rPr>
        <w:t>务而发生的支出，包括人员经费和公用经费。</w:t>
      </w:r>
    </w:p>
    <w:p w14:paraId="500F1F4A">
      <w:pPr>
        <w:spacing w:beforeLines="0" w:afterLines="0"/>
        <w:ind w:firstLine="643" w:firstLineChars="200"/>
        <w:jc w:val="left"/>
        <w:rPr>
          <w:rFonts w:hint="eastAsia" w:ascii="FangSong_GB2312" w:hAnsi="FangSong_GB2312" w:eastAsia="FangSong_GB2312"/>
          <w:sz w:val="32"/>
          <w:highlight w:val="none"/>
        </w:rPr>
      </w:pPr>
      <w:r>
        <w:rPr>
          <w:rFonts w:hint="eastAsia" w:ascii="FangSong_GB2312" w:hAnsi="FangSong_GB2312" w:eastAsia="FangSong_GB2312"/>
          <w:b/>
          <w:bCs/>
          <w:sz w:val="32"/>
          <w:highlight w:val="none"/>
        </w:rPr>
        <w:t>3.项目支出：</w:t>
      </w:r>
      <w:r>
        <w:rPr>
          <w:rFonts w:hint="eastAsia" w:ascii="FangSong_GB2312" w:hAnsi="FangSong_GB2312" w:eastAsia="FangSong_GB2312"/>
          <w:sz w:val="32"/>
          <w:highlight w:val="none"/>
        </w:rPr>
        <w:t>指为完成特定工作任务和事业发展目标所</w:t>
      </w:r>
    </w:p>
    <w:p w14:paraId="3B831102">
      <w:pPr>
        <w:spacing w:beforeLines="0" w:afterLines="0"/>
        <w:jc w:val="left"/>
        <w:rPr>
          <w:rFonts w:hint="eastAsia" w:ascii="FangSong_GB2312" w:hAnsi="FangSong_GB2312" w:eastAsia="FangSong_GB2312"/>
          <w:sz w:val="32"/>
          <w:highlight w:val="none"/>
        </w:rPr>
      </w:pPr>
      <w:r>
        <w:rPr>
          <w:rFonts w:hint="eastAsia" w:ascii="FangSong_GB2312" w:hAnsi="FangSong_GB2312" w:eastAsia="FangSong_GB2312"/>
          <w:sz w:val="32"/>
          <w:highlight w:val="none"/>
        </w:rPr>
        <w:t>发生的支出。</w:t>
      </w:r>
    </w:p>
    <w:p w14:paraId="3073CE58">
      <w:pPr>
        <w:spacing w:beforeLines="0" w:afterLines="0"/>
        <w:ind w:firstLine="643" w:firstLineChars="200"/>
        <w:jc w:val="left"/>
        <w:rPr>
          <w:rFonts w:hint="eastAsia" w:ascii="FangSong_GB2312" w:hAnsi="FangSong_GB2312" w:eastAsia="FangSong_GB2312"/>
          <w:sz w:val="32"/>
          <w:highlight w:val="none"/>
        </w:rPr>
      </w:pPr>
      <w:r>
        <w:rPr>
          <w:rFonts w:hint="eastAsia" w:ascii="FangSong_GB2312" w:hAnsi="FangSong_GB2312" w:eastAsia="FangSong_GB2312"/>
          <w:b/>
          <w:bCs/>
          <w:sz w:val="32"/>
          <w:highlight w:val="none"/>
        </w:rPr>
        <w:t>4.机关运行经费：</w:t>
      </w:r>
      <w:r>
        <w:rPr>
          <w:rFonts w:hint="eastAsia" w:ascii="FangSong_GB2312" w:hAnsi="FangSong_GB2312" w:eastAsia="FangSong_GB2312"/>
          <w:sz w:val="32"/>
          <w:highlight w:val="none"/>
        </w:rPr>
        <w:t>是指行政机关及参公单位的公用经费，包括办公及印刷费、邮电费、差旅费、会议费、福利费、日常维护费、专用材料及一般设备购置费、办公用房水电费、</w:t>
      </w:r>
    </w:p>
    <w:p w14:paraId="45F3E2DD">
      <w:pPr>
        <w:spacing w:beforeLines="0" w:afterLines="0"/>
        <w:jc w:val="left"/>
        <w:rPr>
          <w:rFonts w:hint="eastAsia" w:ascii="FangSong_GB2312" w:hAnsi="FangSong_GB2312" w:eastAsia="FangSong_GB2312"/>
          <w:sz w:val="32"/>
          <w:highlight w:val="none"/>
        </w:rPr>
      </w:pPr>
      <w:r>
        <w:rPr>
          <w:rFonts w:hint="eastAsia" w:ascii="FangSong_GB2312" w:hAnsi="FangSong_GB2312" w:eastAsia="FangSong_GB2312"/>
          <w:sz w:val="32"/>
          <w:highlight w:val="none"/>
        </w:rPr>
        <w:t>办公用房取暖费、办公用房物业管理费、办公用车运行维护</w:t>
      </w:r>
    </w:p>
    <w:p w14:paraId="683CB9F1">
      <w:pPr>
        <w:spacing w:beforeLines="0" w:afterLines="0"/>
        <w:jc w:val="left"/>
        <w:rPr>
          <w:rFonts w:hint="eastAsia" w:ascii="FangSong_GB2312" w:hAnsi="FangSong_GB2312" w:eastAsia="FangSong_GB2312"/>
          <w:sz w:val="32"/>
          <w:highlight w:val="none"/>
        </w:rPr>
      </w:pPr>
      <w:r>
        <w:rPr>
          <w:rFonts w:hint="eastAsia" w:ascii="FangSong_GB2312" w:hAnsi="FangSong_GB2312" w:eastAsia="FangSong_GB2312"/>
          <w:sz w:val="32"/>
          <w:highlight w:val="none"/>
        </w:rPr>
        <w:t>费以及其他费用。</w:t>
      </w:r>
    </w:p>
    <w:p w14:paraId="56528F44">
      <w:pPr>
        <w:spacing w:beforeLines="0" w:afterLines="0"/>
        <w:ind w:firstLine="643" w:firstLineChars="200"/>
        <w:jc w:val="left"/>
        <w:rPr>
          <w:rFonts w:hint="eastAsia" w:ascii="FangSong_GB2312" w:hAnsi="FangSong_GB2312" w:eastAsia="FangSong_GB2312"/>
          <w:sz w:val="32"/>
          <w:highlight w:val="none"/>
        </w:rPr>
      </w:pPr>
      <w:r>
        <w:rPr>
          <w:rFonts w:hint="eastAsia" w:ascii="FangSong_GB2312" w:hAnsi="FangSong_GB2312" w:eastAsia="FangSong_GB2312"/>
          <w:b/>
          <w:bCs/>
          <w:sz w:val="32"/>
          <w:highlight w:val="none"/>
        </w:rPr>
        <w:t>5.上年结转：</w:t>
      </w:r>
      <w:r>
        <w:rPr>
          <w:rFonts w:hint="eastAsia" w:ascii="FangSong_GB2312" w:hAnsi="FangSong_GB2312" w:eastAsia="FangSong_GB2312"/>
          <w:sz w:val="32"/>
          <w:highlight w:val="none"/>
        </w:rPr>
        <w:t>指以前年度尚未使用完毕，结转到本年仍</w:t>
      </w:r>
    </w:p>
    <w:p w14:paraId="068AD0C1">
      <w:pPr>
        <w:spacing w:beforeLines="0" w:afterLines="0"/>
        <w:jc w:val="left"/>
        <w:rPr>
          <w:rFonts w:hint="eastAsia" w:ascii="FangSong_GB2312" w:hAnsi="FangSong_GB2312" w:eastAsia="FangSong_GB2312"/>
          <w:sz w:val="32"/>
          <w:highlight w:val="none"/>
        </w:rPr>
      </w:pPr>
      <w:r>
        <w:rPr>
          <w:rFonts w:hint="eastAsia" w:ascii="FangSong_GB2312" w:hAnsi="FangSong_GB2312" w:eastAsia="FangSong_GB2312"/>
          <w:sz w:val="32"/>
          <w:highlight w:val="none"/>
        </w:rPr>
        <w:t>按原规定用途继续使用的资金。</w:t>
      </w:r>
    </w:p>
    <w:p w14:paraId="0B20BD66">
      <w:pPr>
        <w:spacing w:beforeLines="0" w:afterLines="0"/>
        <w:ind w:firstLine="643" w:firstLineChars="200"/>
        <w:jc w:val="left"/>
        <w:rPr>
          <w:rFonts w:hint="eastAsia" w:ascii="FangSong_GB2312" w:hAnsi="FangSong_GB2312" w:eastAsia="FangSong_GB2312"/>
          <w:sz w:val="32"/>
          <w:highlight w:val="none"/>
        </w:rPr>
      </w:pPr>
      <w:r>
        <w:rPr>
          <w:rFonts w:hint="eastAsia" w:ascii="FangSong_GB2312" w:hAnsi="FangSong_GB2312" w:eastAsia="FangSong_GB2312"/>
          <w:b/>
          <w:bCs/>
          <w:sz w:val="32"/>
          <w:highlight w:val="none"/>
        </w:rPr>
        <w:t>6.“三公”经费：</w:t>
      </w:r>
      <w:r>
        <w:rPr>
          <w:rFonts w:hint="eastAsia" w:ascii="FangSong_GB2312" w:hAnsi="FangSong_GB2312" w:eastAsia="FangSong_GB2312"/>
          <w:sz w:val="32"/>
          <w:highlight w:val="none"/>
        </w:rPr>
        <w:t>指用财政拨款预算安排的因公出国（境）</w:t>
      </w:r>
    </w:p>
    <w:p w14:paraId="1EA5A838">
      <w:pPr>
        <w:spacing w:beforeLines="0" w:afterLines="0"/>
        <w:jc w:val="left"/>
        <w:rPr>
          <w:rFonts w:hint="eastAsia" w:ascii="FangSong_GB2312" w:hAnsi="FangSong_GB2312" w:eastAsia="FangSong_GB2312"/>
          <w:sz w:val="32"/>
          <w:highlight w:val="none"/>
        </w:rPr>
      </w:pPr>
      <w:r>
        <w:rPr>
          <w:rFonts w:hint="eastAsia" w:ascii="FangSong_GB2312" w:hAnsi="FangSong_GB2312" w:eastAsia="FangSong_GB2312"/>
          <w:sz w:val="32"/>
          <w:highlight w:val="none"/>
        </w:rPr>
        <w:t>费、公务用车购置及运行费和公务接待费。其中，因公出国</w:t>
      </w:r>
    </w:p>
    <w:p w14:paraId="5BEB56E4">
      <w:pPr>
        <w:spacing w:beforeLines="0" w:afterLines="0"/>
        <w:jc w:val="left"/>
        <w:rPr>
          <w:rFonts w:hint="eastAsia" w:ascii="FangSong_GB2312" w:hAnsi="FangSong_GB2312" w:eastAsia="FangSong_GB2312"/>
          <w:sz w:val="32"/>
          <w:highlight w:val="none"/>
        </w:rPr>
      </w:pPr>
      <w:r>
        <w:rPr>
          <w:rFonts w:hint="eastAsia" w:ascii="FangSong_GB2312" w:hAnsi="FangSong_GB2312" w:eastAsia="FangSong_GB2312"/>
          <w:sz w:val="32"/>
          <w:highlight w:val="none"/>
        </w:rPr>
        <w:t>（境）费反映单位公务出国（境）的国际旅费、国外城市间</w:t>
      </w:r>
    </w:p>
    <w:p w14:paraId="29CE0287">
      <w:pPr>
        <w:spacing w:beforeLines="0" w:afterLines="0"/>
        <w:jc w:val="left"/>
        <w:rPr>
          <w:rFonts w:hint="eastAsia" w:ascii="FangSong_GB2312" w:hAnsi="FangSong_GB2312" w:eastAsia="FangSong_GB2312"/>
          <w:sz w:val="32"/>
          <w:highlight w:val="none"/>
        </w:rPr>
      </w:pPr>
      <w:r>
        <w:rPr>
          <w:rFonts w:hint="eastAsia" w:ascii="FangSong_GB2312" w:hAnsi="FangSong_GB2312" w:eastAsia="FangSong_GB2312"/>
          <w:sz w:val="32"/>
          <w:highlight w:val="none"/>
        </w:rPr>
        <w:t>交通费、住宿费、伙食费、培训费、公杂费等支出；公务用</w:t>
      </w:r>
    </w:p>
    <w:p w14:paraId="359D3B63">
      <w:pPr>
        <w:spacing w:beforeLines="0" w:afterLines="0"/>
        <w:jc w:val="left"/>
        <w:rPr>
          <w:rFonts w:hint="eastAsia" w:ascii="FangSong_GB2312" w:hAnsi="FangSong_GB2312" w:eastAsia="FangSong_GB2312"/>
          <w:sz w:val="32"/>
          <w:highlight w:val="none"/>
        </w:rPr>
      </w:pPr>
      <w:r>
        <w:rPr>
          <w:rFonts w:hint="eastAsia" w:ascii="FangSong_GB2312" w:hAnsi="FangSong_GB2312" w:eastAsia="FangSong_GB2312"/>
          <w:sz w:val="32"/>
          <w:highlight w:val="none"/>
        </w:rPr>
        <w:t>车购置及运行费反映单位公务用车车辆购置支出（含车辆购</w:t>
      </w:r>
    </w:p>
    <w:p w14:paraId="68E54AC8">
      <w:pPr>
        <w:spacing w:beforeLines="0" w:afterLines="0"/>
        <w:jc w:val="left"/>
        <w:rPr>
          <w:rFonts w:hint="eastAsia" w:ascii="FangSong_GB2312" w:hAnsi="FangSong_GB2312" w:eastAsia="FangSong_GB2312"/>
          <w:sz w:val="32"/>
          <w:highlight w:val="none"/>
        </w:rPr>
      </w:pPr>
      <w:r>
        <w:rPr>
          <w:rFonts w:hint="eastAsia" w:ascii="FangSong_GB2312" w:hAnsi="FangSong_GB2312" w:eastAsia="FangSong_GB2312"/>
          <w:sz w:val="32"/>
          <w:highlight w:val="none"/>
        </w:rPr>
        <w:t>置税）、燃料费、维修费、过路过桥费、保险费、安全奖励</w:t>
      </w:r>
    </w:p>
    <w:p w14:paraId="74615D3F">
      <w:pPr>
        <w:spacing w:beforeLines="0" w:afterLines="0"/>
        <w:jc w:val="left"/>
        <w:rPr>
          <w:rFonts w:hint="eastAsia" w:ascii="FangSong_GB2312" w:hAnsi="FangSong_GB2312" w:eastAsia="FangSong_GB2312"/>
          <w:sz w:val="32"/>
          <w:highlight w:val="none"/>
        </w:rPr>
      </w:pPr>
      <w:r>
        <w:rPr>
          <w:rFonts w:hint="eastAsia" w:ascii="FangSong_GB2312" w:hAnsi="FangSong_GB2312" w:eastAsia="FangSong_GB2312"/>
          <w:sz w:val="32"/>
          <w:highlight w:val="none"/>
        </w:rPr>
        <w:t>费用等支出；公务接待费反映单位为执行公务或开展业务活</w:t>
      </w:r>
    </w:p>
    <w:p w14:paraId="661DC686">
      <w:pPr>
        <w:spacing w:beforeLines="0" w:afterLines="0"/>
        <w:jc w:val="left"/>
        <w:rPr>
          <w:rFonts w:hint="eastAsia" w:ascii="FangSong_GB2312" w:hAnsi="FangSong_GB2312" w:eastAsia="FangSong_GB2312"/>
          <w:sz w:val="32"/>
          <w:highlight w:val="none"/>
        </w:rPr>
      </w:pPr>
      <w:r>
        <w:rPr>
          <w:rFonts w:hint="eastAsia" w:ascii="FangSong_GB2312" w:hAnsi="FangSong_GB2312" w:eastAsia="FangSong_GB2312"/>
          <w:sz w:val="32"/>
          <w:highlight w:val="none"/>
        </w:rPr>
        <w:t>动需要合理开支的接待费用。</w:t>
      </w:r>
    </w:p>
    <w:p w14:paraId="78C18877">
      <w:pPr>
        <w:spacing w:beforeLines="0" w:afterLines="0"/>
        <w:ind w:firstLine="643" w:firstLineChars="200"/>
        <w:jc w:val="left"/>
        <w:rPr>
          <w:rFonts w:hint="eastAsia" w:ascii="FangSong_GB2312" w:hAnsi="FangSong_GB2312" w:eastAsia="FangSong_GB2312" w:cs="Times New Roman"/>
          <w:b/>
          <w:bCs/>
          <w:sz w:val="32"/>
          <w:highlight w:val="none"/>
        </w:rPr>
      </w:pPr>
      <w:r>
        <w:rPr>
          <w:rFonts w:hint="eastAsia" w:ascii="FangSong_GB2312" w:hAnsi="FangSong_GB2312" w:eastAsia="FangSong_GB2312" w:cs="Times New Roman"/>
          <w:b/>
          <w:bCs/>
          <w:sz w:val="32"/>
          <w:highlight w:val="none"/>
        </w:rPr>
        <w:t>7.</w:t>
      </w:r>
      <w:r>
        <w:rPr>
          <w:rFonts w:hint="eastAsia" w:ascii="FangSong_GB2312" w:hAnsi="FangSong_GB2312" w:eastAsia="FangSong_GB2312" w:cs="Times New Roman"/>
          <w:b/>
          <w:bCs/>
          <w:sz w:val="32"/>
          <w:highlight w:val="none"/>
          <w:lang w:val="en-US" w:eastAsia="zh-CN"/>
        </w:rPr>
        <w:t>委托业务费：</w:t>
      </w:r>
      <w:r>
        <w:rPr>
          <w:rFonts w:hint="eastAsia" w:ascii="FangSong_GB2312" w:hAnsi="FangSong_GB2312" w:eastAsia="FangSong_GB2312" w:cs="Times New Roman"/>
          <w:sz w:val="32"/>
          <w:highlight w:val="none"/>
          <w:lang w:val="en-US" w:eastAsia="zh-CN"/>
        </w:rPr>
        <w:t>反映因委托外单位办理业务而支付的委托业务费。</w:t>
      </w:r>
    </w:p>
    <w:p w14:paraId="6046CF0A">
      <w:pPr>
        <w:spacing w:beforeLines="0" w:afterLines="0"/>
        <w:ind w:firstLine="643" w:firstLineChars="200"/>
        <w:jc w:val="left"/>
        <w:rPr>
          <w:rFonts w:hint="eastAsia" w:ascii="FangSong_GB2312" w:hAnsi="FangSong_GB2312" w:eastAsia="FangSong_GB2312"/>
          <w:sz w:val="32"/>
        </w:rPr>
      </w:pPr>
      <w:r>
        <w:rPr>
          <w:rFonts w:hint="eastAsia" w:ascii="FangSong_GB2312" w:hAnsi="FangSong_GB2312" w:eastAsia="FangSong_GB2312"/>
          <w:b/>
          <w:bCs/>
          <w:sz w:val="32"/>
          <w:lang w:val="en-US" w:eastAsia="zh-CN"/>
        </w:rPr>
        <w:t>8</w:t>
      </w:r>
      <w:r>
        <w:rPr>
          <w:rFonts w:hint="eastAsia" w:ascii="FangSong_GB2312" w:hAnsi="FangSong_GB2312" w:eastAsia="FangSong_GB2312"/>
          <w:b/>
          <w:bCs/>
          <w:sz w:val="32"/>
        </w:rPr>
        <w:t>.一般公共服务支出（类）政府办公厅（室）及相关机构事务（款）行政运行（项）：</w:t>
      </w:r>
      <w:r>
        <w:rPr>
          <w:rFonts w:hint="eastAsia" w:ascii="FangSong_GB2312" w:hAnsi="FangSong_GB2312" w:eastAsia="FangSong_GB2312"/>
          <w:sz w:val="32"/>
        </w:rPr>
        <w:t>反映行政单位（包括实行公务员管理的事业单位）的基本支出。</w:t>
      </w:r>
    </w:p>
    <w:p w14:paraId="29FC2709">
      <w:pPr>
        <w:spacing w:beforeLines="0" w:afterLines="0"/>
        <w:ind w:firstLine="643" w:firstLineChars="200"/>
        <w:jc w:val="left"/>
        <w:rPr>
          <w:rFonts w:hint="eastAsia" w:ascii="FangSong_GB2312" w:hAnsi="FangSong_GB2312" w:eastAsia="FangSong_GB2312"/>
          <w:sz w:val="32"/>
        </w:rPr>
      </w:pPr>
      <w:r>
        <w:rPr>
          <w:rFonts w:hint="eastAsia" w:ascii="FangSong_GB2312" w:hAnsi="FangSong_GB2312" w:eastAsia="FangSong_GB2312"/>
          <w:b/>
          <w:bCs/>
          <w:sz w:val="32"/>
          <w:lang w:val="en-US" w:eastAsia="zh-CN"/>
        </w:rPr>
        <w:t>9</w:t>
      </w:r>
      <w:r>
        <w:rPr>
          <w:rFonts w:hint="eastAsia" w:ascii="FangSong_GB2312" w:hAnsi="FangSong_GB2312" w:eastAsia="FangSong_GB2312"/>
          <w:b/>
          <w:bCs/>
          <w:sz w:val="32"/>
        </w:rPr>
        <w:t>.一般公共服务支出（类）政府办公厅（室）及相关机构事务（款）一般行政管理事务（项）：</w:t>
      </w:r>
      <w:r>
        <w:rPr>
          <w:rFonts w:hint="eastAsia" w:ascii="FangSong_GB2312" w:hAnsi="FangSong_GB2312" w:eastAsia="FangSong_GB2312"/>
          <w:sz w:val="32"/>
        </w:rPr>
        <w:t>反映行政单位（包括实行公务员管理的事业单位）未单独设置项级科目的其他项目支出。</w:t>
      </w:r>
    </w:p>
    <w:p w14:paraId="0A5CEFC4">
      <w:pPr>
        <w:keepNext w:val="0"/>
        <w:keepLines w:val="0"/>
        <w:pageBreakBefore w:val="0"/>
        <w:widowControl w:val="0"/>
        <w:kinsoku/>
        <w:wordWrap/>
        <w:overflowPunct/>
        <w:topLinePunct w:val="0"/>
        <w:autoSpaceDE/>
        <w:autoSpaceDN/>
        <w:bidi w:val="0"/>
        <w:adjustRightInd/>
        <w:snapToGrid/>
        <w:spacing w:beforeLines="0" w:afterLines="0"/>
        <w:ind w:firstLine="643" w:firstLineChars="200"/>
        <w:jc w:val="left"/>
        <w:textAlignment w:val="auto"/>
        <w:rPr>
          <w:rFonts w:hint="eastAsia" w:ascii="FangSong_GB2312" w:hAnsi="FangSong_GB2312" w:eastAsia="FangSong_GB2312"/>
          <w:sz w:val="32"/>
        </w:rPr>
      </w:pPr>
      <w:r>
        <w:rPr>
          <w:rFonts w:hint="eastAsia" w:ascii="FangSong_GB2312" w:hAnsi="FangSong_GB2312" w:eastAsia="FangSong_GB2312"/>
          <w:b/>
          <w:bCs/>
          <w:color w:val="000000" w:themeColor="text1"/>
          <w:sz w:val="32"/>
          <w:lang w:val="en-US" w:eastAsia="zh-CN"/>
          <w14:textFill>
            <w14:solidFill>
              <w14:schemeClr w14:val="tx1"/>
            </w14:solidFill>
          </w14:textFill>
        </w:rPr>
        <w:t>10</w:t>
      </w:r>
      <w:r>
        <w:rPr>
          <w:rFonts w:hint="eastAsia" w:ascii="FangSong_GB2312" w:hAnsi="FangSong_GB2312" w:eastAsia="FangSong_GB2312"/>
          <w:b/>
          <w:bCs/>
          <w:color w:val="000000" w:themeColor="text1"/>
          <w:sz w:val="32"/>
          <w14:textFill>
            <w14:solidFill>
              <w14:schemeClr w14:val="tx1"/>
            </w14:solidFill>
          </w14:textFill>
        </w:rPr>
        <w:t>.</w:t>
      </w:r>
      <w:r>
        <w:rPr>
          <w:rFonts w:hint="eastAsia" w:ascii="FangSong_GB2312" w:hAnsi="FangSong_GB2312" w:eastAsia="FangSong_GB2312"/>
          <w:b/>
          <w:bCs/>
          <w:sz w:val="32"/>
        </w:rPr>
        <w:t>一般公共服务支出（类）政府办公厅（室）及相关机构事务（款）其他政府办公厅（室）及相关机构事务支出（项）</w:t>
      </w:r>
      <w:r>
        <w:rPr>
          <w:rFonts w:hint="eastAsia" w:ascii="FangSong_GB2312" w:hAnsi="FangSong_GB2312" w:eastAsia="FangSong_GB2312"/>
          <w:b/>
          <w:bCs/>
          <w:sz w:val="32"/>
          <w:lang w:val="en-US" w:eastAsia="zh-CN"/>
        </w:rPr>
        <w:t>:</w:t>
      </w:r>
      <w:r>
        <w:rPr>
          <w:rFonts w:hint="eastAsia" w:ascii="FangSong_GB2312" w:hAnsi="FangSong_GB2312" w:eastAsia="FangSong_GB2312"/>
          <w:sz w:val="32"/>
        </w:rPr>
        <w:t>反映除上述项目以外</w:t>
      </w:r>
      <w:r>
        <w:rPr>
          <w:rFonts w:hint="eastAsia" w:ascii="FangSong_GB2312" w:hAnsi="FangSong_GB2312" w:eastAsia="FangSong_GB2312"/>
          <w:sz w:val="32"/>
          <w:lang w:eastAsia="zh-CN"/>
        </w:rPr>
        <w:t>的</w:t>
      </w:r>
      <w:r>
        <w:rPr>
          <w:rFonts w:hint="eastAsia" w:ascii="FangSong_GB2312" w:hAnsi="FangSong_GB2312" w:eastAsia="FangSong_GB2312"/>
          <w:sz w:val="32"/>
        </w:rPr>
        <w:t>其他政府办公厅（室）及相关机构事务支出。</w:t>
      </w:r>
    </w:p>
    <w:p w14:paraId="3EBAFF3E">
      <w:pPr>
        <w:keepNext w:val="0"/>
        <w:keepLines w:val="0"/>
        <w:pageBreakBefore w:val="0"/>
        <w:widowControl w:val="0"/>
        <w:kinsoku/>
        <w:wordWrap/>
        <w:overflowPunct/>
        <w:topLinePunct w:val="0"/>
        <w:autoSpaceDE/>
        <w:autoSpaceDN/>
        <w:bidi w:val="0"/>
        <w:adjustRightInd/>
        <w:snapToGrid/>
        <w:spacing w:beforeLines="0" w:afterLines="0"/>
        <w:ind w:firstLine="643" w:firstLineChars="200"/>
        <w:jc w:val="left"/>
        <w:textAlignment w:val="auto"/>
        <w:rPr>
          <w:rFonts w:hint="eastAsia" w:ascii="FangSong_GB2312" w:hAnsi="FangSong_GB2312" w:eastAsia="FangSong_GB2312"/>
          <w:sz w:val="32"/>
        </w:rPr>
      </w:pPr>
      <w:r>
        <w:rPr>
          <w:rFonts w:hint="eastAsia" w:ascii="仿宋_GB2312" w:eastAsia="仿宋_GB2312"/>
          <w:b/>
          <w:sz w:val="32"/>
          <w:szCs w:val="32"/>
          <w:lang w:val="en-US" w:eastAsia="zh-CN"/>
        </w:rPr>
        <w:t>11.</w:t>
      </w:r>
      <w:r>
        <w:rPr>
          <w:rFonts w:hint="eastAsia" w:ascii="FangSong_GB2312" w:hAnsi="FangSong_GB2312" w:eastAsia="FangSong_GB2312"/>
          <w:b/>
          <w:bCs/>
          <w:sz w:val="32"/>
        </w:rPr>
        <w:t>一般公共服务支出（类</w:t>
      </w:r>
      <w:r>
        <w:rPr>
          <w:rFonts w:hint="eastAsia" w:ascii="FangSong_GB2312" w:hAnsi="FangSong_GB2312" w:eastAsia="FangSong_GB2312"/>
          <w:b/>
          <w:bCs/>
          <w:sz w:val="32"/>
          <w:lang w:eastAsia="zh-CN"/>
        </w:rPr>
        <w:t>）</w:t>
      </w:r>
      <w:r>
        <w:rPr>
          <w:rFonts w:hint="eastAsia" w:ascii="FangSong_GB2312" w:hAnsi="FangSong_GB2312" w:eastAsia="FangSong_GB2312"/>
          <w:b/>
          <w:bCs/>
          <w:sz w:val="32"/>
        </w:rPr>
        <w:t>纪检监察事务（款）其他纪检监察事务支出（项）</w:t>
      </w:r>
      <w:r>
        <w:rPr>
          <w:rFonts w:hint="eastAsia" w:ascii="FangSong_GB2312" w:hAnsi="FangSong_GB2312" w:eastAsia="FangSong_GB2312"/>
          <w:b/>
          <w:bCs/>
          <w:sz w:val="32"/>
          <w:lang w:val="en-US" w:eastAsia="zh-CN"/>
        </w:rPr>
        <w:t>:</w:t>
      </w:r>
      <w:r>
        <w:rPr>
          <w:rFonts w:hint="eastAsia" w:ascii="FangSong_GB2312" w:hAnsi="FangSong_GB2312" w:eastAsia="FangSong_GB2312"/>
          <w:sz w:val="32"/>
        </w:rPr>
        <w:t>反映除上述项目以外其他纪检监察事务方面的支出。</w:t>
      </w:r>
    </w:p>
    <w:p w14:paraId="1BCF1C94">
      <w:pPr>
        <w:keepNext w:val="0"/>
        <w:keepLines w:val="0"/>
        <w:pageBreakBefore w:val="0"/>
        <w:widowControl w:val="0"/>
        <w:kinsoku/>
        <w:wordWrap/>
        <w:overflowPunct/>
        <w:topLinePunct w:val="0"/>
        <w:autoSpaceDE/>
        <w:autoSpaceDN/>
        <w:bidi w:val="0"/>
        <w:adjustRightInd/>
        <w:snapToGrid/>
        <w:spacing w:beforeLines="0" w:afterLines="0"/>
        <w:ind w:firstLine="643" w:firstLineChars="200"/>
        <w:jc w:val="left"/>
        <w:textAlignment w:val="auto"/>
        <w:rPr>
          <w:rFonts w:hint="eastAsia" w:ascii="FangSong_GB2312" w:hAnsi="FangSong_GB2312" w:eastAsia="FangSong_GB2312"/>
          <w:sz w:val="32"/>
        </w:rPr>
      </w:pPr>
      <w:r>
        <w:rPr>
          <w:rFonts w:hint="eastAsia" w:ascii="仿宋_GB2312" w:eastAsia="仿宋_GB2312"/>
          <w:b/>
          <w:sz w:val="32"/>
          <w:szCs w:val="32"/>
          <w:lang w:val="en-US" w:eastAsia="zh-CN"/>
        </w:rPr>
        <w:t>12.</w:t>
      </w:r>
      <w:r>
        <w:rPr>
          <w:rFonts w:hint="eastAsia" w:ascii="FangSong_GB2312" w:hAnsi="FangSong_GB2312" w:eastAsia="FangSong_GB2312"/>
          <w:b/>
          <w:bCs/>
          <w:sz w:val="32"/>
        </w:rPr>
        <w:t>一般公共服务支出（类</w:t>
      </w:r>
      <w:r>
        <w:rPr>
          <w:rFonts w:hint="eastAsia" w:ascii="FangSong_GB2312" w:hAnsi="FangSong_GB2312" w:eastAsia="FangSong_GB2312"/>
          <w:b/>
          <w:bCs/>
          <w:sz w:val="32"/>
          <w:lang w:eastAsia="zh-CN"/>
        </w:rPr>
        <w:t>）</w:t>
      </w:r>
      <w:r>
        <w:rPr>
          <w:rFonts w:hint="eastAsia" w:ascii="FangSong_GB2312" w:hAnsi="FangSong_GB2312" w:eastAsia="FangSong_GB2312"/>
          <w:b/>
          <w:bCs/>
          <w:sz w:val="32"/>
        </w:rPr>
        <w:t>组织事务（款）其他组织事务支出（项）</w:t>
      </w:r>
      <w:r>
        <w:rPr>
          <w:rFonts w:hint="eastAsia" w:ascii="FangSong_GB2312" w:hAnsi="FangSong_GB2312" w:eastAsia="FangSong_GB2312"/>
          <w:b/>
          <w:bCs/>
          <w:sz w:val="32"/>
          <w:lang w:val="en-US" w:eastAsia="zh-CN"/>
        </w:rPr>
        <w:t>:</w:t>
      </w:r>
      <w:r>
        <w:rPr>
          <w:rFonts w:hint="eastAsia" w:ascii="FangSong_GB2312" w:hAnsi="FangSong_GB2312" w:eastAsia="FangSong_GB2312"/>
          <w:sz w:val="32"/>
        </w:rPr>
        <w:t>反映除上述项目以外其他</w:t>
      </w:r>
      <w:r>
        <w:rPr>
          <w:rFonts w:hint="eastAsia" w:ascii="FangSong_GB2312" w:hAnsi="FangSong_GB2312" w:eastAsia="FangSong_GB2312"/>
          <w:sz w:val="32"/>
          <w:lang w:eastAsia="zh-CN"/>
        </w:rPr>
        <w:t>用于中国共产党组织部门的事务支出</w:t>
      </w:r>
      <w:r>
        <w:rPr>
          <w:rFonts w:hint="eastAsia" w:ascii="FangSong_GB2312" w:hAnsi="FangSong_GB2312" w:eastAsia="FangSong_GB2312"/>
          <w:sz w:val="32"/>
        </w:rPr>
        <w:t>。</w:t>
      </w:r>
    </w:p>
    <w:p w14:paraId="1D124A77">
      <w:pPr>
        <w:keepNext w:val="0"/>
        <w:keepLines w:val="0"/>
        <w:pageBreakBefore w:val="0"/>
        <w:widowControl w:val="0"/>
        <w:kinsoku/>
        <w:wordWrap/>
        <w:overflowPunct/>
        <w:topLinePunct w:val="0"/>
        <w:autoSpaceDE/>
        <w:autoSpaceDN/>
        <w:bidi w:val="0"/>
        <w:adjustRightInd/>
        <w:snapToGrid/>
        <w:spacing w:beforeLines="0" w:afterLines="0"/>
        <w:ind w:firstLine="643" w:firstLineChars="200"/>
        <w:jc w:val="left"/>
        <w:textAlignment w:val="auto"/>
        <w:rPr>
          <w:rFonts w:hint="eastAsia" w:ascii="FangSong_GB2312" w:hAnsi="FangSong_GB2312" w:eastAsia="FangSong_GB2312"/>
          <w:sz w:val="32"/>
        </w:rPr>
      </w:pPr>
      <w:r>
        <w:rPr>
          <w:rFonts w:hint="eastAsia" w:ascii="仿宋_GB2312" w:eastAsia="仿宋_GB2312"/>
          <w:b/>
          <w:sz w:val="32"/>
          <w:szCs w:val="32"/>
          <w:lang w:val="en-US" w:eastAsia="zh-CN"/>
        </w:rPr>
        <w:t>13.</w:t>
      </w:r>
      <w:r>
        <w:rPr>
          <w:rFonts w:hint="eastAsia" w:ascii="FangSong_GB2312" w:hAnsi="FangSong_GB2312" w:eastAsia="FangSong_GB2312"/>
          <w:b/>
          <w:bCs/>
          <w:sz w:val="32"/>
        </w:rPr>
        <w:t>一般公共服务支出（类</w:t>
      </w:r>
      <w:r>
        <w:rPr>
          <w:rFonts w:hint="eastAsia" w:ascii="FangSong_GB2312" w:hAnsi="FangSong_GB2312" w:eastAsia="FangSong_GB2312"/>
          <w:b/>
          <w:bCs/>
          <w:sz w:val="32"/>
          <w:lang w:eastAsia="zh-CN"/>
        </w:rPr>
        <w:t>）</w:t>
      </w:r>
      <w:r>
        <w:rPr>
          <w:rFonts w:hint="eastAsia" w:ascii="FangSong_GB2312" w:hAnsi="FangSong_GB2312" w:eastAsia="FangSong_GB2312"/>
          <w:b/>
          <w:bCs/>
          <w:sz w:val="32"/>
        </w:rPr>
        <w:t>社会工作事务（款）专项业务（项）</w:t>
      </w:r>
      <w:r>
        <w:rPr>
          <w:rFonts w:hint="eastAsia" w:ascii="FangSong_GB2312" w:hAnsi="FangSong_GB2312" w:eastAsia="FangSong_GB2312"/>
          <w:b/>
          <w:bCs/>
          <w:sz w:val="32"/>
          <w:lang w:val="en-US" w:eastAsia="zh-CN"/>
        </w:rPr>
        <w:t>:</w:t>
      </w:r>
      <w:r>
        <w:rPr>
          <w:rFonts w:hint="eastAsia" w:ascii="FangSong_GB2312" w:hAnsi="FangSong_GB2312" w:eastAsia="FangSong_GB2312"/>
          <w:sz w:val="32"/>
        </w:rPr>
        <w:t>反映</w:t>
      </w:r>
      <w:r>
        <w:rPr>
          <w:rFonts w:hint="eastAsia" w:ascii="FangSong_GB2312" w:hAnsi="FangSong_GB2312" w:eastAsia="FangSong_GB2312"/>
          <w:sz w:val="32"/>
          <w:lang w:eastAsia="zh-CN"/>
        </w:rPr>
        <w:t>社会工作部门开展专项业务活动的支出</w:t>
      </w:r>
      <w:r>
        <w:rPr>
          <w:rFonts w:hint="eastAsia" w:ascii="FangSong_GB2312" w:hAnsi="FangSong_GB2312" w:eastAsia="FangSong_GB2312"/>
          <w:sz w:val="32"/>
        </w:rPr>
        <w:t>。</w:t>
      </w:r>
    </w:p>
    <w:p w14:paraId="7F82A6A3">
      <w:pPr>
        <w:keepNext w:val="0"/>
        <w:keepLines w:val="0"/>
        <w:pageBreakBefore w:val="0"/>
        <w:widowControl w:val="0"/>
        <w:kinsoku/>
        <w:wordWrap/>
        <w:overflowPunct/>
        <w:topLinePunct w:val="0"/>
        <w:autoSpaceDE/>
        <w:autoSpaceDN/>
        <w:bidi w:val="0"/>
        <w:adjustRightInd/>
        <w:snapToGrid/>
        <w:spacing w:beforeLines="0" w:afterLines="0"/>
        <w:ind w:firstLine="643" w:firstLineChars="200"/>
        <w:jc w:val="left"/>
        <w:textAlignment w:val="auto"/>
        <w:rPr>
          <w:rFonts w:hint="eastAsia" w:ascii="FangSong_GB2312" w:hAnsi="FangSong_GB2312" w:eastAsia="FangSong_GB2312"/>
          <w:sz w:val="32"/>
        </w:rPr>
      </w:pPr>
      <w:r>
        <w:rPr>
          <w:rFonts w:hint="eastAsia" w:ascii="仿宋_GB2312" w:eastAsia="仿宋_GB2312"/>
          <w:b/>
          <w:sz w:val="32"/>
          <w:szCs w:val="32"/>
          <w:lang w:val="en-US" w:eastAsia="zh-CN"/>
        </w:rPr>
        <w:t>14.</w:t>
      </w:r>
      <w:r>
        <w:rPr>
          <w:rFonts w:hint="eastAsia" w:ascii="FangSong_GB2312" w:hAnsi="FangSong_GB2312" w:eastAsia="FangSong_GB2312"/>
          <w:b/>
          <w:bCs/>
          <w:sz w:val="32"/>
        </w:rPr>
        <w:t>一般公共服务支出（类</w:t>
      </w:r>
      <w:r>
        <w:rPr>
          <w:rFonts w:hint="eastAsia" w:ascii="FangSong_GB2312" w:hAnsi="FangSong_GB2312" w:eastAsia="FangSong_GB2312"/>
          <w:b/>
          <w:bCs/>
          <w:sz w:val="32"/>
          <w:lang w:eastAsia="zh-CN"/>
        </w:rPr>
        <w:t>）</w:t>
      </w:r>
      <w:r>
        <w:rPr>
          <w:rFonts w:hint="eastAsia" w:ascii="FangSong_GB2312" w:hAnsi="FangSong_GB2312" w:eastAsia="FangSong_GB2312"/>
          <w:b/>
          <w:bCs/>
          <w:sz w:val="32"/>
        </w:rPr>
        <w:t>信访事务（款）信访业务（项）</w:t>
      </w:r>
      <w:r>
        <w:rPr>
          <w:rFonts w:hint="eastAsia" w:ascii="FangSong_GB2312" w:hAnsi="FangSong_GB2312" w:eastAsia="FangSong_GB2312"/>
          <w:b/>
          <w:bCs/>
          <w:sz w:val="32"/>
          <w:lang w:val="en-US" w:eastAsia="zh-CN"/>
        </w:rPr>
        <w:t>:</w:t>
      </w:r>
      <w:r>
        <w:rPr>
          <w:rFonts w:hint="eastAsia" w:ascii="FangSong_GB2312" w:hAnsi="FangSong_GB2312" w:eastAsia="FangSong_GB2312"/>
          <w:sz w:val="32"/>
        </w:rPr>
        <w:t>反映</w:t>
      </w:r>
      <w:r>
        <w:rPr>
          <w:rFonts w:hint="eastAsia" w:ascii="FangSong_GB2312" w:hAnsi="FangSong_GB2312" w:eastAsia="FangSong_GB2312"/>
          <w:sz w:val="32"/>
          <w:lang w:eastAsia="zh-CN"/>
        </w:rPr>
        <w:t>各级政府用于接待群众来信来访方面的支出</w:t>
      </w:r>
      <w:r>
        <w:rPr>
          <w:rFonts w:hint="eastAsia" w:ascii="FangSong_GB2312" w:hAnsi="FangSong_GB2312" w:eastAsia="FangSong_GB2312"/>
          <w:sz w:val="32"/>
        </w:rPr>
        <w:t>。</w:t>
      </w:r>
    </w:p>
    <w:p w14:paraId="18313D2B">
      <w:pPr>
        <w:keepNext w:val="0"/>
        <w:keepLines w:val="0"/>
        <w:pageBreakBefore w:val="0"/>
        <w:widowControl w:val="0"/>
        <w:kinsoku/>
        <w:wordWrap/>
        <w:overflowPunct/>
        <w:topLinePunct w:val="0"/>
        <w:autoSpaceDE/>
        <w:autoSpaceDN/>
        <w:bidi w:val="0"/>
        <w:adjustRightInd/>
        <w:snapToGrid/>
        <w:spacing w:beforeLines="0" w:afterLines="0"/>
        <w:ind w:firstLine="643" w:firstLineChars="200"/>
        <w:jc w:val="left"/>
        <w:textAlignment w:val="auto"/>
        <w:rPr>
          <w:rFonts w:hint="default" w:ascii="仿宋_GB2312" w:eastAsia="仿宋_GB2312"/>
          <w:b/>
          <w:sz w:val="32"/>
          <w:szCs w:val="32"/>
          <w:lang w:val="en-US" w:eastAsia="zh-CN"/>
        </w:rPr>
      </w:pPr>
      <w:r>
        <w:rPr>
          <w:rFonts w:hint="eastAsia" w:ascii="仿宋_GB2312" w:eastAsia="仿宋_GB2312"/>
          <w:b/>
          <w:sz w:val="32"/>
          <w:szCs w:val="32"/>
          <w:lang w:val="en-US" w:eastAsia="zh-CN"/>
        </w:rPr>
        <w:t>15.</w:t>
      </w:r>
      <w:r>
        <w:rPr>
          <w:rFonts w:hint="eastAsia" w:ascii="FangSong_GB2312" w:hAnsi="FangSong_GB2312" w:eastAsia="FangSong_GB2312"/>
          <w:b/>
          <w:bCs/>
          <w:sz w:val="32"/>
        </w:rPr>
        <w:t>国防支出（类</w:t>
      </w:r>
      <w:r>
        <w:rPr>
          <w:rFonts w:hint="eastAsia" w:ascii="FangSong_GB2312" w:hAnsi="FangSong_GB2312" w:eastAsia="FangSong_GB2312"/>
          <w:b/>
          <w:bCs/>
          <w:sz w:val="32"/>
          <w:lang w:eastAsia="zh-CN"/>
        </w:rPr>
        <w:t>）</w:t>
      </w:r>
      <w:r>
        <w:rPr>
          <w:rFonts w:hint="eastAsia" w:ascii="FangSong_GB2312" w:hAnsi="FangSong_GB2312" w:eastAsia="FangSong_GB2312"/>
          <w:b/>
          <w:bCs/>
          <w:sz w:val="32"/>
        </w:rPr>
        <w:t>国防动员（款）其他国防动员支出（项）</w:t>
      </w:r>
      <w:r>
        <w:rPr>
          <w:rFonts w:hint="eastAsia" w:ascii="FangSong_GB2312" w:hAnsi="FangSong_GB2312" w:eastAsia="FangSong_GB2312"/>
          <w:b/>
          <w:bCs/>
          <w:sz w:val="32"/>
          <w:lang w:val="en-US" w:eastAsia="zh-CN"/>
        </w:rPr>
        <w:t>:</w:t>
      </w:r>
      <w:r>
        <w:rPr>
          <w:rFonts w:hint="eastAsia" w:ascii="FangSong_GB2312" w:hAnsi="FangSong_GB2312" w:eastAsia="FangSong_GB2312"/>
          <w:sz w:val="32"/>
        </w:rPr>
        <w:t>反映</w:t>
      </w:r>
      <w:r>
        <w:rPr>
          <w:rFonts w:hint="eastAsia" w:ascii="FangSong_GB2312" w:hAnsi="FangSong_GB2312" w:eastAsia="FangSong_GB2312"/>
          <w:sz w:val="32"/>
          <w:lang w:eastAsia="zh-CN"/>
        </w:rPr>
        <w:t>除上述项目以外其他用于国防动员方面的支出</w:t>
      </w:r>
      <w:r>
        <w:rPr>
          <w:rFonts w:hint="eastAsia" w:ascii="FangSong_GB2312" w:hAnsi="FangSong_GB2312" w:eastAsia="FangSong_GB2312"/>
          <w:sz w:val="32"/>
        </w:rPr>
        <w:t>。</w:t>
      </w:r>
    </w:p>
    <w:p w14:paraId="6B1DE31B">
      <w:pPr>
        <w:ind w:firstLine="643" w:firstLineChars="200"/>
        <w:jc w:val="left"/>
        <w:rPr>
          <w:rFonts w:hint="eastAsia" w:ascii="仿宋_GB2312" w:eastAsia="仿宋_GB2312"/>
          <w:b/>
          <w:sz w:val="32"/>
          <w:szCs w:val="32"/>
        </w:rPr>
      </w:pPr>
      <w:r>
        <w:rPr>
          <w:rFonts w:hint="eastAsia" w:ascii="仿宋_GB2312" w:eastAsia="仿宋_GB2312"/>
          <w:b/>
          <w:sz w:val="32"/>
          <w:szCs w:val="32"/>
        </w:rPr>
        <w:t>1</w:t>
      </w:r>
      <w:r>
        <w:rPr>
          <w:rFonts w:hint="eastAsia" w:ascii="仿宋_GB2312" w:eastAsia="仿宋_GB2312"/>
          <w:b/>
          <w:sz w:val="32"/>
          <w:szCs w:val="32"/>
          <w:lang w:val="en-US" w:eastAsia="zh-CN"/>
        </w:rPr>
        <w:t>6</w:t>
      </w:r>
      <w:r>
        <w:rPr>
          <w:rFonts w:hint="eastAsia" w:ascii="仿宋_GB2312" w:eastAsia="仿宋_GB2312"/>
          <w:b/>
          <w:sz w:val="32"/>
          <w:szCs w:val="32"/>
        </w:rPr>
        <w:t>.社会保障和就业（类）行政事业单位养老支出（款）行政单位离退休（项）：</w:t>
      </w:r>
      <w:r>
        <w:rPr>
          <w:rFonts w:hint="eastAsia" w:ascii="仿宋_GB2312" w:eastAsia="仿宋_GB2312"/>
          <w:sz w:val="32"/>
          <w:szCs w:val="32"/>
        </w:rPr>
        <w:t>反映</w:t>
      </w:r>
      <w:r>
        <w:rPr>
          <w:rFonts w:hint="eastAsia" w:ascii="仿宋_GB2312" w:eastAsia="仿宋_GB2312"/>
          <w:sz w:val="32"/>
          <w:szCs w:val="32"/>
          <w:lang w:eastAsia="zh-CN"/>
        </w:rPr>
        <w:t>行政单位（包括实行公务员管理的事业单位）开支的离退休经费</w:t>
      </w:r>
      <w:r>
        <w:rPr>
          <w:rFonts w:hint="eastAsia" w:ascii="仿宋_GB2312" w:eastAsia="仿宋_GB2312"/>
          <w:sz w:val="32"/>
          <w:szCs w:val="32"/>
        </w:rPr>
        <w:t>。</w:t>
      </w:r>
    </w:p>
    <w:p w14:paraId="376C6348">
      <w:pPr>
        <w:ind w:firstLine="643" w:firstLineChars="200"/>
        <w:jc w:val="left"/>
        <w:rPr>
          <w:rFonts w:hint="eastAsia" w:ascii="仿宋_GB2312" w:eastAsia="仿宋_GB2312"/>
          <w:b/>
          <w:sz w:val="32"/>
          <w:szCs w:val="32"/>
        </w:rPr>
      </w:pPr>
      <w:r>
        <w:rPr>
          <w:rFonts w:hint="eastAsia" w:ascii="仿宋_GB2312" w:eastAsia="仿宋_GB2312"/>
          <w:b/>
          <w:sz w:val="32"/>
          <w:szCs w:val="32"/>
        </w:rPr>
        <w:t>1</w:t>
      </w:r>
      <w:r>
        <w:rPr>
          <w:rFonts w:hint="eastAsia" w:ascii="仿宋_GB2312" w:eastAsia="仿宋_GB2312"/>
          <w:b/>
          <w:sz w:val="32"/>
          <w:szCs w:val="32"/>
          <w:lang w:val="en-US" w:eastAsia="zh-CN"/>
        </w:rPr>
        <w:t>7</w:t>
      </w:r>
      <w:r>
        <w:rPr>
          <w:rFonts w:hint="eastAsia" w:ascii="仿宋_GB2312" w:eastAsia="仿宋_GB2312"/>
          <w:b/>
          <w:sz w:val="32"/>
          <w:szCs w:val="32"/>
        </w:rPr>
        <w:t>.社会保障和就业（类）行政事业单位养老支出（款）机关事业单位基本养老保险缴费支出（项）：</w:t>
      </w:r>
      <w:r>
        <w:rPr>
          <w:rFonts w:hint="eastAsia" w:ascii="仿宋_GB2312" w:eastAsia="仿宋_GB2312"/>
          <w:sz w:val="32"/>
          <w:szCs w:val="32"/>
        </w:rPr>
        <w:t>反映</w:t>
      </w:r>
      <w:r>
        <w:rPr>
          <w:rFonts w:hint="eastAsia" w:ascii="仿宋_GB2312" w:eastAsia="仿宋_GB2312"/>
          <w:sz w:val="32"/>
          <w:szCs w:val="32"/>
          <w:lang w:eastAsia="zh-CN"/>
        </w:rPr>
        <w:t>机关事业单位实施养老保险制度由单位缴纳的基本养老保险费支出</w:t>
      </w:r>
      <w:r>
        <w:rPr>
          <w:rFonts w:hint="eastAsia" w:ascii="仿宋_GB2312" w:eastAsia="仿宋_GB2312"/>
          <w:sz w:val="32"/>
          <w:szCs w:val="32"/>
        </w:rPr>
        <w:t>。</w:t>
      </w:r>
    </w:p>
    <w:p w14:paraId="5E263F35">
      <w:pPr>
        <w:ind w:firstLine="643" w:firstLineChars="200"/>
        <w:jc w:val="left"/>
        <w:rPr>
          <w:rFonts w:hint="eastAsia" w:ascii="仿宋_GB2312" w:eastAsia="仿宋_GB2312"/>
          <w:b w:val="0"/>
          <w:bCs/>
          <w:sz w:val="32"/>
          <w:szCs w:val="32"/>
        </w:rPr>
      </w:pPr>
      <w:r>
        <w:rPr>
          <w:rFonts w:hint="eastAsia" w:ascii="仿宋_GB2312" w:eastAsia="仿宋_GB2312"/>
          <w:b/>
          <w:sz w:val="32"/>
          <w:szCs w:val="32"/>
        </w:rPr>
        <w:t>1</w:t>
      </w:r>
      <w:r>
        <w:rPr>
          <w:rFonts w:hint="eastAsia" w:ascii="仿宋_GB2312" w:eastAsia="仿宋_GB2312"/>
          <w:b/>
          <w:sz w:val="32"/>
          <w:szCs w:val="32"/>
          <w:lang w:val="en-US" w:eastAsia="zh-CN"/>
        </w:rPr>
        <w:t>8</w:t>
      </w:r>
      <w:r>
        <w:rPr>
          <w:rFonts w:hint="eastAsia" w:ascii="仿宋_GB2312" w:eastAsia="仿宋_GB2312"/>
          <w:b/>
          <w:sz w:val="32"/>
          <w:szCs w:val="32"/>
        </w:rPr>
        <w:t>.社会保障和就业（类）抚恤（款）死亡抚恤（项）：</w:t>
      </w:r>
      <w:r>
        <w:rPr>
          <w:rFonts w:hint="eastAsia" w:ascii="仿宋_GB2312" w:eastAsia="仿宋_GB2312"/>
          <w:sz w:val="32"/>
          <w:szCs w:val="32"/>
        </w:rPr>
        <w:t>反映</w:t>
      </w:r>
      <w:r>
        <w:rPr>
          <w:rFonts w:hint="eastAsia" w:ascii="仿宋_GB2312" w:eastAsia="仿宋_GB2312"/>
          <w:sz w:val="32"/>
          <w:szCs w:val="32"/>
          <w:lang w:eastAsia="zh-CN"/>
        </w:rPr>
        <w:t>按规定用于烈士和牺牲、病故人员家属的一次性和定期抚恤金、丧葬补助费以及烈士褒扬金</w:t>
      </w:r>
      <w:r>
        <w:rPr>
          <w:rFonts w:hint="eastAsia" w:ascii="仿宋_GB2312" w:eastAsia="仿宋_GB2312"/>
          <w:sz w:val="32"/>
          <w:szCs w:val="32"/>
        </w:rPr>
        <w:t>。</w:t>
      </w:r>
    </w:p>
    <w:p w14:paraId="7D7296BE">
      <w:pPr>
        <w:ind w:firstLine="643" w:firstLineChars="200"/>
        <w:jc w:val="left"/>
        <w:rPr>
          <w:rFonts w:hint="eastAsia" w:ascii="仿宋_GB2312" w:eastAsia="仿宋_GB2312"/>
          <w:b/>
          <w:sz w:val="32"/>
          <w:szCs w:val="32"/>
        </w:rPr>
      </w:pPr>
      <w:r>
        <w:rPr>
          <w:rFonts w:hint="eastAsia" w:ascii="仿宋_GB2312" w:eastAsia="仿宋_GB2312"/>
          <w:b/>
          <w:sz w:val="32"/>
          <w:szCs w:val="32"/>
        </w:rPr>
        <w:t>1</w:t>
      </w:r>
      <w:r>
        <w:rPr>
          <w:rFonts w:hint="eastAsia" w:ascii="仿宋_GB2312" w:eastAsia="仿宋_GB2312"/>
          <w:b/>
          <w:sz w:val="32"/>
          <w:szCs w:val="32"/>
          <w:lang w:val="en-US" w:eastAsia="zh-CN"/>
        </w:rPr>
        <w:t>9</w:t>
      </w:r>
      <w:r>
        <w:rPr>
          <w:rFonts w:hint="eastAsia" w:ascii="仿宋_GB2312" w:eastAsia="仿宋_GB2312"/>
          <w:b/>
          <w:sz w:val="32"/>
          <w:szCs w:val="32"/>
        </w:rPr>
        <w:t>.社会保障和就业（类）临时救助（款）临时救助支出（项）：</w:t>
      </w:r>
      <w:r>
        <w:rPr>
          <w:rFonts w:hint="eastAsia" w:ascii="仿宋_GB2312" w:eastAsia="仿宋_GB2312"/>
          <w:sz w:val="32"/>
          <w:szCs w:val="32"/>
        </w:rPr>
        <w:t>反映</w:t>
      </w:r>
      <w:r>
        <w:rPr>
          <w:rFonts w:hint="eastAsia" w:ascii="仿宋_GB2312" w:eastAsia="仿宋_GB2312"/>
          <w:sz w:val="32"/>
          <w:szCs w:val="32"/>
          <w:lang w:eastAsia="zh-CN"/>
        </w:rPr>
        <w:t>用于城乡生活困难居民的临时救助支出</w:t>
      </w:r>
      <w:r>
        <w:rPr>
          <w:rFonts w:hint="eastAsia" w:ascii="仿宋_GB2312" w:eastAsia="仿宋_GB2312"/>
          <w:sz w:val="32"/>
          <w:szCs w:val="32"/>
        </w:rPr>
        <w:t>。</w:t>
      </w:r>
    </w:p>
    <w:p w14:paraId="582DE346">
      <w:pPr>
        <w:ind w:firstLine="643" w:firstLineChars="200"/>
        <w:jc w:val="left"/>
        <w:rPr>
          <w:rFonts w:hint="eastAsia" w:ascii="仿宋_GB2312" w:eastAsia="仿宋_GB2312"/>
          <w:sz w:val="32"/>
          <w:szCs w:val="32"/>
        </w:rPr>
      </w:pPr>
      <w:r>
        <w:rPr>
          <w:rFonts w:hint="eastAsia" w:ascii="仿宋_GB2312" w:eastAsia="仿宋_GB2312"/>
          <w:b/>
          <w:sz w:val="32"/>
          <w:szCs w:val="32"/>
          <w:lang w:val="en-US" w:eastAsia="zh-CN"/>
        </w:rPr>
        <w:t>20</w:t>
      </w:r>
      <w:r>
        <w:rPr>
          <w:rFonts w:hint="eastAsia" w:ascii="仿宋_GB2312" w:eastAsia="仿宋_GB2312"/>
          <w:b/>
          <w:sz w:val="32"/>
          <w:szCs w:val="32"/>
        </w:rPr>
        <w:t>.卫生健康支出（类）基层医疗卫生机构（款）其他基层医疗卫生机构支出（项）：</w:t>
      </w:r>
      <w:r>
        <w:rPr>
          <w:rFonts w:hint="eastAsia" w:ascii="仿宋_GB2312" w:eastAsia="仿宋_GB2312"/>
          <w:sz w:val="32"/>
          <w:szCs w:val="32"/>
        </w:rPr>
        <w:t>反映</w:t>
      </w:r>
      <w:r>
        <w:rPr>
          <w:rFonts w:hint="eastAsia" w:ascii="仿宋_GB2312" w:eastAsia="仿宋_GB2312"/>
          <w:sz w:val="32"/>
          <w:szCs w:val="32"/>
          <w:lang w:eastAsia="zh-CN"/>
        </w:rPr>
        <w:t>除上述项目以外的其他用于基层医疗卫生机构的支出</w:t>
      </w:r>
      <w:r>
        <w:rPr>
          <w:rFonts w:hint="eastAsia" w:ascii="仿宋_GB2312" w:eastAsia="仿宋_GB2312"/>
          <w:sz w:val="32"/>
          <w:szCs w:val="32"/>
        </w:rPr>
        <w:t>。</w:t>
      </w:r>
    </w:p>
    <w:p w14:paraId="439E011F">
      <w:pPr>
        <w:ind w:firstLine="643" w:firstLineChars="200"/>
        <w:jc w:val="left"/>
        <w:rPr>
          <w:rFonts w:hint="eastAsia" w:ascii="仿宋_GB2312" w:hAnsi="Times New Roman" w:eastAsia="仿宋_GB2312" w:cs="Times New Roman"/>
          <w:sz w:val="32"/>
          <w:szCs w:val="32"/>
          <w:lang w:eastAsia="zh-CN"/>
        </w:rPr>
      </w:pPr>
      <w:r>
        <w:rPr>
          <w:rFonts w:hint="eastAsia" w:ascii="仿宋_GB2312" w:eastAsia="仿宋_GB2312"/>
          <w:b/>
          <w:sz w:val="32"/>
          <w:szCs w:val="32"/>
          <w:lang w:val="en-US" w:eastAsia="zh-CN"/>
        </w:rPr>
        <w:t>21</w:t>
      </w:r>
      <w:r>
        <w:rPr>
          <w:rFonts w:hint="eastAsia" w:ascii="仿宋_GB2312" w:eastAsia="仿宋_GB2312"/>
          <w:b/>
          <w:sz w:val="32"/>
          <w:szCs w:val="32"/>
        </w:rPr>
        <w:t>.卫生健康支出（类）行政事业单位医疗（款）行政单位医疗（项）：</w:t>
      </w:r>
      <w:r>
        <w:rPr>
          <w:rFonts w:hint="eastAsia" w:ascii="仿宋_GB2312" w:hAnsi="Times New Roman" w:eastAsia="仿宋_GB2312" w:cs="Times New Roman"/>
          <w:sz w:val="32"/>
          <w:szCs w:val="32"/>
          <w:lang w:eastAsia="zh-CN"/>
        </w:rPr>
        <w:t>反映财政部门安排的行政单位（包括实行公务员管理的事业单位）基本医疗保险缴费经费，未参加医疗保险的行政单位的公费医疗经费，按国家规定享受离休人员、红军老战士待遇人员的医疗经费。</w:t>
      </w:r>
    </w:p>
    <w:p w14:paraId="409B0281">
      <w:pPr>
        <w:ind w:firstLine="643" w:firstLineChars="200"/>
        <w:jc w:val="left"/>
        <w:rPr>
          <w:rFonts w:hint="eastAsia" w:ascii="仿宋_GB2312" w:hAnsi="Times New Roman" w:eastAsia="仿宋_GB2312" w:cs="Times New Roman"/>
          <w:sz w:val="32"/>
          <w:szCs w:val="32"/>
          <w:lang w:eastAsia="zh-CN"/>
        </w:rPr>
      </w:pPr>
      <w:r>
        <w:rPr>
          <w:rFonts w:hint="eastAsia" w:ascii="仿宋_GB2312" w:eastAsia="仿宋_GB2312"/>
          <w:b/>
          <w:sz w:val="32"/>
          <w:szCs w:val="32"/>
          <w:lang w:val="en-US" w:eastAsia="zh-CN"/>
        </w:rPr>
        <w:t>22</w:t>
      </w:r>
      <w:r>
        <w:rPr>
          <w:rFonts w:hint="eastAsia" w:ascii="仿宋_GB2312" w:eastAsia="仿宋_GB2312"/>
          <w:b/>
          <w:sz w:val="32"/>
          <w:szCs w:val="32"/>
        </w:rPr>
        <w:t>.卫生健康支出（类）行政事业单位医疗（款）公务员医疗补助（项）：</w:t>
      </w:r>
      <w:r>
        <w:rPr>
          <w:rFonts w:hint="eastAsia" w:ascii="仿宋_GB2312" w:hAnsi="Times New Roman" w:eastAsia="仿宋_GB2312" w:cs="Times New Roman"/>
          <w:sz w:val="32"/>
          <w:szCs w:val="32"/>
          <w:lang w:eastAsia="zh-CN"/>
        </w:rPr>
        <w:t>反映财政部门安排的公务员医疗补助经费。</w:t>
      </w:r>
    </w:p>
    <w:p w14:paraId="1A2C9E07">
      <w:pPr>
        <w:ind w:firstLine="643" w:firstLineChars="200"/>
        <w:jc w:val="left"/>
        <w:rPr>
          <w:rFonts w:hint="eastAsia" w:ascii="仿宋_GB2312" w:hAnsi="Times New Roman" w:eastAsia="仿宋_GB2312" w:cs="Times New Roman"/>
          <w:sz w:val="32"/>
          <w:szCs w:val="32"/>
          <w:lang w:eastAsia="zh-CN"/>
        </w:rPr>
      </w:pPr>
      <w:r>
        <w:rPr>
          <w:rFonts w:hint="eastAsia" w:ascii="仿宋_GB2312" w:eastAsia="仿宋_GB2312"/>
          <w:b/>
          <w:sz w:val="32"/>
          <w:szCs w:val="32"/>
          <w:lang w:val="en-US" w:eastAsia="zh-CN"/>
        </w:rPr>
        <w:t>23</w:t>
      </w:r>
      <w:r>
        <w:rPr>
          <w:rFonts w:hint="eastAsia" w:ascii="仿宋_GB2312" w:eastAsia="仿宋_GB2312"/>
          <w:b/>
          <w:sz w:val="32"/>
          <w:szCs w:val="32"/>
        </w:rPr>
        <w:t>.城乡社区支出（类）城乡社区管理事务（款）其他城乡社区管理事务支出（项）：</w:t>
      </w:r>
      <w:r>
        <w:rPr>
          <w:rFonts w:hint="eastAsia" w:ascii="仿宋_GB2312" w:hAnsi="Times New Roman" w:eastAsia="仿宋_GB2312" w:cs="Times New Roman"/>
          <w:sz w:val="32"/>
          <w:szCs w:val="32"/>
          <w:lang w:eastAsia="zh-CN"/>
        </w:rPr>
        <w:t>反映除上述项目以外其他用于城乡社区管理事务方面的支出。</w:t>
      </w:r>
    </w:p>
    <w:p w14:paraId="5AAB6752">
      <w:pPr>
        <w:ind w:firstLine="643" w:firstLineChars="200"/>
        <w:jc w:val="left"/>
        <w:rPr>
          <w:rFonts w:hint="eastAsia" w:ascii="仿宋_GB2312" w:hAnsi="Times New Roman" w:eastAsia="仿宋_GB2312" w:cs="Times New Roman"/>
          <w:sz w:val="32"/>
          <w:szCs w:val="32"/>
          <w:lang w:eastAsia="zh-CN"/>
        </w:rPr>
      </w:pPr>
      <w:r>
        <w:rPr>
          <w:rFonts w:hint="eastAsia" w:ascii="仿宋_GB2312" w:eastAsia="仿宋_GB2312"/>
          <w:b/>
          <w:sz w:val="32"/>
          <w:szCs w:val="32"/>
          <w:lang w:val="en-US" w:eastAsia="zh-CN"/>
        </w:rPr>
        <w:t>24</w:t>
      </w:r>
      <w:r>
        <w:rPr>
          <w:rFonts w:hint="eastAsia" w:ascii="仿宋_GB2312" w:eastAsia="仿宋_GB2312"/>
          <w:b/>
          <w:sz w:val="32"/>
          <w:szCs w:val="32"/>
        </w:rPr>
        <w:t>.城乡社区支出（类）城乡社区环境卫生（款）城乡社区环境卫生（项）：</w:t>
      </w:r>
      <w:r>
        <w:rPr>
          <w:rFonts w:hint="eastAsia" w:ascii="仿宋_GB2312" w:hAnsi="Times New Roman" w:eastAsia="仿宋_GB2312" w:cs="Times New Roman"/>
          <w:sz w:val="32"/>
          <w:szCs w:val="32"/>
          <w:lang w:eastAsia="zh-CN"/>
        </w:rPr>
        <w:t>反映城乡社区道路清扫、垃圾清运与处理、公厕建设与维护、园林绿化等方面的支出。</w:t>
      </w:r>
    </w:p>
    <w:p w14:paraId="62D947C3">
      <w:pPr>
        <w:ind w:firstLine="643" w:firstLineChars="200"/>
        <w:jc w:val="left"/>
        <w:rPr>
          <w:rFonts w:hint="eastAsia" w:ascii="仿宋_GB2312" w:hAnsi="Times New Roman" w:eastAsia="仿宋_GB2312" w:cs="Times New Roman"/>
          <w:sz w:val="32"/>
          <w:szCs w:val="32"/>
          <w:lang w:eastAsia="zh-CN"/>
        </w:rPr>
      </w:pPr>
      <w:r>
        <w:rPr>
          <w:rFonts w:hint="eastAsia" w:ascii="仿宋_GB2312" w:eastAsia="仿宋_GB2312"/>
          <w:b/>
          <w:sz w:val="32"/>
          <w:szCs w:val="32"/>
          <w:lang w:val="en-US" w:eastAsia="zh-CN"/>
        </w:rPr>
        <w:t>25</w:t>
      </w:r>
      <w:r>
        <w:rPr>
          <w:rFonts w:hint="eastAsia" w:ascii="仿宋_GB2312" w:eastAsia="仿宋_GB2312"/>
          <w:b/>
          <w:sz w:val="32"/>
          <w:szCs w:val="32"/>
        </w:rPr>
        <w:t>.农林水支出（类）农业农村（款）行业业务管理（项）：</w:t>
      </w:r>
      <w:r>
        <w:rPr>
          <w:rFonts w:hint="eastAsia" w:ascii="仿宋_GB2312" w:hAnsi="Times New Roman" w:eastAsia="仿宋_GB2312" w:cs="Times New Roman"/>
          <w:sz w:val="32"/>
          <w:szCs w:val="32"/>
          <w:lang w:eastAsia="zh-CN"/>
        </w:rPr>
        <w:t>反映用于农业农村政策研究、规划编制、评审评估、绩效评价、监督检查等基本业务管理工作的支出。</w:t>
      </w:r>
    </w:p>
    <w:p w14:paraId="313F0DA3">
      <w:pPr>
        <w:ind w:firstLine="643" w:firstLineChars="200"/>
        <w:jc w:val="left"/>
        <w:rPr>
          <w:rFonts w:hint="eastAsia" w:ascii="仿宋_GB2312" w:hAnsi="Times New Roman" w:eastAsia="仿宋_GB2312" w:cs="Times New Roman"/>
          <w:sz w:val="32"/>
          <w:szCs w:val="32"/>
          <w:lang w:eastAsia="zh-CN"/>
        </w:rPr>
      </w:pPr>
      <w:r>
        <w:rPr>
          <w:rFonts w:hint="eastAsia" w:ascii="仿宋_GB2312" w:eastAsia="仿宋_GB2312"/>
          <w:b/>
          <w:sz w:val="32"/>
          <w:szCs w:val="32"/>
          <w:lang w:val="en-US" w:eastAsia="zh-CN"/>
        </w:rPr>
        <w:t>26</w:t>
      </w:r>
      <w:r>
        <w:rPr>
          <w:rFonts w:hint="eastAsia" w:ascii="仿宋_GB2312" w:eastAsia="仿宋_GB2312"/>
          <w:b/>
          <w:sz w:val="32"/>
          <w:szCs w:val="32"/>
        </w:rPr>
        <w:t>.农林水支出（类）林业和草原（款）林业草原防灾减灾（项）：</w:t>
      </w:r>
      <w:r>
        <w:rPr>
          <w:rFonts w:hint="eastAsia" w:ascii="仿宋_GB2312" w:hAnsi="Times New Roman" w:eastAsia="仿宋_GB2312" w:cs="Times New Roman"/>
          <w:sz w:val="32"/>
          <w:szCs w:val="32"/>
          <w:lang w:eastAsia="zh-CN"/>
        </w:rPr>
        <w:t>反映用于病虫害等有害生物灾害、森林草原防火、野生动物疫病灾害等方面的支出。</w:t>
      </w:r>
    </w:p>
    <w:p w14:paraId="164B5822">
      <w:pPr>
        <w:ind w:firstLine="643" w:firstLineChars="200"/>
        <w:jc w:val="left"/>
        <w:rPr>
          <w:rFonts w:hint="eastAsia" w:ascii="仿宋_GB2312" w:hAnsi="Times New Roman" w:eastAsia="仿宋_GB2312" w:cs="Times New Roman"/>
          <w:sz w:val="32"/>
          <w:szCs w:val="32"/>
          <w:lang w:eastAsia="zh-CN"/>
        </w:rPr>
      </w:pPr>
      <w:r>
        <w:rPr>
          <w:rFonts w:hint="eastAsia" w:ascii="仿宋_GB2312" w:eastAsia="仿宋_GB2312"/>
          <w:b/>
          <w:sz w:val="32"/>
          <w:szCs w:val="32"/>
          <w:lang w:val="en-US" w:eastAsia="zh-CN"/>
        </w:rPr>
        <w:t>27</w:t>
      </w:r>
      <w:r>
        <w:rPr>
          <w:rFonts w:hint="eastAsia" w:ascii="仿宋_GB2312" w:eastAsia="仿宋_GB2312"/>
          <w:b/>
          <w:sz w:val="32"/>
          <w:szCs w:val="32"/>
        </w:rPr>
        <w:t>.农林水支出（类）水利（款）防汛（项）：</w:t>
      </w:r>
      <w:r>
        <w:rPr>
          <w:rFonts w:hint="eastAsia" w:ascii="仿宋_GB2312" w:hAnsi="Times New Roman" w:eastAsia="仿宋_GB2312" w:cs="Times New Roman"/>
          <w:sz w:val="32"/>
          <w:szCs w:val="32"/>
          <w:lang w:eastAsia="zh-CN"/>
        </w:rPr>
        <w:t>反映防汛业务支出。有关事项包括防汛物资购置管护，防汛通信设施设备、网络系统、车船设备运行维护，防汛值班、水情报汛、防汛指挥系统运行维护、水毁修复以及防汛组织(如防汛预案编制、检查、演习、宣传、会议等)，汛期调用民工及劳动保护，水利设施灾后重建，退田还湖，蓄滞洪区补偿、水情、雨情、决策支持，防汛视频会商，应急度汛，山洪灾害防治等。</w:t>
      </w:r>
    </w:p>
    <w:p w14:paraId="47B315F9">
      <w:pPr>
        <w:ind w:firstLine="643" w:firstLineChars="200"/>
        <w:jc w:val="left"/>
        <w:rPr>
          <w:rFonts w:hint="eastAsia" w:ascii="仿宋_GB2312" w:eastAsia="仿宋_GB2312"/>
          <w:sz w:val="32"/>
          <w:szCs w:val="32"/>
        </w:rPr>
      </w:pPr>
      <w:r>
        <w:rPr>
          <w:rFonts w:hint="eastAsia" w:ascii="仿宋_GB2312" w:eastAsia="仿宋_GB2312"/>
          <w:b/>
          <w:sz w:val="32"/>
          <w:szCs w:val="32"/>
          <w:lang w:val="en-US" w:eastAsia="zh-CN"/>
        </w:rPr>
        <w:t>28</w:t>
      </w:r>
      <w:r>
        <w:rPr>
          <w:rFonts w:hint="eastAsia" w:ascii="仿宋_GB2312" w:eastAsia="仿宋_GB2312"/>
          <w:b/>
          <w:sz w:val="32"/>
          <w:szCs w:val="32"/>
        </w:rPr>
        <w:t>.农林水支出（类）水利（款）农村供水（项）：</w:t>
      </w:r>
      <w:r>
        <w:rPr>
          <w:rFonts w:hint="eastAsia" w:ascii="仿宋_GB2312" w:hAnsi="Times New Roman" w:eastAsia="仿宋_GB2312" w:cs="Times New Roman"/>
          <w:sz w:val="32"/>
          <w:szCs w:val="32"/>
          <w:lang w:eastAsia="zh-CN"/>
        </w:rPr>
        <w:t>反映用于农村供水工程建设改造和维修养护等方面的支出。</w:t>
      </w:r>
    </w:p>
    <w:p w14:paraId="1E47333A">
      <w:pPr>
        <w:ind w:firstLine="643" w:firstLineChars="200"/>
        <w:jc w:val="left"/>
        <w:rPr>
          <w:rFonts w:hint="eastAsia" w:ascii="仿宋_GB2312" w:hAnsi="Times New Roman" w:eastAsia="仿宋_GB2312" w:cs="Times New Roman"/>
          <w:sz w:val="32"/>
          <w:szCs w:val="32"/>
          <w:lang w:eastAsia="zh-CN"/>
        </w:rPr>
      </w:pPr>
      <w:r>
        <w:rPr>
          <w:rFonts w:hint="eastAsia" w:ascii="仿宋_GB2312" w:eastAsia="仿宋_GB2312"/>
          <w:b/>
          <w:sz w:val="32"/>
          <w:szCs w:val="32"/>
          <w:lang w:val="en-US" w:eastAsia="zh-CN"/>
        </w:rPr>
        <w:t>29</w:t>
      </w:r>
      <w:r>
        <w:rPr>
          <w:rFonts w:hint="eastAsia" w:ascii="仿宋_GB2312" w:eastAsia="仿宋_GB2312"/>
          <w:b/>
          <w:sz w:val="32"/>
          <w:szCs w:val="32"/>
        </w:rPr>
        <w:t>.农林水支出（类）农村综合改革（款）对村民委员会和村党支部的补助（项）：</w:t>
      </w:r>
      <w:r>
        <w:rPr>
          <w:rFonts w:hint="eastAsia" w:ascii="仿宋_GB2312" w:hAnsi="Times New Roman" w:eastAsia="仿宋_GB2312" w:cs="Times New Roman"/>
          <w:sz w:val="32"/>
          <w:szCs w:val="32"/>
          <w:lang w:eastAsia="zh-CN"/>
        </w:rPr>
        <w:t>反映各级财政对村民委员会和村党支部的补助支出，以及支持建立县级基本财力保障机制安排的村级组织运转奖补资金。</w:t>
      </w:r>
    </w:p>
    <w:p w14:paraId="6112AA80">
      <w:pPr>
        <w:ind w:firstLine="643" w:firstLineChars="200"/>
        <w:jc w:val="left"/>
        <w:rPr>
          <w:rFonts w:hint="eastAsia" w:ascii="仿宋_GB2312" w:eastAsia="仿宋_GB2312"/>
          <w:b/>
          <w:sz w:val="32"/>
          <w:szCs w:val="32"/>
        </w:rPr>
      </w:pPr>
      <w:r>
        <w:rPr>
          <w:rFonts w:hint="eastAsia" w:ascii="仿宋_GB2312" w:eastAsia="仿宋_GB2312"/>
          <w:b/>
          <w:sz w:val="32"/>
          <w:szCs w:val="32"/>
          <w:lang w:val="en-US" w:eastAsia="zh-CN"/>
        </w:rPr>
        <w:t>30</w:t>
      </w:r>
      <w:r>
        <w:rPr>
          <w:rFonts w:hint="eastAsia" w:ascii="仿宋_GB2312" w:eastAsia="仿宋_GB2312"/>
          <w:b/>
          <w:sz w:val="32"/>
          <w:szCs w:val="32"/>
        </w:rPr>
        <w:t>.住房保障支出（类）住房改革支出（款）住房公积金（项）：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14:paraId="2EE65907">
      <w:pPr>
        <w:keepNext w:val="0"/>
        <w:keepLines w:val="0"/>
        <w:pageBreakBefore w:val="0"/>
        <w:widowControl w:val="0"/>
        <w:kinsoku/>
        <w:wordWrap/>
        <w:overflowPunct/>
        <w:topLinePunct w:val="0"/>
        <w:autoSpaceDE/>
        <w:autoSpaceDN/>
        <w:bidi w:val="0"/>
        <w:adjustRightInd/>
        <w:snapToGrid/>
        <w:spacing w:beforeLines="0" w:afterLines="0"/>
        <w:ind w:firstLine="643" w:firstLineChars="200"/>
        <w:jc w:val="left"/>
        <w:textAlignment w:val="auto"/>
        <w:rPr>
          <w:rFonts w:hint="eastAsia" w:ascii="FangSong_GB2312" w:hAnsi="FangSong_GB2312" w:eastAsia="仿宋_GB2312"/>
          <w:b/>
          <w:bCs/>
          <w:sz w:val="32"/>
          <w:lang w:eastAsia="zh-CN"/>
        </w:rPr>
      </w:pPr>
      <w:r>
        <w:rPr>
          <w:rFonts w:hint="eastAsia" w:ascii="仿宋_GB2312" w:eastAsia="仿宋_GB2312"/>
          <w:b/>
          <w:sz w:val="32"/>
          <w:szCs w:val="32"/>
          <w:lang w:val="en-US" w:eastAsia="zh-CN"/>
        </w:rPr>
        <w:t>31</w:t>
      </w:r>
      <w:r>
        <w:rPr>
          <w:rFonts w:hint="eastAsia" w:ascii="仿宋_GB2312" w:eastAsia="仿宋_GB2312"/>
          <w:b/>
          <w:sz w:val="32"/>
          <w:szCs w:val="32"/>
        </w:rPr>
        <w:t>.住房保障支出（类）住房改革支出（款）购房补贴（项）：</w:t>
      </w:r>
      <w:r>
        <w:rPr>
          <w:rFonts w:hint="eastAsia" w:ascii="仿宋_GB2312" w:eastAsia="仿宋_GB2312"/>
          <w:sz w:val="32"/>
          <w:szCs w:val="32"/>
        </w:rPr>
        <w:t>反映</w:t>
      </w:r>
      <w:r>
        <w:rPr>
          <w:rFonts w:hint="eastAsia" w:ascii="仿宋_GB2312" w:hAnsi="Times New Roman" w:eastAsia="仿宋_GB2312" w:cs="Times New Roman"/>
          <w:sz w:val="32"/>
          <w:szCs w:val="32"/>
        </w:rPr>
        <w:t>按房改政策规定，行政事业单位向符合条件职工(含离退休人员)、军队(含武警)向转役复员离退休人员发放的用于购买住房的补贴</w:t>
      </w:r>
      <w:r>
        <w:rPr>
          <w:rFonts w:hint="eastAsia" w:ascii="仿宋_GB2312" w:hAnsi="Times New Roman" w:eastAsia="仿宋_GB2312" w:cs="Times New Roman"/>
          <w:sz w:val="32"/>
          <w:szCs w:val="32"/>
          <w:lang w:eastAsia="zh-CN"/>
        </w:rPr>
        <w:t>。</w:t>
      </w:r>
    </w:p>
    <w:p w14:paraId="6802B34D">
      <w:pPr>
        <w:ind w:firstLine="643" w:firstLineChars="200"/>
        <w:jc w:val="left"/>
        <w:rPr>
          <w:rFonts w:hint="eastAsia" w:ascii="仿宋_GB2312" w:eastAsia="仿宋_GB2312"/>
          <w:sz w:val="32"/>
          <w:szCs w:val="32"/>
          <w:lang w:eastAsia="zh-CN"/>
        </w:rPr>
      </w:pPr>
      <w:r>
        <w:rPr>
          <w:rFonts w:hint="eastAsia" w:ascii="仿宋_GB2312" w:eastAsia="仿宋_GB2312"/>
          <w:b/>
          <w:sz w:val="32"/>
          <w:szCs w:val="32"/>
          <w:lang w:val="en-US" w:eastAsia="zh-CN"/>
        </w:rPr>
        <w:t>32</w:t>
      </w:r>
      <w:r>
        <w:rPr>
          <w:rFonts w:hint="eastAsia" w:ascii="仿宋_GB2312" w:eastAsia="仿宋_GB2312"/>
          <w:b/>
          <w:sz w:val="32"/>
          <w:szCs w:val="32"/>
        </w:rPr>
        <w:t>灾害防治及应急管理支出（类）应急管理事务（款）安全监管（项）：</w:t>
      </w:r>
      <w:r>
        <w:rPr>
          <w:rFonts w:hint="eastAsia" w:ascii="仿宋_GB2312" w:eastAsia="仿宋_GB2312"/>
          <w:sz w:val="32"/>
          <w:szCs w:val="32"/>
        </w:rPr>
        <w:t>反映</w:t>
      </w:r>
      <w:r>
        <w:rPr>
          <w:rFonts w:hint="eastAsia" w:ascii="仿宋_GB2312" w:hAnsi="Times New Roman" w:eastAsia="仿宋_GB2312" w:cs="Times New Roman"/>
          <w:sz w:val="32"/>
          <w:szCs w:val="32"/>
        </w:rPr>
        <w:t>安</w:t>
      </w:r>
      <w:r>
        <w:rPr>
          <w:rFonts w:hint="eastAsia" w:ascii="仿宋_GB2312" w:hAnsi="Times New Roman" w:eastAsia="仿宋_GB2312" w:cs="Times New Roman"/>
          <w:sz w:val="32"/>
          <w:szCs w:val="32"/>
          <w:lang w:eastAsia="zh-CN"/>
        </w:rPr>
        <w:t>全</w:t>
      </w:r>
      <w:r>
        <w:rPr>
          <w:rFonts w:hint="eastAsia" w:ascii="仿宋_GB2312" w:hAnsi="Times New Roman" w:eastAsia="仿宋_GB2312" w:cs="Times New Roman"/>
          <w:sz w:val="32"/>
          <w:szCs w:val="32"/>
        </w:rPr>
        <w:t>生产综合监督管理和工贸行业安全生产监督管理等方面的支出</w:t>
      </w:r>
      <w:r>
        <w:rPr>
          <w:rFonts w:hint="eastAsia" w:ascii="仿宋_GB2312" w:hAnsi="Times New Roman" w:eastAsia="仿宋_GB2312" w:cs="Times New Roman"/>
          <w:sz w:val="32"/>
          <w:szCs w:val="32"/>
          <w:lang w:eastAsia="zh-CN"/>
        </w:rPr>
        <w:t>。</w:t>
      </w:r>
    </w:p>
    <w:p w14:paraId="251D6B98">
      <w:pPr>
        <w:ind w:firstLine="643" w:firstLineChars="200"/>
        <w:jc w:val="left"/>
        <w:rPr>
          <w:rFonts w:hint="eastAsia" w:ascii="仿宋_GB2312" w:eastAsia="仿宋_GB2312"/>
          <w:b/>
          <w:sz w:val="32"/>
          <w:szCs w:val="32"/>
          <w:lang w:eastAsia="zh-CN"/>
        </w:rPr>
      </w:pPr>
      <w:r>
        <w:rPr>
          <w:rFonts w:hint="eastAsia" w:ascii="仿宋_GB2312" w:eastAsia="仿宋_GB2312"/>
          <w:b/>
          <w:sz w:val="32"/>
          <w:szCs w:val="32"/>
          <w:lang w:val="en-US" w:eastAsia="zh-CN"/>
        </w:rPr>
        <w:t>33</w:t>
      </w:r>
      <w:r>
        <w:rPr>
          <w:rFonts w:hint="eastAsia" w:ascii="仿宋_GB2312" w:eastAsia="仿宋_GB2312"/>
          <w:b/>
          <w:sz w:val="32"/>
          <w:szCs w:val="32"/>
        </w:rPr>
        <w:t>灾害防治及应急管理支出（类）应急管理事务（款）其他应急管理支出（项）：</w:t>
      </w:r>
      <w:r>
        <w:rPr>
          <w:rFonts w:hint="eastAsia" w:ascii="仿宋_GB2312" w:eastAsia="仿宋_GB2312"/>
          <w:sz w:val="32"/>
          <w:szCs w:val="32"/>
        </w:rPr>
        <w:t>反映</w:t>
      </w:r>
      <w:r>
        <w:rPr>
          <w:rFonts w:hint="eastAsia" w:ascii="仿宋_GB2312" w:eastAsia="仿宋_GB2312"/>
          <w:sz w:val="32"/>
          <w:szCs w:val="32"/>
          <w:lang w:eastAsia="zh-CN"/>
        </w:rPr>
        <w:t>除上述项目外的其他应急管理方面的支出。</w:t>
      </w:r>
    </w:p>
    <w:p w14:paraId="0D18602C">
      <w:pPr>
        <w:ind w:firstLine="640" w:firstLineChars="200"/>
        <w:jc w:val="left"/>
        <w:rPr>
          <w:rFonts w:hint="eastAsia" w:ascii="仿宋_GB2312" w:eastAsia="仿宋_GB2312"/>
          <w:sz w:val="32"/>
          <w:szCs w:val="32"/>
        </w:rPr>
      </w:pPr>
    </w:p>
    <w:p w14:paraId="61F79507">
      <w:pPr>
        <w:ind w:firstLine="643" w:firstLineChars="200"/>
        <w:jc w:val="left"/>
        <w:rPr>
          <w:rFonts w:hint="eastAsia" w:ascii="仿宋_GB2312" w:eastAsia="仿宋_GB2312"/>
          <w:b/>
          <w:sz w:val="32"/>
          <w:szCs w:val="32"/>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FangSong_GB2312">
    <w:altName w:val="仿宋"/>
    <w:panose1 w:val="00000000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3E270">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32ED1610">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96C3D">
    <w:pPr>
      <w:pStyle w:val="3"/>
      <w:framePr w:wrap="around" w:vAnchor="text" w:hAnchor="margin" w:xAlign="center" w:y="1"/>
      <w:rPr>
        <w:rStyle w:val="9"/>
      </w:rPr>
    </w:pPr>
    <w:r>
      <w:fldChar w:fldCharType="begin"/>
    </w:r>
    <w:r>
      <w:rPr>
        <w:rStyle w:val="9"/>
      </w:rPr>
      <w:instrText xml:space="preserve">PAGE  </w:instrText>
    </w:r>
    <w:r>
      <w:fldChar w:fldCharType="end"/>
    </w:r>
  </w:p>
  <w:p w14:paraId="4851F1ED">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37527">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E4025E"/>
    <w:multiLevelType w:val="singleLevel"/>
    <w:tmpl w:val="DFE4025E"/>
    <w:lvl w:ilvl="0" w:tentative="0">
      <w:start w:val="4"/>
      <w:numFmt w:val="chineseCounting"/>
      <w:suff w:val="nothing"/>
      <w:lvlText w:val="（%1）"/>
      <w:lvlJc w:val="left"/>
      <w:rPr>
        <w:rFonts w:hint="eastAsia"/>
      </w:rPr>
    </w:lvl>
  </w:abstractNum>
  <w:abstractNum w:abstractNumId="1">
    <w:nsid w:val="5BC89303"/>
    <w:multiLevelType w:val="singleLevel"/>
    <w:tmpl w:val="5BC89303"/>
    <w:lvl w:ilvl="0" w:tentative="0">
      <w:start w:val="1"/>
      <w:numFmt w:val="chineseCounting"/>
      <w:suff w:val="nothing"/>
      <w:lvlText w:val="（%1）"/>
      <w:lvlJc w:val="left"/>
      <w:rPr>
        <w:rFonts w:hint="eastAsia"/>
      </w:rPr>
    </w:lvl>
  </w:abstractNum>
  <w:abstractNum w:abstractNumId="2">
    <w:nsid w:val="730B37B3"/>
    <w:multiLevelType w:val="multilevel"/>
    <w:tmpl w:val="730B37B3"/>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8A5"/>
    <w:rsid w:val="00007699"/>
    <w:rsid w:val="0000782D"/>
    <w:rsid w:val="000171DF"/>
    <w:rsid w:val="0002546B"/>
    <w:rsid w:val="0003222F"/>
    <w:rsid w:val="00042CED"/>
    <w:rsid w:val="0004398C"/>
    <w:rsid w:val="0004572D"/>
    <w:rsid w:val="0004667C"/>
    <w:rsid w:val="00051065"/>
    <w:rsid w:val="00053A60"/>
    <w:rsid w:val="00054F25"/>
    <w:rsid w:val="00061892"/>
    <w:rsid w:val="0006233F"/>
    <w:rsid w:val="00073E3F"/>
    <w:rsid w:val="00075888"/>
    <w:rsid w:val="00087B60"/>
    <w:rsid w:val="00093069"/>
    <w:rsid w:val="00094A70"/>
    <w:rsid w:val="00096D49"/>
    <w:rsid w:val="000A3873"/>
    <w:rsid w:val="000A47B7"/>
    <w:rsid w:val="000B3BE6"/>
    <w:rsid w:val="000B6EA5"/>
    <w:rsid w:val="000C25F9"/>
    <w:rsid w:val="000C74F0"/>
    <w:rsid w:val="000C7DE7"/>
    <w:rsid w:val="000D34B4"/>
    <w:rsid w:val="000D5329"/>
    <w:rsid w:val="000D7144"/>
    <w:rsid w:val="000E1DEF"/>
    <w:rsid w:val="000E1F14"/>
    <w:rsid w:val="000F0410"/>
    <w:rsid w:val="000F49B4"/>
    <w:rsid w:val="000F63DA"/>
    <w:rsid w:val="000F7AFF"/>
    <w:rsid w:val="001010FA"/>
    <w:rsid w:val="00105DF6"/>
    <w:rsid w:val="001100B7"/>
    <w:rsid w:val="00116479"/>
    <w:rsid w:val="00117590"/>
    <w:rsid w:val="00117A65"/>
    <w:rsid w:val="001246DA"/>
    <w:rsid w:val="00132220"/>
    <w:rsid w:val="0013380C"/>
    <w:rsid w:val="00134FAF"/>
    <w:rsid w:val="001364E5"/>
    <w:rsid w:val="0013683A"/>
    <w:rsid w:val="00137B58"/>
    <w:rsid w:val="001441A4"/>
    <w:rsid w:val="00153D89"/>
    <w:rsid w:val="0016241D"/>
    <w:rsid w:val="00162C1E"/>
    <w:rsid w:val="00162DCC"/>
    <w:rsid w:val="00163148"/>
    <w:rsid w:val="0016412F"/>
    <w:rsid w:val="001656BE"/>
    <w:rsid w:val="0017072D"/>
    <w:rsid w:val="00175D02"/>
    <w:rsid w:val="001846A6"/>
    <w:rsid w:val="00184C28"/>
    <w:rsid w:val="001856FE"/>
    <w:rsid w:val="0019156B"/>
    <w:rsid w:val="00194710"/>
    <w:rsid w:val="00195499"/>
    <w:rsid w:val="001970E9"/>
    <w:rsid w:val="001A55DA"/>
    <w:rsid w:val="001B33AA"/>
    <w:rsid w:val="001B4D87"/>
    <w:rsid w:val="001B5095"/>
    <w:rsid w:val="001B77A9"/>
    <w:rsid w:val="001C064A"/>
    <w:rsid w:val="001E097B"/>
    <w:rsid w:val="001E3BB8"/>
    <w:rsid w:val="001E3DC8"/>
    <w:rsid w:val="001E5042"/>
    <w:rsid w:val="001E7796"/>
    <w:rsid w:val="001F4B21"/>
    <w:rsid w:val="001F5515"/>
    <w:rsid w:val="002003A2"/>
    <w:rsid w:val="00200566"/>
    <w:rsid w:val="00201094"/>
    <w:rsid w:val="002020FA"/>
    <w:rsid w:val="00204029"/>
    <w:rsid w:val="00207EF8"/>
    <w:rsid w:val="00210A14"/>
    <w:rsid w:val="002137BF"/>
    <w:rsid w:val="00223BBA"/>
    <w:rsid w:val="0022540A"/>
    <w:rsid w:val="00227F7C"/>
    <w:rsid w:val="00230B93"/>
    <w:rsid w:val="002335DF"/>
    <w:rsid w:val="00240DD0"/>
    <w:rsid w:val="00245461"/>
    <w:rsid w:val="00246231"/>
    <w:rsid w:val="002475DC"/>
    <w:rsid w:val="0026131E"/>
    <w:rsid w:val="00261DD0"/>
    <w:rsid w:val="00262E9A"/>
    <w:rsid w:val="00264E0A"/>
    <w:rsid w:val="00267741"/>
    <w:rsid w:val="00276FCD"/>
    <w:rsid w:val="00283D9E"/>
    <w:rsid w:val="00293625"/>
    <w:rsid w:val="002A22FD"/>
    <w:rsid w:val="002A3C42"/>
    <w:rsid w:val="002B1E35"/>
    <w:rsid w:val="002B5A84"/>
    <w:rsid w:val="002C1A77"/>
    <w:rsid w:val="002C210E"/>
    <w:rsid w:val="002D08E3"/>
    <w:rsid w:val="002D2BF2"/>
    <w:rsid w:val="002D52B1"/>
    <w:rsid w:val="002E3F3E"/>
    <w:rsid w:val="002E4B30"/>
    <w:rsid w:val="002F7837"/>
    <w:rsid w:val="00304ABA"/>
    <w:rsid w:val="003052C9"/>
    <w:rsid w:val="00310CA6"/>
    <w:rsid w:val="00310D86"/>
    <w:rsid w:val="00311AD9"/>
    <w:rsid w:val="00314ECD"/>
    <w:rsid w:val="00320097"/>
    <w:rsid w:val="00331390"/>
    <w:rsid w:val="00340F06"/>
    <w:rsid w:val="003435C6"/>
    <w:rsid w:val="00343A2A"/>
    <w:rsid w:val="00344F39"/>
    <w:rsid w:val="003612B0"/>
    <w:rsid w:val="00367571"/>
    <w:rsid w:val="003676C8"/>
    <w:rsid w:val="003770D6"/>
    <w:rsid w:val="00377960"/>
    <w:rsid w:val="003858E5"/>
    <w:rsid w:val="00392EE6"/>
    <w:rsid w:val="003A04EC"/>
    <w:rsid w:val="003A3C01"/>
    <w:rsid w:val="003D07B1"/>
    <w:rsid w:val="003E0DAF"/>
    <w:rsid w:val="003E1256"/>
    <w:rsid w:val="003E1AA0"/>
    <w:rsid w:val="003E5CEC"/>
    <w:rsid w:val="003F0770"/>
    <w:rsid w:val="00406BF3"/>
    <w:rsid w:val="00414072"/>
    <w:rsid w:val="00415BED"/>
    <w:rsid w:val="004225C4"/>
    <w:rsid w:val="00423948"/>
    <w:rsid w:val="00424AE7"/>
    <w:rsid w:val="00426B4B"/>
    <w:rsid w:val="00432FBC"/>
    <w:rsid w:val="00435DE4"/>
    <w:rsid w:val="00441021"/>
    <w:rsid w:val="0044636A"/>
    <w:rsid w:val="004500EF"/>
    <w:rsid w:val="00464601"/>
    <w:rsid w:val="00465691"/>
    <w:rsid w:val="00476F8F"/>
    <w:rsid w:val="004831CD"/>
    <w:rsid w:val="00485BFD"/>
    <w:rsid w:val="00486679"/>
    <w:rsid w:val="00493F18"/>
    <w:rsid w:val="00494BB4"/>
    <w:rsid w:val="0049537A"/>
    <w:rsid w:val="00495584"/>
    <w:rsid w:val="004A4FDC"/>
    <w:rsid w:val="004B43FA"/>
    <w:rsid w:val="004B5D0B"/>
    <w:rsid w:val="004B6945"/>
    <w:rsid w:val="004C41FC"/>
    <w:rsid w:val="004D584E"/>
    <w:rsid w:val="004E0C11"/>
    <w:rsid w:val="004E61F4"/>
    <w:rsid w:val="004F0520"/>
    <w:rsid w:val="004F4D09"/>
    <w:rsid w:val="004F4D7E"/>
    <w:rsid w:val="005127EF"/>
    <w:rsid w:val="00521D46"/>
    <w:rsid w:val="00522DD7"/>
    <w:rsid w:val="005232EA"/>
    <w:rsid w:val="0052335E"/>
    <w:rsid w:val="0052398B"/>
    <w:rsid w:val="0053011C"/>
    <w:rsid w:val="005316C6"/>
    <w:rsid w:val="00535B52"/>
    <w:rsid w:val="00536465"/>
    <w:rsid w:val="005374C2"/>
    <w:rsid w:val="00543DEF"/>
    <w:rsid w:val="005460BF"/>
    <w:rsid w:val="0055106B"/>
    <w:rsid w:val="00552654"/>
    <w:rsid w:val="00555F4E"/>
    <w:rsid w:val="00557128"/>
    <w:rsid w:val="00562470"/>
    <w:rsid w:val="0057459C"/>
    <w:rsid w:val="0057638F"/>
    <w:rsid w:val="005763BC"/>
    <w:rsid w:val="00581E72"/>
    <w:rsid w:val="00582085"/>
    <w:rsid w:val="00584A71"/>
    <w:rsid w:val="005943ED"/>
    <w:rsid w:val="00595870"/>
    <w:rsid w:val="005A0EF3"/>
    <w:rsid w:val="005A6061"/>
    <w:rsid w:val="005B0557"/>
    <w:rsid w:val="005B5618"/>
    <w:rsid w:val="005C4E9E"/>
    <w:rsid w:val="005C54B4"/>
    <w:rsid w:val="005E42C1"/>
    <w:rsid w:val="005E57C7"/>
    <w:rsid w:val="005E65E8"/>
    <w:rsid w:val="005F4726"/>
    <w:rsid w:val="005F7F8A"/>
    <w:rsid w:val="006009AC"/>
    <w:rsid w:val="006032B6"/>
    <w:rsid w:val="00605615"/>
    <w:rsid w:val="006057DC"/>
    <w:rsid w:val="00605F98"/>
    <w:rsid w:val="006064EB"/>
    <w:rsid w:val="00612625"/>
    <w:rsid w:val="00616C8C"/>
    <w:rsid w:val="006220CD"/>
    <w:rsid w:val="00625773"/>
    <w:rsid w:val="00625F29"/>
    <w:rsid w:val="006261D5"/>
    <w:rsid w:val="00627D2A"/>
    <w:rsid w:val="00633168"/>
    <w:rsid w:val="006415E6"/>
    <w:rsid w:val="0064390F"/>
    <w:rsid w:val="006470E5"/>
    <w:rsid w:val="00664216"/>
    <w:rsid w:val="006667C4"/>
    <w:rsid w:val="0067371A"/>
    <w:rsid w:val="00681AE3"/>
    <w:rsid w:val="00686988"/>
    <w:rsid w:val="006870E5"/>
    <w:rsid w:val="00687611"/>
    <w:rsid w:val="00693A8D"/>
    <w:rsid w:val="006A2EE8"/>
    <w:rsid w:val="006A644F"/>
    <w:rsid w:val="006A6C44"/>
    <w:rsid w:val="006A798C"/>
    <w:rsid w:val="006B0741"/>
    <w:rsid w:val="006B214C"/>
    <w:rsid w:val="006B2685"/>
    <w:rsid w:val="006B48A4"/>
    <w:rsid w:val="006B4EAE"/>
    <w:rsid w:val="006B69C6"/>
    <w:rsid w:val="006B7C93"/>
    <w:rsid w:val="006C0B50"/>
    <w:rsid w:val="006C2F3F"/>
    <w:rsid w:val="006C3DA4"/>
    <w:rsid w:val="006C3EC1"/>
    <w:rsid w:val="006C5BEF"/>
    <w:rsid w:val="006D1C32"/>
    <w:rsid w:val="006D2859"/>
    <w:rsid w:val="006D5254"/>
    <w:rsid w:val="006D5585"/>
    <w:rsid w:val="006E0CA2"/>
    <w:rsid w:val="006E1AF1"/>
    <w:rsid w:val="006E2EA8"/>
    <w:rsid w:val="006E49EA"/>
    <w:rsid w:val="006E6528"/>
    <w:rsid w:val="006E6B53"/>
    <w:rsid w:val="006F50EF"/>
    <w:rsid w:val="006F6F43"/>
    <w:rsid w:val="006F798A"/>
    <w:rsid w:val="00701578"/>
    <w:rsid w:val="007015E8"/>
    <w:rsid w:val="00704F47"/>
    <w:rsid w:val="00707CF5"/>
    <w:rsid w:val="007216D2"/>
    <w:rsid w:val="00724191"/>
    <w:rsid w:val="0072710E"/>
    <w:rsid w:val="00731A0C"/>
    <w:rsid w:val="00733FD2"/>
    <w:rsid w:val="00735732"/>
    <w:rsid w:val="007406C0"/>
    <w:rsid w:val="00742CD7"/>
    <w:rsid w:val="00753C6A"/>
    <w:rsid w:val="00765EAA"/>
    <w:rsid w:val="00770149"/>
    <w:rsid w:val="00773350"/>
    <w:rsid w:val="00773BD8"/>
    <w:rsid w:val="00774054"/>
    <w:rsid w:val="00781B31"/>
    <w:rsid w:val="00785161"/>
    <w:rsid w:val="00790A98"/>
    <w:rsid w:val="007954DF"/>
    <w:rsid w:val="007A1916"/>
    <w:rsid w:val="007A1ACC"/>
    <w:rsid w:val="007B1216"/>
    <w:rsid w:val="007C3D56"/>
    <w:rsid w:val="007C585A"/>
    <w:rsid w:val="007D2208"/>
    <w:rsid w:val="007D2318"/>
    <w:rsid w:val="007D5C00"/>
    <w:rsid w:val="007D5C20"/>
    <w:rsid w:val="007E10AF"/>
    <w:rsid w:val="007E2D2C"/>
    <w:rsid w:val="007E2FE0"/>
    <w:rsid w:val="007E3DE5"/>
    <w:rsid w:val="007F1818"/>
    <w:rsid w:val="007F3E2E"/>
    <w:rsid w:val="007F3F92"/>
    <w:rsid w:val="007F778A"/>
    <w:rsid w:val="008028C5"/>
    <w:rsid w:val="00804577"/>
    <w:rsid w:val="0080500F"/>
    <w:rsid w:val="00813618"/>
    <w:rsid w:val="00822456"/>
    <w:rsid w:val="00832E30"/>
    <w:rsid w:val="008369B0"/>
    <w:rsid w:val="00842C34"/>
    <w:rsid w:val="00844B24"/>
    <w:rsid w:val="008479C3"/>
    <w:rsid w:val="00855F07"/>
    <w:rsid w:val="00862DFB"/>
    <w:rsid w:val="0086416C"/>
    <w:rsid w:val="0086639C"/>
    <w:rsid w:val="00866EDF"/>
    <w:rsid w:val="0087547D"/>
    <w:rsid w:val="008816E2"/>
    <w:rsid w:val="00884A0C"/>
    <w:rsid w:val="00884AB3"/>
    <w:rsid w:val="00894BC1"/>
    <w:rsid w:val="00895609"/>
    <w:rsid w:val="008976BE"/>
    <w:rsid w:val="008A22FC"/>
    <w:rsid w:val="008A3558"/>
    <w:rsid w:val="008A5BE3"/>
    <w:rsid w:val="008A6C35"/>
    <w:rsid w:val="008B2083"/>
    <w:rsid w:val="008B567B"/>
    <w:rsid w:val="008B62E3"/>
    <w:rsid w:val="008C1F9D"/>
    <w:rsid w:val="008D1406"/>
    <w:rsid w:val="008D3D17"/>
    <w:rsid w:val="008D5955"/>
    <w:rsid w:val="008D66E4"/>
    <w:rsid w:val="008D6BAE"/>
    <w:rsid w:val="008D7D10"/>
    <w:rsid w:val="008E157F"/>
    <w:rsid w:val="008E6811"/>
    <w:rsid w:val="008F2E45"/>
    <w:rsid w:val="008F4A8E"/>
    <w:rsid w:val="009024C7"/>
    <w:rsid w:val="00905C27"/>
    <w:rsid w:val="00917BF2"/>
    <w:rsid w:val="00925CFD"/>
    <w:rsid w:val="009260D1"/>
    <w:rsid w:val="009260F5"/>
    <w:rsid w:val="0093177E"/>
    <w:rsid w:val="0093230F"/>
    <w:rsid w:val="009327C7"/>
    <w:rsid w:val="00937547"/>
    <w:rsid w:val="00941A4D"/>
    <w:rsid w:val="009510B0"/>
    <w:rsid w:val="0095395F"/>
    <w:rsid w:val="00954AA1"/>
    <w:rsid w:val="00960C9E"/>
    <w:rsid w:val="00962CF5"/>
    <w:rsid w:val="00963607"/>
    <w:rsid w:val="00966852"/>
    <w:rsid w:val="009711BA"/>
    <w:rsid w:val="00974CBE"/>
    <w:rsid w:val="00975CF6"/>
    <w:rsid w:val="00983D23"/>
    <w:rsid w:val="00993AAE"/>
    <w:rsid w:val="00994721"/>
    <w:rsid w:val="009A1167"/>
    <w:rsid w:val="009A599D"/>
    <w:rsid w:val="009A7A64"/>
    <w:rsid w:val="009B70E4"/>
    <w:rsid w:val="009C0E1F"/>
    <w:rsid w:val="009C627F"/>
    <w:rsid w:val="009C6E5C"/>
    <w:rsid w:val="009D1231"/>
    <w:rsid w:val="009E097A"/>
    <w:rsid w:val="009E209C"/>
    <w:rsid w:val="009F5E1F"/>
    <w:rsid w:val="00A0097D"/>
    <w:rsid w:val="00A16A12"/>
    <w:rsid w:val="00A201E3"/>
    <w:rsid w:val="00A25237"/>
    <w:rsid w:val="00A25F2F"/>
    <w:rsid w:val="00A35792"/>
    <w:rsid w:val="00A4088B"/>
    <w:rsid w:val="00A60538"/>
    <w:rsid w:val="00A6216E"/>
    <w:rsid w:val="00A63F5A"/>
    <w:rsid w:val="00A67002"/>
    <w:rsid w:val="00A70CCB"/>
    <w:rsid w:val="00A73F0E"/>
    <w:rsid w:val="00A75D19"/>
    <w:rsid w:val="00A777DE"/>
    <w:rsid w:val="00A805DF"/>
    <w:rsid w:val="00A80FD5"/>
    <w:rsid w:val="00A83CF4"/>
    <w:rsid w:val="00A877C7"/>
    <w:rsid w:val="00A924F8"/>
    <w:rsid w:val="00A93D1E"/>
    <w:rsid w:val="00A93DBE"/>
    <w:rsid w:val="00A94745"/>
    <w:rsid w:val="00AA1922"/>
    <w:rsid w:val="00AB0720"/>
    <w:rsid w:val="00AB4303"/>
    <w:rsid w:val="00AC3596"/>
    <w:rsid w:val="00AC480B"/>
    <w:rsid w:val="00AC74E1"/>
    <w:rsid w:val="00AD1DAF"/>
    <w:rsid w:val="00AD7829"/>
    <w:rsid w:val="00AE134F"/>
    <w:rsid w:val="00AE3DC4"/>
    <w:rsid w:val="00AE440F"/>
    <w:rsid w:val="00AE6255"/>
    <w:rsid w:val="00AF2D69"/>
    <w:rsid w:val="00AF7577"/>
    <w:rsid w:val="00B00074"/>
    <w:rsid w:val="00B009D1"/>
    <w:rsid w:val="00B01283"/>
    <w:rsid w:val="00B0465C"/>
    <w:rsid w:val="00B04729"/>
    <w:rsid w:val="00B11C9A"/>
    <w:rsid w:val="00B1269A"/>
    <w:rsid w:val="00B135E8"/>
    <w:rsid w:val="00B17365"/>
    <w:rsid w:val="00B26FA8"/>
    <w:rsid w:val="00B34341"/>
    <w:rsid w:val="00B35A6D"/>
    <w:rsid w:val="00B40423"/>
    <w:rsid w:val="00B473E6"/>
    <w:rsid w:val="00B530B3"/>
    <w:rsid w:val="00B57623"/>
    <w:rsid w:val="00B613E1"/>
    <w:rsid w:val="00B64105"/>
    <w:rsid w:val="00B643FD"/>
    <w:rsid w:val="00B64505"/>
    <w:rsid w:val="00B67BE9"/>
    <w:rsid w:val="00B7272D"/>
    <w:rsid w:val="00B727C5"/>
    <w:rsid w:val="00B7383E"/>
    <w:rsid w:val="00B81FA3"/>
    <w:rsid w:val="00B85E08"/>
    <w:rsid w:val="00B8785C"/>
    <w:rsid w:val="00BA1B97"/>
    <w:rsid w:val="00BA2E79"/>
    <w:rsid w:val="00BA4728"/>
    <w:rsid w:val="00BB5E52"/>
    <w:rsid w:val="00BB74D8"/>
    <w:rsid w:val="00BC1AE8"/>
    <w:rsid w:val="00BC494D"/>
    <w:rsid w:val="00BD265E"/>
    <w:rsid w:val="00BD3FA3"/>
    <w:rsid w:val="00BD4E6F"/>
    <w:rsid w:val="00BD60DD"/>
    <w:rsid w:val="00BE3584"/>
    <w:rsid w:val="00BE50E2"/>
    <w:rsid w:val="00BF0EC7"/>
    <w:rsid w:val="00BF331F"/>
    <w:rsid w:val="00BF38F4"/>
    <w:rsid w:val="00C00427"/>
    <w:rsid w:val="00C03A40"/>
    <w:rsid w:val="00C03DFE"/>
    <w:rsid w:val="00C048A4"/>
    <w:rsid w:val="00C063ED"/>
    <w:rsid w:val="00C1176F"/>
    <w:rsid w:val="00C31142"/>
    <w:rsid w:val="00C31350"/>
    <w:rsid w:val="00C51D67"/>
    <w:rsid w:val="00C64C44"/>
    <w:rsid w:val="00C66945"/>
    <w:rsid w:val="00C759B8"/>
    <w:rsid w:val="00C76EE5"/>
    <w:rsid w:val="00C80B87"/>
    <w:rsid w:val="00C80FCA"/>
    <w:rsid w:val="00C86354"/>
    <w:rsid w:val="00C9239A"/>
    <w:rsid w:val="00C970C2"/>
    <w:rsid w:val="00CB0613"/>
    <w:rsid w:val="00CB70B7"/>
    <w:rsid w:val="00CC3744"/>
    <w:rsid w:val="00CC5DDB"/>
    <w:rsid w:val="00CD34D3"/>
    <w:rsid w:val="00CD5159"/>
    <w:rsid w:val="00CD7658"/>
    <w:rsid w:val="00CE03C2"/>
    <w:rsid w:val="00CE06C1"/>
    <w:rsid w:val="00CE11E3"/>
    <w:rsid w:val="00CE245C"/>
    <w:rsid w:val="00CE2787"/>
    <w:rsid w:val="00CE63ED"/>
    <w:rsid w:val="00CE6B49"/>
    <w:rsid w:val="00CF0458"/>
    <w:rsid w:val="00CF117F"/>
    <w:rsid w:val="00CF45C3"/>
    <w:rsid w:val="00CF61A5"/>
    <w:rsid w:val="00D00101"/>
    <w:rsid w:val="00D03F9B"/>
    <w:rsid w:val="00D07518"/>
    <w:rsid w:val="00D1244A"/>
    <w:rsid w:val="00D12C10"/>
    <w:rsid w:val="00D15D13"/>
    <w:rsid w:val="00D209B4"/>
    <w:rsid w:val="00D22F31"/>
    <w:rsid w:val="00D24036"/>
    <w:rsid w:val="00D27EF9"/>
    <w:rsid w:val="00D316A1"/>
    <w:rsid w:val="00D31E86"/>
    <w:rsid w:val="00D33629"/>
    <w:rsid w:val="00D33984"/>
    <w:rsid w:val="00D44280"/>
    <w:rsid w:val="00D45239"/>
    <w:rsid w:val="00D45BC2"/>
    <w:rsid w:val="00D55174"/>
    <w:rsid w:val="00D60030"/>
    <w:rsid w:val="00D60DFD"/>
    <w:rsid w:val="00D733F8"/>
    <w:rsid w:val="00D75E88"/>
    <w:rsid w:val="00D80E84"/>
    <w:rsid w:val="00D8148A"/>
    <w:rsid w:val="00D8457C"/>
    <w:rsid w:val="00D85AF1"/>
    <w:rsid w:val="00D904F5"/>
    <w:rsid w:val="00D951D8"/>
    <w:rsid w:val="00D965BB"/>
    <w:rsid w:val="00DA0C4D"/>
    <w:rsid w:val="00DA65ED"/>
    <w:rsid w:val="00DA7B73"/>
    <w:rsid w:val="00DB4779"/>
    <w:rsid w:val="00DC5D43"/>
    <w:rsid w:val="00DD417F"/>
    <w:rsid w:val="00DD7FDE"/>
    <w:rsid w:val="00DE227E"/>
    <w:rsid w:val="00DE4139"/>
    <w:rsid w:val="00DF05B0"/>
    <w:rsid w:val="00DF164E"/>
    <w:rsid w:val="00E07052"/>
    <w:rsid w:val="00E1101E"/>
    <w:rsid w:val="00E1628B"/>
    <w:rsid w:val="00E174DA"/>
    <w:rsid w:val="00E17C62"/>
    <w:rsid w:val="00E24DF8"/>
    <w:rsid w:val="00E31F50"/>
    <w:rsid w:val="00E33CAD"/>
    <w:rsid w:val="00E366A4"/>
    <w:rsid w:val="00E36C4C"/>
    <w:rsid w:val="00E3731F"/>
    <w:rsid w:val="00E451D2"/>
    <w:rsid w:val="00E47257"/>
    <w:rsid w:val="00E47C8C"/>
    <w:rsid w:val="00E54C91"/>
    <w:rsid w:val="00E578B5"/>
    <w:rsid w:val="00E60C62"/>
    <w:rsid w:val="00E6159D"/>
    <w:rsid w:val="00E6439A"/>
    <w:rsid w:val="00E70B97"/>
    <w:rsid w:val="00E71CCC"/>
    <w:rsid w:val="00E831FC"/>
    <w:rsid w:val="00E93F4C"/>
    <w:rsid w:val="00E972C9"/>
    <w:rsid w:val="00EA0C9B"/>
    <w:rsid w:val="00EA3A86"/>
    <w:rsid w:val="00EA4380"/>
    <w:rsid w:val="00EB3769"/>
    <w:rsid w:val="00EB5570"/>
    <w:rsid w:val="00EC51CB"/>
    <w:rsid w:val="00ED2999"/>
    <w:rsid w:val="00ED362F"/>
    <w:rsid w:val="00EE091B"/>
    <w:rsid w:val="00EE7243"/>
    <w:rsid w:val="00F01DD7"/>
    <w:rsid w:val="00F06C51"/>
    <w:rsid w:val="00F22489"/>
    <w:rsid w:val="00F234F5"/>
    <w:rsid w:val="00F24186"/>
    <w:rsid w:val="00F30A6A"/>
    <w:rsid w:val="00F34656"/>
    <w:rsid w:val="00F44688"/>
    <w:rsid w:val="00F73C76"/>
    <w:rsid w:val="00F76BD0"/>
    <w:rsid w:val="00F953F8"/>
    <w:rsid w:val="00FA038F"/>
    <w:rsid w:val="00FA79EA"/>
    <w:rsid w:val="00FB1272"/>
    <w:rsid w:val="00FB4469"/>
    <w:rsid w:val="00FB4759"/>
    <w:rsid w:val="00FB5A34"/>
    <w:rsid w:val="00FC2CCB"/>
    <w:rsid w:val="00FC7E74"/>
    <w:rsid w:val="00FD3CCD"/>
    <w:rsid w:val="00FE3108"/>
    <w:rsid w:val="00FE3361"/>
    <w:rsid w:val="00FE491E"/>
    <w:rsid w:val="00FE6D61"/>
    <w:rsid w:val="00FE6F57"/>
    <w:rsid w:val="00FF08FA"/>
    <w:rsid w:val="00FF24FF"/>
    <w:rsid w:val="00FF617D"/>
    <w:rsid w:val="00FF712A"/>
    <w:rsid w:val="03B749E7"/>
    <w:rsid w:val="0BE70AC2"/>
    <w:rsid w:val="10FF044E"/>
    <w:rsid w:val="13144FF5"/>
    <w:rsid w:val="137D3325"/>
    <w:rsid w:val="1C5872E7"/>
    <w:rsid w:val="2FE7DAE1"/>
    <w:rsid w:val="315F493E"/>
    <w:rsid w:val="337961B5"/>
    <w:rsid w:val="340B78F6"/>
    <w:rsid w:val="354F5B5D"/>
    <w:rsid w:val="38B75E54"/>
    <w:rsid w:val="3F201A2C"/>
    <w:rsid w:val="3FF87C1E"/>
    <w:rsid w:val="41892B7A"/>
    <w:rsid w:val="46667CFA"/>
    <w:rsid w:val="48AE6D76"/>
    <w:rsid w:val="4C4705B4"/>
    <w:rsid w:val="4CBB0AAD"/>
    <w:rsid w:val="4D893CCD"/>
    <w:rsid w:val="4EF943B2"/>
    <w:rsid w:val="4FFD9360"/>
    <w:rsid w:val="52CED0F1"/>
    <w:rsid w:val="536D762E"/>
    <w:rsid w:val="538832D8"/>
    <w:rsid w:val="56085EB0"/>
    <w:rsid w:val="57D14B66"/>
    <w:rsid w:val="57DD77AF"/>
    <w:rsid w:val="58F23577"/>
    <w:rsid w:val="5DA980A1"/>
    <w:rsid w:val="61C3629A"/>
    <w:rsid w:val="62B65888"/>
    <w:rsid w:val="63D014D1"/>
    <w:rsid w:val="64212710"/>
    <w:rsid w:val="67CD481B"/>
    <w:rsid w:val="68D14998"/>
    <w:rsid w:val="6CFD3C1B"/>
    <w:rsid w:val="6DB7FCAF"/>
    <w:rsid w:val="6FF9B2CF"/>
    <w:rsid w:val="70BD6855"/>
    <w:rsid w:val="72001B74"/>
    <w:rsid w:val="73BD7ED3"/>
    <w:rsid w:val="75606E0F"/>
    <w:rsid w:val="7746B173"/>
    <w:rsid w:val="77FE220C"/>
    <w:rsid w:val="7A36732E"/>
    <w:rsid w:val="7AFDE89B"/>
    <w:rsid w:val="7B8721C3"/>
    <w:rsid w:val="7C9F10CB"/>
    <w:rsid w:val="7D9D55DB"/>
    <w:rsid w:val="7EBFD8A9"/>
    <w:rsid w:val="7EFB8C7E"/>
    <w:rsid w:val="7F3F3694"/>
    <w:rsid w:val="7F7E4BE6"/>
    <w:rsid w:val="7F9F0033"/>
    <w:rsid w:val="7FBF15F4"/>
    <w:rsid w:val="7FCD514B"/>
    <w:rsid w:val="7FDD99F5"/>
    <w:rsid w:val="7FF9DD5F"/>
    <w:rsid w:val="8FFDD750"/>
    <w:rsid w:val="AFFE9194"/>
    <w:rsid w:val="B7DC859B"/>
    <w:rsid w:val="BB9F7F07"/>
    <w:rsid w:val="BFD97190"/>
    <w:rsid w:val="D9DA9366"/>
    <w:rsid w:val="DEEF4841"/>
    <w:rsid w:val="EC7B10AE"/>
    <w:rsid w:val="EDFF4750"/>
    <w:rsid w:val="EE6F59F6"/>
    <w:rsid w:val="EF8A530E"/>
    <w:rsid w:val="F3F7A17E"/>
    <w:rsid w:val="F7DF2CD5"/>
    <w:rsid w:val="F7EFA2C3"/>
    <w:rsid w:val="FA79B622"/>
    <w:rsid w:val="FB9F2DCE"/>
    <w:rsid w:val="FBBFD89C"/>
    <w:rsid w:val="FBFF0AC0"/>
    <w:rsid w:val="FDFFA212"/>
    <w:rsid w:val="FF352AC3"/>
    <w:rsid w:val="FF5B0762"/>
    <w:rsid w:val="FF7D559F"/>
    <w:rsid w:val="FFFBA2D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link w:val="8"/>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_Style 1"/>
    <w:basedOn w:val="1"/>
    <w:link w:val="7"/>
    <w:qFormat/>
    <w:uiPriority w:val="0"/>
    <w:pPr>
      <w:widowControl/>
      <w:jc w:val="left"/>
    </w:pPr>
    <w:rPr>
      <w:rFonts w:ascii="Verdana" w:hAnsi="Verdana" w:eastAsia="仿宋_GB2312"/>
      <w:kern w:val="0"/>
      <w:sz w:val="28"/>
      <w:szCs w:val="20"/>
      <w:lang w:eastAsia="en-US"/>
    </w:rPr>
  </w:style>
  <w:style w:type="character" w:styleId="9">
    <w:name w:val="page number"/>
    <w:basedOn w:val="7"/>
    <w:qFormat/>
    <w:uiPriority w:val="0"/>
  </w:style>
  <w:style w:type="character" w:styleId="10">
    <w:name w:val="FollowedHyperlink"/>
    <w:unhideWhenUsed/>
    <w:qFormat/>
    <w:uiPriority w:val="99"/>
    <w:rPr>
      <w:color w:val="800080"/>
      <w:u w:val="single"/>
    </w:rPr>
  </w:style>
  <w:style w:type="character" w:styleId="11">
    <w:name w:val="Hyperlink"/>
    <w:unhideWhenUsed/>
    <w:qFormat/>
    <w:uiPriority w:val="99"/>
    <w:rPr>
      <w:color w:val="0000FF"/>
      <w:u w:val="single"/>
    </w:rPr>
  </w:style>
  <w:style w:type="character" w:customStyle="1" w:styleId="12">
    <w:name w:val="页眉 Char"/>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 (Beijing) Limited</Company>
  <Pages>22</Pages>
  <Words>7442</Words>
  <Characters>7693</Characters>
  <Lines>99</Lines>
  <Paragraphs>28</Paragraphs>
  <TotalTime>38</TotalTime>
  <ScaleCrop>false</ScaleCrop>
  <LinksUpToDate>false</LinksUpToDate>
  <CharactersWithSpaces>7751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2018-02-13T05:42:00Z</dcterms:created>
  <dc:creator>预算处(税政处、编审中心)-王威</dc:creator>
  <cp:lastModifiedBy>杨洋</cp:lastModifiedBy>
  <cp:lastPrinted>2026-02-02T03:07:00Z</cp:lastPrinted>
  <dcterms:modified xsi:type="dcterms:W3CDTF">2026-02-10T03:51:58Z</dcterms:modified>
  <cp:revision>237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CDEF483B3FD644DAABAC46EE8588B8BE_13</vt:lpwstr>
  </property>
  <property fmtid="{D5CDD505-2E9C-101B-9397-08002B2CF9AE}" pid="4" name="KSOTemplateDocerSaveRecord">
    <vt:lpwstr>eyJoZGlkIjoiNzZiZTQ3ZmI1OTFmODUzNzgwMGRlNDBmMWZiZDQzMjEiLCJ1c2VySWQiOiIyMzQ0MjI2NjQifQ==</vt:lpwstr>
  </property>
</Properties>
</file>