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r>
        <w:rPr>
          <w:rFonts w:hint="eastAsia" w:ascii="楷体" w:hAnsi="楷体" w:eastAsia="楷体"/>
          <w:b/>
          <w:sz w:val="52"/>
        </w:rPr>
        <w:t>沈阳市浑南区</w:t>
      </w:r>
      <w:r>
        <w:rPr>
          <w:rFonts w:hint="eastAsia" w:ascii="楷体" w:hAnsi="楷体" w:eastAsia="楷体"/>
          <w:b/>
          <w:sz w:val="52"/>
          <w:lang w:val="en-US" w:eastAsia="zh-CN"/>
        </w:rPr>
        <w:t>金融发展服务中心</w:t>
      </w:r>
      <w:r>
        <w:rPr>
          <w:rFonts w:ascii="楷体" w:hAnsi="楷体" w:eastAsia="楷体"/>
          <w:b/>
          <w:sz w:val="52"/>
        </w:rPr>
        <w:t>202</w:t>
      </w:r>
      <w:r>
        <w:rPr>
          <w:rFonts w:hint="eastAsia" w:ascii="楷体" w:hAnsi="楷体" w:eastAsia="楷体"/>
          <w:b/>
          <w:sz w:val="52"/>
          <w:lang w:val="en-US" w:eastAsia="zh-CN"/>
        </w:rPr>
        <w:t>5</w:t>
      </w:r>
      <w:r>
        <w:rPr>
          <w:rFonts w:hint="eastAsia" w:ascii="楷体" w:hAnsi="楷体" w:eastAsia="楷体"/>
          <w:b/>
          <w:sz w:val="52"/>
        </w:rPr>
        <w:t>年部门预算</w:t>
      </w: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rPr>
      </w:pPr>
    </w:p>
    <w:p>
      <w:pPr>
        <w:jc w:val="center"/>
        <w:rPr>
          <w:rFonts w:hint="eastAsia"/>
          <w:b/>
          <w:sz w:val="44"/>
          <w:szCs w:val="44"/>
        </w:rPr>
      </w:pPr>
      <w:r>
        <w:rPr>
          <w:rFonts w:hint="eastAsia"/>
          <w:b/>
          <w:sz w:val="44"/>
          <w:szCs w:val="44"/>
        </w:rPr>
        <w:t>目</w:t>
      </w:r>
      <w:r>
        <w:rPr>
          <w:b/>
          <w:sz w:val="44"/>
          <w:szCs w:val="44"/>
        </w:rPr>
        <w:t xml:space="preserve">    </w:t>
      </w:r>
      <w:r>
        <w:rPr>
          <w:rFonts w:hint="eastAsia"/>
          <w:b/>
          <w:sz w:val="44"/>
          <w:szCs w:val="44"/>
        </w:rPr>
        <w:t>录</w:t>
      </w:r>
    </w:p>
    <w:p>
      <w:pPr>
        <w:jc w:val="center"/>
        <w:rPr>
          <w:rFonts w:hint="eastAsia"/>
          <w:b/>
          <w:sz w:val="44"/>
          <w:szCs w:val="44"/>
        </w:rPr>
      </w:pPr>
    </w:p>
    <w:p>
      <w:pPr>
        <w:numPr>
          <w:ilvl w:val="0"/>
          <w:numId w:val="1"/>
        </w:numPr>
        <w:ind w:firstLine="640" w:firstLineChars="200"/>
        <w:rPr>
          <w:rFonts w:hint="eastAsia" w:ascii="黑体" w:hAnsi="黑体" w:eastAsia="黑体"/>
          <w:sz w:val="32"/>
          <w:szCs w:val="32"/>
          <w:lang w:val="en-US" w:eastAsia="zh-CN"/>
        </w:rPr>
      </w:pPr>
      <w:r>
        <w:rPr>
          <w:rFonts w:hint="eastAsia" w:ascii="黑体" w:hAnsi="黑体" w:eastAsia="黑体"/>
          <w:sz w:val="32"/>
          <w:szCs w:val="32"/>
        </w:rPr>
        <w:t xml:space="preserve"> </w:t>
      </w:r>
      <w:r>
        <w:rPr>
          <w:rFonts w:hint="eastAsia" w:ascii="黑体" w:hAnsi="黑体" w:eastAsia="黑体"/>
          <w:sz w:val="32"/>
          <w:szCs w:val="32"/>
          <w:lang w:val="en-US" w:eastAsia="zh-CN"/>
        </w:rPr>
        <w:t>部门预算公开管理文件</w:t>
      </w:r>
    </w:p>
    <w:p>
      <w:pPr>
        <w:ind w:firstLine="640" w:firstLineChars="200"/>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二</w:t>
      </w:r>
      <w:r>
        <w:rPr>
          <w:rFonts w:hint="eastAsia" w:ascii="黑体" w:hAnsi="黑体" w:eastAsia="黑体"/>
          <w:sz w:val="32"/>
          <w:szCs w:val="32"/>
        </w:rPr>
        <w:t>部分</w:t>
      </w:r>
      <w:r>
        <w:rPr>
          <w:rFonts w:ascii="黑体" w:hAnsi="黑体" w:eastAsia="黑体"/>
          <w:sz w:val="32"/>
          <w:szCs w:val="32"/>
        </w:rPr>
        <w:t xml:space="preserve">  </w:t>
      </w:r>
      <w:r>
        <w:rPr>
          <w:rFonts w:hint="eastAsia" w:ascii="黑体" w:hAnsi="黑体" w:eastAsia="黑体"/>
          <w:sz w:val="32"/>
          <w:szCs w:val="32"/>
        </w:rPr>
        <w:t>沈阳市浑南</w:t>
      </w:r>
      <w:r>
        <w:rPr>
          <w:rFonts w:hint="eastAsia" w:ascii="黑体" w:hAnsi="黑体" w:eastAsia="黑体"/>
          <w:sz w:val="32"/>
          <w:szCs w:val="32"/>
          <w:lang w:val="en-US" w:eastAsia="zh-CN"/>
        </w:rPr>
        <w:t>金融发展服务中心</w:t>
      </w:r>
      <w:r>
        <w:rPr>
          <w:rFonts w:hint="eastAsia" w:ascii="黑体" w:hAnsi="黑体" w:eastAsia="黑体"/>
          <w:sz w:val="32"/>
          <w:szCs w:val="32"/>
        </w:rPr>
        <w:t>概况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一、主要职责</w:t>
      </w:r>
    </w:p>
    <w:p>
      <w:pPr>
        <w:ind w:firstLine="640" w:firstLineChars="200"/>
        <w:rPr>
          <w:rFonts w:ascii="仿宋_GB2312" w:hAnsi="黑体" w:eastAsia="仿宋_GB2312"/>
          <w:sz w:val="32"/>
          <w:szCs w:val="32"/>
        </w:rPr>
      </w:pPr>
      <w:r>
        <w:rPr>
          <w:rFonts w:hint="eastAsia" w:ascii="仿宋_GB2312" w:hAnsi="黑体" w:eastAsia="仿宋_GB2312"/>
          <w:sz w:val="32"/>
          <w:szCs w:val="32"/>
        </w:rPr>
        <w:t>二、部门预算单位构成</w:t>
      </w:r>
    </w:p>
    <w:p>
      <w:pPr>
        <w:ind w:firstLine="480" w:firstLineChars="150"/>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三</w:t>
      </w:r>
      <w:r>
        <w:rPr>
          <w:rFonts w:hint="eastAsia" w:ascii="黑体" w:hAnsi="黑体" w:eastAsia="黑体"/>
          <w:sz w:val="32"/>
          <w:szCs w:val="32"/>
        </w:rPr>
        <w:t>部分</w:t>
      </w:r>
      <w:r>
        <w:rPr>
          <w:rFonts w:ascii="黑体" w:hAnsi="黑体" w:eastAsia="黑体"/>
          <w:sz w:val="32"/>
          <w:szCs w:val="32"/>
        </w:rPr>
        <w:t xml:space="preserve">  </w:t>
      </w:r>
      <w:r>
        <w:rPr>
          <w:rFonts w:hint="eastAsia" w:ascii="黑体" w:hAnsi="黑体" w:eastAsia="黑体"/>
          <w:sz w:val="32"/>
          <w:szCs w:val="32"/>
        </w:rPr>
        <w:t>沈阳市浑南区</w:t>
      </w:r>
      <w:r>
        <w:rPr>
          <w:rFonts w:hint="eastAsia" w:ascii="黑体" w:hAnsi="黑体" w:eastAsia="黑体"/>
          <w:sz w:val="32"/>
          <w:szCs w:val="32"/>
          <w:lang w:val="en-US" w:eastAsia="zh-CN"/>
        </w:rPr>
        <w:t>金融发展服务中心</w:t>
      </w:r>
      <w:r>
        <w:rPr>
          <w:rFonts w:ascii="黑体" w:hAnsi="黑体" w:eastAsia="黑体"/>
          <w:sz w:val="32"/>
          <w:szCs w:val="32"/>
        </w:rPr>
        <w:t>202</w:t>
      </w:r>
      <w:r>
        <w:rPr>
          <w:rFonts w:hint="eastAsia" w:ascii="黑体" w:hAnsi="黑体" w:eastAsia="黑体"/>
          <w:sz w:val="32"/>
          <w:szCs w:val="32"/>
          <w:lang w:val="en-US" w:eastAsia="zh-CN"/>
        </w:rPr>
        <w:t>5</w:t>
      </w:r>
      <w:r>
        <w:rPr>
          <w:rFonts w:hint="eastAsia" w:ascii="黑体" w:hAnsi="黑体" w:eastAsia="黑体"/>
          <w:sz w:val="32"/>
          <w:szCs w:val="32"/>
        </w:rPr>
        <w:t>年部门预算公开表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1</w:t>
      </w:r>
      <w:r>
        <w:rPr>
          <w:rFonts w:hint="eastAsia" w:ascii="仿宋_GB2312" w:hAnsi="黑体" w:eastAsia="仿宋_GB2312"/>
          <w:color w:val="000000"/>
          <w:sz w:val="32"/>
          <w:szCs w:val="32"/>
        </w:rPr>
        <w:t>、收支预算总表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2</w:t>
      </w:r>
      <w:r>
        <w:rPr>
          <w:rFonts w:hint="eastAsia" w:ascii="仿宋_GB2312" w:hAnsi="黑体" w:eastAsia="仿宋_GB2312"/>
          <w:color w:val="000000"/>
          <w:sz w:val="32"/>
          <w:szCs w:val="32"/>
        </w:rPr>
        <w:t>、收</w:t>
      </w:r>
      <w:r>
        <w:rPr>
          <w:rFonts w:hint="eastAsia" w:ascii="仿宋_GB2312" w:hAnsi="黑体" w:eastAsia="仿宋_GB2312"/>
          <w:color w:val="000000"/>
          <w:sz w:val="32"/>
          <w:szCs w:val="32"/>
          <w:lang w:val="en-US" w:eastAsia="zh-CN"/>
        </w:rPr>
        <w:t>入</w:t>
      </w:r>
      <w:r>
        <w:rPr>
          <w:rFonts w:hint="eastAsia" w:ascii="仿宋_GB2312" w:hAnsi="黑体" w:eastAsia="仿宋_GB2312"/>
          <w:color w:val="000000"/>
          <w:sz w:val="32"/>
          <w:szCs w:val="32"/>
        </w:rPr>
        <w:t>预算总表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3</w:t>
      </w:r>
      <w:r>
        <w:rPr>
          <w:rFonts w:hint="eastAsia" w:ascii="仿宋_GB2312" w:hAnsi="黑体" w:eastAsia="仿宋_GB2312"/>
          <w:color w:val="000000"/>
          <w:sz w:val="32"/>
          <w:szCs w:val="32"/>
        </w:rPr>
        <w:t>、支出预算总表</w:t>
      </w:r>
    </w:p>
    <w:p>
      <w:pPr>
        <w:ind w:firstLine="480" w:firstLineChars="150"/>
        <w:rPr>
          <w:rFonts w:hint="eastAsia" w:ascii="仿宋_GB2312" w:hAnsi="黑体" w:eastAsia="仿宋_GB2312"/>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4</w:t>
      </w:r>
      <w:r>
        <w:rPr>
          <w:rFonts w:hint="eastAsia" w:ascii="仿宋_GB2312" w:hAnsi="黑体" w:eastAsia="仿宋_GB2312"/>
          <w:color w:val="000000"/>
          <w:sz w:val="32"/>
          <w:szCs w:val="32"/>
        </w:rPr>
        <w:t>、</w:t>
      </w:r>
      <w:r>
        <w:rPr>
          <w:rFonts w:hint="eastAsia" w:ascii="仿宋_GB2312" w:hAnsi="黑体" w:eastAsia="仿宋_GB2312"/>
          <w:sz w:val="32"/>
          <w:szCs w:val="32"/>
        </w:rPr>
        <w:t>财政拨款收支预算总表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5</w:t>
      </w:r>
      <w:r>
        <w:rPr>
          <w:rFonts w:hint="eastAsia" w:ascii="仿宋_GB2312" w:hAnsi="黑体" w:eastAsia="仿宋_GB2312"/>
          <w:color w:val="000000"/>
          <w:sz w:val="32"/>
          <w:szCs w:val="32"/>
        </w:rPr>
        <w:t>、一般公共预算支出表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6</w:t>
      </w:r>
      <w:r>
        <w:rPr>
          <w:rFonts w:hint="eastAsia" w:ascii="仿宋_GB2312" w:hAnsi="黑体" w:eastAsia="仿宋_GB2312"/>
          <w:color w:val="000000"/>
          <w:sz w:val="32"/>
          <w:szCs w:val="32"/>
        </w:rPr>
        <w:t>、一般公共预算基本支出表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7</w:t>
      </w:r>
      <w:r>
        <w:rPr>
          <w:rFonts w:hint="eastAsia" w:ascii="仿宋_GB2312" w:hAnsi="黑体" w:eastAsia="仿宋_GB2312"/>
          <w:color w:val="000000"/>
          <w:sz w:val="32"/>
          <w:szCs w:val="32"/>
        </w:rPr>
        <w:t>、</w:t>
      </w:r>
      <w:r>
        <w:rPr>
          <w:rFonts w:hint="eastAsia" w:ascii="仿宋_GB2312" w:hAnsi="黑体" w:eastAsia="仿宋_GB2312"/>
          <w:sz w:val="32"/>
          <w:szCs w:val="32"/>
        </w:rPr>
        <w:t>一般公共预算“三公”经费支出对比表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8</w:t>
      </w:r>
      <w:r>
        <w:rPr>
          <w:rFonts w:hint="eastAsia" w:ascii="仿宋_GB2312" w:hAnsi="黑体" w:eastAsia="仿宋_GB2312"/>
          <w:color w:val="000000"/>
          <w:sz w:val="32"/>
          <w:szCs w:val="32"/>
        </w:rPr>
        <w:t>、政府性基金预算支出表</w:t>
      </w:r>
    </w:p>
    <w:p>
      <w:pPr>
        <w:ind w:firstLine="480" w:firstLineChars="150"/>
        <w:rPr>
          <w:rFonts w:ascii="仿宋_GB2312" w:hAnsi="黑体" w:eastAsia="仿宋_GB2312"/>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9</w:t>
      </w:r>
      <w:r>
        <w:rPr>
          <w:rFonts w:hint="eastAsia" w:ascii="仿宋_GB2312" w:hAnsi="黑体" w:eastAsia="仿宋_GB2312"/>
          <w:sz w:val="32"/>
          <w:szCs w:val="32"/>
        </w:rPr>
        <w:t>、项目支出预算表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color w:val="000000"/>
          <w:sz w:val="32"/>
          <w:szCs w:val="32"/>
        </w:rPr>
        <w:t>10</w:t>
      </w:r>
      <w:r>
        <w:rPr>
          <w:rFonts w:hint="eastAsia" w:ascii="仿宋_GB2312" w:hAnsi="黑体" w:eastAsia="仿宋_GB2312"/>
          <w:sz w:val="32"/>
          <w:szCs w:val="32"/>
        </w:rPr>
        <w:t>、支出功能分类预算表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11</w:t>
      </w:r>
      <w:r>
        <w:rPr>
          <w:rFonts w:hint="eastAsia" w:ascii="仿宋_GB2312" w:hAnsi="黑体" w:eastAsia="仿宋_GB2312"/>
          <w:sz w:val="32"/>
          <w:szCs w:val="32"/>
        </w:rPr>
        <w:t>、支出经济分类预算表（政府预算）</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12</w:t>
      </w:r>
      <w:r>
        <w:rPr>
          <w:rFonts w:hint="eastAsia" w:ascii="仿宋_GB2312" w:hAnsi="黑体" w:eastAsia="仿宋_GB2312"/>
          <w:sz w:val="32"/>
          <w:szCs w:val="32"/>
        </w:rPr>
        <w:t>、支出经济分类预算表（部门预算）</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13</w:t>
      </w:r>
      <w:r>
        <w:rPr>
          <w:rFonts w:hint="eastAsia" w:ascii="仿宋_GB2312" w:hAnsi="黑体" w:eastAsia="仿宋_GB2312"/>
          <w:sz w:val="32"/>
          <w:szCs w:val="32"/>
        </w:rPr>
        <w:t>、债务支出预算表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14</w:t>
      </w:r>
      <w:r>
        <w:rPr>
          <w:rFonts w:hint="eastAsia" w:ascii="仿宋_GB2312" w:hAnsi="黑体" w:eastAsia="仿宋_GB2312"/>
          <w:sz w:val="32"/>
          <w:szCs w:val="32"/>
        </w:rPr>
        <w:t>、政府采购支出预算表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15</w:t>
      </w:r>
      <w:r>
        <w:rPr>
          <w:rFonts w:hint="eastAsia" w:ascii="仿宋_GB2312" w:hAnsi="黑体" w:eastAsia="仿宋_GB2312"/>
          <w:sz w:val="32"/>
          <w:szCs w:val="32"/>
        </w:rPr>
        <w:t>、政府购买服务支出预算表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16</w:t>
      </w:r>
      <w:r>
        <w:rPr>
          <w:rFonts w:hint="eastAsia" w:ascii="仿宋_GB2312" w:hAnsi="黑体" w:eastAsia="仿宋_GB2312"/>
          <w:sz w:val="32"/>
          <w:szCs w:val="32"/>
        </w:rPr>
        <w:t>、部门（单位）整体绩效目标表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17</w:t>
      </w:r>
      <w:r>
        <w:rPr>
          <w:rFonts w:hint="eastAsia" w:ascii="仿宋_GB2312" w:hAnsi="黑体" w:eastAsia="仿宋_GB2312"/>
          <w:sz w:val="32"/>
          <w:szCs w:val="32"/>
        </w:rPr>
        <w:t>、部门预算项目（政策）绩效目标表</w:t>
      </w:r>
    </w:p>
    <w:p>
      <w:pPr>
        <w:ind w:firstLine="320" w:firstLineChars="100"/>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部分</w:t>
      </w:r>
      <w:r>
        <w:rPr>
          <w:rFonts w:ascii="黑体" w:hAnsi="黑体" w:eastAsia="黑体"/>
          <w:sz w:val="32"/>
          <w:szCs w:val="32"/>
        </w:rPr>
        <w:t xml:space="preserve"> </w:t>
      </w:r>
      <w:r>
        <w:rPr>
          <w:rFonts w:hint="eastAsia" w:ascii="黑体" w:hAnsi="黑体" w:eastAsia="黑体"/>
          <w:sz w:val="32"/>
          <w:szCs w:val="32"/>
        </w:rPr>
        <w:t>沈阳市浑南区</w:t>
      </w:r>
      <w:r>
        <w:rPr>
          <w:rFonts w:hint="eastAsia" w:ascii="黑体" w:hAnsi="黑体" w:eastAsia="黑体"/>
          <w:sz w:val="32"/>
          <w:szCs w:val="32"/>
          <w:lang w:val="en-US" w:eastAsia="zh-CN"/>
        </w:rPr>
        <w:t>金融发展服务中心</w:t>
      </w:r>
      <w:r>
        <w:rPr>
          <w:rFonts w:ascii="黑体" w:hAnsi="黑体" w:eastAsia="黑体"/>
          <w:sz w:val="32"/>
          <w:szCs w:val="32"/>
        </w:rPr>
        <w:t>202</w:t>
      </w:r>
      <w:r>
        <w:rPr>
          <w:rFonts w:hint="eastAsia" w:ascii="黑体" w:hAnsi="黑体" w:eastAsia="黑体"/>
          <w:sz w:val="32"/>
          <w:szCs w:val="32"/>
          <w:lang w:val="en-US" w:eastAsia="zh-CN"/>
        </w:rPr>
        <w:t>5</w:t>
      </w:r>
      <w:r>
        <w:rPr>
          <w:rFonts w:hint="eastAsia" w:ascii="黑体" w:hAnsi="黑体" w:eastAsia="黑体"/>
          <w:sz w:val="32"/>
          <w:szCs w:val="32"/>
        </w:rPr>
        <w:t>年部门预算情况说明</w:t>
      </w:r>
    </w:p>
    <w:p>
      <w:pPr>
        <w:ind w:firstLine="320" w:firstLineChars="100"/>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部分</w:t>
      </w:r>
      <w:r>
        <w:rPr>
          <w:rFonts w:ascii="黑体" w:hAnsi="黑体" w:eastAsia="黑体"/>
          <w:sz w:val="32"/>
          <w:szCs w:val="32"/>
        </w:rPr>
        <w:t xml:space="preserve">  </w:t>
      </w:r>
      <w:r>
        <w:rPr>
          <w:rFonts w:hint="eastAsia" w:ascii="黑体" w:hAnsi="黑体" w:eastAsia="黑体"/>
          <w:sz w:val="32"/>
          <w:szCs w:val="32"/>
        </w:rPr>
        <w:t>名词解释</w:t>
      </w: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rPr>
          <w:rFonts w:ascii="黑体" w:hAnsi="黑体" w:eastAsia="黑体"/>
          <w:b/>
          <w:sz w:val="44"/>
          <w:szCs w:val="44"/>
          <w:u w:val="single"/>
        </w:rPr>
      </w:pPr>
    </w:p>
    <w:p>
      <w:pPr>
        <w:rPr>
          <w:rFonts w:ascii="黑体" w:hAnsi="黑体" w:eastAsia="黑体"/>
          <w:b/>
          <w:sz w:val="44"/>
          <w:szCs w:val="44"/>
          <w:u w:val="single"/>
        </w:rPr>
      </w:pPr>
    </w:p>
    <w:p>
      <w:pPr>
        <w:rPr>
          <w:rFonts w:ascii="宋体"/>
          <w:b/>
          <w:sz w:val="36"/>
          <w:szCs w:val="36"/>
        </w:rPr>
      </w:pPr>
    </w:p>
    <w:p>
      <w:pPr>
        <w:jc w:val="center"/>
        <w:rPr>
          <w:rFonts w:hint="eastAsia" w:ascii="宋体" w:hAnsi="宋体"/>
          <w:b/>
          <w:color w:val="auto"/>
          <w:sz w:val="36"/>
          <w:szCs w:val="36"/>
        </w:rPr>
      </w:pPr>
      <w:r>
        <w:rPr>
          <w:rFonts w:hint="eastAsia" w:ascii="宋体" w:hAnsi="宋体"/>
          <w:b/>
          <w:color w:val="auto"/>
          <w:sz w:val="36"/>
          <w:szCs w:val="36"/>
        </w:rPr>
        <w:t xml:space="preserve">第一部分 </w:t>
      </w:r>
      <w:r>
        <w:rPr>
          <w:rFonts w:hint="eastAsia" w:ascii="黑体" w:hAnsi="黑体" w:eastAsia="黑体"/>
          <w:color w:val="auto"/>
          <w:sz w:val="32"/>
          <w:szCs w:val="32"/>
          <w:lang w:val="en-US" w:eastAsia="zh-CN"/>
        </w:rPr>
        <w:t>部门预算公开管理文件</w:t>
      </w:r>
    </w:p>
    <w:p>
      <w:pPr>
        <w:jc w:val="center"/>
        <w:rPr>
          <w:rFonts w:hint="eastAsia" w:ascii="宋体" w:hAnsi="宋体"/>
          <w:b/>
          <w:sz w:val="36"/>
          <w:szCs w:val="36"/>
        </w:rPr>
      </w:pPr>
    </w:p>
    <w:p>
      <w:pPr>
        <w:ind w:firstLine="640" w:firstLineChars="200"/>
        <w:jc w:val="left"/>
        <w:rPr>
          <w:rFonts w:hint="eastAsia" w:ascii="黑体" w:hAnsi="Times New Roman" w:eastAsia="黑体" w:cs="Times New Roman"/>
          <w:sz w:val="32"/>
          <w:szCs w:val="32"/>
        </w:rPr>
      </w:pPr>
      <w:r>
        <w:rPr>
          <w:rFonts w:hint="eastAsia" w:ascii="黑体" w:hAnsi="Times New Roman" w:eastAsia="黑体" w:cs="Times New Roman"/>
          <w:sz w:val="32"/>
          <w:szCs w:val="32"/>
        </w:rPr>
        <w:t>沈阳市</w:t>
      </w:r>
      <w:r>
        <w:rPr>
          <w:rFonts w:hint="eastAsia" w:ascii="黑体" w:hAnsi="Times New Roman" w:eastAsia="黑体" w:cs="Times New Roman"/>
          <w:sz w:val="32"/>
          <w:szCs w:val="32"/>
          <w:lang w:val="en-US" w:eastAsia="zh-CN"/>
        </w:rPr>
        <w:t>浑南区</w:t>
      </w:r>
      <w:r>
        <w:rPr>
          <w:rFonts w:hint="eastAsia" w:ascii="黑体" w:eastAsia="黑体" w:cs="Times New Roman"/>
          <w:sz w:val="32"/>
          <w:szCs w:val="32"/>
          <w:lang w:val="en-US" w:eastAsia="zh-CN"/>
        </w:rPr>
        <w:t>金融发展服务中心</w:t>
      </w:r>
      <w:r>
        <w:rPr>
          <w:rFonts w:hint="eastAsia" w:ascii="黑体" w:hAnsi="Times New Roman" w:eastAsia="黑体" w:cs="Times New Roman"/>
          <w:sz w:val="32"/>
          <w:szCs w:val="32"/>
        </w:rPr>
        <w:t>预决算信息公开管理办法</w:t>
      </w:r>
    </w:p>
    <w:p>
      <w:pPr>
        <w:ind w:firstLine="640" w:firstLineChars="200"/>
        <w:jc w:val="left"/>
        <w:rPr>
          <w:rFonts w:hint="eastAsia" w:ascii="黑体" w:hAnsi="Times New Roman" w:eastAsia="黑体" w:cs="Times New Roman"/>
          <w:sz w:val="32"/>
          <w:szCs w:val="32"/>
        </w:rPr>
      </w:pPr>
    </w:p>
    <w:p>
      <w:pPr>
        <w:ind w:firstLine="640" w:firstLineChars="200"/>
        <w:jc w:val="center"/>
        <w:rPr>
          <w:rFonts w:hint="eastAsia" w:ascii="仿宋_GB2312" w:hAnsi="Times New Roman" w:eastAsia="仿宋_GB2312" w:cs="Times New Roman"/>
          <w:sz w:val="32"/>
          <w:szCs w:val="32"/>
        </w:rPr>
      </w:pPr>
      <w:r>
        <w:rPr>
          <w:rFonts w:hint="eastAsia" w:ascii="黑体" w:hAnsi="Times New Roman" w:eastAsia="黑体" w:cs="Times New Roman"/>
          <w:sz w:val="32"/>
          <w:szCs w:val="32"/>
        </w:rPr>
        <w:t>第一章 总  则</w:t>
      </w:r>
    </w:p>
    <w:p>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一条  为进一步推进和规范预决算信息公开工作，强化社会监督，促进依法理财，建立透明预算制度，根据《中华人民共和国预算法》、《中华人民共和国预算法实施条例》、《关于印发&lt;地方预决算公开操作规程&gt;的通知》（财预〔2016〕143号）及《财政部关于推进部门所属单位预算公开工作的指导意见》（财预〔2021〕29号）等有关规定，结合我</w:t>
      </w:r>
      <w:r>
        <w:rPr>
          <w:rFonts w:hint="eastAsia" w:ascii="仿宋_GB2312" w:eastAsia="仿宋_GB2312" w:cs="Times New Roman"/>
          <w:sz w:val="32"/>
          <w:szCs w:val="32"/>
          <w:lang w:val="en-US" w:eastAsia="zh-CN"/>
        </w:rPr>
        <w:t>中心</w:t>
      </w:r>
      <w:r>
        <w:rPr>
          <w:rFonts w:hint="eastAsia" w:ascii="仿宋_GB2312" w:hAnsi="Times New Roman" w:eastAsia="仿宋_GB2312" w:cs="Times New Roman"/>
          <w:sz w:val="32"/>
          <w:szCs w:val="32"/>
        </w:rPr>
        <w:t>实际，制定本办法。</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    第二条  本办法适用于沈阳市</w:t>
      </w:r>
      <w:r>
        <w:rPr>
          <w:rFonts w:hint="eastAsia" w:ascii="仿宋_GB2312" w:hAnsi="Times New Roman" w:eastAsia="仿宋_GB2312" w:cs="Times New Roman"/>
          <w:sz w:val="32"/>
          <w:szCs w:val="32"/>
          <w:lang w:val="en-US" w:eastAsia="zh-CN"/>
        </w:rPr>
        <w:t>浑南区</w:t>
      </w:r>
      <w:r>
        <w:rPr>
          <w:rFonts w:hint="eastAsia" w:ascii="仿宋_GB2312" w:eastAsia="仿宋_GB2312" w:cs="Times New Roman"/>
          <w:sz w:val="32"/>
          <w:szCs w:val="32"/>
          <w:lang w:val="en-US" w:eastAsia="zh-CN"/>
        </w:rPr>
        <w:t>金融发展服务中心</w:t>
      </w:r>
      <w:r>
        <w:rPr>
          <w:rFonts w:hint="eastAsia" w:ascii="仿宋_GB2312" w:hAnsi="Times New Roman" w:eastAsia="仿宋_GB2312" w:cs="Times New Roman"/>
          <w:sz w:val="32"/>
          <w:szCs w:val="32"/>
        </w:rPr>
        <w:t>部门预决算信息公开管理。</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    第三条  本办法所称部门预决算信息包括经本级财政部门批复的部门预算、决算及报表等。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第四条  预决算信息公开坚持公开为常态，不公开为例外，依法依规公开原则。除涉及国家秘密外，不得少公开、不公开应当公开的事项，保证预决算信息公开规范、及时、准确和完整。</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ind w:firstLine="640" w:firstLineChars="200"/>
        <w:jc w:val="center"/>
        <w:rPr>
          <w:rFonts w:hint="eastAsia" w:ascii="黑体" w:hAnsi="Times New Roman" w:eastAsia="黑体" w:cs="Times New Roman"/>
          <w:sz w:val="32"/>
          <w:szCs w:val="32"/>
        </w:rPr>
      </w:pPr>
      <w:r>
        <w:rPr>
          <w:rFonts w:hint="eastAsia" w:ascii="黑体" w:hAnsi="Times New Roman" w:eastAsia="黑体" w:cs="Times New Roman"/>
          <w:sz w:val="32"/>
          <w:szCs w:val="32"/>
        </w:rPr>
        <w:t>第二章 公开主体和职责</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第五条  沈阳市</w:t>
      </w:r>
      <w:r>
        <w:rPr>
          <w:rFonts w:hint="eastAsia" w:ascii="仿宋_GB2312" w:hAnsi="Times New Roman" w:eastAsia="仿宋_GB2312" w:cs="Times New Roman"/>
          <w:sz w:val="32"/>
          <w:szCs w:val="32"/>
          <w:lang w:val="en-US" w:eastAsia="zh-CN"/>
        </w:rPr>
        <w:t>浑南区</w:t>
      </w:r>
      <w:r>
        <w:rPr>
          <w:rFonts w:hint="eastAsia" w:ascii="仿宋_GB2312" w:eastAsia="仿宋_GB2312" w:cs="Times New Roman"/>
          <w:sz w:val="32"/>
          <w:szCs w:val="32"/>
          <w:lang w:val="en-US" w:eastAsia="zh-CN"/>
        </w:rPr>
        <w:t>金融发展服务中心</w:t>
      </w:r>
      <w:r>
        <w:rPr>
          <w:rFonts w:hint="eastAsia" w:ascii="仿宋_GB2312" w:hAnsi="Times New Roman" w:eastAsia="仿宋_GB2312" w:cs="Times New Roman"/>
          <w:sz w:val="32"/>
          <w:szCs w:val="32"/>
        </w:rPr>
        <w:t>办公室作为我部门预决算信息公开的主体。履行下列职责：</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（一）负责组织开展我</w:t>
      </w:r>
      <w:r>
        <w:rPr>
          <w:rFonts w:hint="eastAsia" w:ascii="仿宋_GB2312" w:eastAsia="仿宋_GB2312" w:cs="Times New Roman"/>
          <w:sz w:val="32"/>
          <w:szCs w:val="32"/>
          <w:lang w:val="en-US" w:eastAsia="zh-CN"/>
        </w:rPr>
        <w:t>中心</w:t>
      </w:r>
      <w:r>
        <w:rPr>
          <w:rFonts w:hint="eastAsia" w:ascii="仿宋_GB2312" w:hAnsi="Times New Roman" w:eastAsia="仿宋_GB2312" w:cs="Times New Roman"/>
          <w:sz w:val="32"/>
          <w:szCs w:val="32"/>
        </w:rPr>
        <w:t>预决算公开工作，按规定向社会公开我</w:t>
      </w:r>
      <w:r>
        <w:rPr>
          <w:rFonts w:hint="eastAsia" w:ascii="仿宋_GB2312" w:eastAsia="仿宋_GB2312" w:cs="Times New Roman"/>
          <w:sz w:val="32"/>
          <w:szCs w:val="32"/>
          <w:lang w:val="en-US" w:eastAsia="zh-CN"/>
        </w:rPr>
        <w:t>中心</w:t>
      </w:r>
      <w:r>
        <w:rPr>
          <w:rFonts w:hint="eastAsia" w:ascii="仿宋_GB2312" w:hAnsi="Times New Roman" w:eastAsia="仿宋_GB2312" w:cs="Times New Roman"/>
          <w:sz w:val="32"/>
          <w:szCs w:val="32"/>
        </w:rPr>
        <w:t>预决算信息。</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（二）按规定做好公民、法人或者其他组织依申请公开部门预决算信息的答复工作。</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ind w:firstLine="640" w:firstLineChars="200"/>
        <w:jc w:val="center"/>
        <w:rPr>
          <w:rFonts w:hint="eastAsia" w:ascii="黑体" w:hAnsi="Times New Roman" w:eastAsia="黑体" w:cs="Times New Roman"/>
          <w:sz w:val="32"/>
          <w:szCs w:val="32"/>
        </w:rPr>
      </w:pPr>
      <w:r>
        <w:rPr>
          <w:rFonts w:hint="eastAsia" w:ascii="黑体" w:hAnsi="Times New Roman" w:eastAsia="黑体" w:cs="Times New Roman"/>
          <w:sz w:val="32"/>
          <w:szCs w:val="32"/>
        </w:rPr>
        <w:t>第三章 公开内容</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第六条  部门预决算信息（涉密信息除外）公开内容包括：</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（一）部门文件。部门预决算信息公开管理办法。</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（二）部门概况。包括部门职责、机构设置等情况。</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（三）部门预决算公开表。包括部门收支总体情况、财政拨款收支情况、财政拨款“三公”经费支出情况等。</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（四）情况说明。包括预决算年度收支、“三公”经费、机关运行经费、政府采购、国有资产占有使用和绩效目标等情况说明。</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（五）名词解释。对预决算相关专业名词进行解释说明。</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ind w:firstLine="640" w:firstLineChars="200"/>
        <w:jc w:val="center"/>
        <w:rPr>
          <w:rFonts w:hint="eastAsia" w:ascii="黑体" w:hAnsi="Times New Roman" w:eastAsia="黑体" w:cs="Times New Roman"/>
          <w:sz w:val="32"/>
          <w:szCs w:val="32"/>
        </w:rPr>
      </w:pPr>
      <w:r>
        <w:rPr>
          <w:rFonts w:hint="eastAsia" w:ascii="仿宋_GB2312" w:hAnsi="Times New Roman" w:eastAsia="仿宋_GB2312" w:cs="Times New Roman"/>
          <w:sz w:val="32"/>
          <w:szCs w:val="32"/>
        </w:rPr>
        <w:t> </w:t>
      </w:r>
    </w:p>
    <w:p>
      <w:pPr>
        <w:ind w:firstLine="640" w:firstLineChars="200"/>
        <w:jc w:val="center"/>
        <w:rPr>
          <w:rFonts w:hint="eastAsia" w:ascii="黑体" w:hAnsi="Times New Roman" w:eastAsia="黑体" w:cs="Times New Roman"/>
          <w:sz w:val="32"/>
          <w:szCs w:val="32"/>
        </w:rPr>
      </w:pPr>
      <w:r>
        <w:rPr>
          <w:rFonts w:hint="eastAsia" w:ascii="黑体" w:hAnsi="Times New Roman" w:eastAsia="黑体" w:cs="Times New Roman"/>
          <w:sz w:val="32"/>
          <w:szCs w:val="32"/>
        </w:rPr>
        <w:t>第</w:t>
      </w:r>
      <w:r>
        <w:rPr>
          <w:rFonts w:hint="eastAsia" w:ascii="黑体" w:eastAsia="黑体" w:cs="Times New Roman"/>
          <w:sz w:val="32"/>
          <w:szCs w:val="32"/>
          <w:lang w:val="en-US" w:eastAsia="zh-CN"/>
        </w:rPr>
        <w:t>四</w:t>
      </w:r>
      <w:r>
        <w:rPr>
          <w:rFonts w:hint="eastAsia" w:ascii="黑体" w:hAnsi="Times New Roman" w:eastAsia="黑体" w:cs="Times New Roman"/>
          <w:sz w:val="32"/>
          <w:szCs w:val="32"/>
        </w:rPr>
        <w:t>章 保密审查和公开程序</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w:t>
      </w:r>
      <w:r>
        <w:rPr>
          <w:rFonts w:hint="eastAsia" w:ascii="仿宋_GB2312" w:eastAsia="仿宋_GB2312" w:cs="Times New Roman"/>
          <w:sz w:val="32"/>
          <w:szCs w:val="32"/>
          <w:lang w:val="en-US" w:eastAsia="zh-CN"/>
        </w:rPr>
        <w:t>七</w:t>
      </w:r>
      <w:r>
        <w:rPr>
          <w:rFonts w:hint="eastAsia" w:ascii="仿宋_GB2312" w:hAnsi="Times New Roman" w:eastAsia="仿宋_GB2312" w:cs="Times New Roman"/>
          <w:sz w:val="32"/>
          <w:szCs w:val="32"/>
        </w:rPr>
        <w:t>条  进一步健全预决算公开保密审查机制，严格依照《中华人民共和国保守国家秘密法》等法律法规进行审查，对涉及国家秘密的内容不予公开；部分内容涉及国家秘密的，应在确保安全的前提下，依照《地方预决算公开操作规程》第二十四条办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w:t>
      </w:r>
      <w:r>
        <w:rPr>
          <w:rFonts w:hint="eastAsia" w:ascii="仿宋_GB2312" w:eastAsia="仿宋_GB2312" w:cs="Times New Roman"/>
          <w:sz w:val="32"/>
          <w:szCs w:val="32"/>
          <w:lang w:val="en-US" w:eastAsia="zh-CN"/>
        </w:rPr>
        <w:t>八</w:t>
      </w:r>
      <w:r>
        <w:rPr>
          <w:rFonts w:hint="eastAsia" w:ascii="仿宋_GB2312" w:hAnsi="Times New Roman" w:eastAsia="仿宋_GB2312" w:cs="Times New Roman"/>
          <w:sz w:val="32"/>
          <w:szCs w:val="32"/>
        </w:rPr>
        <w:t>条  </w:t>
      </w:r>
      <w:r>
        <w:rPr>
          <w:rFonts w:hint="eastAsia" w:ascii="仿宋_GB2312" w:eastAsia="仿宋_GB2312" w:cs="Times New Roman"/>
          <w:sz w:val="32"/>
          <w:szCs w:val="32"/>
          <w:lang w:val="en-US" w:eastAsia="zh-CN"/>
        </w:rPr>
        <w:t>部门财务人员</w:t>
      </w:r>
      <w:r>
        <w:rPr>
          <w:rFonts w:hint="eastAsia" w:ascii="仿宋_GB2312" w:hAnsi="Times New Roman" w:eastAsia="仿宋_GB2312" w:cs="Times New Roman"/>
          <w:sz w:val="32"/>
          <w:szCs w:val="32"/>
        </w:rPr>
        <w:t>按本级财政部门批复的预决算信息和公开要求，起草我部门预决算公开文件，经</w:t>
      </w:r>
      <w:r>
        <w:rPr>
          <w:rFonts w:hint="eastAsia" w:ascii="仿宋_GB2312" w:eastAsia="仿宋_GB2312" w:cs="Times New Roman"/>
          <w:sz w:val="32"/>
          <w:szCs w:val="32"/>
          <w:lang w:val="en-US" w:eastAsia="zh-CN"/>
        </w:rPr>
        <w:t>部门主管领导</w:t>
      </w:r>
      <w:r>
        <w:rPr>
          <w:rFonts w:hint="eastAsia" w:ascii="仿宋_GB2312" w:hAnsi="Times New Roman" w:eastAsia="仿宋_GB2312" w:cs="Times New Roman"/>
          <w:sz w:val="32"/>
          <w:szCs w:val="32"/>
        </w:rPr>
        <w:t>审核，报</w:t>
      </w:r>
      <w:r>
        <w:rPr>
          <w:rFonts w:hint="eastAsia" w:ascii="仿宋_GB2312" w:eastAsia="仿宋_GB2312" w:cs="Times New Roman"/>
          <w:sz w:val="32"/>
          <w:szCs w:val="32"/>
          <w:lang w:val="en-US" w:eastAsia="zh-CN"/>
        </w:rPr>
        <w:t>部门主要</w:t>
      </w:r>
      <w:r>
        <w:rPr>
          <w:rFonts w:hint="eastAsia" w:ascii="仿宋_GB2312" w:hAnsi="Times New Roman" w:eastAsia="仿宋_GB2312" w:cs="Times New Roman"/>
          <w:sz w:val="32"/>
          <w:szCs w:val="32"/>
        </w:rPr>
        <w:t>领导审定后，履行公开程序。</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ind w:firstLine="640" w:firstLineChars="200"/>
        <w:jc w:val="center"/>
        <w:rPr>
          <w:rFonts w:hint="eastAsia" w:ascii="黑体" w:hAnsi="Times New Roman" w:eastAsia="黑体" w:cs="Times New Roman"/>
          <w:sz w:val="32"/>
          <w:szCs w:val="32"/>
        </w:rPr>
      </w:pPr>
      <w:r>
        <w:rPr>
          <w:rFonts w:hint="eastAsia" w:ascii="黑体" w:hAnsi="Times New Roman" w:eastAsia="黑体" w:cs="Times New Roman"/>
          <w:sz w:val="32"/>
          <w:szCs w:val="32"/>
        </w:rPr>
        <w:t>第</w:t>
      </w:r>
      <w:r>
        <w:rPr>
          <w:rFonts w:hint="eastAsia" w:ascii="黑体" w:eastAsia="黑体" w:cs="Times New Roman"/>
          <w:sz w:val="32"/>
          <w:szCs w:val="32"/>
          <w:lang w:val="en-US" w:eastAsia="zh-CN"/>
        </w:rPr>
        <w:t>五</w:t>
      </w:r>
      <w:r>
        <w:rPr>
          <w:rFonts w:hint="eastAsia" w:ascii="黑体" w:hAnsi="Times New Roman" w:eastAsia="黑体" w:cs="Times New Roman"/>
          <w:sz w:val="32"/>
          <w:szCs w:val="32"/>
        </w:rPr>
        <w:t>章 附  则</w:t>
      </w:r>
    </w:p>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sz w:val="32"/>
          <w:szCs w:val="32"/>
          <w:lang w:val="en-US" w:eastAsia="zh-CN"/>
        </w:rPr>
      </w:pPr>
      <w:r>
        <w:rPr>
          <w:rFonts w:hint="eastAsia" w:ascii="仿宋_GB2312" w:hAnsi="Times New Roman" w:eastAsia="仿宋_GB2312" w:cs="Times New Roman"/>
          <w:sz w:val="32"/>
          <w:szCs w:val="32"/>
        </w:rPr>
        <w:t>第</w:t>
      </w:r>
      <w:r>
        <w:rPr>
          <w:rFonts w:hint="eastAsia" w:ascii="仿宋_GB2312" w:eastAsia="仿宋_GB2312" w:cs="Times New Roman"/>
          <w:sz w:val="32"/>
          <w:szCs w:val="32"/>
          <w:lang w:val="en-US" w:eastAsia="zh-CN"/>
        </w:rPr>
        <w:t>九</w:t>
      </w:r>
      <w:r>
        <w:rPr>
          <w:rFonts w:hint="eastAsia" w:ascii="仿宋_GB2312" w:hAnsi="Times New Roman" w:eastAsia="仿宋_GB2312" w:cs="Times New Roman"/>
          <w:sz w:val="32"/>
          <w:szCs w:val="32"/>
        </w:rPr>
        <w:t>条  本办法自印发之日起实行。</w:t>
      </w:r>
    </w:p>
    <w:p>
      <w:pPr>
        <w:keepNext w:val="0"/>
        <w:keepLines w:val="0"/>
        <w:pageBreakBefore/>
        <w:widowControl w:val="0"/>
        <w:numPr>
          <w:ilvl w:val="0"/>
          <w:numId w:val="0"/>
        </w:numPr>
        <w:kinsoku/>
        <w:wordWrap/>
        <w:overflowPunct/>
        <w:topLinePunct w:val="0"/>
        <w:autoSpaceDE/>
        <w:autoSpaceDN/>
        <w:bidi w:val="0"/>
        <w:adjustRightInd/>
        <w:snapToGrid/>
        <w:ind w:leftChars="0"/>
        <w:jc w:val="center"/>
        <w:textAlignment w:val="auto"/>
        <w:rPr>
          <w:rFonts w:hint="eastAsia" w:ascii="宋体" w:hAnsi="宋体" w:eastAsia="宋体"/>
          <w:b/>
          <w:sz w:val="36"/>
          <w:szCs w:val="36"/>
        </w:rPr>
      </w:pPr>
      <w:r>
        <w:rPr>
          <w:rFonts w:hint="eastAsia" w:ascii="宋体" w:hAnsi="宋体" w:eastAsia="宋体"/>
          <w:b/>
          <w:sz w:val="36"/>
          <w:szCs w:val="36"/>
        </w:rPr>
        <w:t>第</w:t>
      </w:r>
      <w:r>
        <w:rPr>
          <w:rFonts w:hint="eastAsia" w:ascii="宋体" w:hAnsi="宋体"/>
          <w:b/>
          <w:sz w:val="36"/>
          <w:szCs w:val="36"/>
          <w:lang w:val="en-US" w:eastAsia="zh-CN"/>
        </w:rPr>
        <w:t>二</w:t>
      </w:r>
      <w:r>
        <w:rPr>
          <w:rFonts w:hint="eastAsia" w:ascii="宋体" w:hAnsi="宋体" w:eastAsia="宋体"/>
          <w:b/>
          <w:sz w:val="36"/>
          <w:szCs w:val="36"/>
        </w:rPr>
        <w:t>部分</w:t>
      </w:r>
      <w:r>
        <w:rPr>
          <w:rFonts w:ascii="宋体" w:hAnsi="宋体" w:eastAsia="宋体"/>
          <w:b/>
          <w:sz w:val="36"/>
          <w:szCs w:val="36"/>
        </w:rPr>
        <w:t xml:space="preserve">  </w:t>
      </w:r>
      <w:r>
        <w:rPr>
          <w:rFonts w:hint="eastAsia" w:ascii="宋体" w:hAnsi="宋体" w:eastAsia="宋体"/>
          <w:b/>
          <w:sz w:val="36"/>
          <w:szCs w:val="36"/>
        </w:rPr>
        <w:t>浑南区</w:t>
      </w:r>
      <w:r>
        <w:rPr>
          <w:rFonts w:hint="eastAsia" w:ascii="宋体" w:hAnsi="宋体"/>
          <w:b/>
          <w:sz w:val="36"/>
          <w:szCs w:val="36"/>
          <w:lang w:val="en-US" w:eastAsia="zh-CN"/>
        </w:rPr>
        <w:t>金融发展服务中心</w:t>
      </w:r>
      <w:r>
        <w:rPr>
          <w:rFonts w:hint="eastAsia" w:ascii="宋体" w:hAnsi="宋体" w:eastAsia="宋体"/>
          <w:b/>
          <w:sz w:val="36"/>
          <w:szCs w:val="36"/>
        </w:rPr>
        <w:t>概况</w:t>
      </w:r>
    </w:p>
    <w:p>
      <w:pPr>
        <w:spacing w:line="540" w:lineRule="exact"/>
        <w:ind w:firstLine="640" w:firstLineChars="200"/>
        <w:jc w:val="left"/>
        <w:rPr>
          <w:rFonts w:hint="eastAsia" w:ascii="黑体" w:eastAsia="黑体"/>
          <w:sz w:val="32"/>
          <w:szCs w:val="32"/>
        </w:rPr>
      </w:pPr>
    </w:p>
    <w:p>
      <w:pPr>
        <w:spacing w:line="540" w:lineRule="exact"/>
        <w:ind w:firstLine="640" w:firstLineChars="200"/>
        <w:jc w:val="left"/>
        <w:rPr>
          <w:rFonts w:ascii="黑体" w:eastAsia="黑体"/>
          <w:sz w:val="32"/>
          <w:szCs w:val="32"/>
        </w:rPr>
      </w:pPr>
      <w:r>
        <w:rPr>
          <w:rFonts w:hint="eastAsia" w:ascii="黑体" w:eastAsia="黑体"/>
          <w:sz w:val="32"/>
          <w:szCs w:val="32"/>
        </w:rPr>
        <w:t>一、主要职责</w:t>
      </w:r>
    </w:p>
    <w:p>
      <w:pPr>
        <w:ind w:firstLine="627" w:firstLineChars="196"/>
        <w:rPr>
          <w:rFonts w:hint="eastAsia" w:ascii="仿宋_GB2312" w:hAnsi="华文中宋" w:eastAsia="仿宋_GB2312"/>
          <w:sz w:val="32"/>
          <w:szCs w:val="32"/>
        </w:rPr>
      </w:pPr>
      <w:r>
        <w:rPr>
          <w:rFonts w:hint="eastAsia" w:ascii="仿宋_GB2312" w:hAnsi="华文中宋" w:eastAsia="仿宋_GB2312"/>
          <w:sz w:val="32"/>
          <w:szCs w:val="32"/>
          <w:highlight w:val="none"/>
        </w:rPr>
        <w:t>沈阳市浑南区金融发展服务中心是区政府直属事业单位，为正处级。</w:t>
      </w:r>
    </w:p>
    <w:p>
      <w:pPr>
        <w:ind w:firstLine="640" w:firstLineChars="200"/>
        <w:jc w:val="left"/>
        <w:rPr>
          <w:rFonts w:hint="eastAsia" w:ascii="仿宋" w:hAnsi="仿宋" w:eastAsia="仿宋" w:cs="仿宋_GB2312"/>
          <w:sz w:val="32"/>
          <w:szCs w:val="32"/>
        </w:rPr>
      </w:pPr>
      <w:r>
        <w:rPr>
          <w:rFonts w:hint="eastAsia" w:ascii="仿宋" w:hAnsi="仿宋" w:eastAsia="仿宋" w:cs="仿宋_GB2312"/>
          <w:sz w:val="32"/>
          <w:szCs w:val="32"/>
        </w:rPr>
        <w:t>（一）</w:t>
      </w:r>
      <w:r>
        <w:rPr>
          <w:rFonts w:hint="eastAsia" w:ascii="仿宋" w:hAnsi="仿宋" w:eastAsia="仿宋" w:cs="仿宋_GB2312"/>
          <w:sz w:val="32"/>
          <w:szCs w:val="32"/>
        </w:rPr>
        <w:tab/>
      </w:r>
      <w:r>
        <w:rPr>
          <w:rFonts w:hint="eastAsia" w:ascii="仿宋" w:hAnsi="仿宋" w:eastAsia="仿宋" w:cs="仿宋_GB2312"/>
          <w:sz w:val="32"/>
          <w:szCs w:val="32"/>
        </w:rPr>
        <w:t>贯彻落实国家、省、市有关金融工作方针、政策、法 律、法规和省委省政府、市委市政府有关金融工作的决议、决定及工作部署。</w:t>
      </w:r>
    </w:p>
    <w:p>
      <w:pPr>
        <w:ind w:firstLine="640" w:firstLineChars="200"/>
        <w:jc w:val="left"/>
        <w:rPr>
          <w:rFonts w:hint="eastAsia" w:ascii="仿宋" w:hAnsi="仿宋" w:eastAsia="仿宋" w:cs="仿宋_GB2312"/>
          <w:sz w:val="32"/>
          <w:szCs w:val="32"/>
        </w:rPr>
      </w:pPr>
      <w:r>
        <w:rPr>
          <w:rFonts w:hint="eastAsia" w:ascii="仿宋" w:hAnsi="仿宋" w:eastAsia="仿宋" w:cs="仿宋_GB2312"/>
          <w:sz w:val="32"/>
          <w:szCs w:val="32"/>
        </w:rPr>
        <w:t>（二）</w:t>
      </w:r>
      <w:r>
        <w:rPr>
          <w:rFonts w:hint="eastAsia" w:ascii="仿宋" w:hAnsi="仿宋" w:eastAsia="仿宋" w:cs="仿宋_GB2312"/>
          <w:sz w:val="32"/>
          <w:szCs w:val="32"/>
        </w:rPr>
        <w:tab/>
      </w:r>
      <w:r>
        <w:rPr>
          <w:rFonts w:hint="eastAsia" w:ascii="仿宋" w:hAnsi="仿宋" w:eastAsia="仿宋" w:cs="仿宋_GB2312"/>
          <w:sz w:val="32"/>
          <w:szCs w:val="32"/>
        </w:rPr>
        <w:t>按照区委、区政府工作安排，结合国家、省、市金融政策，拟订全区金融业发展规划，拟订改善我区金融发展环境、促进全区金融业发展的有关政策、措施及管理办法并组织实施。</w:t>
      </w:r>
    </w:p>
    <w:p>
      <w:pPr>
        <w:ind w:firstLine="640" w:firstLineChars="200"/>
        <w:jc w:val="left"/>
        <w:rPr>
          <w:rFonts w:hint="eastAsia" w:ascii="仿宋" w:hAnsi="仿宋" w:eastAsia="仿宋" w:cs="仿宋_GB2312"/>
          <w:sz w:val="32"/>
          <w:szCs w:val="32"/>
        </w:rPr>
      </w:pPr>
      <w:r>
        <w:rPr>
          <w:rFonts w:hint="eastAsia" w:ascii="仿宋" w:hAnsi="仿宋" w:eastAsia="仿宋" w:cs="仿宋_GB2312"/>
          <w:sz w:val="32"/>
          <w:szCs w:val="32"/>
        </w:rPr>
        <w:t>（三）</w:t>
      </w:r>
      <w:r>
        <w:rPr>
          <w:rFonts w:hint="eastAsia" w:ascii="仿宋" w:hAnsi="仿宋" w:eastAsia="仿宋" w:cs="仿宋_GB2312"/>
          <w:sz w:val="32"/>
          <w:szCs w:val="32"/>
        </w:rPr>
        <w:tab/>
      </w:r>
      <w:r>
        <w:rPr>
          <w:rFonts w:hint="eastAsia" w:ascii="仿宋" w:hAnsi="仿宋" w:eastAsia="仿宋" w:cs="仿宋_GB2312"/>
          <w:sz w:val="32"/>
          <w:szCs w:val="32"/>
        </w:rPr>
        <w:t>推动建立完善的金融服务体系，优化金融生态，吸引聚集金融资源，贯彻落实国家、省、市有关金融发展战略和金融改革创新政策，助力加快区域性金融中心建设，支持经济社会发展。</w:t>
      </w:r>
    </w:p>
    <w:p>
      <w:pPr>
        <w:ind w:firstLine="640" w:firstLineChars="200"/>
        <w:jc w:val="left"/>
        <w:rPr>
          <w:rFonts w:hint="eastAsia" w:ascii="仿宋" w:hAnsi="仿宋" w:eastAsia="仿宋" w:cs="仿宋_GB2312"/>
          <w:sz w:val="32"/>
          <w:szCs w:val="32"/>
        </w:rPr>
      </w:pPr>
      <w:r>
        <w:rPr>
          <w:rFonts w:hint="eastAsia" w:ascii="仿宋" w:hAnsi="仿宋" w:eastAsia="仿宋" w:cs="仿宋_GB2312"/>
          <w:sz w:val="32"/>
          <w:szCs w:val="32"/>
        </w:rPr>
        <w:t>（四）</w:t>
      </w:r>
      <w:r>
        <w:rPr>
          <w:rFonts w:hint="eastAsia" w:ascii="仿宋" w:hAnsi="仿宋" w:eastAsia="仿宋" w:cs="仿宋_GB2312"/>
          <w:sz w:val="32"/>
          <w:szCs w:val="32"/>
        </w:rPr>
        <w:tab/>
      </w:r>
      <w:r>
        <w:rPr>
          <w:rFonts w:hint="eastAsia" w:ascii="仿宋" w:hAnsi="仿宋" w:eastAsia="仿宋" w:cs="仿宋_GB2312"/>
          <w:sz w:val="32"/>
          <w:szCs w:val="32"/>
        </w:rPr>
        <w:t>拟订全区多层次资本市场建设的相关政策、规划和措施并组织实施，拟订推进企业上市的政策措施并组织实施。对区政府出资参股的各类基金进行归口管理和业务</w:t>
      </w:r>
      <w:r>
        <w:rPr>
          <w:rFonts w:hint="eastAsia" w:ascii="仿宋" w:hAnsi="仿宋" w:eastAsia="仿宋" w:cs="仿宋_GB2312"/>
          <w:sz w:val="32"/>
          <w:szCs w:val="32"/>
          <w:lang w:val="en-US" w:eastAsia="zh-CN"/>
        </w:rPr>
        <w:t>指</w:t>
      </w:r>
      <w:r>
        <w:rPr>
          <w:rFonts w:hint="eastAsia" w:ascii="仿宋" w:hAnsi="仿宋" w:eastAsia="仿宋" w:cs="仿宋_GB2312"/>
          <w:sz w:val="32"/>
          <w:szCs w:val="32"/>
        </w:rPr>
        <w:t>导，负责组织协调各部门推广运用政府和社会资本合作模式（PPP）等工作。</w:t>
      </w:r>
    </w:p>
    <w:p>
      <w:pPr>
        <w:ind w:firstLine="640" w:firstLineChars="200"/>
        <w:jc w:val="left"/>
        <w:rPr>
          <w:rFonts w:hint="eastAsia" w:ascii="仿宋" w:hAnsi="仿宋" w:eastAsia="仿宋" w:cs="仿宋_GB2312"/>
          <w:sz w:val="32"/>
          <w:szCs w:val="32"/>
        </w:rPr>
      </w:pPr>
      <w:r>
        <w:rPr>
          <w:rFonts w:hint="eastAsia" w:ascii="仿宋" w:hAnsi="仿宋" w:eastAsia="仿宋" w:cs="仿宋_GB2312"/>
          <w:sz w:val="32"/>
          <w:szCs w:val="32"/>
        </w:rPr>
        <w:t>（五）</w:t>
      </w:r>
      <w:r>
        <w:rPr>
          <w:rFonts w:hint="eastAsia" w:ascii="仿宋" w:hAnsi="仿宋" w:eastAsia="仿宋" w:cs="仿宋_GB2312"/>
          <w:sz w:val="32"/>
          <w:szCs w:val="32"/>
        </w:rPr>
        <w:tab/>
      </w:r>
      <w:r>
        <w:rPr>
          <w:rFonts w:hint="eastAsia" w:ascii="仿宋" w:hAnsi="仿宋" w:eastAsia="仿宋" w:cs="仿宋_GB2312"/>
          <w:sz w:val="32"/>
          <w:szCs w:val="32"/>
        </w:rPr>
        <w:t>宣传推介出台支持企业发展的金融政策，做好中小微企业服务平台的运营和管理工作。与银行等各类金融机构协调配合，做好风险资金池项下及其他创新金融产品的推广对接，为区内企业提供全方位的金融服务；维护驻区小贷公司和融资性担保公司的日常监督管理工作，负责金融办营商环境建设工作。.</w:t>
      </w:r>
    </w:p>
    <w:p>
      <w:pPr>
        <w:ind w:firstLine="640" w:firstLineChars="200"/>
        <w:jc w:val="left"/>
        <w:rPr>
          <w:rFonts w:hint="eastAsia" w:ascii="仿宋" w:hAnsi="仿宋" w:eastAsia="仿宋" w:cs="仿宋_GB2312"/>
          <w:sz w:val="32"/>
          <w:szCs w:val="32"/>
        </w:rPr>
      </w:pPr>
      <w:r>
        <w:rPr>
          <w:rFonts w:hint="eastAsia" w:ascii="仿宋" w:hAnsi="仿宋" w:eastAsia="仿宋" w:cs="仿宋_GB2312"/>
          <w:sz w:val="32"/>
          <w:szCs w:val="32"/>
        </w:rPr>
        <w:t>（六）</w:t>
      </w:r>
      <w:r>
        <w:rPr>
          <w:rFonts w:hint="eastAsia" w:ascii="仿宋" w:hAnsi="仿宋" w:eastAsia="仿宋" w:cs="仿宋_GB2312"/>
          <w:sz w:val="32"/>
          <w:szCs w:val="32"/>
        </w:rPr>
        <w:tab/>
      </w:r>
      <w:r>
        <w:rPr>
          <w:rFonts w:hint="eastAsia" w:ascii="仿宋" w:hAnsi="仿宋" w:eastAsia="仿宋" w:cs="仿宋_GB2312"/>
          <w:sz w:val="32"/>
          <w:szCs w:val="32"/>
        </w:rPr>
        <w:t>落实金融稳定协调机制，配合省、市金融管理部门和 驻区金融机构，防范化解和处置各类区域性金融风险，组织实施地方金融行业风险防范和化解工作，协调落实区委、区政府打击非法集资各项工作部署。承担区处置非法集资领导办公室日常工作。</w:t>
      </w:r>
    </w:p>
    <w:p>
      <w:pPr>
        <w:ind w:firstLine="640" w:firstLineChars="200"/>
        <w:jc w:val="left"/>
        <w:rPr>
          <w:rFonts w:hint="eastAsia" w:ascii="仿宋" w:hAnsi="仿宋" w:eastAsia="仿宋" w:cs="仿宋_GB2312"/>
          <w:sz w:val="32"/>
          <w:szCs w:val="32"/>
        </w:rPr>
      </w:pPr>
      <w:r>
        <w:rPr>
          <w:rFonts w:hint="eastAsia" w:ascii="仿宋" w:hAnsi="仿宋" w:eastAsia="仿宋" w:cs="仿宋_GB2312"/>
          <w:sz w:val="32"/>
          <w:szCs w:val="32"/>
        </w:rPr>
        <w:t>（七）</w:t>
      </w:r>
      <w:r>
        <w:rPr>
          <w:rFonts w:hint="eastAsia" w:ascii="仿宋" w:hAnsi="仿宋" w:eastAsia="仿宋" w:cs="仿宋_GB2312"/>
          <w:sz w:val="32"/>
          <w:szCs w:val="32"/>
        </w:rPr>
        <w:tab/>
      </w:r>
      <w:r>
        <w:rPr>
          <w:rFonts w:hint="eastAsia" w:ascii="仿宋" w:hAnsi="仿宋" w:eastAsia="仿宋" w:cs="仿宋_GB2312"/>
          <w:sz w:val="32"/>
          <w:szCs w:val="32"/>
        </w:rPr>
        <w:t>完成区委、区政府交办的其他任务。</w:t>
      </w:r>
    </w:p>
    <w:p>
      <w:pPr>
        <w:ind w:firstLine="640" w:firstLineChars="200"/>
        <w:jc w:val="left"/>
        <w:rPr>
          <w:rFonts w:hint="eastAsia" w:ascii="黑体" w:eastAsia="黑体"/>
          <w:sz w:val="32"/>
          <w:szCs w:val="32"/>
        </w:rPr>
      </w:pPr>
      <w:r>
        <w:rPr>
          <w:rFonts w:hint="eastAsia" w:ascii="黑体" w:eastAsia="黑体"/>
          <w:sz w:val="32"/>
          <w:szCs w:val="32"/>
        </w:rPr>
        <w:t>二、部门预算单位构成</w:t>
      </w:r>
    </w:p>
    <w:p>
      <w:pPr>
        <w:ind w:firstLine="722"/>
        <w:jc w:val="both"/>
        <w:rPr>
          <w:rFonts w:hint="eastAsia" w:ascii="仿宋_GB2312" w:hAnsi="华文中宋" w:eastAsia="仿宋_GB2312"/>
          <w:sz w:val="32"/>
          <w:szCs w:val="32"/>
          <w:highlight w:val="none"/>
          <w:lang w:val="en-US" w:eastAsia="zh-CN"/>
        </w:rPr>
      </w:pPr>
      <w:r>
        <w:rPr>
          <w:rFonts w:hint="eastAsia" w:ascii="仿宋_GB2312" w:hAnsi="华文中宋" w:eastAsia="仿宋_GB2312"/>
          <w:sz w:val="32"/>
          <w:szCs w:val="32"/>
          <w:highlight w:val="none"/>
          <w:lang w:val="en-US" w:eastAsia="zh-CN"/>
        </w:rPr>
        <w:t>纳入沈阳市浑南区金融发展服务中心2025年部门预算编制范围的预算单位包括：</w:t>
      </w:r>
    </w:p>
    <w:p>
      <w:pPr>
        <w:ind w:firstLine="722"/>
        <w:jc w:val="both"/>
        <w:rPr>
          <w:rFonts w:hint="eastAsia" w:ascii="仿宋_GB2312" w:hAnsi="华文中宋" w:eastAsia="仿宋_GB2312"/>
          <w:sz w:val="32"/>
          <w:szCs w:val="32"/>
          <w:highlight w:val="none"/>
          <w:lang w:val="en-US" w:eastAsia="zh-CN"/>
        </w:rPr>
      </w:pPr>
      <w:r>
        <w:rPr>
          <w:rFonts w:hint="eastAsia" w:ascii="仿宋_GB2312" w:hAnsi="华文中宋" w:eastAsia="仿宋_GB2312"/>
          <w:sz w:val="32"/>
          <w:szCs w:val="32"/>
          <w:highlight w:val="none"/>
          <w:lang w:val="en-US" w:eastAsia="zh-CN"/>
        </w:rPr>
        <w:t>沈阳市浑南区金融发展服务中心本级</w:t>
      </w: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jc w:val="center"/>
        <w:rPr>
          <w:rFonts w:hint="eastAsia" w:ascii="仿宋_GB2312" w:eastAsia="仿宋_GB2312"/>
          <w:sz w:val="32"/>
          <w:szCs w:val="32"/>
        </w:rPr>
      </w:pPr>
      <w:r>
        <w:rPr>
          <w:rFonts w:hint="eastAsia" w:ascii="宋体" w:hAnsi="宋体"/>
          <w:b/>
          <w:sz w:val="36"/>
          <w:szCs w:val="36"/>
        </w:rPr>
        <w:t>第</w:t>
      </w:r>
      <w:r>
        <w:rPr>
          <w:rFonts w:hint="eastAsia" w:ascii="宋体" w:hAnsi="宋体"/>
          <w:b/>
          <w:sz w:val="36"/>
          <w:szCs w:val="36"/>
          <w:lang w:val="en-US" w:eastAsia="zh-CN"/>
        </w:rPr>
        <w:t>三</w:t>
      </w:r>
      <w:r>
        <w:rPr>
          <w:rFonts w:hint="eastAsia" w:ascii="宋体" w:hAnsi="宋体"/>
          <w:b/>
          <w:sz w:val="36"/>
          <w:szCs w:val="36"/>
        </w:rPr>
        <w:t>部分 沈阳市</w:t>
      </w:r>
      <w:r>
        <w:rPr>
          <w:rFonts w:hint="eastAsia" w:ascii="宋体" w:hAnsi="宋体"/>
          <w:b/>
          <w:sz w:val="36"/>
          <w:szCs w:val="36"/>
          <w:lang w:val="en-US" w:eastAsia="zh-CN"/>
        </w:rPr>
        <w:t>浑南区金融发展服务中心2025</w:t>
      </w:r>
      <w:r>
        <w:rPr>
          <w:rFonts w:hint="eastAsia" w:ascii="宋体" w:hAnsi="宋体"/>
          <w:b/>
          <w:sz w:val="36"/>
          <w:szCs w:val="36"/>
        </w:rPr>
        <w:t>年</w:t>
      </w:r>
      <w:r>
        <w:rPr>
          <w:rFonts w:hint="eastAsia" w:ascii="宋体" w:hAnsi="宋体"/>
          <w:b/>
          <w:sz w:val="36"/>
          <w:szCs w:val="36"/>
          <w:lang w:val="en-US" w:eastAsia="zh-CN"/>
        </w:rPr>
        <w:t>度</w:t>
      </w:r>
      <w:r>
        <w:rPr>
          <w:rFonts w:hint="eastAsia" w:ascii="宋体" w:hAnsi="宋体"/>
          <w:b/>
          <w:sz w:val="36"/>
          <w:szCs w:val="36"/>
        </w:rPr>
        <w:t>部门预算公开表</w:t>
      </w: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jc w:val="center"/>
        <w:rPr>
          <w:rFonts w:hint="eastAsia" w:ascii="宋体" w:hAnsi="宋体"/>
          <w:b/>
          <w:sz w:val="36"/>
          <w:szCs w:val="36"/>
        </w:rPr>
      </w:pPr>
      <w:r>
        <w:rPr>
          <w:rFonts w:hint="eastAsia" w:ascii="宋体" w:hAnsi="宋体"/>
          <w:b/>
          <w:sz w:val="36"/>
          <w:szCs w:val="36"/>
        </w:rPr>
        <w:t>第</w:t>
      </w:r>
      <w:r>
        <w:rPr>
          <w:rFonts w:hint="eastAsia" w:ascii="宋体" w:hAnsi="宋体"/>
          <w:b/>
          <w:sz w:val="36"/>
          <w:szCs w:val="36"/>
          <w:lang w:val="en-US" w:eastAsia="zh-CN"/>
        </w:rPr>
        <w:t>四</w:t>
      </w:r>
      <w:r>
        <w:rPr>
          <w:rFonts w:hint="eastAsia" w:ascii="宋体" w:hAnsi="宋体"/>
          <w:b/>
          <w:sz w:val="36"/>
          <w:szCs w:val="36"/>
        </w:rPr>
        <w:t>部分 沈阳市</w:t>
      </w:r>
      <w:r>
        <w:rPr>
          <w:rFonts w:hint="eastAsia" w:ascii="宋体" w:hAnsi="宋体"/>
          <w:b/>
          <w:sz w:val="36"/>
          <w:szCs w:val="36"/>
          <w:lang w:val="en-US" w:eastAsia="zh-CN"/>
        </w:rPr>
        <w:t>浑南区金融发展服务中心2025</w:t>
      </w:r>
      <w:r>
        <w:rPr>
          <w:rFonts w:hint="eastAsia" w:ascii="宋体" w:hAnsi="宋体"/>
          <w:b/>
          <w:sz w:val="36"/>
          <w:szCs w:val="36"/>
        </w:rPr>
        <w:t>年</w:t>
      </w:r>
      <w:r>
        <w:rPr>
          <w:rFonts w:hint="eastAsia" w:ascii="宋体" w:hAnsi="宋体"/>
          <w:b/>
          <w:sz w:val="36"/>
          <w:szCs w:val="36"/>
          <w:lang w:val="en-US" w:eastAsia="zh-CN"/>
        </w:rPr>
        <w:t>度</w:t>
      </w:r>
      <w:r>
        <w:rPr>
          <w:rFonts w:hint="eastAsia" w:ascii="宋体" w:hAnsi="宋体"/>
          <w:b/>
          <w:sz w:val="36"/>
          <w:szCs w:val="36"/>
        </w:rPr>
        <w:t>部门预算情况说明</w:t>
      </w:r>
    </w:p>
    <w:p>
      <w:pPr>
        <w:rPr>
          <w:rFonts w:hint="eastAsia" w:ascii="宋体" w:hAnsi="宋体"/>
          <w:b/>
          <w:sz w:val="36"/>
          <w:szCs w:val="36"/>
        </w:rPr>
      </w:pPr>
    </w:p>
    <w:p>
      <w:pPr>
        <w:ind w:firstLine="627" w:firstLineChars="196"/>
        <w:rPr>
          <w:rFonts w:hint="eastAsia" w:ascii="黑体" w:hAnsi="黑体" w:eastAsia="黑体"/>
          <w:sz w:val="32"/>
          <w:szCs w:val="32"/>
        </w:rPr>
      </w:pPr>
      <w:r>
        <w:rPr>
          <w:rFonts w:hint="eastAsia" w:ascii="黑体" w:hAnsi="黑体" w:eastAsia="黑体"/>
          <w:sz w:val="32"/>
          <w:szCs w:val="32"/>
        </w:rPr>
        <w:t>一、关于沈阳市</w:t>
      </w:r>
      <w:r>
        <w:rPr>
          <w:rFonts w:hint="eastAsia" w:ascii="黑体" w:hAnsi="黑体" w:eastAsia="黑体"/>
          <w:sz w:val="32"/>
          <w:szCs w:val="32"/>
          <w:lang w:val="en-US" w:eastAsia="zh-CN"/>
        </w:rPr>
        <w:t>浑南区金融发展服务中心2025</w:t>
      </w:r>
      <w:r>
        <w:rPr>
          <w:rFonts w:hint="eastAsia" w:ascii="黑体" w:hAnsi="黑体" w:eastAsia="黑体"/>
          <w:sz w:val="32"/>
          <w:szCs w:val="32"/>
        </w:rPr>
        <w:t>年</w:t>
      </w:r>
      <w:r>
        <w:rPr>
          <w:rFonts w:hint="eastAsia" w:ascii="黑体" w:hAnsi="黑体" w:eastAsia="黑体"/>
          <w:sz w:val="32"/>
          <w:szCs w:val="32"/>
          <w:lang w:val="en-US" w:eastAsia="zh-CN"/>
        </w:rPr>
        <w:t>度</w:t>
      </w:r>
      <w:r>
        <w:rPr>
          <w:rFonts w:hint="eastAsia" w:ascii="黑体" w:hAnsi="黑体" w:eastAsia="黑体"/>
          <w:sz w:val="32"/>
          <w:szCs w:val="32"/>
        </w:rPr>
        <w:t>收支预算的总体说明</w:t>
      </w:r>
    </w:p>
    <w:p>
      <w:pPr>
        <w:ind w:firstLine="660"/>
        <w:rPr>
          <w:rFonts w:hint="default" w:ascii="仿宋_GB2312" w:hAnsi="宋体" w:eastAsia="仿宋_GB2312"/>
          <w:color w:val="auto"/>
          <w:sz w:val="32"/>
          <w:szCs w:val="32"/>
          <w:lang w:val="en-US" w:eastAsia="zh-CN"/>
        </w:rPr>
      </w:pPr>
      <w:r>
        <w:rPr>
          <w:rFonts w:hint="eastAsia" w:ascii="仿宋_GB2312" w:hAnsi="宋体" w:eastAsia="仿宋_GB2312"/>
          <w:sz w:val="32"/>
          <w:szCs w:val="32"/>
        </w:rPr>
        <w:t>按照综合预算的原则，沈阳市</w:t>
      </w:r>
      <w:r>
        <w:rPr>
          <w:rFonts w:hint="eastAsia" w:ascii="仿宋_GB2312" w:hAnsi="宋体" w:eastAsia="仿宋_GB2312"/>
          <w:sz w:val="32"/>
          <w:szCs w:val="32"/>
          <w:lang w:val="en-US" w:eastAsia="zh-CN"/>
        </w:rPr>
        <w:t>浑南区金融发展服务中心</w:t>
      </w:r>
      <w:r>
        <w:rPr>
          <w:rFonts w:hint="eastAsia" w:ascii="仿宋_GB2312" w:hAnsi="宋体" w:eastAsia="仿宋_GB2312"/>
          <w:sz w:val="32"/>
          <w:szCs w:val="32"/>
        </w:rPr>
        <w:t>所有收入和支出均纳入部门预算管理。收入包括：一般公共预算拨款收入、政府性基金预算拨款收入、纳入专户管理的预算外资金安排的拨款收入、上级补助及附属单位上缴收入、财政结转资金、单位上年净结余、单位事业收入、单位其他收入；支出包括：一般公共服务支出、财政事务、社会保障和就业支出、医疗卫生与计划生育支出、住房保障支出等。沈阳市</w:t>
      </w:r>
      <w:r>
        <w:rPr>
          <w:rFonts w:hint="eastAsia" w:ascii="仿宋_GB2312" w:hAnsi="宋体" w:eastAsia="仿宋_GB2312"/>
          <w:sz w:val="32"/>
          <w:szCs w:val="32"/>
          <w:lang w:val="en-US" w:eastAsia="zh-CN"/>
        </w:rPr>
        <w:t>浑南区金融发展服务中心</w:t>
      </w:r>
      <w:r>
        <w:rPr>
          <w:rFonts w:hint="eastAsia" w:ascii="仿宋_GB2312" w:hAnsi="宋体" w:eastAsia="仿宋_GB2312"/>
          <w:color w:val="auto"/>
          <w:sz w:val="32"/>
          <w:szCs w:val="32"/>
          <w:lang w:val="en-US" w:eastAsia="zh-CN"/>
        </w:rPr>
        <w:t>2025</w:t>
      </w:r>
      <w:r>
        <w:rPr>
          <w:rFonts w:hint="eastAsia" w:ascii="仿宋_GB2312" w:hAnsi="宋体" w:eastAsia="仿宋_GB2312"/>
          <w:color w:val="auto"/>
          <w:sz w:val="32"/>
          <w:szCs w:val="32"/>
        </w:rPr>
        <w:t>年</w:t>
      </w:r>
      <w:r>
        <w:rPr>
          <w:rFonts w:hint="eastAsia" w:ascii="仿宋_GB2312" w:hAnsi="宋体" w:eastAsia="仿宋_GB2312"/>
          <w:color w:val="auto"/>
          <w:sz w:val="32"/>
          <w:szCs w:val="32"/>
          <w:lang w:val="en-US" w:eastAsia="zh-CN"/>
        </w:rPr>
        <w:t>度</w:t>
      </w:r>
      <w:r>
        <w:rPr>
          <w:rFonts w:hint="eastAsia" w:ascii="仿宋_GB2312" w:hAnsi="宋体" w:eastAsia="仿宋_GB2312"/>
          <w:color w:val="auto"/>
          <w:sz w:val="32"/>
          <w:szCs w:val="32"/>
        </w:rPr>
        <w:t>收支总预算</w:t>
      </w:r>
      <w:r>
        <w:rPr>
          <w:rFonts w:hint="eastAsia" w:ascii="仿宋_GB2312" w:hAnsi="宋体" w:eastAsia="仿宋_GB2312"/>
          <w:color w:val="auto"/>
          <w:sz w:val="32"/>
          <w:szCs w:val="32"/>
          <w:lang w:val="en-US" w:eastAsia="zh-CN"/>
        </w:rPr>
        <w:t>2382.09</w:t>
      </w:r>
      <w:r>
        <w:rPr>
          <w:rFonts w:hint="eastAsia" w:ascii="仿宋_GB2312" w:hAnsi="宋体" w:eastAsia="仿宋_GB2312"/>
          <w:color w:val="auto"/>
          <w:sz w:val="32"/>
          <w:szCs w:val="32"/>
        </w:rPr>
        <w:t>万元，比</w:t>
      </w:r>
      <w:r>
        <w:rPr>
          <w:rFonts w:hint="eastAsia" w:ascii="仿宋_GB2312" w:hAnsi="宋体" w:eastAsia="仿宋_GB2312"/>
          <w:color w:val="auto"/>
          <w:sz w:val="32"/>
          <w:szCs w:val="32"/>
          <w:lang w:val="en-US" w:eastAsia="zh-CN"/>
        </w:rPr>
        <w:t>上一年度</w:t>
      </w:r>
      <w:r>
        <w:rPr>
          <w:rFonts w:hint="eastAsia" w:ascii="仿宋_GB2312" w:hAnsi="宋体" w:eastAsia="仿宋_GB2312"/>
          <w:color w:val="auto"/>
          <w:sz w:val="32"/>
          <w:szCs w:val="32"/>
        </w:rPr>
        <w:t>收支总预算</w:t>
      </w:r>
      <w:r>
        <w:rPr>
          <w:rFonts w:hint="eastAsia" w:ascii="仿宋_GB2312" w:eastAsia="仿宋_GB2312"/>
          <w:color w:val="auto"/>
          <w:sz w:val="32"/>
          <w:szCs w:val="32"/>
          <w:lang w:val="en-US" w:eastAsia="zh-CN"/>
        </w:rPr>
        <w:t>415.4</w:t>
      </w:r>
      <w:r>
        <w:rPr>
          <w:rFonts w:hint="eastAsia" w:ascii="仿宋_GB2312" w:hAnsi="宋体" w:eastAsia="仿宋_GB2312"/>
          <w:color w:val="auto"/>
          <w:sz w:val="32"/>
          <w:szCs w:val="32"/>
        </w:rPr>
        <w:t>万元增加</w:t>
      </w:r>
      <w:r>
        <w:rPr>
          <w:rFonts w:hint="eastAsia" w:ascii="仿宋_GB2312" w:hAnsi="宋体" w:eastAsia="仿宋_GB2312"/>
          <w:color w:val="auto"/>
          <w:sz w:val="32"/>
          <w:szCs w:val="32"/>
          <w:lang w:val="en-US" w:eastAsia="zh-CN"/>
        </w:rPr>
        <w:t>1966.69</w:t>
      </w:r>
      <w:r>
        <w:rPr>
          <w:rFonts w:hint="eastAsia" w:ascii="仿宋_GB2312" w:hAnsi="宋体" w:eastAsia="仿宋_GB2312"/>
          <w:color w:val="auto"/>
          <w:sz w:val="32"/>
          <w:szCs w:val="32"/>
        </w:rPr>
        <w:t>万元，主要是</w:t>
      </w:r>
      <w:r>
        <w:rPr>
          <w:rFonts w:hint="eastAsia" w:ascii="仿宋_GB2312" w:hAnsi="宋体" w:eastAsia="仿宋_GB2312"/>
          <w:color w:val="auto"/>
          <w:sz w:val="32"/>
          <w:szCs w:val="32"/>
          <w:lang w:val="en-US" w:eastAsia="zh-CN"/>
        </w:rPr>
        <w:t>按照市里要求，增加上级专项资金。</w:t>
      </w:r>
    </w:p>
    <w:p>
      <w:pPr>
        <w:spacing w:beforeLines="0" w:afterLines="0"/>
        <w:ind w:firstLine="640" w:firstLineChars="200"/>
        <w:jc w:val="left"/>
        <w:rPr>
          <w:rFonts w:hint="eastAsia" w:ascii="FangSong_GB2312" w:hAnsi="FangSong_GB2312" w:eastAsia="FangSong_GB2312"/>
          <w:sz w:val="32"/>
        </w:rPr>
      </w:pPr>
      <w:r>
        <w:rPr>
          <w:rFonts w:hint="eastAsia" w:ascii="楷体" w:hAnsi="楷体" w:eastAsia="楷体"/>
          <w:sz w:val="32"/>
        </w:rPr>
        <w:t>（一）收入预算</w:t>
      </w:r>
      <w:r>
        <w:rPr>
          <w:rFonts w:hint="eastAsia" w:ascii="仿宋_GB2312" w:hAnsi="宋体" w:eastAsia="仿宋_GB2312"/>
          <w:sz w:val="32"/>
          <w:szCs w:val="32"/>
          <w:lang w:val="en-US" w:eastAsia="zh-CN"/>
        </w:rPr>
        <w:t>2382.09</w:t>
      </w:r>
      <w:r>
        <w:rPr>
          <w:rFonts w:hint="eastAsia" w:ascii="楷体" w:hAnsi="楷体" w:eastAsia="楷体"/>
          <w:sz w:val="32"/>
        </w:rPr>
        <w:t xml:space="preserve"> 万元，</w:t>
      </w:r>
      <w:r>
        <w:rPr>
          <w:rFonts w:hint="eastAsia" w:ascii="FangSong_GB2312" w:hAnsi="FangSong_GB2312" w:eastAsia="FangSong_GB2312"/>
          <w:sz w:val="32"/>
        </w:rPr>
        <w:t>其中：</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1.一般公共预算拨款收入</w:t>
      </w:r>
      <w:r>
        <w:rPr>
          <w:rFonts w:hint="eastAsia" w:ascii="仿宋_GB2312" w:hAnsi="宋体" w:eastAsia="仿宋_GB2312"/>
          <w:sz w:val="32"/>
          <w:szCs w:val="32"/>
          <w:lang w:val="en-US" w:eastAsia="zh-CN"/>
        </w:rPr>
        <w:t>2382.09</w:t>
      </w:r>
      <w:r>
        <w:rPr>
          <w:rFonts w:hint="eastAsia" w:ascii="FangSong_GB2312" w:hAnsi="FangSong_GB2312" w:eastAsia="FangSong_GB2312"/>
          <w:sz w:val="32"/>
        </w:rPr>
        <w:t>万元；</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2.政府性基金预算拨款收入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3.国有资本经营预算拨款收入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4.财政专户管理资金收入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5.单位资金收入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r>
        <w:rPr>
          <w:rFonts w:hint="eastAsia" w:ascii="FangSong_GB2312" w:hAnsi="FangSong_GB2312" w:eastAsia="FangSong_GB2312"/>
          <w:sz w:val="32"/>
          <w:lang w:eastAsia="zh-CN"/>
        </w:rPr>
        <w:t>；</w:t>
      </w:r>
      <w:r>
        <w:rPr>
          <w:rFonts w:hint="eastAsia" w:ascii="FangSong_GB2312" w:hAnsi="FangSong_GB2312" w:eastAsia="FangSong_GB2312"/>
          <w:sz w:val="32"/>
        </w:rPr>
        <w:t>其中：事业收入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万元，事业单位经营收入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万元，上级补助收入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万元，附属单位上缴收入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万元，其他收入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 xml:space="preserve"> 万元；</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6.上年结转结余</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万元，其中上年财政专户管理资金</w:t>
      </w:r>
    </w:p>
    <w:p>
      <w:pPr>
        <w:spacing w:beforeLines="0" w:afterLines="0"/>
        <w:jc w:val="left"/>
        <w:rPr>
          <w:rFonts w:hint="eastAsia" w:ascii="FangSong_GB2312" w:hAnsi="FangSong_GB2312" w:eastAsia="FangSong_GB2312"/>
          <w:sz w:val="32"/>
        </w:rPr>
      </w:pPr>
      <w:r>
        <w:rPr>
          <w:rFonts w:hint="eastAsia" w:ascii="FangSong_GB2312" w:hAnsi="FangSong_GB2312" w:eastAsia="FangSong_GB2312"/>
          <w:sz w:val="32"/>
        </w:rPr>
        <w:t>超收收入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万元，政府性基金预算超收收入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万元，单位资金超收收入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pPr>
        <w:spacing w:beforeLines="0" w:afterLines="0"/>
        <w:ind w:firstLine="640" w:firstLineChars="200"/>
        <w:jc w:val="left"/>
        <w:rPr>
          <w:rFonts w:hint="eastAsia" w:ascii="FangSong_GB2312" w:hAnsi="FangSong_GB2312" w:eastAsia="FangSong_GB2312"/>
          <w:sz w:val="32"/>
        </w:rPr>
      </w:pPr>
      <w:r>
        <w:rPr>
          <w:rFonts w:hint="eastAsia" w:ascii="楷体" w:hAnsi="楷体" w:eastAsia="楷体"/>
          <w:sz w:val="32"/>
        </w:rPr>
        <w:t>（二）支出预算</w:t>
      </w:r>
      <w:r>
        <w:rPr>
          <w:rFonts w:hint="eastAsia" w:ascii="仿宋_GB2312" w:hAnsi="宋体" w:eastAsia="仿宋_GB2312"/>
          <w:sz w:val="32"/>
          <w:szCs w:val="32"/>
          <w:lang w:val="en-US" w:eastAsia="zh-CN"/>
        </w:rPr>
        <w:t>2382.09</w:t>
      </w:r>
      <w:r>
        <w:rPr>
          <w:rFonts w:hint="eastAsia" w:ascii="楷体" w:hAnsi="楷体" w:eastAsia="楷体"/>
          <w:sz w:val="32"/>
        </w:rPr>
        <w:t>万元，</w:t>
      </w:r>
      <w:r>
        <w:rPr>
          <w:rFonts w:hint="eastAsia" w:ascii="FangSong_GB2312" w:hAnsi="FangSong_GB2312" w:eastAsia="FangSong_GB2312"/>
          <w:sz w:val="32"/>
        </w:rPr>
        <w:t>其中：</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1.基本支出</w:t>
      </w:r>
      <w:r>
        <w:rPr>
          <w:rFonts w:hint="eastAsia" w:ascii="仿宋_GB2312" w:hAnsi="宋体" w:eastAsia="仿宋_GB2312"/>
          <w:sz w:val="32"/>
          <w:szCs w:val="32"/>
          <w:lang w:val="en-US" w:eastAsia="zh-CN"/>
        </w:rPr>
        <w:t>370.68</w:t>
      </w:r>
      <w:r>
        <w:rPr>
          <w:rFonts w:hint="eastAsia" w:ascii="FangSong_GB2312" w:hAnsi="FangSong_GB2312" w:eastAsia="FangSong_GB2312"/>
          <w:sz w:val="32"/>
        </w:rPr>
        <w:t>万元；</w:t>
      </w:r>
    </w:p>
    <w:p>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2.项目支出</w:t>
      </w:r>
      <w:r>
        <w:rPr>
          <w:rFonts w:hint="eastAsia" w:ascii="仿宋_GB2312" w:hAnsi="宋体" w:eastAsia="仿宋_GB2312"/>
          <w:sz w:val="32"/>
          <w:szCs w:val="32"/>
          <w:lang w:val="en-US" w:eastAsia="zh-CN"/>
        </w:rPr>
        <w:t>2011.41</w:t>
      </w:r>
      <w:r>
        <w:rPr>
          <w:rFonts w:hint="eastAsia" w:ascii="FangSong_GB2312" w:hAnsi="FangSong_GB2312" w:eastAsia="FangSong_GB2312"/>
          <w:sz w:val="32"/>
        </w:rPr>
        <w:t>万元。</w:t>
      </w:r>
    </w:p>
    <w:p>
      <w:pPr>
        <w:spacing w:beforeLines="0" w:afterLines="0"/>
        <w:ind w:firstLine="640" w:firstLineChars="200"/>
        <w:jc w:val="left"/>
        <w:rPr>
          <w:rFonts w:hint="eastAsia" w:ascii="仿宋_GB2312" w:hAnsi="宋体" w:eastAsia="仿宋_GB2312"/>
          <w:color w:val="auto"/>
          <w:sz w:val="32"/>
          <w:szCs w:val="32"/>
        </w:rPr>
      </w:pPr>
      <w:r>
        <w:rPr>
          <w:rFonts w:hint="eastAsia" w:ascii="FangSong_GB2312" w:hAnsi="FangSong_GB2312" w:eastAsia="FangSong_GB2312"/>
          <w:sz w:val="32"/>
        </w:rPr>
        <w:t>在支出预算中债务支出</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 政府采购支出</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万元；政府购买服务支出</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bookmarkStart w:id="1" w:name="_GoBack"/>
      <w:bookmarkEnd w:id="1"/>
      <w:r>
        <w:rPr>
          <w:rFonts w:hint="eastAsia" w:ascii="FangSong_GB2312" w:hAnsi="FangSong_GB2312" w:eastAsia="FangSong_GB2312"/>
          <w:sz w:val="32"/>
        </w:rPr>
        <w:t>纳入预算绩效管理的特定目标类</w:t>
      </w:r>
      <w:r>
        <w:rPr>
          <w:rFonts w:hint="eastAsia" w:ascii="FangSong_GB2312" w:hAnsi="FangSong_GB2312" w:eastAsia="FangSong_GB2312"/>
          <w:color w:val="auto"/>
          <w:sz w:val="32"/>
          <w:highlight w:val="none"/>
        </w:rPr>
        <w:t>和其他运转类项目共</w:t>
      </w:r>
      <w:r>
        <w:rPr>
          <w:rFonts w:hint="eastAsia" w:ascii="FangSong_GB2312" w:hAnsi="FangSong_GB2312" w:eastAsia="FangSong_GB2312"/>
          <w:color w:val="auto"/>
          <w:sz w:val="32"/>
          <w:highlight w:val="none"/>
          <w:lang w:val="en-US" w:eastAsia="zh-CN"/>
        </w:rPr>
        <w:t>8</w:t>
      </w:r>
      <w:r>
        <w:rPr>
          <w:rFonts w:hint="eastAsia" w:ascii="FangSong_GB2312" w:hAnsi="FangSong_GB2312" w:eastAsia="FangSong_GB2312"/>
          <w:color w:val="auto"/>
          <w:sz w:val="32"/>
          <w:highlight w:val="none"/>
        </w:rPr>
        <w:t>个，涉及资金</w:t>
      </w:r>
      <w:r>
        <w:rPr>
          <w:rFonts w:hint="eastAsia" w:ascii="仿宋_GB2312" w:hAnsi="宋体" w:eastAsia="仿宋_GB2312"/>
          <w:color w:val="auto"/>
          <w:sz w:val="32"/>
          <w:szCs w:val="32"/>
          <w:highlight w:val="none"/>
          <w:lang w:val="en-US" w:eastAsia="zh-CN"/>
        </w:rPr>
        <w:t>2011.41</w:t>
      </w:r>
      <w:r>
        <w:rPr>
          <w:rFonts w:hint="eastAsia" w:ascii="FangSong_GB2312" w:hAnsi="FangSong_GB2312" w:eastAsia="FangSong_GB2312"/>
          <w:color w:val="auto"/>
          <w:sz w:val="32"/>
          <w:highlight w:val="none"/>
        </w:rPr>
        <w:t>万元。</w:t>
      </w:r>
    </w:p>
    <w:p>
      <w:pPr>
        <w:ind w:firstLine="660"/>
        <w:rPr>
          <w:rFonts w:hint="eastAsia" w:ascii="黑体" w:hAnsi="黑体" w:eastAsia="黑体"/>
          <w:sz w:val="32"/>
          <w:szCs w:val="32"/>
        </w:rPr>
      </w:pPr>
      <w:r>
        <w:rPr>
          <w:rFonts w:hint="eastAsia" w:ascii="黑体" w:hAnsi="黑体" w:eastAsia="黑体"/>
          <w:sz w:val="32"/>
          <w:szCs w:val="32"/>
        </w:rPr>
        <w:t>二、关于沈阳市</w:t>
      </w:r>
      <w:r>
        <w:rPr>
          <w:rFonts w:hint="eastAsia" w:ascii="黑体" w:hAnsi="黑体" w:eastAsia="黑体"/>
          <w:sz w:val="32"/>
          <w:szCs w:val="32"/>
          <w:lang w:val="en-US" w:eastAsia="zh-CN"/>
        </w:rPr>
        <w:t>浑南区金融发展服务中心2025年度财政拨款</w:t>
      </w:r>
      <w:r>
        <w:rPr>
          <w:rFonts w:hint="eastAsia" w:ascii="黑体" w:hAnsi="黑体" w:eastAsia="黑体"/>
          <w:sz w:val="32"/>
          <w:szCs w:val="32"/>
        </w:rPr>
        <w:t>“三公”经费预算支出情况说明</w:t>
      </w:r>
    </w:p>
    <w:p>
      <w:pPr>
        <w:ind w:firstLine="645"/>
        <w:rPr>
          <w:rFonts w:hint="eastAsia" w:ascii="仿宋_GB2312" w:hAnsi="宋体" w:eastAsia="仿宋_GB2312"/>
          <w:sz w:val="32"/>
          <w:szCs w:val="32"/>
        </w:rPr>
      </w:pPr>
      <w:r>
        <w:rPr>
          <w:rFonts w:hint="eastAsia" w:ascii="仿宋_GB2312" w:hAnsi="宋体" w:eastAsia="仿宋_GB2312"/>
          <w:sz w:val="32"/>
          <w:szCs w:val="32"/>
          <w:lang w:val="en-US" w:eastAsia="zh-CN"/>
        </w:rPr>
        <w:t>2025</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黑体" w:eastAsia="仿宋_GB2312"/>
          <w:sz w:val="32"/>
          <w:szCs w:val="32"/>
          <w:lang w:val="en-US" w:eastAsia="zh-CN"/>
        </w:rPr>
        <w:t>财政拨款预算</w:t>
      </w:r>
      <w:r>
        <w:rPr>
          <w:rFonts w:hint="eastAsia" w:ascii="仿宋_GB2312" w:hAnsi="宋体" w:eastAsia="仿宋_GB2312"/>
          <w:sz w:val="32"/>
          <w:szCs w:val="32"/>
        </w:rPr>
        <w:t>“三公”经费预算数</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2025</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宋体" w:eastAsia="仿宋_GB2312"/>
          <w:sz w:val="32"/>
          <w:szCs w:val="32"/>
        </w:rPr>
        <w:t>预算数</w:t>
      </w:r>
      <w:r>
        <w:rPr>
          <w:rFonts w:hint="eastAsia" w:ascii="仿宋_GB2312" w:hAnsi="宋体" w:eastAsia="仿宋_GB2312"/>
          <w:sz w:val="32"/>
          <w:szCs w:val="32"/>
          <w:lang w:val="en-US" w:eastAsia="zh-CN"/>
        </w:rPr>
        <w:t>与</w:t>
      </w:r>
      <w:r>
        <w:rPr>
          <w:rFonts w:hint="eastAsia" w:ascii="仿宋_GB2312" w:hAnsi="宋体" w:eastAsia="仿宋_GB2312"/>
          <w:sz w:val="32"/>
          <w:szCs w:val="32"/>
        </w:rPr>
        <w:t>比</w:t>
      </w:r>
      <w:r>
        <w:rPr>
          <w:rFonts w:hint="eastAsia" w:ascii="仿宋_GB2312" w:hAnsi="宋体" w:eastAsia="仿宋_GB2312"/>
          <w:sz w:val="32"/>
          <w:szCs w:val="32"/>
          <w:lang w:val="en-US" w:eastAsia="zh-CN"/>
        </w:rPr>
        <w:t>上一</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宋体" w:eastAsia="仿宋_GB2312"/>
          <w:sz w:val="32"/>
          <w:szCs w:val="32"/>
        </w:rPr>
        <w:t>预算数</w:t>
      </w:r>
      <w:r>
        <w:rPr>
          <w:rFonts w:hint="eastAsia" w:ascii="仿宋_GB2312" w:hAnsi="宋体" w:eastAsia="仿宋_GB2312"/>
          <w:sz w:val="32"/>
          <w:szCs w:val="32"/>
          <w:lang w:val="en-US" w:eastAsia="zh-CN"/>
        </w:rPr>
        <w:t>无变化</w:t>
      </w:r>
      <w:r>
        <w:rPr>
          <w:rFonts w:hint="eastAsia" w:ascii="仿宋_GB2312" w:hAnsi="宋体" w:eastAsia="仿宋_GB2312"/>
          <w:sz w:val="32"/>
          <w:szCs w:val="32"/>
        </w:rPr>
        <w:t>，</w:t>
      </w:r>
      <w:r>
        <w:rPr>
          <w:rFonts w:hint="eastAsia" w:ascii="仿宋_GB2312" w:hAnsi="宋体" w:eastAsia="仿宋_GB2312"/>
          <w:sz w:val="32"/>
          <w:szCs w:val="32"/>
          <w:lang w:val="en-US" w:eastAsia="zh-CN"/>
        </w:rPr>
        <w:t>均未安排三公经费。</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压缩经费，未</w:t>
      </w:r>
      <w:r>
        <w:rPr>
          <w:rFonts w:hint="eastAsia" w:ascii="仿宋_GB2312" w:hAnsi="宋体" w:eastAsia="仿宋_GB2312"/>
          <w:sz w:val="32"/>
          <w:szCs w:val="32"/>
        </w:rPr>
        <w:t>安排此项经费。</w:t>
      </w:r>
    </w:p>
    <w:p>
      <w:pPr>
        <w:ind w:firstLine="645"/>
        <w:rPr>
          <w:rFonts w:hint="eastAsia" w:ascii="仿宋_GB2312" w:hAnsi="宋体" w:eastAsia="仿宋_GB2312"/>
          <w:sz w:val="32"/>
          <w:szCs w:val="32"/>
        </w:rPr>
      </w:pPr>
    </w:p>
    <w:p>
      <w:pPr>
        <w:ind w:firstLine="645"/>
        <w:rPr>
          <w:rFonts w:hint="eastAsia" w:ascii="仿宋_GB2312" w:hAnsi="宋体" w:eastAsia="仿宋_GB2312"/>
          <w:sz w:val="32"/>
          <w:szCs w:val="32"/>
        </w:rPr>
      </w:pPr>
    </w:p>
    <w:p>
      <w:pPr>
        <w:ind w:firstLine="645"/>
        <w:rPr>
          <w:rFonts w:hint="eastAsia" w:ascii="仿宋_GB2312" w:hAnsi="宋体" w:eastAsia="仿宋_GB2312"/>
          <w:sz w:val="32"/>
          <w:szCs w:val="32"/>
        </w:rPr>
      </w:pPr>
    </w:p>
    <w:p>
      <w:pPr>
        <w:ind w:firstLine="645"/>
        <w:rPr>
          <w:rFonts w:hint="eastAsia" w:ascii="仿宋_GB2312" w:hAnsi="宋体" w:eastAsia="仿宋_GB2312"/>
          <w:sz w:val="32"/>
          <w:szCs w:val="32"/>
        </w:rPr>
      </w:pPr>
    </w:p>
    <w:p>
      <w:pPr>
        <w:ind w:firstLine="627" w:firstLineChars="196"/>
        <w:jc w:val="center"/>
        <w:rPr>
          <w:rFonts w:hint="eastAsia" w:ascii="黑体" w:hAnsi="黑体" w:eastAsia="黑体"/>
          <w:sz w:val="32"/>
          <w:szCs w:val="32"/>
          <w:lang w:val="en-US" w:eastAsia="zh-CN"/>
        </w:rPr>
      </w:pPr>
    </w:p>
    <w:p>
      <w:pPr>
        <w:ind w:firstLine="627" w:firstLineChars="196"/>
        <w:jc w:val="center"/>
        <w:rPr>
          <w:rFonts w:hint="eastAsia" w:ascii="黑体" w:hAnsi="黑体" w:eastAsia="黑体"/>
          <w:sz w:val="32"/>
          <w:szCs w:val="32"/>
        </w:rPr>
      </w:pPr>
      <w:r>
        <w:rPr>
          <w:rFonts w:hint="eastAsia" w:ascii="黑体" w:hAnsi="黑体" w:eastAsia="黑体"/>
          <w:sz w:val="32"/>
          <w:szCs w:val="32"/>
          <w:lang w:val="en-US" w:eastAsia="zh-CN"/>
        </w:rPr>
        <w:t>财政拨款预算</w:t>
      </w:r>
      <w:r>
        <w:rPr>
          <w:rFonts w:hint="eastAsia" w:ascii="黑体" w:hAnsi="黑体" w:eastAsia="黑体"/>
          <w:sz w:val="32"/>
          <w:szCs w:val="32"/>
        </w:rPr>
        <w:t>“三公”经费支出表</w:t>
      </w:r>
    </w:p>
    <w:p>
      <w:pPr>
        <w:ind w:firstLine="548" w:firstLineChars="196"/>
        <w:jc w:val="right"/>
        <w:rPr>
          <w:rFonts w:hint="eastAsia" w:ascii="黑体" w:hAnsi="黑体" w:eastAsia="黑体"/>
          <w:sz w:val="32"/>
          <w:szCs w:val="32"/>
          <w:lang w:val="en-US" w:eastAsia="zh-CN"/>
        </w:rPr>
      </w:pPr>
      <w:r>
        <w:rPr>
          <w:rFonts w:hint="eastAsia" w:ascii="楷体_GB2312" w:hAnsi="宋体" w:eastAsia="楷体_GB2312"/>
          <w:sz w:val="28"/>
          <w:szCs w:val="28"/>
          <w:lang w:val="en-US" w:eastAsia="zh-CN"/>
        </w:rPr>
        <w:t>单位：万元</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3"/>
        <w:gridCol w:w="2698"/>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3" w:type="dxa"/>
            <w:vMerge w:val="restart"/>
            <w:noWrap w:val="0"/>
            <w:vAlign w:val="center"/>
          </w:tcPr>
          <w:p>
            <w:pPr>
              <w:spacing w:beforeLines="0" w:afterLines="0"/>
              <w:jc w:val="center"/>
              <w:rPr>
                <w:rFonts w:hint="eastAsia" w:ascii="宋体" w:hAnsi="宋体" w:eastAsia="宋体"/>
                <w:b/>
                <w:bCs/>
                <w:sz w:val="24"/>
                <w:lang w:val="en-US" w:eastAsia="zh-CN"/>
              </w:rPr>
            </w:pPr>
          </w:p>
          <w:p>
            <w:pPr>
              <w:spacing w:beforeLines="0" w:afterLines="0"/>
              <w:jc w:val="center"/>
              <w:rPr>
                <w:rFonts w:hint="eastAsia" w:ascii="仿宋_GB2312" w:hAnsi="宋体" w:eastAsia="仿宋_GB2312"/>
                <w:b/>
                <w:bCs/>
                <w:sz w:val="32"/>
                <w:szCs w:val="32"/>
                <w:vertAlign w:val="baseline"/>
                <w:lang w:eastAsia="zh-CN"/>
              </w:rPr>
            </w:pPr>
            <w:r>
              <w:rPr>
                <w:rFonts w:hint="eastAsia" w:ascii="宋体" w:hAnsi="宋体" w:eastAsia="宋体"/>
                <w:b/>
                <w:bCs/>
                <w:sz w:val="24"/>
                <w:lang w:val="en-US" w:eastAsia="zh-CN"/>
              </w:rPr>
              <w:t>项  目</w:t>
            </w:r>
          </w:p>
        </w:tc>
        <w:tc>
          <w:tcPr>
            <w:tcW w:w="5539" w:type="dxa"/>
            <w:gridSpan w:val="2"/>
            <w:noWrap w:val="0"/>
            <w:vAlign w:val="center"/>
          </w:tcPr>
          <w:p>
            <w:pPr>
              <w:jc w:val="center"/>
              <w:rPr>
                <w:rFonts w:hint="eastAsia" w:ascii="仿宋_GB2312" w:hAnsi="宋体" w:eastAsia="仿宋_GB2312"/>
                <w:b/>
                <w:bCs/>
                <w:sz w:val="32"/>
                <w:szCs w:val="32"/>
                <w:vertAlign w:val="baseline"/>
              </w:rPr>
            </w:pPr>
            <w:r>
              <w:rPr>
                <w:rFonts w:hint="eastAsia" w:ascii="宋体" w:hAnsi="宋体" w:eastAsia="宋体"/>
                <w:b/>
                <w:bCs/>
                <w:sz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83" w:type="dxa"/>
            <w:vMerge w:val="continue"/>
            <w:noWrap w:val="0"/>
            <w:vAlign w:val="center"/>
          </w:tcPr>
          <w:p>
            <w:pPr>
              <w:spacing w:beforeLines="0" w:afterLines="0"/>
              <w:jc w:val="left"/>
              <w:rPr>
                <w:rFonts w:hint="eastAsia" w:ascii="仿宋_GB2312" w:hAnsi="宋体" w:eastAsia="仿宋_GB2312"/>
                <w:b/>
                <w:bCs/>
                <w:sz w:val="32"/>
                <w:szCs w:val="32"/>
                <w:vertAlign w:val="baseline"/>
              </w:rPr>
            </w:pPr>
          </w:p>
        </w:tc>
        <w:tc>
          <w:tcPr>
            <w:tcW w:w="2698" w:type="dxa"/>
            <w:noWrap w:val="0"/>
            <w:vAlign w:val="center"/>
          </w:tcPr>
          <w:p>
            <w:pPr>
              <w:jc w:val="center"/>
              <w:rPr>
                <w:rFonts w:hint="eastAsia" w:ascii="仿宋_GB2312" w:hAnsi="宋体" w:eastAsia="仿宋_GB2312"/>
                <w:b/>
                <w:bCs/>
                <w:sz w:val="32"/>
                <w:szCs w:val="32"/>
                <w:vertAlign w:val="baseline"/>
              </w:rPr>
            </w:pPr>
            <w:r>
              <w:rPr>
                <w:rFonts w:hint="eastAsia" w:ascii="宋体" w:hAnsi="宋体"/>
                <w:b/>
                <w:bCs/>
                <w:sz w:val="24"/>
                <w:lang w:val="en-US" w:eastAsia="zh-CN"/>
              </w:rPr>
              <w:t>2024</w:t>
            </w:r>
            <w:r>
              <w:rPr>
                <w:rFonts w:hint="eastAsia" w:ascii="宋体" w:hAnsi="宋体" w:eastAsia="宋体"/>
                <w:b/>
                <w:bCs/>
                <w:sz w:val="24"/>
              </w:rPr>
              <w:t>年</w:t>
            </w:r>
          </w:p>
        </w:tc>
        <w:tc>
          <w:tcPr>
            <w:tcW w:w="2841" w:type="dxa"/>
            <w:noWrap w:val="0"/>
            <w:vAlign w:val="center"/>
          </w:tcPr>
          <w:p>
            <w:pPr>
              <w:jc w:val="center"/>
              <w:rPr>
                <w:rFonts w:hint="eastAsia" w:ascii="仿宋_GB2312" w:hAnsi="宋体" w:eastAsia="仿宋_GB2312"/>
                <w:b/>
                <w:bCs/>
                <w:sz w:val="32"/>
                <w:szCs w:val="32"/>
                <w:vertAlign w:val="baseline"/>
              </w:rPr>
            </w:pPr>
            <w:r>
              <w:rPr>
                <w:rFonts w:hint="eastAsia" w:ascii="宋体" w:hAnsi="宋体"/>
                <w:b/>
                <w:bCs/>
                <w:sz w:val="24"/>
                <w:lang w:val="en-US" w:eastAsia="zh-CN"/>
              </w:rPr>
              <w:t>2025</w:t>
            </w:r>
            <w:r>
              <w:rPr>
                <w:rFonts w:hint="eastAsia" w:ascii="宋体" w:hAnsi="宋体" w:eastAsia="宋体"/>
                <w:b/>
                <w:bCs/>
                <w:sz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3" w:type="dxa"/>
            <w:noWrap w:val="0"/>
            <w:vAlign w:val="center"/>
          </w:tcPr>
          <w:p>
            <w:pPr>
              <w:spacing w:beforeLines="0" w:afterLines="0"/>
              <w:jc w:val="center"/>
              <w:rPr>
                <w:rFonts w:hint="eastAsia" w:ascii="仿宋_GB2312" w:hAnsi="宋体" w:eastAsia="仿宋_GB2312"/>
                <w:sz w:val="32"/>
                <w:szCs w:val="32"/>
                <w:vertAlign w:val="baseline"/>
              </w:rPr>
            </w:pPr>
            <w:r>
              <w:rPr>
                <w:rFonts w:hint="eastAsia" w:ascii="宋体" w:hAnsi="宋体" w:eastAsia="宋体"/>
                <w:b/>
                <w:bCs/>
                <w:sz w:val="24"/>
              </w:rPr>
              <w:t>合计</w:t>
            </w:r>
          </w:p>
        </w:tc>
        <w:tc>
          <w:tcPr>
            <w:tcW w:w="2698"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c>
          <w:tcPr>
            <w:tcW w:w="2841"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3" w:type="dxa"/>
            <w:noWrap w:val="0"/>
            <w:vAlign w:val="center"/>
          </w:tcPr>
          <w:p>
            <w:pPr>
              <w:spacing w:beforeLines="0" w:afterLines="0"/>
              <w:jc w:val="left"/>
              <w:rPr>
                <w:rFonts w:hint="eastAsia" w:ascii="仿宋_GB2312" w:hAnsi="宋体" w:eastAsia="仿宋_GB2312"/>
                <w:sz w:val="32"/>
                <w:szCs w:val="32"/>
                <w:vertAlign w:val="baseline"/>
              </w:rPr>
            </w:pPr>
            <w:r>
              <w:rPr>
                <w:rFonts w:hint="eastAsia" w:ascii="宋体" w:hAnsi="宋体" w:eastAsia="宋体"/>
                <w:sz w:val="24"/>
              </w:rPr>
              <w:t>1.因公出国（境）费</w:t>
            </w:r>
          </w:p>
        </w:tc>
        <w:tc>
          <w:tcPr>
            <w:tcW w:w="2698"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c>
          <w:tcPr>
            <w:tcW w:w="2841"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3" w:type="dxa"/>
            <w:noWrap w:val="0"/>
            <w:vAlign w:val="center"/>
          </w:tcPr>
          <w:p>
            <w:pPr>
              <w:spacing w:beforeLines="0" w:afterLines="0"/>
              <w:jc w:val="left"/>
              <w:rPr>
                <w:rFonts w:hint="eastAsia" w:ascii="仿宋_GB2312" w:hAnsi="宋体" w:eastAsia="仿宋_GB2312"/>
                <w:sz w:val="32"/>
                <w:szCs w:val="32"/>
                <w:vertAlign w:val="baseline"/>
              </w:rPr>
            </w:pPr>
            <w:r>
              <w:rPr>
                <w:rFonts w:hint="eastAsia" w:ascii="宋体" w:hAnsi="宋体" w:eastAsia="宋体"/>
                <w:sz w:val="24"/>
              </w:rPr>
              <w:t>2.公务接待费</w:t>
            </w:r>
          </w:p>
        </w:tc>
        <w:tc>
          <w:tcPr>
            <w:tcW w:w="2698"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c>
          <w:tcPr>
            <w:tcW w:w="2841"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3" w:type="dxa"/>
            <w:noWrap w:val="0"/>
            <w:vAlign w:val="center"/>
          </w:tcPr>
          <w:p>
            <w:pPr>
              <w:spacing w:beforeLines="0" w:afterLines="0"/>
              <w:jc w:val="left"/>
              <w:rPr>
                <w:rFonts w:hint="eastAsia" w:ascii="仿宋_GB2312" w:hAnsi="宋体" w:eastAsia="仿宋_GB2312"/>
                <w:sz w:val="32"/>
                <w:szCs w:val="32"/>
                <w:vertAlign w:val="baseline"/>
              </w:rPr>
            </w:pPr>
            <w:r>
              <w:rPr>
                <w:rFonts w:hint="eastAsia" w:ascii="宋体" w:hAnsi="宋体" w:eastAsia="宋体"/>
                <w:sz w:val="24"/>
              </w:rPr>
              <w:t>3.公务用车购置及运行费</w:t>
            </w:r>
          </w:p>
        </w:tc>
        <w:tc>
          <w:tcPr>
            <w:tcW w:w="2698"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c>
          <w:tcPr>
            <w:tcW w:w="2841"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3" w:type="dxa"/>
            <w:noWrap w:val="0"/>
            <w:vAlign w:val="center"/>
          </w:tcPr>
          <w:p>
            <w:pPr>
              <w:spacing w:beforeLines="0" w:afterLines="0"/>
              <w:ind w:firstLine="240" w:firstLineChars="100"/>
              <w:jc w:val="left"/>
              <w:rPr>
                <w:rFonts w:hint="eastAsia" w:ascii="仿宋_GB2312" w:hAnsi="宋体" w:eastAsia="仿宋_GB2312"/>
                <w:sz w:val="32"/>
                <w:szCs w:val="32"/>
                <w:vertAlign w:val="baseline"/>
              </w:rPr>
            </w:pPr>
            <w:r>
              <w:rPr>
                <w:rFonts w:hint="eastAsia" w:ascii="宋体" w:hAnsi="宋体" w:eastAsia="宋体"/>
                <w:sz w:val="24"/>
              </w:rPr>
              <w:t>其中：公务用车购置费</w:t>
            </w:r>
          </w:p>
        </w:tc>
        <w:tc>
          <w:tcPr>
            <w:tcW w:w="2698"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c>
          <w:tcPr>
            <w:tcW w:w="2841"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3" w:type="dxa"/>
            <w:noWrap w:val="0"/>
            <w:vAlign w:val="center"/>
          </w:tcPr>
          <w:p>
            <w:pPr>
              <w:ind w:firstLine="960" w:firstLineChars="400"/>
              <w:rPr>
                <w:rFonts w:hint="eastAsia" w:ascii="仿宋_GB2312" w:hAnsi="宋体" w:eastAsia="仿宋_GB2312"/>
                <w:sz w:val="32"/>
                <w:szCs w:val="32"/>
                <w:vertAlign w:val="baseline"/>
              </w:rPr>
            </w:pPr>
            <w:r>
              <w:rPr>
                <w:rFonts w:hint="eastAsia" w:ascii="宋体" w:hAnsi="宋体" w:eastAsia="宋体"/>
                <w:sz w:val="24"/>
              </w:rPr>
              <w:t>公务用车运行费</w:t>
            </w:r>
          </w:p>
        </w:tc>
        <w:tc>
          <w:tcPr>
            <w:tcW w:w="2698"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c>
          <w:tcPr>
            <w:tcW w:w="2841" w:type="dxa"/>
            <w:noWrap w:val="0"/>
            <w:vAlign w:val="center"/>
          </w:tcPr>
          <w:p>
            <w:pPr>
              <w:jc w:val="center"/>
              <w:rPr>
                <w:rFonts w:hint="eastAsia" w:ascii="仿宋_GB2312" w:hAnsi="宋体" w:eastAsia="仿宋_GB2312"/>
                <w:sz w:val="32"/>
                <w:szCs w:val="32"/>
                <w:vertAlign w:val="baseline"/>
                <w:lang w:val="en-US" w:eastAsia="zh-CN"/>
              </w:rPr>
            </w:pPr>
            <w:r>
              <w:rPr>
                <w:rFonts w:hint="eastAsia" w:ascii="仿宋_GB2312" w:hAnsi="宋体" w:eastAsia="仿宋_GB2312"/>
                <w:sz w:val="32"/>
                <w:szCs w:val="32"/>
                <w:vertAlign w:val="baseline"/>
                <w:lang w:val="en-US" w:eastAsia="zh-CN"/>
              </w:rPr>
              <w:t>0</w:t>
            </w:r>
          </w:p>
        </w:tc>
      </w:tr>
    </w:tbl>
    <w:p>
      <w:pPr>
        <w:ind w:firstLine="627" w:firstLineChars="196"/>
        <w:rPr>
          <w:rFonts w:hint="eastAsia" w:ascii="黑体" w:hAnsi="黑体" w:eastAsia="黑体"/>
          <w:sz w:val="32"/>
          <w:szCs w:val="32"/>
        </w:rPr>
      </w:pPr>
      <w:r>
        <w:rPr>
          <w:rFonts w:hint="eastAsia" w:ascii="黑体" w:hAnsi="黑体" w:eastAsia="黑体"/>
          <w:sz w:val="32"/>
          <w:szCs w:val="32"/>
        </w:rPr>
        <w:t>三、其他重要事项的情况说明</w:t>
      </w:r>
    </w:p>
    <w:p>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pPr>
        <w:ind w:firstLine="627" w:firstLineChars="196"/>
        <w:rPr>
          <w:rFonts w:hint="eastAsia" w:ascii="仿宋_GB2312" w:hAnsi="宋体" w:eastAsia="仿宋_GB2312"/>
          <w:sz w:val="32"/>
          <w:szCs w:val="32"/>
          <w:highlight w:val="none"/>
        </w:rPr>
      </w:pPr>
      <w:r>
        <w:rPr>
          <w:rFonts w:hint="eastAsia" w:ascii="仿宋_GB2312" w:hAnsi="宋体" w:eastAsia="仿宋_GB2312"/>
          <w:sz w:val="32"/>
          <w:szCs w:val="32"/>
          <w:highlight w:val="none"/>
        </w:rPr>
        <w:t>沈阳市</w:t>
      </w:r>
      <w:r>
        <w:rPr>
          <w:rFonts w:hint="eastAsia" w:ascii="仿宋_GB2312" w:hAnsi="宋体" w:eastAsia="仿宋_GB2312"/>
          <w:sz w:val="32"/>
          <w:szCs w:val="32"/>
          <w:highlight w:val="none"/>
          <w:lang w:eastAsia="zh-CN"/>
        </w:rPr>
        <w:t>浑南区</w:t>
      </w:r>
      <w:r>
        <w:rPr>
          <w:rFonts w:hint="eastAsia" w:ascii="仿宋_GB2312" w:hAnsi="宋体" w:eastAsia="仿宋_GB2312"/>
          <w:sz w:val="32"/>
          <w:szCs w:val="32"/>
          <w:highlight w:val="none"/>
          <w:lang w:val="en-US" w:eastAsia="zh-CN"/>
        </w:rPr>
        <w:t>金融发展服务</w:t>
      </w:r>
      <w:r>
        <w:rPr>
          <w:rFonts w:hint="eastAsia" w:ascii="仿宋_GB2312" w:hAnsi="宋体" w:eastAsia="仿宋_GB2312"/>
          <w:sz w:val="32"/>
          <w:szCs w:val="32"/>
          <w:highlight w:val="none"/>
          <w:lang w:eastAsia="zh-CN"/>
        </w:rPr>
        <w:t>中心</w:t>
      </w:r>
      <w:r>
        <w:rPr>
          <w:rFonts w:hint="eastAsia" w:ascii="仿宋_GB2312" w:hAnsi="宋体" w:eastAsia="仿宋_GB2312"/>
          <w:sz w:val="32"/>
          <w:szCs w:val="32"/>
        </w:rPr>
        <w:t>属于事业单位，无机关运行经费。</w:t>
      </w:r>
    </w:p>
    <w:p>
      <w:pPr>
        <w:ind w:firstLine="645"/>
        <w:rPr>
          <w:rFonts w:hint="eastAsia" w:ascii="仿宋_GB2312" w:hAnsi="宋体" w:eastAsia="仿宋_GB2312"/>
          <w:sz w:val="32"/>
          <w:szCs w:val="32"/>
        </w:rPr>
      </w:pPr>
      <w:r>
        <w:rPr>
          <w:rFonts w:hint="eastAsia" w:ascii="楷体_GB2312" w:hAnsi="宋体" w:eastAsia="楷体_GB2312"/>
          <w:sz w:val="32"/>
          <w:szCs w:val="32"/>
        </w:rPr>
        <w:t>（二）政府采购预算安排情况。</w:t>
      </w:r>
    </w:p>
    <w:p>
      <w:pPr>
        <w:ind w:firstLine="645"/>
        <w:rPr>
          <w:rFonts w:hint="eastAsia" w:ascii="仿宋_GB2312" w:hAnsi="宋体" w:eastAsia="仿宋_GB2312"/>
          <w:sz w:val="32"/>
          <w:szCs w:val="32"/>
        </w:rPr>
      </w:pPr>
      <w:r>
        <w:rPr>
          <w:rFonts w:hint="eastAsia" w:ascii="仿宋_GB2312" w:hAnsi="宋体" w:eastAsia="仿宋_GB2312"/>
          <w:sz w:val="32"/>
          <w:szCs w:val="32"/>
          <w:lang w:val="en-US" w:eastAsia="zh-CN"/>
        </w:rPr>
        <w:t>2025</w:t>
      </w:r>
      <w:r>
        <w:rPr>
          <w:rFonts w:hint="eastAsia" w:ascii="仿宋_GB2312" w:hAnsi="宋体" w:eastAsia="仿宋_GB2312"/>
          <w:sz w:val="32"/>
          <w:szCs w:val="32"/>
        </w:rPr>
        <w:t>年</w:t>
      </w:r>
      <w:r>
        <w:rPr>
          <w:rFonts w:hint="eastAsia" w:ascii="仿宋_GB2312" w:hAnsi="宋体" w:eastAsia="仿宋_GB2312"/>
          <w:sz w:val="32"/>
          <w:szCs w:val="32"/>
          <w:lang w:val="en-US" w:eastAsia="zh-CN"/>
        </w:rPr>
        <w:t>度</w:t>
      </w:r>
      <w:r>
        <w:rPr>
          <w:rFonts w:hint="eastAsia" w:ascii="仿宋_GB2312" w:hAnsi="宋体" w:eastAsia="仿宋_GB2312"/>
          <w:sz w:val="32"/>
          <w:szCs w:val="32"/>
        </w:rPr>
        <w:t>沈阳市</w:t>
      </w:r>
      <w:r>
        <w:rPr>
          <w:rFonts w:hint="eastAsia" w:ascii="仿宋_GB2312" w:hAnsi="宋体" w:eastAsia="仿宋_GB2312"/>
          <w:sz w:val="32"/>
          <w:szCs w:val="32"/>
          <w:lang w:val="en-US" w:eastAsia="zh-CN"/>
        </w:rPr>
        <w:t>浑南区金融发展服务中心</w:t>
      </w:r>
      <w:r>
        <w:rPr>
          <w:rFonts w:hint="eastAsia" w:ascii="仿宋_GB2312" w:hAnsi="宋体" w:eastAsia="仿宋_GB2312"/>
          <w:sz w:val="32"/>
          <w:szCs w:val="32"/>
        </w:rPr>
        <w:t>政府采购预算总额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万元，其中：政府采购货物预算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万元、政府采购工程预算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万元、政府采购服务预算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ind w:firstLine="645"/>
        <w:rPr>
          <w:rFonts w:hint="eastAsia" w:ascii="仿宋_GB2312" w:hAnsi="宋体" w:eastAsia="仿宋_GB2312"/>
          <w:sz w:val="32"/>
          <w:szCs w:val="32"/>
        </w:rPr>
      </w:pPr>
      <w:r>
        <w:rPr>
          <w:rFonts w:hint="eastAsia" w:ascii="楷体_GB2312" w:hAnsi="宋体" w:eastAsia="楷体_GB2312"/>
          <w:sz w:val="32"/>
          <w:szCs w:val="32"/>
        </w:rPr>
        <w:t>（三）国有资产占有使用情况。</w:t>
      </w:r>
    </w:p>
    <w:p>
      <w:pPr>
        <w:spacing w:beforeLines="0" w:afterLines="0"/>
        <w:ind w:firstLine="640" w:firstLineChars="200"/>
        <w:jc w:val="left"/>
        <w:rPr>
          <w:rFonts w:hint="eastAsia" w:ascii="FangSong_GB2312" w:hAnsi="FangSong_GB2312" w:eastAsia="FangSong_GB2312"/>
          <w:sz w:val="32"/>
        </w:rPr>
      </w:pPr>
      <w:r>
        <w:rPr>
          <w:rFonts w:hint="eastAsia" w:ascii="仿宋_GB2312" w:hAnsi="宋体" w:eastAsia="仿宋_GB2312"/>
          <w:sz w:val="32"/>
          <w:szCs w:val="32"/>
        </w:rPr>
        <w:t>截至</w:t>
      </w:r>
      <w:r>
        <w:rPr>
          <w:rFonts w:hint="eastAsia" w:ascii="仿宋_GB2312" w:hAnsi="宋体" w:eastAsia="仿宋_GB2312"/>
          <w:sz w:val="32"/>
          <w:szCs w:val="32"/>
          <w:lang w:val="en-US" w:eastAsia="zh-CN"/>
        </w:rPr>
        <w:t>2024</w:t>
      </w:r>
      <w:r>
        <w:rPr>
          <w:rFonts w:hint="eastAsia" w:ascii="仿宋_GB2312" w:hAnsi="宋体" w:eastAsia="仿宋_GB2312"/>
          <w:sz w:val="32"/>
          <w:szCs w:val="32"/>
        </w:rPr>
        <w:t>年</w:t>
      </w:r>
      <w:r>
        <w:rPr>
          <w:rFonts w:hint="eastAsia" w:ascii="仿宋_GB2312" w:hAnsi="宋体" w:eastAsia="仿宋_GB2312"/>
          <w:sz w:val="32"/>
          <w:szCs w:val="32"/>
          <w:highlight w:val="none"/>
          <w:lang w:val="en-US" w:eastAsia="zh-CN"/>
        </w:rPr>
        <w:t>12</w:t>
      </w:r>
      <w:r>
        <w:rPr>
          <w:rFonts w:hint="eastAsia" w:ascii="仿宋_GB2312" w:hAnsi="宋体" w:eastAsia="仿宋_GB2312"/>
          <w:sz w:val="32"/>
          <w:szCs w:val="32"/>
          <w:highlight w:val="none"/>
        </w:rPr>
        <w:t>月</w:t>
      </w:r>
      <w:r>
        <w:rPr>
          <w:rFonts w:hint="eastAsia" w:ascii="仿宋_GB2312" w:hAnsi="宋体" w:eastAsia="仿宋_GB2312"/>
          <w:sz w:val="32"/>
          <w:szCs w:val="32"/>
          <w:highlight w:val="none"/>
          <w:lang w:val="en-US" w:eastAsia="zh-CN"/>
        </w:rPr>
        <w:t>31</w:t>
      </w:r>
      <w:r>
        <w:rPr>
          <w:rFonts w:hint="eastAsia" w:ascii="仿宋_GB2312" w:hAnsi="宋体" w:eastAsia="仿宋_GB2312"/>
          <w:sz w:val="32"/>
          <w:szCs w:val="32"/>
          <w:highlight w:val="none"/>
        </w:rPr>
        <w:t>日</w:t>
      </w:r>
      <w:r>
        <w:rPr>
          <w:rFonts w:hint="eastAsia" w:ascii="仿宋_GB2312" w:hAnsi="宋体" w:eastAsia="仿宋_GB2312"/>
          <w:sz w:val="32"/>
          <w:szCs w:val="32"/>
        </w:rPr>
        <w:t>，沈阳市</w:t>
      </w:r>
      <w:r>
        <w:rPr>
          <w:rFonts w:hint="eastAsia" w:ascii="仿宋_GB2312" w:hAnsi="宋体" w:eastAsia="仿宋_GB2312"/>
          <w:sz w:val="32"/>
          <w:szCs w:val="32"/>
          <w:lang w:val="en-US" w:eastAsia="zh-CN"/>
        </w:rPr>
        <w:t>浑南区金融发展服务中心</w:t>
      </w:r>
      <w:r>
        <w:rPr>
          <w:rFonts w:hint="eastAsia" w:ascii="仿宋_GB2312" w:hAnsi="宋体" w:eastAsia="仿宋_GB2312"/>
          <w:sz w:val="32"/>
          <w:szCs w:val="32"/>
        </w:rPr>
        <w:t>共有车辆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辆，其中：一般公务用车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辆、一般执法执勤用车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辆、特种专业技术用车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辆、其他用车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w:t>
      </w:r>
      <w:r>
        <w:rPr>
          <w:rFonts w:hint="eastAsia" w:ascii="FangSong_GB2312" w:hAnsi="FangSong_GB2312" w:eastAsia="FangSong_GB2312"/>
          <w:sz w:val="32"/>
        </w:rPr>
        <w:t>单价100万元</w:t>
      </w:r>
      <w:r>
        <w:rPr>
          <w:rFonts w:hint="eastAsia" w:ascii="FangSong_GB2312" w:hAnsi="FangSong_GB2312" w:eastAsia="FangSong_GB2312"/>
          <w:sz w:val="32"/>
          <w:lang w:eastAsia="zh-CN"/>
        </w:rPr>
        <w:t>（</w:t>
      </w:r>
      <w:r>
        <w:rPr>
          <w:rFonts w:hint="eastAsia" w:ascii="FangSong_GB2312" w:hAnsi="FangSong_GB2312" w:eastAsia="FangSong_GB2312"/>
          <w:sz w:val="32"/>
          <w:lang w:val="en-US" w:eastAsia="zh-CN"/>
        </w:rPr>
        <w:t>含</w:t>
      </w:r>
      <w:r>
        <w:rPr>
          <w:rFonts w:hint="eastAsia" w:ascii="FangSong_GB2312" w:hAnsi="FangSong_GB2312" w:eastAsia="FangSong_GB2312"/>
          <w:sz w:val="32"/>
          <w:lang w:eastAsia="zh-CN"/>
        </w:rPr>
        <w:t>）</w:t>
      </w:r>
      <w:r>
        <w:rPr>
          <w:rFonts w:hint="eastAsia" w:ascii="FangSong_GB2312" w:hAnsi="FangSong_GB2312" w:eastAsia="FangSong_GB2312"/>
          <w:sz w:val="32"/>
        </w:rPr>
        <w:t>以上的设备</w:t>
      </w:r>
      <w:r>
        <w:rPr>
          <w:rFonts w:hint="eastAsia" w:ascii="FangSong_GB2312" w:hAnsi="FangSong_GB2312" w:eastAsia="FangSong_GB2312"/>
          <w:sz w:val="32"/>
          <w:lang w:eastAsia="zh-CN"/>
        </w:rPr>
        <w:t>（</w:t>
      </w:r>
      <w:r>
        <w:rPr>
          <w:rFonts w:hint="eastAsia" w:ascii="FangSong_GB2312" w:hAnsi="FangSong_GB2312" w:eastAsia="FangSong_GB2312"/>
          <w:sz w:val="32"/>
          <w:lang w:val="en-US" w:eastAsia="zh-CN"/>
        </w:rPr>
        <w:t>不含车辆</w:t>
      </w:r>
      <w:r>
        <w:rPr>
          <w:rFonts w:hint="eastAsia" w:ascii="FangSong_GB2312" w:hAnsi="FangSong_GB2312" w:eastAsia="FangSong_GB2312"/>
          <w:sz w:val="32"/>
          <w:lang w:eastAsia="zh-CN"/>
        </w:rPr>
        <w:t>）</w:t>
      </w:r>
      <w:r>
        <w:rPr>
          <w:rFonts w:hint="eastAsia" w:ascii="仿宋_GB2312" w:hAnsi="宋体" w:eastAsia="仿宋_GB2312"/>
          <w:sz w:val="32"/>
          <w:szCs w:val="32"/>
          <w:lang w:val="en-US" w:eastAsia="zh-CN"/>
        </w:rPr>
        <w:t>0</w:t>
      </w:r>
      <w:r>
        <w:rPr>
          <w:rFonts w:hint="eastAsia" w:ascii="FangSong_GB2312" w:hAnsi="FangSong_GB2312" w:eastAsia="FangSong_GB2312"/>
          <w:sz w:val="32"/>
        </w:rPr>
        <w:t>台</w:t>
      </w:r>
      <w:r>
        <w:rPr>
          <w:rFonts w:hint="eastAsia" w:ascii="FangSong_GB2312" w:hAnsi="FangSong_GB2312" w:eastAsia="FangSong_GB2312"/>
          <w:sz w:val="32"/>
          <w:lang w:eastAsia="zh-CN"/>
        </w:rPr>
        <w:t>。</w:t>
      </w:r>
    </w:p>
    <w:p>
      <w:pPr>
        <w:spacing w:beforeLines="0" w:afterLines="0"/>
        <w:ind w:firstLine="640" w:firstLineChars="200"/>
        <w:jc w:val="left"/>
        <w:rPr>
          <w:rFonts w:hint="eastAsia" w:ascii="仿宋_GB2312" w:hAnsi="宋体" w:eastAsia="仿宋_GB2312"/>
          <w:sz w:val="32"/>
          <w:szCs w:val="32"/>
        </w:rPr>
      </w:pPr>
      <w:r>
        <w:rPr>
          <w:rFonts w:hint="eastAsia" w:ascii="仿宋_GB2312" w:hAnsi="宋体" w:eastAsia="仿宋_GB2312"/>
          <w:sz w:val="32"/>
          <w:szCs w:val="32"/>
          <w:lang w:val="en-US" w:eastAsia="zh-CN"/>
        </w:rPr>
        <w:t>2025</w:t>
      </w:r>
      <w:r>
        <w:rPr>
          <w:rFonts w:hint="eastAsia" w:ascii="仿宋_GB2312" w:hAnsi="宋体" w:eastAsia="仿宋_GB2312"/>
          <w:sz w:val="32"/>
          <w:szCs w:val="32"/>
        </w:rPr>
        <w:t>年部门预算安排购置车辆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台，安排</w:t>
      </w:r>
      <w:r>
        <w:rPr>
          <w:rFonts w:hint="eastAsia" w:ascii="FangSong_GB2312" w:hAnsi="FangSong_GB2312" w:eastAsia="FangSong_GB2312"/>
          <w:sz w:val="32"/>
        </w:rPr>
        <w:t>单价100万元</w:t>
      </w:r>
      <w:r>
        <w:rPr>
          <w:rFonts w:hint="eastAsia" w:ascii="FangSong_GB2312" w:hAnsi="FangSong_GB2312" w:eastAsia="FangSong_GB2312"/>
          <w:sz w:val="32"/>
          <w:lang w:eastAsia="zh-CN"/>
        </w:rPr>
        <w:t>（</w:t>
      </w:r>
      <w:r>
        <w:rPr>
          <w:rFonts w:hint="eastAsia" w:ascii="FangSong_GB2312" w:hAnsi="FangSong_GB2312" w:eastAsia="FangSong_GB2312"/>
          <w:sz w:val="32"/>
          <w:lang w:val="en-US" w:eastAsia="zh-CN"/>
        </w:rPr>
        <w:t>含</w:t>
      </w:r>
      <w:r>
        <w:rPr>
          <w:rFonts w:hint="eastAsia" w:ascii="FangSong_GB2312" w:hAnsi="FangSong_GB2312" w:eastAsia="FangSong_GB2312"/>
          <w:sz w:val="32"/>
          <w:lang w:eastAsia="zh-CN"/>
        </w:rPr>
        <w:t>）</w:t>
      </w:r>
      <w:r>
        <w:rPr>
          <w:rFonts w:hint="eastAsia" w:ascii="FangSong_GB2312" w:hAnsi="FangSong_GB2312" w:eastAsia="FangSong_GB2312"/>
          <w:sz w:val="32"/>
        </w:rPr>
        <w:t>以上的设备</w:t>
      </w:r>
      <w:r>
        <w:rPr>
          <w:rFonts w:hint="eastAsia" w:ascii="FangSong_GB2312" w:hAnsi="FangSong_GB2312" w:eastAsia="FangSong_GB2312"/>
          <w:sz w:val="32"/>
          <w:lang w:eastAsia="zh-CN"/>
        </w:rPr>
        <w:t>（</w:t>
      </w:r>
      <w:r>
        <w:rPr>
          <w:rFonts w:hint="eastAsia" w:ascii="FangSong_GB2312" w:hAnsi="FangSong_GB2312" w:eastAsia="FangSong_GB2312"/>
          <w:sz w:val="32"/>
          <w:lang w:val="en-US" w:eastAsia="zh-CN"/>
        </w:rPr>
        <w:t>不含车辆</w:t>
      </w:r>
      <w:r>
        <w:rPr>
          <w:rFonts w:hint="eastAsia" w:ascii="FangSong_GB2312" w:hAnsi="FangSong_GB2312" w:eastAsia="FangSong_GB2312"/>
          <w:sz w:val="32"/>
          <w:lang w:eastAsia="zh-CN"/>
        </w:rPr>
        <w:t>）</w:t>
      </w:r>
      <w:r>
        <w:rPr>
          <w:rFonts w:hint="eastAsia" w:ascii="仿宋_GB2312" w:hAnsi="宋体" w:eastAsia="仿宋_GB2312"/>
          <w:sz w:val="32"/>
          <w:szCs w:val="32"/>
          <w:lang w:val="en-US" w:eastAsia="zh-CN"/>
        </w:rPr>
        <w:t>0</w:t>
      </w:r>
      <w:r>
        <w:rPr>
          <w:rFonts w:hint="eastAsia" w:ascii="FangSong_GB2312" w:hAnsi="FangSong_GB2312" w:eastAsia="FangSong_GB2312"/>
          <w:sz w:val="32"/>
        </w:rPr>
        <w:t>台</w:t>
      </w:r>
      <w:r>
        <w:rPr>
          <w:rFonts w:hint="eastAsia" w:ascii="FangSong_GB2312" w:hAnsi="FangSong_GB2312" w:eastAsia="FangSong_GB2312"/>
          <w:sz w:val="32"/>
          <w:lang w:eastAsia="zh-CN"/>
        </w:rPr>
        <w:t>。</w:t>
      </w:r>
    </w:p>
    <w:p>
      <w:pPr>
        <w:ind w:firstLine="645"/>
        <w:rPr>
          <w:rFonts w:hint="eastAsia" w:ascii="仿宋_GB2312" w:hAnsi="宋体" w:eastAsia="仿宋_GB2312"/>
          <w:sz w:val="32"/>
          <w:szCs w:val="32"/>
        </w:rPr>
      </w:pPr>
      <w:r>
        <w:rPr>
          <w:rFonts w:hint="eastAsia" w:ascii="楷体_GB2312" w:hAnsi="宋体" w:eastAsia="楷体_GB2312"/>
          <w:sz w:val="32"/>
          <w:szCs w:val="32"/>
        </w:rPr>
        <w:t>（四）绩效目标设置情况。</w:t>
      </w:r>
    </w:p>
    <w:p>
      <w:pPr>
        <w:spacing w:beforeLines="0" w:afterLines="0"/>
        <w:ind w:firstLine="640" w:firstLineChars="200"/>
        <w:jc w:val="left"/>
        <w:rPr>
          <w:rFonts w:hint="eastAsia" w:ascii="仿宋_GB2312" w:hAnsi="宋体" w:eastAsia="仿宋_GB2312"/>
          <w:sz w:val="32"/>
          <w:szCs w:val="32"/>
        </w:rPr>
      </w:pPr>
      <w:r>
        <w:rPr>
          <w:rFonts w:hint="eastAsia" w:ascii="仿宋_GB2312" w:hAnsi="宋体" w:eastAsia="仿宋_GB2312"/>
          <w:sz w:val="32"/>
          <w:szCs w:val="32"/>
        </w:rPr>
        <w:t>根据预算绩效管理要求，沈阳市</w:t>
      </w:r>
      <w:r>
        <w:rPr>
          <w:rFonts w:hint="eastAsia" w:ascii="仿宋_GB2312" w:hAnsi="宋体" w:eastAsia="仿宋_GB2312"/>
          <w:sz w:val="32"/>
          <w:szCs w:val="32"/>
          <w:lang w:val="en-US" w:eastAsia="zh-CN"/>
        </w:rPr>
        <w:t>浑南区金融发展服务中</w:t>
      </w:r>
      <w:r>
        <w:rPr>
          <w:rFonts w:hint="eastAsia" w:ascii="仿宋_GB2312" w:hAnsi="宋体" w:eastAsia="仿宋_GB2312"/>
          <w:sz w:val="32"/>
          <w:szCs w:val="32"/>
          <w:highlight w:val="none"/>
          <w:lang w:val="en-US" w:eastAsia="zh-CN"/>
        </w:rPr>
        <w:t>心2025</w:t>
      </w:r>
      <w:r>
        <w:rPr>
          <w:rFonts w:hint="eastAsia" w:ascii="仿宋_GB2312" w:hAnsi="宋体" w:eastAsia="仿宋_GB2312"/>
          <w:sz w:val="32"/>
          <w:szCs w:val="32"/>
          <w:highlight w:val="none"/>
        </w:rPr>
        <w:t>年应编制部门</w:t>
      </w:r>
      <w:r>
        <w:rPr>
          <w:rFonts w:hint="eastAsia" w:ascii="FangSong_GB2312" w:hAnsi="FangSong_GB2312" w:eastAsia="FangSong_GB2312"/>
          <w:sz w:val="32"/>
          <w:highlight w:val="none"/>
        </w:rPr>
        <w:t>（单位）</w:t>
      </w:r>
      <w:r>
        <w:rPr>
          <w:rFonts w:hint="eastAsia" w:ascii="仿宋_GB2312" w:hAnsi="宋体" w:eastAsia="仿宋_GB2312"/>
          <w:sz w:val="32"/>
          <w:szCs w:val="32"/>
          <w:highlight w:val="none"/>
        </w:rPr>
        <w:t>整体绩效目标</w:t>
      </w:r>
      <w:r>
        <w:rPr>
          <w:rFonts w:hint="eastAsia" w:ascii="仿宋_GB2312" w:hAnsi="宋体" w:eastAsia="仿宋_GB2312"/>
          <w:sz w:val="32"/>
          <w:szCs w:val="32"/>
          <w:highlight w:val="none"/>
          <w:lang w:val="en-US" w:eastAsia="zh-CN"/>
        </w:rPr>
        <w:t>22</w:t>
      </w:r>
      <w:r>
        <w:rPr>
          <w:rFonts w:hint="eastAsia" w:ascii="仿宋_GB2312" w:hAnsi="宋体" w:eastAsia="仿宋_GB2312"/>
          <w:sz w:val="32"/>
          <w:szCs w:val="32"/>
          <w:highlight w:val="none"/>
        </w:rPr>
        <w:t>个，实</w:t>
      </w:r>
      <w:r>
        <w:rPr>
          <w:rFonts w:hint="eastAsia" w:ascii="仿宋_GB2312" w:hAnsi="宋体" w:eastAsia="仿宋_GB2312"/>
          <w:sz w:val="32"/>
          <w:szCs w:val="32"/>
        </w:rPr>
        <w:t>际编制</w:t>
      </w:r>
      <w:r>
        <w:rPr>
          <w:rFonts w:hint="eastAsia" w:ascii="仿宋_GB2312" w:hAnsi="宋体" w:eastAsia="仿宋_GB2312"/>
          <w:sz w:val="32"/>
          <w:szCs w:val="32"/>
          <w:lang w:val="en-US" w:eastAsia="zh-CN"/>
        </w:rPr>
        <w:t>22</w:t>
      </w:r>
      <w:r>
        <w:rPr>
          <w:rFonts w:hint="eastAsia" w:ascii="仿宋_GB2312" w:hAnsi="宋体" w:eastAsia="仿宋_GB2312"/>
          <w:sz w:val="32"/>
          <w:szCs w:val="32"/>
        </w:rPr>
        <w:t>个，编制部门</w:t>
      </w:r>
      <w:r>
        <w:rPr>
          <w:rFonts w:hint="eastAsia" w:ascii="FangSong_GB2312" w:hAnsi="FangSong_GB2312" w:eastAsia="FangSong_GB2312"/>
          <w:sz w:val="32"/>
        </w:rPr>
        <w:t>（单位）</w:t>
      </w:r>
      <w:r>
        <w:rPr>
          <w:rFonts w:hint="eastAsia" w:ascii="仿宋_GB2312" w:hAnsi="宋体" w:eastAsia="仿宋_GB2312"/>
          <w:sz w:val="32"/>
          <w:szCs w:val="32"/>
        </w:rPr>
        <w:t>整体绩效目标覆盖率</w:t>
      </w:r>
      <w:r>
        <w:rPr>
          <w:rFonts w:hint="eastAsia" w:ascii="FangSong_GB2312" w:hAnsi="FangSong_GB2312" w:eastAsia="FangSong_GB2312"/>
          <w:sz w:val="32"/>
        </w:rPr>
        <w:t>（实际编制绩效目标的数量/应编制绩效目标的数量）</w:t>
      </w:r>
      <w:r>
        <w:rPr>
          <w:rFonts w:hint="eastAsia" w:ascii="仿宋_GB2312" w:hAnsi="宋体" w:eastAsia="仿宋_GB2312"/>
          <w:sz w:val="32"/>
          <w:szCs w:val="32"/>
        </w:rPr>
        <w:t>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val="en-US" w:eastAsia="zh-CN"/>
        </w:rPr>
        <w:t>2025</w:t>
      </w:r>
      <w:r>
        <w:rPr>
          <w:rFonts w:hint="eastAsia" w:ascii="仿宋_GB2312" w:hAnsi="宋体" w:eastAsia="仿宋_GB2312"/>
          <w:sz w:val="32"/>
          <w:szCs w:val="32"/>
        </w:rPr>
        <w:t>年应编制绩效目标的特定目标类项目共</w:t>
      </w:r>
      <w:r>
        <w:rPr>
          <w:rFonts w:hint="eastAsia" w:ascii="仿宋_GB2312" w:hAnsi="宋体" w:eastAsia="仿宋_GB2312"/>
          <w:sz w:val="32"/>
          <w:szCs w:val="32"/>
          <w:lang w:val="en-US" w:eastAsia="zh-CN"/>
        </w:rPr>
        <w:t>0</w:t>
      </w:r>
      <w:r>
        <w:rPr>
          <w:rFonts w:hint="eastAsia" w:ascii="仿宋_GB2312" w:hAnsi="宋体" w:eastAsia="仿宋_GB2312"/>
          <w:sz w:val="32"/>
          <w:szCs w:val="32"/>
        </w:rPr>
        <w:t>个，实际编制绩效目标的特定目标类项目共</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个，编制特定目标类项目绩效目标覆盖率</w:t>
      </w:r>
      <w:r>
        <w:rPr>
          <w:rFonts w:hint="eastAsia" w:ascii="FangSong_GB2312" w:hAnsi="FangSong_GB2312" w:eastAsia="FangSong_GB2312"/>
          <w:sz w:val="32"/>
        </w:rPr>
        <w:t>（实际编制绩效目标的数量/应编制绩效目标的数量）</w:t>
      </w:r>
      <w:r>
        <w:rPr>
          <w:rFonts w:hint="eastAsia" w:ascii="仿宋_GB2312" w:hAnsi="宋体" w:eastAsia="仿宋_GB2312"/>
          <w:sz w:val="32"/>
          <w:szCs w:val="32"/>
        </w:rPr>
        <w:t>为</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p>
      <w:pPr>
        <w:pStyle w:val="2"/>
        <w:pageBreakBefore/>
        <w:spacing w:line="600" w:lineRule="exact"/>
        <w:ind w:firstLine="0"/>
        <w:jc w:val="center"/>
        <w:rPr>
          <w:rFonts w:ascii="宋体" w:hAnsi="宋体" w:eastAsia="宋体"/>
          <w:b/>
          <w:sz w:val="36"/>
          <w:szCs w:val="36"/>
        </w:rPr>
      </w:pPr>
      <w:r>
        <w:rPr>
          <w:rFonts w:hint="eastAsia" w:ascii="宋体" w:hAnsi="宋体" w:eastAsia="宋体"/>
          <w:b/>
          <w:sz w:val="36"/>
          <w:szCs w:val="36"/>
        </w:rPr>
        <w:t>第</w:t>
      </w:r>
      <w:r>
        <w:rPr>
          <w:rFonts w:hint="eastAsia" w:ascii="宋体" w:hAnsi="宋体" w:eastAsia="宋体"/>
          <w:b/>
          <w:sz w:val="36"/>
          <w:szCs w:val="36"/>
          <w:lang w:val="en-US" w:eastAsia="zh-CN"/>
        </w:rPr>
        <w:t>五</w:t>
      </w:r>
      <w:r>
        <w:rPr>
          <w:rFonts w:hint="eastAsia" w:ascii="宋体" w:hAnsi="宋体" w:eastAsia="宋体"/>
          <w:b/>
          <w:sz w:val="36"/>
          <w:szCs w:val="36"/>
        </w:rPr>
        <w:t>部分</w:t>
      </w:r>
      <w:r>
        <w:rPr>
          <w:rFonts w:ascii="宋体" w:hAnsi="宋体" w:eastAsia="宋体"/>
          <w:b/>
          <w:sz w:val="36"/>
          <w:szCs w:val="36"/>
        </w:rPr>
        <w:t xml:space="preserve"> </w:t>
      </w:r>
      <w:r>
        <w:rPr>
          <w:rFonts w:hint="eastAsia" w:ascii="宋体" w:hAnsi="宋体" w:eastAsia="宋体"/>
          <w:b/>
          <w:sz w:val="36"/>
          <w:szCs w:val="36"/>
        </w:rPr>
        <w:t>名词解释</w:t>
      </w:r>
    </w:p>
    <w:p>
      <w:pPr>
        <w:pStyle w:val="2"/>
        <w:spacing w:line="600" w:lineRule="exact"/>
        <w:ind w:firstLine="660"/>
        <w:rPr>
          <w:szCs w:val="32"/>
        </w:rPr>
      </w:pPr>
    </w:p>
    <w:p>
      <w:pPr>
        <w:ind w:firstLine="643" w:firstLineChars="200"/>
        <w:jc w:val="left"/>
        <w:rPr>
          <w:rFonts w:ascii="仿宋_GB2312" w:eastAsia="仿宋_GB2312"/>
          <w:sz w:val="32"/>
          <w:szCs w:val="32"/>
        </w:rPr>
      </w:pPr>
      <w:r>
        <w:rPr>
          <w:rFonts w:ascii="仿宋_GB2312" w:eastAsia="仿宋_GB2312"/>
          <w:b/>
          <w:sz w:val="32"/>
          <w:szCs w:val="32"/>
        </w:rPr>
        <w:t>1.</w:t>
      </w:r>
      <w:r>
        <w:rPr>
          <w:rFonts w:hint="eastAsia" w:ascii="仿宋_GB2312" w:eastAsia="仿宋_GB2312"/>
          <w:b/>
          <w:sz w:val="32"/>
          <w:szCs w:val="32"/>
        </w:rPr>
        <w:t>财政拨款收入：</w:t>
      </w:r>
      <w:r>
        <w:rPr>
          <w:rFonts w:hint="eastAsia" w:ascii="仿宋_GB2312" w:eastAsia="仿宋_GB2312"/>
          <w:sz w:val="32"/>
          <w:szCs w:val="32"/>
        </w:rPr>
        <w:t>指市级财政当年拨付的资金。</w:t>
      </w:r>
    </w:p>
    <w:p>
      <w:pPr>
        <w:ind w:firstLine="643" w:firstLineChars="200"/>
        <w:jc w:val="left"/>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上级补助收入：</w:t>
      </w:r>
      <w:r>
        <w:rPr>
          <w:rFonts w:hint="eastAsia" w:ascii="仿宋_GB2312" w:eastAsia="仿宋_GB2312"/>
          <w:sz w:val="32"/>
          <w:szCs w:val="32"/>
        </w:rPr>
        <w:t>指事业单位从主管部门和上级单位取得的非财政补助收入。</w:t>
      </w:r>
    </w:p>
    <w:p>
      <w:pPr>
        <w:ind w:firstLine="643" w:firstLineChars="200"/>
        <w:jc w:val="left"/>
        <w:rPr>
          <w:rFonts w:ascii="仿宋_GB2312" w:eastAsia="仿宋_GB2312"/>
          <w:sz w:val="32"/>
          <w:szCs w:val="32"/>
        </w:rPr>
      </w:pPr>
      <w:bookmarkStart w:id="0" w:name="OLE_LINK1"/>
      <w:r>
        <w:rPr>
          <w:rFonts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pPr>
        <w:ind w:firstLine="643" w:firstLineChars="200"/>
        <w:jc w:val="left"/>
        <w:rPr>
          <w:rFonts w:ascii="仿宋_GB2312" w:eastAsia="仿宋_GB2312"/>
          <w:sz w:val="32"/>
          <w:szCs w:val="32"/>
        </w:rPr>
      </w:pPr>
      <w:r>
        <w:rPr>
          <w:rFonts w:ascii="仿宋_GB2312" w:eastAsia="仿宋_GB2312"/>
          <w:b/>
          <w:sz w:val="32"/>
          <w:szCs w:val="32"/>
        </w:rPr>
        <w:t xml:space="preserve">4. </w:t>
      </w:r>
      <w:r>
        <w:rPr>
          <w:rFonts w:hint="eastAsia" w:ascii="仿宋_GB2312" w:eastAsia="仿宋_GB2312"/>
          <w:b/>
          <w:sz w:val="32"/>
          <w:szCs w:val="32"/>
        </w:rPr>
        <w:t>其他收入：</w:t>
      </w:r>
      <w:r>
        <w:rPr>
          <w:rFonts w:hint="eastAsia" w:ascii="仿宋_GB2312" w:eastAsia="仿宋_GB2312"/>
          <w:sz w:val="32"/>
          <w:szCs w:val="32"/>
        </w:rPr>
        <w:t>指除上述“财政拨款收入”、“纳入专户管理的预算外资金拨款”、“上级补助、附属单位上缴收入”以外的收入。</w:t>
      </w:r>
    </w:p>
    <w:p>
      <w:pPr>
        <w:ind w:firstLine="643" w:firstLineChars="200"/>
        <w:jc w:val="left"/>
        <w:rPr>
          <w:rFonts w:ascii="仿宋_GB2312" w:eastAsia="仿宋_GB2312"/>
          <w:b/>
          <w:sz w:val="32"/>
          <w:szCs w:val="32"/>
        </w:rPr>
      </w:pPr>
      <w:r>
        <w:rPr>
          <w:rFonts w:ascii="仿宋_GB2312" w:eastAsia="仿宋_GB2312"/>
          <w:b/>
          <w:sz w:val="32"/>
          <w:szCs w:val="32"/>
        </w:rPr>
        <w:t>5.</w:t>
      </w:r>
      <w:r>
        <w:rPr>
          <w:rFonts w:hint="eastAsia" w:ascii="仿宋_GB2312" w:eastAsia="仿宋_GB2312"/>
          <w:b/>
          <w:sz w:val="32"/>
          <w:szCs w:val="32"/>
        </w:rPr>
        <w:t>社会保障和就业支出（类）行政事业单位离退休（款）机关事业单位职业年金缴费支出（项）：</w:t>
      </w:r>
      <w:r>
        <w:rPr>
          <w:rFonts w:hint="eastAsia" w:ascii="仿宋_GB2312" w:eastAsia="仿宋_GB2312"/>
          <w:bCs/>
          <w:sz w:val="32"/>
          <w:szCs w:val="32"/>
        </w:rPr>
        <w:t>反映机关事业单位实施养老保险制度由单位实际缴纳的职业年金支出。</w:t>
      </w:r>
    </w:p>
    <w:p>
      <w:pPr>
        <w:ind w:firstLine="643" w:firstLineChars="200"/>
        <w:jc w:val="left"/>
        <w:rPr>
          <w:rFonts w:ascii="仿宋_GB2312" w:eastAsia="仿宋_GB2312"/>
          <w:bCs/>
          <w:sz w:val="32"/>
          <w:szCs w:val="32"/>
        </w:rPr>
      </w:pPr>
      <w:r>
        <w:rPr>
          <w:rFonts w:ascii="仿宋_GB2312" w:eastAsia="仿宋_GB2312"/>
          <w:b/>
          <w:sz w:val="32"/>
          <w:szCs w:val="32"/>
        </w:rPr>
        <w:t>6.</w:t>
      </w:r>
      <w:r>
        <w:rPr>
          <w:rFonts w:hint="eastAsia" w:ascii="仿宋_GB2312" w:eastAsia="仿宋_GB2312"/>
          <w:b/>
          <w:sz w:val="32"/>
          <w:szCs w:val="32"/>
        </w:rPr>
        <w:t>社会保障和就业支出（类）行政事业单位离退休（款）机关事业单位基本养老保险缴费支出（项）：</w:t>
      </w:r>
      <w:r>
        <w:rPr>
          <w:rFonts w:hint="eastAsia" w:ascii="仿宋_GB2312" w:eastAsia="仿宋_GB2312"/>
          <w:bCs/>
          <w:sz w:val="32"/>
          <w:szCs w:val="32"/>
        </w:rPr>
        <w:t>反映机关事业单位实施养老保险制度由单位缴纳的基本养老保险费支出。</w:t>
      </w:r>
    </w:p>
    <w:p>
      <w:pPr>
        <w:ind w:firstLine="643" w:firstLineChars="200"/>
        <w:jc w:val="left"/>
        <w:rPr>
          <w:rFonts w:ascii="仿宋_GB2312" w:eastAsia="仿宋_GB2312"/>
          <w:b/>
          <w:sz w:val="32"/>
          <w:szCs w:val="32"/>
        </w:rPr>
      </w:pPr>
      <w:r>
        <w:rPr>
          <w:rFonts w:ascii="仿宋_GB2312" w:eastAsia="仿宋_GB2312"/>
          <w:b/>
          <w:sz w:val="32"/>
          <w:szCs w:val="32"/>
        </w:rPr>
        <w:t>7.</w:t>
      </w:r>
      <w:r>
        <w:rPr>
          <w:rFonts w:hint="eastAsia" w:ascii="仿宋_GB2312" w:eastAsia="仿宋_GB2312"/>
          <w:b/>
          <w:sz w:val="32"/>
          <w:szCs w:val="32"/>
        </w:rPr>
        <w:t>卫生健康支出（类）行政事业单位医疗（款）行政单位医疗（项）：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pPr>
        <w:ind w:firstLine="643" w:firstLineChars="200"/>
        <w:jc w:val="left"/>
        <w:rPr>
          <w:rFonts w:ascii="仿宋_GB2312" w:eastAsia="仿宋_GB2312"/>
          <w:bCs/>
          <w:sz w:val="32"/>
          <w:szCs w:val="32"/>
        </w:rPr>
      </w:pPr>
      <w:r>
        <w:rPr>
          <w:rFonts w:ascii="仿宋_GB2312" w:eastAsia="仿宋_GB2312"/>
          <w:b/>
          <w:sz w:val="32"/>
          <w:szCs w:val="32"/>
        </w:rPr>
        <w:t>8.</w:t>
      </w:r>
      <w:r>
        <w:rPr>
          <w:rFonts w:hint="eastAsia" w:ascii="仿宋_GB2312" w:eastAsia="仿宋_GB2312"/>
          <w:b/>
          <w:sz w:val="32"/>
          <w:szCs w:val="32"/>
        </w:rPr>
        <w:t>卫生健康支出（类）行政事业单位医疗（款）公务员医疗补助（项）：</w:t>
      </w:r>
      <w:r>
        <w:rPr>
          <w:rFonts w:hint="eastAsia" w:ascii="仿宋_GB2312" w:eastAsia="仿宋_GB2312"/>
          <w:bCs/>
          <w:sz w:val="32"/>
          <w:szCs w:val="32"/>
        </w:rPr>
        <w:t>反映财政部门安排的公务员医疗补助经费。</w:t>
      </w:r>
    </w:p>
    <w:p>
      <w:pPr>
        <w:ind w:firstLine="643" w:firstLineChars="200"/>
        <w:jc w:val="left"/>
        <w:rPr>
          <w:rFonts w:ascii="仿宋_GB2312" w:eastAsia="仿宋_GB2312"/>
          <w:bCs/>
          <w:sz w:val="32"/>
          <w:szCs w:val="32"/>
        </w:rPr>
      </w:pPr>
      <w:r>
        <w:rPr>
          <w:rFonts w:ascii="仿宋_GB2312" w:eastAsia="仿宋_GB2312"/>
          <w:b/>
          <w:sz w:val="32"/>
          <w:szCs w:val="32"/>
        </w:rPr>
        <w:t>9.</w:t>
      </w:r>
      <w:r>
        <w:rPr>
          <w:rFonts w:hint="eastAsia" w:ascii="仿宋_GB2312" w:eastAsia="仿宋_GB2312"/>
          <w:b/>
          <w:sz w:val="32"/>
          <w:szCs w:val="32"/>
        </w:rPr>
        <w:t>森林资源培育：</w:t>
      </w:r>
      <w:r>
        <w:rPr>
          <w:rFonts w:hint="eastAsia" w:ascii="仿宋_GB2312" w:eastAsia="仿宋_GB2312"/>
          <w:bCs/>
          <w:sz w:val="32"/>
          <w:szCs w:val="32"/>
        </w:rPr>
        <w:t>反映育苗（种）、造林、抚育、退化林修复、义务植树以及生物质能源建设等方面的支出。</w:t>
      </w:r>
    </w:p>
    <w:p>
      <w:pPr>
        <w:ind w:firstLine="643" w:firstLineChars="200"/>
        <w:jc w:val="left"/>
        <w:rPr>
          <w:rFonts w:ascii="仿宋_GB2312" w:eastAsia="仿宋_GB2312"/>
          <w:bCs/>
          <w:sz w:val="32"/>
          <w:szCs w:val="32"/>
        </w:rPr>
      </w:pPr>
      <w:r>
        <w:rPr>
          <w:rFonts w:ascii="仿宋_GB2312" w:eastAsia="仿宋_GB2312"/>
          <w:b/>
          <w:sz w:val="32"/>
          <w:szCs w:val="32"/>
        </w:rPr>
        <w:t>10.</w:t>
      </w:r>
      <w:r>
        <w:rPr>
          <w:rFonts w:hint="eastAsia" w:ascii="仿宋_GB2312" w:eastAsia="仿宋_GB2312"/>
          <w:b/>
          <w:sz w:val="32"/>
          <w:szCs w:val="32"/>
        </w:rPr>
        <w:t>森林资源管理：</w:t>
      </w:r>
      <w:r>
        <w:rPr>
          <w:rFonts w:hint="eastAsia" w:ascii="仿宋_GB2312" w:eastAsia="仿宋_GB2312"/>
          <w:bCs/>
          <w:sz w:val="32"/>
          <w:szCs w:val="32"/>
        </w:rPr>
        <w:t>反映森林资源核查、监测、评估、经营利用、林地保护等方面的支出。</w:t>
      </w:r>
    </w:p>
    <w:p>
      <w:pPr>
        <w:ind w:firstLine="643" w:firstLineChars="200"/>
        <w:jc w:val="left"/>
        <w:rPr>
          <w:rFonts w:ascii="仿宋_GB2312" w:eastAsia="仿宋_GB2312"/>
          <w:bCs/>
          <w:sz w:val="32"/>
          <w:szCs w:val="32"/>
        </w:rPr>
      </w:pPr>
      <w:r>
        <w:rPr>
          <w:rFonts w:ascii="仿宋_GB2312" w:eastAsia="仿宋_GB2312"/>
          <w:b/>
          <w:sz w:val="32"/>
          <w:szCs w:val="32"/>
        </w:rPr>
        <w:t>11.</w:t>
      </w:r>
      <w:r>
        <w:rPr>
          <w:rFonts w:hint="eastAsia" w:ascii="仿宋_GB2312" w:eastAsia="仿宋_GB2312"/>
          <w:b/>
          <w:sz w:val="32"/>
          <w:szCs w:val="32"/>
        </w:rPr>
        <w:t>执法与监督：</w:t>
      </w:r>
      <w:r>
        <w:rPr>
          <w:rFonts w:hint="eastAsia" w:ascii="仿宋_GB2312" w:eastAsia="仿宋_GB2312"/>
          <w:bCs/>
          <w:sz w:val="32"/>
          <w:szCs w:val="32"/>
        </w:rPr>
        <w:t>反映执法与监督队伍建设，刑事、行政案件受理、查处和督办，行政许可、复议与诉讼管理等方面的支出。</w:t>
      </w:r>
    </w:p>
    <w:p>
      <w:pPr>
        <w:ind w:firstLine="643" w:firstLineChars="200"/>
        <w:jc w:val="left"/>
        <w:rPr>
          <w:rFonts w:ascii="仿宋_GB2312" w:eastAsia="仿宋_GB2312"/>
          <w:bCs/>
          <w:sz w:val="32"/>
          <w:szCs w:val="32"/>
        </w:rPr>
      </w:pPr>
      <w:r>
        <w:rPr>
          <w:rFonts w:ascii="仿宋_GB2312" w:eastAsia="仿宋_GB2312"/>
          <w:b/>
          <w:sz w:val="32"/>
          <w:szCs w:val="32"/>
        </w:rPr>
        <w:t>12.</w:t>
      </w:r>
      <w:r>
        <w:rPr>
          <w:rFonts w:hint="eastAsia" w:ascii="仿宋_GB2312" w:eastAsia="仿宋_GB2312"/>
          <w:b/>
          <w:sz w:val="32"/>
          <w:szCs w:val="32"/>
        </w:rPr>
        <w:t>其他林业与草原支出：</w:t>
      </w:r>
      <w:r>
        <w:rPr>
          <w:rFonts w:hint="eastAsia" w:ascii="仿宋_GB2312" w:eastAsia="仿宋_GB2312"/>
          <w:bCs/>
          <w:sz w:val="32"/>
          <w:szCs w:val="32"/>
        </w:rPr>
        <w:t>反映除上述项目以外其他用于林业和草原方面的支出。</w:t>
      </w:r>
    </w:p>
    <w:p>
      <w:pPr>
        <w:ind w:firstLine="643" w:firstLineChars="200"/>
        <w:jc w:val="left"/>
        <w:rPr>
          <w:rFonts w:ascii="仿宋_GB2312" w:eastAsia="仿宋_GB2312"/>
          <w:sz w:val="32"/>
          <w:szCs w:val="32"/>
        </w:rPr>
      </w:pPr>
      <w:r>
        <w:rPr>
          <w:rFonts w:ascii="仿宋_GB2312" w:eastAsia="仿宋_GB2312"/>
          <w:b/>
          <w:sz w:val="32"/>
          <w:szCs w:val="32"/>
        </w:rPr>
        <w:t>13.</w:t>
      </w:r>
      <w:r>
        <w:rPr>
          <w:rFonts w:hint="eastAsia" w:ascii="仿宋_GB2312" w:eastAsia="仿宋_GB2312"/>
          <w:b/>
          <w:sz w:val="32"/>
          <w:szCs w:val="32"/>
        </w:rPr>
        <w:t>一般公共服务（类）财政事务（款）行政运行（项）：</w:t>
      </w:r>
      <w:r>
        <w:rPr>
          <w:rFonts w:hint="eastAsia" w:ascii="仿宋_GB2312" w:eastAsia="仿宋_GB2312"/>
          <w:sz w:val="32"/>
          <w:szCs w:val="32"/>
        </w:rPr>
        <w:t>反映行政单位（包括实行公务员管理的事业单位）的基本支出。</w:t>
      </w:r>
    </w:p>
    <w:p>
      <w:pPr>
        <w:ind w:firstLine="643" w:firstLineChars="200"/>
        <w:jc w:val="left"/>
        <w:rPr>
          <w:rFonts w:ascii="仿宋_GB2312" w:eastAsia="仿宋_GB2312"/>
          <w:sz w:val="32"/>
          <w:szCs w:val="32"/>
        </w:rPr>
      </w:pPr>
      <w:r>
        <w:rPr>
          <w:rFonts w:ascii="仿宋_GB2312" w:eastAsia="仿宋_GB2312"/>
          <w:b/>
          <w:sz w:val="32"/>
          <w:szCs w:val="32"/>
        </w:rPr>
        <w:t>14.</w:t>
      </w:r>
      <w:r>
        <w:rPr>
          <w:rFonts w:hint="eastAsia" w:ascii="仿宋_GB2312" w:eastAsia="仿宋_GB2312"/>
          <w:b/>
          <w:sz w:val="32"/>
          <w:szCs w:val="32"/>
        </w:rPr>
        <w:t>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pPr>
        <w:ind w:firstLine="643" w:firstLineChars="200"/>
        <w:jc w:val="left"/>
        <w:rPr>
          <w:rFonts w:ascii="仿宋_GB2312" w:eastAsia="仿宋_GB2312"/>
          <w:sz w:val="32"/>
          <w:szCs w:val="32"/>
        </w:rPr>
      </w:pPr>
      <w:r>
        <w:rPr>
          <w:rFonts w:ascii="仿宋_GB2312" w:eastAsia="仿宋_GB2312"/>
          <w:b/>
          <w:sz w:val="32"/>
          <w:szCs w:val="32"/>
        </w:rPr>
        <w:t>15.</w:t>
      </w:r>
      <w:r>
        <w:rPr>
          <w:rFonts w:hint="eastAsia" w:ascii="仿宋_GB2312" w:eastAsia="仿宋_GB2312"/>
          <w:b/>
          <w:sz w:val="32"/>
          <w:szCs w:val="32"/>
        </w:rPr>
        <w:t>安全监管：</w:t>
      </w:r>
      <w:r>
        <w:rPr>
          <w:rFonts w:hint="eastAsia" w:ascii="仿宋_GB2312" w:eastAsia="仿宋_GB2312"/>
          <w:sz w:val="32"/>
          <w:szCs w:val="32"/>
        </w:rPr>
        <w:t>反映安全生产监管方面的支出。</w:t>
      </w:r>
    </w:p>
    <w:p>
      <w:pPr>
        <w:ind w:firstLine="643" w:firstLineChars="200"/>
        <w:jc w:val="left"/>
        <w:rPr>
          <w:rFonts w:ascii="仿宋_GB2312" w:eastAsia="仿宋_GB2312"/>
          <w:sz w:val="32"/>
          <w:szCs w:val="32"/>
        </w:rPr>
      </w:pPr>
      <w:r>
        <w:rPr>
          <w:rFonts w:ascii="仿宋_GB2312" w:eastAsia="仿宋_GB2312"/>
          <w:b/>
          <w:sz w:val="32"/>
          <w:szCs w:val="32"/>
        </w:rPr>
        <w:t>16.</w:t>
      </w:r>
      <w:r>
        <w:rPr>
          <w:rFonts w:hint="eastAsia" w:ascii="仿宋_GB2312" w:eastAsia="仿宋_GB2312"/>
          <w:b/>
          <w:sz w:val="32"/>
          <w:szCs w:val="32"/>
        </w:rPr>
        <w:t>应急救援：</w:t>
      </w:r>
      <w:r>
        <w:rPr>
          <w:rFonts w:hint="eastAsia" w:ascii="仿宋_GB2312" w:eastAsia="仿宋_GB2312"/>
          <w:sz w:val="32"/>
          <w:szCs w:val="32"/>
        </w:rPr>
        <w:t>反映安全生产、自然灾害应急救援方面的支出。</w:t>
      </w:r>
    </w:p>
    <w:p>
      <w:pPr>
        <w:ind w:firstLine="643" w:firstLineChars="200"/>
        <w:jc w:val="left"/>
        <w:rPr>
          <w:rFonts w:ascii="仿宋_GB2312" w:eastAsia="仿宋_GB2312"/>
          <w:sz w:val="32"/>
          <w:szCs w:val="32"/>
        </w:rPr>
      </w:pPr>
      <w:r>
        <w:rPr>
          <w:rFonts w:ascii="仿宋_GB2312" w:eastAsia="仿宋_GB2312"/>
          <w:b/>
          <w:sz w:val="32"/>
          <w:szCs w:val="32"/>
        </w:rPr>
        <w:t>17.</w:t>
      </w:r>
      <w:r>
        <w:rPr>
          <w:rFonts w:hint="eastAsia" w:ascii="仿宋_GB2312" w:eastAsia="仿宋_GB2312"/>
          <w:b/>
          <w:sz w:val="32"/>
          <w:szCs w:val="32"/>
        </w:rPr>
        <w:t>应急管理：</w:t>
      </w:r>
      <w:r>
        <w:rPr>
          <w:rFonts w:hint="eastAsia" w:ascii="仿宋_GB2312" w:eastAsia="仿宋_GB2312"/>
          <w:sz w:val="32"/>
          <w:szCs w:val="32"/>
        </w:rPr>
        <w:t>反映用于应急管理的法律法规制定修订，应急预案演练、协调保障等方面的支出。</w:t>
      </w:r>
    </w:p>
    <w:p>
      <w:pPr>
        <w:ind w:firstLine="643" w:firstLineChars="200"/>
        <w:jc w:val="left"/>
        <w:rPr>
          <w:rFonts w:ascii="仿宋_GB2312" w:eastAsia="仿宋_GB2312"/>
          <w:sz w:val="32"/>
          <w:szCs w:val="32"/>
        </w:rPr>
      </w:pPr>
      <w:r>
        <w:rPr>
          <w:rFonts w:ascii="仿宋_GB2312" w:eastAsia="仿宋_GB2312"/>
          <w:b/>
          <w:sz w:val="32"/>
          <w:szCs w:val="32"/>
        </w:rPr>
        <w:t>18.</w:t>
      </w:r>
      <w:r>
        <w:rPr>
          <w:rFonts w:hint="eastAsia" w:ascii="仿宋_GB2312" w:eastAsia="仿宋_GB2312"/>
          <w:b/>
          <w:sz w:val="32"/>
          <w:szCs w:val="32"/>
        </w:rPr>
        <w:t>其他应急管理支出：</w:t>
      </w:r>
      <w:r>
        <w:rPr>
          <w:rFonts w:hint="eastAsia" w:ascii="仿宋_GB2312" w:eastAsia="仿宋_GB2312"/>
          <w:sz w:val="32"/>
          <w:szCs w:val="32"/>
        </w:rPr>
        <w:t>反映除上述项目外的其他应急管理方面的支出。</w:t>
      </w:r>
    </w:p>
    <w:p>
      <w:pPr>
        <w:ind w:firstLine="643" w:firstLineChars="200"/>
        <w:jc w:val="left"/>
        <w:rPr>
          <w:rFonts w:ascii="仿宋_GB2312" w:eastAsia="仿宋_GB2312"/>
          <w:sz w:val="32"/>
          <w:szCs w:val="32"/>
        </w:rPr>
      </w:pPr>
      <w:r>
        <w:rPr>
          <w:rFonts w:ascii="仿宋_GB2312" w:eastAsia="仿宋_GB2312"/>
          <w:b/>
          <w:sz w:val="32"/>
          <w:szCs w:val="32"/>
        </w:rPr>
        <w:t>19.</w:t>
      </w:r>
      <w:r>
        <w:rPr>
          <w:rFonts w:hint="eastAsia" w:ascii="仿宋_GB2312" w:eastAsia="仿宋_GB2312"/>
          <w:b/>
          <w:sz w:val="32"/>
          <w:szCs w:val="32"/>
        </w:rPr>
        <w:t>森林消防应急救援：</w:t>
      </w:r>
      <w:r>
        <w:rPr>
          <w:rFonts w:hint="eastAsia" w:ascii="仿宋_GB2312" w:eastAsia="仿宋_GB2312"/>
          <w:sz w:val="32"/>
          <w:szCs w:val="32"/>
        </w:rPr>
        <w:t>反映用于森林消防应急救援队伍（不包括行政单位）人员基本支出、装备购置、基础设施及运行维护等方面支出。</w:t>
      </w:r>
    </w:p>
    <w:p>
      <w:pPr>
        <w:ind w:firstLine="643" w:firstLineChars="200"/>
        <w:jc w:val="left"/>
        <w:rPr>
          <w:rFonts w:ascii="仿宋_GB2312" w:eastAsia="仿宋_GB2312"/>
          <w:sz w:val="32"/>
          <w:szCs w:val="32"/>
        </w:rPr>
      </w:pPr>
      <w:r>
        <w:rPr>
          <w:rFonts w:ascii="仿宋_GB2312" w:eastAsia="仿宋_GB2312"/>
          <w:b/>
          <w:sz w:val="32"/>
          <w:szCs w:val="32"/>
        </w:rPr>
        <w:t>20.</w:t>
      </w:r>
      <w:r>
        <w:rPr>
          <w:rFonts w:hint="eastAsia" w:ascii="仿宋_GB2312" w:eastAsia="仿宋_GB2312"/>
          <w:b/>
          <w:sz w:val="32"/>
          <w:szCs w:val="32"/>
        </w:rPr>
        <w:t>其他森林消防事务支出：</w:t>
      </w:r>
      <w:r>
        <w:rPr>
          <w:rFonts w:hint="eastAsia" w:ascii="仿宋_GB2312" w:eastAsia="仿宋_GB2312"/>
          <w:sz w:val="32"/>
          <w:szCs w:val="32"/>
        </w:rPr>
        <w:t>反映除上述项目以外其他用于森林消防方面的支出。</w:t>
      </w:r>
    </w:p>
    <w:p>
      <w:pPr>
        <w:ind w:firstLine="643" w:firstLineChars="200"/>
        <w:jc w:val="left"/>
        <w:rPr>
          <w:rFonts w:ascii="仿宋_GB2312" w:eastAsia="仿宋_GB2312"/>
          <w:b/>
          <w:sz w:val="32"/>
          <w:szCs w:val="32"/>
        </w:rPr>
      </w:pPr>
      <w:r>
        <w:rPr>
          <w:rFonts w:ascii="仿宋_GB2312" w:eastAsia="仿宋_GB2312"/>
          <w:b/>
          <w:sz w:val="32"/>
          <w:szCs w:val="32"/>
        </w:rPr>
        <w:t>21.</w:t>
      </w:r>
      <w:r>
        <w:rPr>
          <w:rFonts w:hint="eastAsia" w:ascii="仿宋_GB2312" w:eastAsia="仿宋_GB2312"/>
          <w:b/>
          <w:sz w:val="32"/>
          <w:szCs w:val="32"/>
        </w:rPr>
        <w:t>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pPr>
        <w:ind w:firstLine="643" w:firstLineChars="200"/>
        <w:jc w:val="left"/>
        <w:rPr>
          <w:rFonts w:ascii="仿宋_GB2312" w:eastAsia="仿宋_GB2312"/>
          <w:b/>
          <w:sz w:val="32"/>
          <w:szCs w:val="32"/>
        </w:rPr>
      </w:pPr>
      <w:r>
        <w:rPr>
          <w:rFonts w:ascii="仿宋_GB2312" w:eastAsia="仿宋_GB2312"/>
          <w:b/>
          <w:sz w:val="32"/>
          <w:szCs w:val="32"/>
        </w:rPr>
        <w:t>22.</w:t>
      </w:r>
      <w:r>
        <w:rPr>
          <w:rFonts w:hint="eastAsia" w:ascii="仿宋_GB2312" w:eastAsia="仿宋_GB2312"/>
          <w:b/>
          <w:sz w:val="32"/>
          <w:szCs w:val="32"/>
        </w:rPr>
        <w:t>社会保障和就业（类）行政事业单位离退休（款）事业单位离退休（项）：</w:t>
      </w:r>
      <w:r>
        <w:rPr>
          <w:rFonts w:hint="eastAsia" w:ascii="仿宋_GB2312" w:eastAsia="仿宋_GB2312"/>
          <w:sz w:val="32"/>
          <w:szCs w:val="32"/>
        </w:rPr>
        <w:t>反映实行归口管理的事业单位开支的离退休经费。</w:t>
      </w:r>
    </w:p>
    <w:p>
      <w:pPr>
        <w:ind w:firstLine="643" w:firstLineChars="200"/>
        <w:jc w:val="left"/>
        <w:rPr>
          <w:rFonts w:ascii="仿宋_GB2312" w:eastAsia="仿宋_GB2312"/>
          <w:sz w:val="32"/>
          <w:szCs w:val="32"/>
        </w:rPr>
      </w:pPr>
      <w:r>
        <w:rPr>
          <w:rFonts w:ascii="仿宋_GB2312" w:eastAsia="仿宋_GB2312"/>
          <w:b/>
          <w:sz w:val="32"/>
          <w:szCs w:val="32"/>
        </w:rPr>
        <w:t>23.</w:t>
      </w:r>
      <w:r>
        <w:rPr>
          <w:rFonts w:hint="eastAsia" w:ascii="仿宋_GB2312" w:eastAsia="仿宋_GB2312"/>
          <w:b/>
          <w:sz w:val="32"/>
          <w:szCs w:val="32"/>
        </w:rPr>
        <w:t>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pPr>
        <w:ind w:firstLine="643" w:firstLineChars="200"/>
        <w:jc w:val="left"/>
        <w:rPr>
          <w:rFonts w:ascii="仿宋_GB2312" w:eastAsia="仿宋_GB2312"/>
          <w:sz w:val="32"/>
          <w:szCs w:val="32"/>
        </w:rPr>
      </w:pPr>
      <w:r>
        <w:rPr>
          <w:rFonts w:ascii="仿宋_GB2312" w:eastAsia="仿宋_GB2312"/>
          <w:b/>
          <w:sz w:val="32"/>
          <w:szCs w:val="32"/>
        </w:rPr>
        <w:t>24.</w:t>
      </w:r>
      <w:r>
        <w:rPr>
          <w:rFonts w:hint="eastAsia" w:ascii="仿宋_GB2312" w:eastAsia="仿宋_GB2312"/>
          <w:b/>
          <w:sz w:val="32"/>
          <w:szCs w:val="32"/>
        </w:rPr>
        <w:t>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pPr>
        <w:ind w:firstLine="643" w:firstLineChars="200"/>
        <w:jc w:val="left"/>
        <w:rPr>
          <w:rFonts w:ascii="仿宋_GB2312" w:eastAsia="仿宋_GB2312"/>
          <w:b/>
          <w:sz w:val="32"/>
          <w:szCs w:val="32"/>
        </w:rPr>
      </w:pPr>
      <w:r>
        <w:rPr>
          <w:rFonts w:ascii="仿宋_GB2312" w:eastAsia="仿宋_GB2312"/>
          <w:b/>
          <w:sz w:val="32"/>
          <w:szCs w:val="32"/>
        </w:rPr>
        <w:t>25.</w:t>
      </w:r>
      <w:r>
        <w:rPr>
          <w:rFonts w:hint="eastAsia" w:ascii="仿宋_GB2312" w:eastAsia="仿宋_GB2312"/>
          <w:b/>
          <w:sz w:val="32"/>
          <w:szCs w:val="32"/>
        </w:rPr>
        <w:t>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pPr>
        <w:ind w:firstLine="643" w:firstLineChars="200"/>
        <w:jc w:val="left"/>
        <w:rPr>
          <w:rFonts w:ascii="仿宋_GB2312" w:eastAsia="仿宋_GB2312"/>
          <w:b/>
          <w:sz w:val="32"/>
          <w:szCs w:val="32"/>
        </w:rPr>
      </w:pPr>
      <w:r>
        <w:rPr>
          <w:rFonts w:ascii="仿宋_GB2312" w:eastAsia="仿宋_GB2312"/>
          <w:b/>
          <w:sz w:val="32"/>
          <w:szCs w:val="32"/>
        </w:rPr>
        <w:t xml:space="preserve">26. </w:t>
      </w:r>
      <w:r>
        <w:rPr>
          <w:rFonts w:hint="eastAsia" w:ascii="仿宋_GB2312" w:eastAsia="仿宋_GB2312"/>
          <w:b/>
          <w:sz w:val="32"/>
          <w:szCs w:val="32"/>
        </w:rPr>
        <w:t>基本支出：</w:t>
      </w:r>
      <w:r>
        <w:rPr>
          <w:rFonts w:hint="eastAsia" w:ascii="仿宋_GB2312" w:eastAsia="仿宋_GB2312"/>
          <w:sz w:val="32"/>
          <w:szCs w:val="32"/>
        </w:rPr>
        <w:t>指保障机构正常运转、完成日常工作任务而发生的人员支出和公用支出。</w:t>
      </w:r>
    </w:p>
    <w:p>
      <w:pPr>
        <w:ind w:firstLine="643" w:firstLineChars="200"/>
        <w:jc w:val="left"/>
        <w:rPr>
          <w:rFonts w:ascii="仿宋_GB2312" w:eastAsia="仿宋_GB2312"/>
          <w:sz w:val="32"/>
          <w:szCs w:val="32"/>
        </w:rPr>
      </w:pPr>
      <w:r>
        <w:rPr>
          <w:rFonts w:ascii="仿宋_GB2312" w:eastAsia="仿宋_GB2312"/>
          <w:b/>
          <w:sz w:val="32"/>
          <w:szCs w:val="32"/>
        </w:rPr>
        <w:t>27.</w:t>
      </w:r>
      <w:r>
        <w:rPr>
          <w:rFonts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pPr>
        <w:ind w:firstLine="643" w:firstLineChars="200"/>
        <w:jc w:val="left"/>
        <w:rPr>
          <w:rFonts w:ascii="仿宋_GB2312" w:eastAsia="仿宋_GB2312"/>
          <w:sz w:val="32"/>
          <w:szCs w:val="32"/>
        </w:rPr>
      </w:pPr>
      <w:r>
        <w:rPr>
          <w:rFonts w:ascii="仿宋_GB2312" w:eastAsia="仿宋_GB2312"/>
          <w:b/>
          <w:sz w:val="32"/>
          <w:szCs w:val="32"/>
        </w:rPr>
        <w:t>28.</w:t>
      </w:r>
      <w:r>
        <w:rPr>
          <w:rFonts w:hint="eastAsia" w:ascii="仿宋_GB2312" w:eastAsia="仿宋_GB2312"/>
          <w:b/>
          <w:sz w:val="32"/>
          <w:szCs w:val="32"/>
        </w:rPr>
        <w:t>“三公”经费：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3" w:firstLineChars="200"/>
        <w:jc w:val="left"/>
        <w:rPr>
          <w:rFonts w:ascii="仿宋_GB2312" w:eastAsia="仿宋_GB2312"/>
          <w:sz w:val="32"/>
          <w:szCs w:val="32"/>
        </w:rPr>
      </w:pPr>
      <w:r>
        <w:rPr>
          <w:rFonts w:ascii="仿宋_GB2312" w:eastAsia="仿宋_GB2312"/>
          <w:b/>
          <w:sz w:val="32"/>
          <w:szCs w:val="32"/>
        </w:rPr>
        <w:t>29.</w:t>
      </w:r>
      <w:r>
        <w:rPr>
          <w:rFonts w:hint="eastAsia" w:ascii="仿宋_GB2312" w:eastAsia="仿宋_GB2312"/>
          <w:b/>
          <w:sz w:val="32"/>
          <w:szCs w:val="32"/>
        </w:rPr>
        <w:t>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szCs w:val="32"/>
        </w:rPr>
      </w:pPr>
      <w:r>
        <w:t xml:space="preserve">  </w:t>
      </w:r>
    </w:p>
    <w:p/>
    <w:p>
      <w:pPr>
        <w:rPr>
          <w:rFonts w:ascii="仿宋_GB2312" w:eastAsia="仿宋_GB2312"/>
          <w:b/>
          <w:sz w:val="32"/>
          <w:szCs w:val="32"/>
        </w:rPr>
      </w:pPr>
      <w:r>
        <w:rPr>
          <w:rFonts w:ascii="仿宋_GB2312" w:eastAsia="仿宋_GB2312"/>
          <w:b/>
          <w:sz w:val="32"/>
          <w:szCs w:val="32"/>
        </w:rPr>
        <w:t xml:space="preserve">                                          </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FangSong_GB2312">
    <w:altName w:val="仿宋"/>
    <w:panose1 w:val="00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DFE750"/>
    <w:multiLevelType w:val="singleLevel"/>
    <w:tmpl w:val="A6DFE750"/>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iNWE0MjUzZjA0OGVhZjAwNjYwMmU0NjIwZWExODQifQ=="/>
    <w:docVar w:name="KSO_WPS_MARK_KEY" w:val="3d282ada-c8f2-4f2c-98e2-984c6d5abac6"/>
  </w:docVars>
  <w:rsids>
    <w:rsidRoot w:val="00213578"/>
    <w:rsid w:val="0001073D"/>
    <w:rsid w:val="00014C51"/>
    <w:rsid w:val="00053D86"/>
    <w:rsid w:val="00070145"/>
    <w:rsid w:val="00122F02"/>
    <w:rsid w:val="00173855"/>
    <w:rsid w:val="001D6EFF"/>
    <w:rsid w:val="00201735"/>
    <w:rsid w:val="00213578"/>
    <w:rsid w:val="00241360"/>
    <w:rsid w:val="00257999"/>
    <w:rsid w:val="002B4377"/>
    <w:rsid w:val="0030679D"/>
    <w:rsid w:val="00376533"/>
    <w:rsid w:val="003C19A6"/>
    <w:rsid w:val="003D582D"/>
    <w:rsid w:val="004138CD"/>
    <w:rsid w:val="00466E9A"/>
    <w:rsid w:val="004B555B"/>
    <w:rsid w:val="004C4B19"/>
    <w:rsid w:val="004D44BC"/>
    <w:rsid w:val="004D6B1E"/>
    <w:rsid w:val="004E22F6"/>
    <w:rsid w:val="005F16F8"/>
    <w:rsid w:val="006D75BF"/>
    <w:rsid w:val="006E5962"/>
    <w:rsid w:val="007016AC"/>
    <w:rsid w:val="00727A0D"/>
    <w:rsid w:val="00785FD0"/>
    <w:rsid w:val="007D543A"/>
    <w:rsid w:val="0080019C"/>
    <w:rsid w:val="00802FB8"/>
    <w:rsid w:val="008172FB"/>
    <w:rsid w:val="0085672D"/>
    <w:rsid w:val="008B3507"/>
    <w:rsid w:val="008F031E"/>
    <w:rsid w:val="008F0A63"/>
    <w:rsid w:val="009019BF"/>
    <w:rsid w:val="00940473"/>
    <w:rsid w:val="0094194D"/>
    <w:rsid w:val="00953F61"/>
    <w:rsid w:val="0097489B"/>
    <w:rsid w:val="0098271D"/>
    <w:rsid w:val="009A6FE5"/>
    <w:rsid w:val="009E7172"/>
    <w:rsid w:val="00A04BB3"/>
    <w:rsid w:val="00A170B5"/>
    <w:rsid w:val="00AF1284"/>
    <w:rsid w:val="00B455C5"/>
    <w:rsid w:val="00B712CA"/>
    <w:rsid w:val="00B71DAB"/>
    <w:rsid w:val="00BB7A59"/>
    <w:rsid w:val="00BD1BCB"/>
    <w:rsid w:val="00BE0FB4"/>
    <w:rsid w:val="00D3692F"/>
    <w:rsid w:val="00D424D1"/>
    <w:rsid w:val="00DB4F50"/>
    <w:rsid w:val="00DD6F70"/>
    <w:rsid w:val="00E8418A"/>
    <w:rsid w:val="00E916CF"/>
    <w:rsid w:val="00EA1415"/>
    <w:rsid w:val="00EB2145"/>
    <w:rsid w:val="00ED677A"/>
    <w:rsid w:val="00EE2F7D"/>
    <w:rsid w:val="00F2307C"/>
    <w:rsid w:val="00F349A7"/>
    <w:rsid w:val="00F50631"/>
    <w:rsid w:val="00F7436C"/>
    <w:rsid w:val="00F74FF4"/>
    <w:rsid w:val="00F75678"/>
    <w:rsid w:val="00F90514"/>
    <w:rsid w:val="00FE33DC"/>
    <w:rsid w:val="00FE7287"/>
    <w:rsid w:val="00FF78E3"/>
    <w:rsid w:val="01C65DCF"/>
    <w:rsid w:val="049F2868"/>
    <w:rsid w:val="07D433FC"/>
    <w:rsid w:val="0DA3459B"/>
    <w:rsid w:val="0F9870A4"/>
    <w:rsid w:val="10926511"/>
    <w:rsid w:val="11D53347"/>
    <w:rsid w:val="128F6EB6"/>
    <w:rsid w:val="1511796A"/>
    <w:rsid w:val="15E26F28"/>
    <w:rsid w:val="16C43748"/>
    <w:rsid w:val="173C07B8"/>
    <w:rsid w:val="1E4C75DC"/>
    <w:rsid w:val="1F605C51"/>
    <w:rsid w:val="22CD6F6E"/>
    <w:rsid w:val="23F8149E"/>
    <w:rsid w:val="24576617"/>
    <w:rsid w:val="28982194"/>
    <w:rsid w:val="28B464C8"/>
    <w:rsid w:val="2A3F69A3"/>
    <w:rsid w:val="2D423FA9"/>
    <w:rsid w:val="2DA91BBA"/>
    <w:rsid w:val="2E47045D"/>
    <w:rsid w:val="2EC52083"/>
    <w:rsid w:val="31202E64"/>
    <w:rsid w:val="32470985"/>
    <w:rsid w:val="32821B23"/>
    <w:rsid w:val="32FB6895"/>
    <w:rsid w:val="351606EA"/>
    <w:rsid w:val="35CB2596"/>
    <w:rsid w:val="3CD80479"/>
    <w:rsid w:val="3E0D6DDB"/>
    <w:rsid w:val="3F1C6D64"/>
    <w:rsid w:val="41C3235E"/>
    <w:rsid w:val="41CD6CF7"/>
    <w:rsid w:val="429B0CDA"/>
    <w:rsid w:val="479F7C4E"/>
    <w:rsid w:val="49B76A7F"/>
    <w:rsid w:val="4EAC298D"/>
    <w:rsid w:val="4FF4795C"/>
    <w:rsid w:val="534A0863"/>
    <w:rsid w:val="537B5E34"/>
    <w:rsid w:val="55A4008E"/>
    <w:rsid w:val="561D5DDF"/>
    <w:rsid w:val="57760143"/>
    <w:rsid w:val="58241D7D"/>
    <w:rsid w:val="58815048"/>
    <w:rsid w:val="5B216CA6"/>
    <w:rsid w:val="5BA66AED"/>
    <w:rsid w:val="5E21456D"/>
    <w:rsid w:val="60777DB9"/>
    <w:rsid w:val="61BE6D19"/>
    <w:rsid w:val="622814F0"/>
    <w:rsid w:val="63B71811"/>
    <w:rsid w:val="6486350C"/>
    <w:rsid w:val="674A1F08"/>
    <w:rsid w:val="68996CA3"/>
    <w:rsid w:val="6C1A0C86"/>
    <w:rsid w:val="6F646AC3"/>
    <w:rsid w:val="6F656452"/>
    <w:rsid w:val="700F6775"/>
    <w:rsid w:val="72BE579B"/>
    <w:rsid w:val="72D82ABE"/>
    <w:rsid w:val="746F7485"/>
    <w:rsid w:val="74C87118"/>
    <w:rsid w:val="74D92D89"/>
    <w:rsid w:val="787D5FEB"/>
    <w:rsid w:val="7B523443"/>
    <w:rsid w:val="7BBC5FD7"/>
    <w:rsid w:val="7BC40083"/>
    <w:rsid w:val="7C372B79"/>
    <w:rsid w:val="7CD946C2"/>
    <w:rsid w:val="7FE76E0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99"/>
    <w:pPr>
      <w:spacing w:line="540" w:lineRule="exact"/>
      <w:ind w:firstLine="525"/>
    </w:pPr>
    <w:rPr>
      <w:rFonts w:ascii="仿宋_GB2312" w:eastAsia="仿宋_GB2312"/>
      <w:sz w:val="32"/>
    </w:rPr>
  </w:style>
  <w:style w:type="paragraph" w:styleId="3">
    <w:name w:val="Plain Text"/>
    <w:basedOn w:val="1"/>
    <w:link w:val="11"/>
    <w:qFormat/>
    <w:uiPriority w:val="99"/>
    <w:rPr>
      <w:rFonts w:ascii="宋体" w:hAnsi="Consolas"/>
      <w:szCs w:val="21"/>
    </w:rPr>
  </w:style>
  <w:style w:type="paragraph" w:styleId="4">
    <w:name w:val="footer"/>
    <w:basedOn w:val="1"/>
    <w:link w:val="12"/>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13"/>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99"/>
    <w:rPr>
      <w:rFonts w:cs="Times New Roman"/>
    </w:rPr>
  </w:style>
  <w:style w:type="character" w:customStyle="1" w:styleId="10">
    <w:name w:val="正文文本缩进 Char"/>
    <w:basedOn w:val="8"/>
    <w:link w:val="2"/>
    <w:qFormat/>
    <w:locked/>
    <w:uiPriority w:val="99"/>
    <w:rPr>
      <w:rFonts w:ascii="仿宋_GB2312" w:hAnsi="Times New Roman" w:eastAsia="仿宋_GB2312" w:cs="Times New Roman"/>
      <w:sz w:val="24"/>
      <w:szCs w:val="24"/>
    </w:rPr>
  </w:style>
  <w:style w:type="character" w:customStyle="1" w:styleId="11">
    <w:name w:val="纯文本 Char"/>
    <w:basedOn w:val="8"/>
    <w:link w:val="3"/>
    <w:qFormat/>
    <w:locked/>
    <w:uiPriority w:val="99"/>
    <w:rPr>
      <w:rFonts w:ascii="宋体" w:hAnsi="Consolas" w:cs="Times New Roman"/>
      <w:kern w:val="2"/>
      <w:sz w:val="21"/>
      <w:szCs w:val="21"/>
    </w:rPr>
  </w:style>
  <w:style w:type="character" w:customStyle="1" w:styleId="12">
    <w:name w:val="页脚 Char"/>
    <w:basedOn w:val="8"/>
    <w:link w:val="4"/>
    <w:semiHidden/>
    <w:qFormat/>
    <w:locked/>
    <w:uiPriority w:val="99"/>
    <w:rPr>
      <w:rFonts w:cs="Times New Roman"/>
      <w:sz w:val="18"/>
      <w:szCs w:val="18"/>
    </w:rPr>
  </w:style>
  <w:style w:type="character" w:customStyle="1" w:styleId="13">
    <w:name w:val="页眉 Char"/>
    <w:basedOn w:val="8"/>
    <w:link w:val="5"/>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2FCBE1-7508-4B9B-A0C3-09D4366DEE0D}">
  <ds:schemaRefs/>
</ds:datastoreItem>
</file>

<file path=docProps/app.xml><?xml version="1.0" encoding="utf-8"?>
<Properties xmlns="http://schemas.openxmlformats.org/officeDocument/2006/extended-properties" xmlns:vt="http://schemas.openxmlformats.org/officeDocument/2006/docPropsVTypes">
  <Template>Normal</Template>
  <Company>http://sdwm.org</Company>
  <Pages>16</Pages>
  <Words>4741</Words>
  <Characters>4940</Characters>
  <Lines>32</Lines>
  <Paragraphs>9</Paragraphs>
  <TotalTime>255</TotalTime>
  <ScaleCrop>false</ScaleCrop>
  <LinksUpToDate>false</LinksUpToDate>
  <CharactersWithSpaces>5010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2022-01-19T12:40:00Z</dcterms:created>
  <dc:creator>SDWM</dc:creator>
  <cp:lastModifiedBy>Lenovo</cp:lastModifiedBy>
  <cp:lastPrinted>2025-02-12T07:32:19Z</cp:lastPrinted>
  <dcterms:modified xsi:type="dcterms:W3CDTF">2025-02-12T07:39:38Z</dcterms:modified>
  <dc:title>沈阳市浑南区应急管理局</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ECC0234238714FDF99852C16713F9ABD_13</vt:lpwstr>
  </property>
</Properties>
</file>