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9A7FCD">
      <w:pPr>
        <w:jc w:val="center"/>
        <w:rPr>
          <w:rFonts w:ascii="楷体" w:eastAsia="楷体" w:hAnsi="楷体"/>
          <w:b/>
          <w:sz w:val="52"/>
          <w:szCs w:val="52"/>
        </w:rPr>
      </w:pPr>
      <w:r>
        <w:rPr>
          <w:rFonts w:ascii="楷体" w:eastAsia="楷体" w:hAnsi="楷体" w:hint="eastAsia"/>
          <w:b/>
          <w:sz w:val="52"/>
          <w:szCs w:val="52"/>
        </w:rPr>
        <w:t>沈阳市浑南区</w:t>
      </w:r>
      <w:r w:rsidR="00470B3E">
        <w:rPr>
          <w:rFonts w:ascii="楷体" w:eastAsia="楷体" w:hAnsi="楷体" w:hint="eastAsia"/>
          <w:b/>
          <w:sz w:val="52"/>
          <w:szCs w:val="52"/>
        </w:rPr>
        <w:t>水务事务服务中心</w:t>
      </w:r>
    </w:p>
    <w:p w:rsidR="007E65F8" w:rsidRDefault="009A7FCD">
      <w:pPr>
        <w:jc w:val="center"/>
        <w:rPr>
          <w:rFonts w:ascii="楷体" w:eastAsia="楷体" w:hAnsi="楷体"/>
          <w:b/>
          <w:sz w:val="52"/>
          <w:szCs w:val="52"/>
        </w:rPr>
      </w:pPr>
      <w:r>
        <w:rPr>
          <w:rFonts w:ascii="楷体" w:eastAsia="楷体" w:hAnsi="楷体" w:hint="eastAsia"/>
          <w:b/>
          <w:sz w:val="52"/>
          <w:szCs w:val="52"/>
        </w:rPr>
        <w:t>2024年部门预算</w:t>
      </w:r>
    </w:p>
    <w:p w:rsidR="007E65F8" w:rsidRDefault="007E65F8">
      <w:pPr>
        <w:jc w:val="center"/>
        <w:rPr>
          <w:rFonts w:ascii="楷体" w:eastAsia="楷体" w:hAnsi="楷体"/>
          <w:b/>
          <w:sz w:val="52"/>
          <w:szCs w:val="52"/>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7E65F8">
      <w:pPr>
        <w:jc w:val="center"/>
        <w:rPr>
          <w:b/>
          <w:sz w:val="44"/>
          <w:szCs w:val="44"/>
          <w:u w:val="single"/>
        </w:rPr>
      </w:pPr>
    </w:p>
    <w:p w:rsidR="007E65F8" w:rsidRDefault="009A7FCD">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7E65F8" w:rsidRDefault="007E65F8">
      <w:pPr>
        <w:jc w:val="center"/>
        <w:rPr>
          <w:b/>
          <w:sz w:val="44"/>
          <w:szCs w:val="44"/>
        </w:rPr>
      </w:pPr>
    </w:p>
    <w:p w:rsidR="007E65F8" w:rsidRDefault="009A7FCD">
      <w:pPr>
        <w:rPr>
          <w:rFonts w:ascii="仿宋_GB2312" w:eastAsia="仿宋_GB2312" w:hAnsi="黑体"/>
          <w:sz w:val="32"/>
          <w:szCs w:val="32"/>
        </w:rPr>
      </w:pPr>
      <w:r>
        <w:rPr>
          <w:rFonts w:ascii="黑体" w:eastAsia="黑体" w:hAnsi="黑体" w:hint="eastAsia"/>
          <w:sz w:val="32"/>
          <w:szCs w:val="32"/>
        </w:rPr>
        <w:t>第一部分  沈阳市浑南区</w:t>
      </w:r>
      <w:r w:rsidR="00470B3E">
        <w:rPr>
          <w:rFonts w:ascii="黑体" w:eastAsia="黑体" w:hAnsi="黑体" w:hint="eastAsia"/>
          <w:sz w:val="32"/>
          <w:szCs w:val="32"/>
        </w:rPr>
        <w:t>水务事务服务中心</w:t>
      </w:r>
      <w:r>
        <w:rPr>
          <w:rFonts w:ascii="黑体" w:eastAsia="黑体" w:hAnsi="黑体" w:hint="eastAsia"/>
          <w:sz w:val="32"/>
          <w:szCs w:val="32"/>
        </w:rPr>
        <w:t>概况</w:t>
      </w:r>
    </w:p>
    <w:p w:rsidR="007E65F8" w:rsidRDefault="009A7FCD">
      <w:pPr>
        <w:pStyle w:val="a3"/>
        <w:spacing w:line="240" w:lineRule="auto"/>
        <w:ind w:firstLine="0"/>
        <w:rPr>
          <w:rFonts w:hAnsi="仿宋"/>
          <w:color w:val="000000"/>
          <w:szCs w:val="32"/>
        </w:rPr>
      </w:pPr>
      <w:r>
        <w:rPr>
          <w:rFonts w:hAnsi="仿宋" w:hint="eastAsia"/>
          <w:color w:val="000000"/>
          <w:szCs w:val="32"/>
        </w:rPr>
        <w:t>一、主要职责</w:t>
      </w:r>
    </w:p>
    <w:p w:rsidR="007E65F8" w:rsidRDefault="009A7FCD">
      <w:pPr>
        <w:pStyle w:val="a3"/>
        <w:spacing w:line="240" w:lineRule="auto"/>
        <w:ind w:firstLine="0"/>
        <w:rPr>
          <w:rFonts w:hAnsi="仿宋"/>
          <w:color w:val="000000"/>
          <w:szCs w:val="32"/>
        </w:rPr>
      </w:pPr>
      <w:r>
        <w:rPr>
          <w:rFonts w:hAnsi="仿宋" w:hint="eastAsia"/>
          <w:color w:val="000000"/>
          <w:szCs w:val="32"/>
        </w:rPr>
        <w:t>二、部门预算单位构成</w:t>
      </w:r>
    </w:p>
    <w:p w:rsidR="007E65F8" w:rsidRDefault="009A7FCD">
      <w:pPr>
        <w:rPr>
          <w:rFonts w:ascii="黑体" w:eastAsia="黑体" w:hAnsi="黑体"/>
          <w:sz w:val="32"/>
          <w:szCs w:val="32"/>
        </w:rPr>
      </w:pPr>
      <w:r>
        <w:rPr>
          <w:rFonts w:ascii="黑体" w:eastAsia="黑体" w:hAnsi="黑体" w:hint="eastAsia"/>
          <w:sz w:val="32"/>
          <w:szCs w:val="32"/>
        </w:rPr>
        <w:t xml:space="preserve">第二部分  </w:t>
      </w:r>
      <w:r w:rsidR="00470B3E">
        <w:rPr>
          <w:rFonts w:ascii="黑体" w:eastAsia="黑体" w:hAnsi="黑体" w:hint="eastAsia"/>
          <w:sz w:val="32"/>
          <w:szCs w:val="32"/>
        </w:rPr>
        <w:t>沈阳市浑南区水务事务服务中心</w:t>
      </w:r>
      <w:r>
        <w:rPr>
          <w:rFonts w:ascii="黑体" w:eastAsia="黑体" w:hAnsi="黑体" w:hint="eastAsia"/>
          <w:sz w:val="32"/>
          <w:szCs w:val="32"/>
        </w:rPr>
        <w:t>2024年部门预算公开表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表1.收支预算总表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表2.收入预算总表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表3.支出预算总表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表4.财政拨款收支预算总表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表5.一般公共预算支出表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表6.一般公共预算基本支出表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表7.一般公共预算“三公”经费支出对比表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表9.项目支出预算表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表10.支出功能分类预算表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表11.支出经济分类预算表（政府预算）</w:t>
      </w:r>
    </w:p>
    <w:p w:rsidR="007E65F8" w:rsidRDefault="009A7FCD">
      <w:pPr>
        <w:rPr>
          <w:rFonts w:ascii="仿宋_GB2312" w:eastAsia="仿宋_GB2312" w:hAnsi="黑体"/>
          <w:sz w:val="32"/>
          <w:szCs w:val="32"/>
        </w:rPr>
      </w:pPr>
      <w:r>
        <w:rPr>
          <w:rFonts w:ascii="仿宋_GB2312" w:eastAsia="仿宋_GB2312" w:hAnsi="黑体" w:hint="eastAsia"/>
          <w:sz w:val="32"/>
          <w:szCs w:val="32"/>
        </w:rPr>
        <w:t>表12.支出经济分类预算表（部门预算）</w:t>
      </w:r>
    </w:p>
    <w:p w:rsidR="007E65F8" w:rsidRDefault="009A7FCD">
      <w:pPr>
        <w:rPr>
          <w:rFonts w:ascii="仿宋_GB2312" w:eastAsia="仿宋_GB2312" w:hAnsi="黑体"/>
          <w:sz w:val="32"/>
          <w:szCs w:val="32"/>
        </w:rPr>
      </w:pPr>
      <w:r>
        <w:rPr>
          <w:rFonts w:ascii="仿宋_GB2312" w:eastAsia="仿宋_GB2312" w:hAnsi="黑体" w:hint="eastAsia"/>
          <w:sz w:val="32"/>
          <w:szCs w:val="32"/>
        </w:rPr>
        <w:t>表13.债务支出预算表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表14.政府采购支出预算表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表15.政府购买服务支出预算表</w:t>
      </w:r>
    </w:p>
    <w:p w:rsidR="007E65F8" w:rsidRDefault="009A7FCD">
      <w:pPr>
        <w:rPr>
          <w:rFonts w:ascii="仿宋_GB2312" w:eastAsia="仿宋_GB2312" w:hAnsi="黑体"/>
          <w:sz w:val="32"/>
          <w:szCs w:val="32"/>
        </w:rPr>
      </w:pPr>
      <w:r>
        <w:rPr>
          <w:rFonts w:ascii="仿宋_GB2312" w:eastAsia="仿宋_GB2312" w:hAnsi="黑体" w:hint="eastAsia"/>
          <w:sz w:val="32"/>
          <w:szCs w:val="32"/>
        </w:rPr>
        <w:lastRenderedPageBreak/>
        <w:t>表16.部门（单位）整体绩效目标表</w:t>
      </w:r>
    </w:p>
    <w:p w:rsidR="007E65F8" w:rsidRDefault="009A7FCD">
      <w:pPr>
        <w:rPr>
          <w:rFonts w:ascii="仿宋_GB2312" w:eastAsia="仿宋_GB2312" w:hAnsi="黑体"/>
          <w:sz w:val="32"/>
          <w:szCs w:val="32"/>
        </w:rPr>
      </w:pPr>
      <w:r>
        <w:rPr>
          <w:rFonts w:ascii="仿宋_GB2312" w:eastAsia="仿宋_GB2312" w:hAnsi="黑体" w:hint="eastAsia"/>
          <w:sz w:val="32"/>
          <w:szCs w:val="32"/>
        </w:rPr>
        <w:t>表17.部门预算项目（政策）绩效目标表</w:t>
      </w:r>
    </w:p>
    <w:p w:rsidR="007E65F8" w:rsidRDefault="007E65F8">
      <w:pPr>
        <w:rPr>
          <w:rFonts w:ascii="仿宋_GB2312" w:eastAsia="仿宋_GB2312" w:hAnsi="黑体"/>
          <w:sz w:val="32"/>
          <w:szCs w:val="32"/>
        </w:rPr>
      </w:pPr>
    </w:p>
    <w:p w:rsidR="007E65F8" w:rsidRDefault="009A7FCD">
      <w:pPr>
        <w:rPr>
          <w:rFonts w:ascii="黑体" w:eastAsia="黑体" w:hAnsi="黑体"/>
          <w:sz w:val="32"/>
          <w:szCs w:val="32"/>
        </w:rPr>
      </w:pPr>
      <w:r>
        <w:rPr>
          <w:rFonts w:ascii="黑体" w:eastAsia="黑体" w:hAnsi="黑体" w:hint="eastAsia"/>
          <w:sz w:val="32"/>
          <w:szCs w:val="32"/>
        </w:rPr>
        <w:t xml:space="preserve">第三部分  </w:t>
      </w:r>
      <w:r w:rsidR="00F926A9">
        <w:rPr>
          <w:rFonts w:ascii="黑体" w:eastAsia="黑体" w:hAnsi="黑体" w:hint="eastAsia"/>
          <w:sz w:val="32"/>
          <w:szCs w:val="32"/>
        </w:rPr>
        <w:t>沈阳市浑南区水务事务服务中心</w:t>
      </w:r>
      <w:r>
        <w:rPr>
          <w:rFonts w:ascii="黑体" w:eastAsia="黑体" w:hAnsi="黑体" w:hint="eastAsia"/>
          <w:sz w:val="32"/>
          <w:szCs w:val="32"/>
        </w:rPr>
        <w:t>2024年部门预算情况说明</w:t>
      </w:r>
    </w:p>
    <w:p w:rsidR="007E65F8" w:rsidRDefault="009A7FCD">
      <w:pPr>
        <w:rPr>
          <w:rFonts w:ascii="黑体" w:eastAsia="黑体" w:hAnsi="黑体"/>
          <w:sz w:val="32"/>
          <w:szCs w:val="32"/>
        </w:rPr>
      </w:pPr>
      <w:r>
        <w:rPr>
          <w:rFonts w:ascii="黑体" w:eastAsia="黑体" w:hAnsi="黑体" w:hint="eastAsia"/>
          <w:sz w:val="32"/>
          <w:szCs w:val="32"/>
        </w:rPr>
        <w:t>第四部分  名词解释</w:t>
      </w:r>
    </w:p>
    <w:p w:rsidR="007E65F8" w:rsidRDefault="007E65F8">
      <w:pPr>
        <w:rPr>
          <w:rFonts w:ascii="黑体" w:eastAsia="黑体" w:hAnsi="黑体"/>
          <w:sz w:val="32"/>
          <w:szCs w:val="32"/>
        </w:rPr>
      </w:pPr>
    </w:p>
    <w:p w:rsidR="007E65F8" w:rsidRDefault="007E65F8">
      <w:pPr>
        <w:rPr>
          <w:rFonts w:ascii="黑体" w:eastAsia="黑体" w:hAnsi="黑体"/>
          <w:sz w:val="32"/>
          <w:szCs w:val="32"/>
        </w:rPr>
      </w:pPr>
    </w:p>
    <w:p w:rsidR="007E65F8" w:rsidRDefault="009A7FCD">
      <w:pPr>
        <w:pageBreakBefore/>
        <w:jc w:val="center"/>
        <w:rPr>
          <w:rFonts w:ascii="宋体" w:hAnsi="宋体"/>
          <w:b/>
          <w:sz w:val="36"/>
          <w:szCs w:val="36"/>
        </w:rPr>
      </w:pPr>
      <w:r>
        <w:rPr>
          <w:rFonts w:ascii="宋体" w:hAnsi="宋体" w:hint="eastAsia"/>
          <w:b/>
          <w:sz w:val="36"/>
          <w:szCs w:val="36"/>
        </w:rPr>
        <w:lastRenderedPageBreak/>
        <w:t>第一部分</w:t>
      </w:r>
      <w:r w:rsidR="00F926A9">
        <w:rPr>
          <w:rFonts w:ascii="宋体" w:hAnsi="宋体" w:hint="eastAsia"/>
          <w:b/>
          <w:sz w:val="36"/>
          <w:szCs w:val="36"/>
        </w:rPr>
        <w:t xml:space="preserve"> </w:t>
      </w:r>
      <w:r w:rsidR="00F926A9" w:rsidRPr="00F926A9">
        <w:rPr>
          <w:rFonts w:ascii="宋体" w:hAnsi="宋体" w:hint="eastAsia"/>
          <w:b/>
          <w:sz w:val="36"/>
          <w:szCs w:val="36"/>
        </w:rPr>
        <w:t>沈阳市浑南区水务事务服务中心</w:t>
      </w:r>
      <w:r>
        <w:rPr>
          <w:rFonts w:ascii="宋体" w:hAnsi="宋体" w:hint="eastAsia"/>
          <w:b/>
          <w:sz w:val="36"/>
          <w:szCs w:val="36"/>
        </w:rPr>
        <w:t>概况</w:t>
      </w:r>
    </w:p>
    <w:p w:rsidR="007E65F8" w:rsidRDefault="007E65F8">
      <w:pPr>
        <w:ind w:firstLineChars="200" w:firstLine="640"/>
        <w:jc w:val="left"/>
        <w:rPr>
          <w:rFonts w:ascii="黑体" w:eastAsia="黑体"/>
          <w:sz w:val="32"/>
          <w:szCs w:val="32"/>
        </w:rPr>
      </w:pPr>
    </w:p>
    <w:p w:rsidR="007E65F8" w:rsidRDefault="009A7FCD">
      <w:pPr>
        <w:ind w:firstLineChars="200" w:firstLine="640"/>
        <w:jc w:val="left"/>
        <w:rPr>
          <w:rFonts w:ascii="黑体" w:eastAsia="黑体"/>
          <w:sz w:val="32"/>
          <w:szCs w:val="32"/>
        </w:rPr>
      </w:pPr>
      <w:r>
        <w:rPr>
          <w:rFonts w:ascii="黑体" w:eastAsia="黑体" w:hint="eastAsia"/>
          <w:sz w:val="32"/>
          <w:szCs w:val="32"/>
        </w:rPr>
        <w:t>一、主要职责</w:t>
      </w:r>
    </w:p>
    <w:p w:rsidR="00E82BD3" w:rsidRDefault="00E82BD3" w:rsidP="00E82BD3">
      <w:pPr>
        <w:widowControl/>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沈阳市浑南区水务事务服务中心的主要职责是:</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(一）贯彻执行国家有关水行政管理的方针、政策和法律、法规、规章制度及省市有关要求。</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(二）按照市水务中长期发展规划、水务综合规划及防洪、排水、供水等相关专业规划,组织开展水务工程项目储备,制定年度水务项目计划并具体实施。</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三）按照市水资源中长期供求规划、水量分配方案、水资源保护规划，开展地下水资源管理、保护工作，对地表水和地下水的水量实施监测，发布水资源公报，承担地下水资源费代收工作。按照市计划用水、节约用水规划,组织、指导和监督节约用水工作,推动节水型社会建设。</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(四）负责水务工程建设、维护资金监管,负责水务设施、水域及岸线的管理与保护,按照市水生态系统修复和保护方案，落实全区生态封育和水利、生态设施的维护运行和管理服务工作。</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(五）审查水务工程建设项目，监督实施国家、省市有关行业技术质量标准和水利工程规程、规范。负责为工程设计方案及工程投资概（预）算审核工作提供技术保障服务；</w:t>
      </w:r>
      <w:r>
        <w:rPr>
          <w:rFonts w:ascii="仿宋_GB2312" w:eastAsia="仿宋_GB2312" w:hAnsi="仿宋" w:hint="eastAsia"/>
          <w:sz w:val="32"/>
          <w:szCs w:val="32"/>
        </w:rPr>
        <w:lastRenderedPageBreak/>
        <w:t>为水利工程项目建设安全和质量监督提供相关技术保障和服务；参与安全、质量事故调查处理工作。</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六）承担水土保持项目，组织水土流失监测和综合防治工作；负责水利水电工程移民项目和后期扶持管理工作,落实水库移民后期扶持政策；承担乡镇供水项目、水体污染应急处置等工作；完善农村水利社会化服务体系建设。</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(七）承担全区水政监察和水行政执法工作,协调并仲裁水事纠纷。</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(八）负责全区水务工程运行维护期间安全生产管理和水务系统安全生产统计分析工作。承担水域、堤坝、水工建筑物运行管理工作；承担生态环境用水管理调度工作。</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(九）承担全区河道、水务建设、管理和防御洪水应急抢险等的技术服务工作；承担河道水位监测和调控等服务保障工作；开展水务科技，推广新技术，承担区本级水利信息化建设任务。</w:t>
      </w:r>
    </w:p>
    <w:p w:rsidR="00E82BD3" w:rsidRDefault="00E82BD3" w:rsidP="00E82BD3">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(十）承担全区河长制的组织实施工作，落实总河长、副总河长及河长确定的事项。</w:t>
      </w:r>
    </w:p>
    <w:p w:rsidR="00E82BD3" w:rsidRDefault="00E82BD3" w:rsidP="00621C66">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(十一）负责全区排水系统规划编制，排水设施的新建及改扩建工作（新建道路下的排水工程除外）。</w:t>
      </w:r>
    </w:p>
    <w:p w:rsidR="00E82BD3" w:rsidRDefault="00E82BD3" w:rsidP="00621C66">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(十二）负责城市排水行政管理，负责建成区排水设施管理维护及抢险抢修工作,负责城市生活污水处理厂和配套</w:t>
      </w:r>
      <w:r>
        <w:rPr>
          <w:rFonts w:ascii="仿宋_GB2312" w:eastAsia="仿宋_GB2312" w:hAnsi="仿宋" w:hint="eastAsia"/>
          <w:sz w:val="32"/>
          <w:szCs w:val="32"/>
        </w:rPr>
        <w:lastRenderedPageBreak/>
        <w:t>管网的维护和运营管理，负责全区给水配套费的返还及水源井的迁建工作。</w:t>
      </w:r>
    </w:p>
    <w:p w:rsidR="00E82BD3" w:rsidRDefault="00E82BD3" w:rsidP="00621C66">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(十三）负责配合环保部门做好水污染突发事件应急处置工作，组织落实受污染水体的疏导、调水稀释和截留等工作防止污染扩散。</w:t>
      </w:r>
    </w:p>
    <w:p w:rsidR="00E82BD3" w:rsidRDefault="00E82BD3" w:rsidP="00621C66">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(十四）按照区防汛预案安排，做好防汛抗旱工作。</w:t>
      </w:r>
    </w:p>
    <w:p w:rsidR="00E82BD3" w:rsidRDefault="00E82BD3" w:rsidP="00621C66">
      <w:pPr>
        <w:widowControl/>
        <w:ind w:firstLineChars="200" w:firstLine="640"/>
        <w:rPr>
          <w:rFonts w:ascii="仿宋_GB2312" w:eastAsia="仿宋_GB2312" w:hAnsi="仿宋"/>
          <w:sz w:val="32"/>
          <w:szCs w:val="32"/>
        </w:rPr>
      </w:pPr>
      <w:r>
        <w:rPr>
          <w:rFonts w:ascii="仿宋_GB2312" w:eastAsia="仿宋_GB2312" w:hAnsi="仿宋" w:hint="eastAsia"/>
          <w:sz w:val="32"/>
          <w:szCs w:val="32"/>
        </w:rPr>
        <w:t>(十五）负责本单位党组织建设和群团工作。</w:t>
      </w:r>
    </w:p>
    <w:p w:rsidR="00E82BD3" w:rsidRDefault="00E82BD3" w:rsidP="00621C66">
      <w:pPr>
        <w:widowControl/>
        <w:ind w:firstLineChars="200" w:firstLine="640"/>
        <w:rPr>
          <w:rFonts w:ascii="仿宋" w:eastAsia="仿宋" w:hAnsi="仿宋" w:cs="宋体"/>
          <w:kern w:val="0"/>
          <w:sz w:val="32"/>
          <w:szCs w:val="32"/>
        </w:rPr>
      </w:pPr>
      <w:r>
        <w:rPr>
          <w:rFonts w:ascii="仿宋_GB2312" w:eastAsia="仿宋_GB2312" w:hAnsi="仿宋" w:hint="eastAsia"/>
          <w:sz w:val="32"/>
          <w:szCs w:val="32"/>
        </w:rPr>
        <w:t>(十六）完成区委、区政府交办的其他任务。</w:t>
      </w:r>
    </w:p>
    <w:p w:rsidR="007E65F8" w:rsidRDefault="009A7FCD" w:rsidP="00E82BD3">
      <w:pPr>
        <w:ind w:firstLineChars="200" w:firstLine="640"/>
        <w:jc w:val="left"/>
        <w:rPr>
          <w:rFonts w:ascii="黑体" w:eastAsia="黑体"/>
          <w:sz w:val="32"/>
          <w:szCs w:val="32"/>
        </w:rPr>
      </w:pPr>
      <w:r>
        <w:rPr>
          <w:rFonts w:ascii="黑体" w:eastAsia="黑体" w:hint="eastAsia"/>
          <w:sz w:val="32"/>
          <w:szCs w:val="32"/>
        </w:rPr>
        <w:t>二、部门预算单位构成</w:t>
      </w:r>
    </w:p>
    <w:p w:rsidR="007E65F8" w:rsidRDefault="009A7FCD">
      <w:pPr>
        <w:autoSpaceDN w:val="0"/>
        <w:ind w:firstLineChars="200" w:firstLine="643"/>
        <w:rPr>
          <w:rFonts w:ascii="仿宋_GB2312" w:eastAsia="仿宋_GB2312"/>
          <w:b/>
          <w:sz w:val="32"/>
          <w:szCs w:val="32"/>
        </w:rPr>
      </w:pPr>
      <w:r>
        <w:rPr>
          <w:rFonts w:ascii="仿宋_GB2312" w:eastAsia="仿宋_GB2312" w:hint="eastAsia"/>
          <w:b/>
          <w:sz w:val="32"/>
          <w:szCs w:val="32"/>
        </w:rPr>
        <w:t>纳入沈阳市浑南区</w:t>
      </w:r>
      <w:r w:rsidR="00E82BD3">
        <w:rPr>
          <w:rFonts w:ascii="仿宋_GB2312" w:eastAsia="仿宋_GB2312" w:hint="eastAsia"/>
          <w:b/>
          <w:sz w:val="32"/>
          <w:szCs w:val="32"/>
        </w:rPr>
        <w:t>水务事务服务中心</w:t>
      </w:r>
      <w:r>
        <w:rPr>
          <w:rFonts w:ascii="仿宋_GB2312" w:eastAsia="仿宋_GB2312" w:hint="eastAsia"/>
          <w:b/>
          <w:sz w:val="32"/>
          <w:szCs w:val="32"/>
        </w:rPr>
        <w:t>2024年部门预算编制范围的预算单位包括：</w:t>
      </w:r>
    </w:p>
    <w:p w:rsidR="007E65F8" w:rsidRDefault="00E82BD3">
      <w:pPr>
        <w:ind w:firstLine="660"/>
        <w:rPr>
          <w:rFonts w:ascii="仿宋_GB2312" w:eastAsia="仿宋" w:hAnsi="宋体"/>
          <w:sz w:val="32"/>
          <w:szCs w:val="32"/>
        </w:rPr>
      </w:pPr>
      <w:r>
        <w:rPr>
          <w:rFonts w:ascii="仿宋" w:eastAsia="仿宋" w:hAnsi="仿宋" w:cs="仿宋" w:hint="eastAsia"/>
          <w:color w:val="000000"/>
          <w:sz w:val="32"/>
          <w:szCs w:val="32"/>
          <w:shd w:val="clear" w:color="auto" w:fill="FFFFFF"/>
        </w:rPr>
        <w:t>沈阳市浑南区水务事务服务中心</w:t>
      </w:r>
      <w:r w:rsidR="009A7FCD">
        <w:rPr>
          <w:rFonts w:ascii="仿宋" w:eastAsia="仿宋" w:hAnsi="仿宋" w:cs="仿宋" w:hint="eastAsia"/>
          <w:color w:val="000000"/>
          <w:sz w:val="32"/>
          <w:szCs w:val="32"/>
          <w:shd w:val="clear" w:color="auto" w:fill="FFFFFF"/>
        </w:rPr>
        <w:t>本级</w:t>
      </w:r>
    </w:p>
    <w:p w:rsidR="007E65F8" w:rsidRDefault="007E65F8">
      <w:pPr>
        <w:ind w:firstLine="660"/>
        <w:rPr>
          <w:rFonts w:ascii="仿宋_GB2312" w:eastAsia="仿宋_GB2312" w:hAnsi="宋体"/>
          <w:sz w:val="32"/>
          <w:szCs w:val="32"/>
        </w:rPr>
      </w:pPr>
    </w:p>
    <w:p w:rsidR="007E65F8" w:rsidRDefault="007E65F8">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rPr>
          <w:rFonts w:ascii="宋体" w:hAnsi="宋体"/>
          <w:b/>
          <w:sz w:val="36"/>
          <w:szCs w:val="36"/>
        </w:rPr>
      </w:pPr>
    </w:p>
    <w:p w:rsidR="007E65F8" w:rsidRDefault="007E65F8">
      <w:pPr>
        <w:jc w:val="center"/>
        <w:rPr>
          <w:rFonts w:ascii="宋体" w:hAnsi="宋体"/>
          <w:b/>
          <w:sz w:val="36"/>
          <w:szCs w:val="36"/>
        </w:rPr>
      </w:pPr>
    </w:p>
    <w:p w:rsidR="007E65F8" w:rsidRDefault="007E65F8">
      <w:pPr>
        <w:jc w:val="center"/>
        <w:rPr>
          <w:rFonts w:ascii="宋体" w:hAnsi="宋体"/>
          <w:b/>
          <w:sz w:val="36"/>
          <w:szCs w:val="36"/>
        </w:rPr>
      </w:pPr>
    </w:p>
    <w:p w:rsidR="007E65F8" w:rsidRDefault="007E65F8">
      <w:pPr>
        <w:rPr>
          <w:rFonts w:ascii="宋体" w:hAnsi="宋体"/>
          <w:b/>
          <w:sz w:val="36"/>
          <w:szCs w:val="36"/>
        </w:rPr>
      </w:pPr>
    </w:p>
    <w:p w:rsidR="005E392E" w:rsidRDefault="005E392E">
      <w:pPr>
        <w:rPr>
          <w:rFonts w:ascii="宋体" w:hAnsi="宋体"/>
          <w:b/>
          <w:sz w:val="36"/>
          <w:szCs w:val="36"/>
        </w:rPr>
      </w:pPr>
    </w:p>
    <w:p w:rsidR="005E392E" w:rsidRDefault="005E392E">
      <w:pPr>
        <w:rPr>
          <w:rFonts w:ascii="宋体" w:hAnsi="宋体"/>
          <w:b/>
          <w:sz w:val="36"/>
          <w:szCs w:val="36"/>
        </w:rPr>
      </w:pPr>
    </w:p>
    <w:p w:rsidR="007E65F8" w:rsidRDefault="009A7FCD">
      <w:pPr>
        <w:jc w:val="center"/>
        <w:rPr>
          <w:rFonts w:ascii="仿宋_GB2312" w:eastAsia="仿宋_GB2312"/>
          <w:sz w:val="32"/>
          <w:szCs w:val="32"/>
        </w:rPr>
      </w:pPr>
      <w:r>
        <w:rPr>
          <w:rFonts w:ascii="宋体" w:hAnsi="宋体" w:hint="eastAsia"/>
          <w:b/>
          <w:sz w:val="36"/>
          <w:szCs w:val="36"/>
        </w:rPr>
        <w:lastRenderedPageBreak/>
        <w:t>第二部分 沈阳市浑南区</w:t>
      </w:r>
      <w:r w:rsidR="00AA7BF3">
        <w:rPr>
          <w:rFonts w:ascii="宋体" w:hAnsi="宋体" w:hint="eastAsia"/>
          <w:b/>
          <w:sz w:val="36"/>
          <w:szCs w:val="36"/>
        </w:rPr>
        <w:t>水务事务服务中心</w:t>
      </w:r>
      <w:r>
        <w:rPr>
          <w:rFonts w:ascii="宋体" w:hAnsi="宋体" w:hint="eastAsia"/>
          <w:b/>
          <w:sz w:val="36"/>
          <w:szCs w:val="36"/>
        </w:rPr>
        <w:t>2024年部门预算公开表</w:t>
      </w:r>
    </w:p>
    <w:p w:rsidR="005E392E" w:rsidRDefault="005E392E" w:rsidP="005E392E">
      <w:pPr>
        <w:jc w:val="center"/>
        <w:rPr>
          <w:rFonts w:ascii="黑体" w:eastAsia="黑体"/>
          <w:sz w:val="32"/>
          <w:szCs w:val="32"/>
        </w:rPr>
      </w:pPr>
      <w:r>
        <w:rPr>
          <w:rFonts w:ascii="黑体" w:eastAsia="黑体" w:hint="eastAsia"/>
          <w:sz w:val="32"/>
          <w:szCs w:val="32"/>
        </w:rPr>
        <w:t>（详见附件）</w:t>
      </w:r>
    </w:p>
    <w:p w:rsidR="007E65F8" w:rsidRDefault="007E65F8">
      <w:pPr>
        <w:jc w:val="center"/>
        <w:rPr>
          <w:rFonts w:ascii="黑体" w:eastAsia="黑体"/>
          <w:sz w:val="32"/>
          <w:szCs w:val="32"/>
        </w:rPr>
        <w:sectPr w:rsidR="007E65F8">
          <w:headerReference w:type="default" r:id="rId6"/>
          <w:footerReference w:type="even" r:id="rId7"/>
          <w:footerReference w:type="default" r:id="rId8"/>
          <w:pgSz w:w="11906" w:h="16838"/>
          <w:pgMar w:top="1440" w:right="1797" w:bottom="1440" w:left="1797" w:header="851" w:footer="992" w:gutter="0"/>
          <w:cols w:space="720"/>
          <w:docGrid w:type="lines" w:linePitch="312"/>
        </w:sectPr>
      </w:pPr>
    </w:p>
    <w:tbl>
      <w:tblPr>
        <w:tblW w:w="14899" w:type="dxa"/>
        <w:tblInd w:w="93" w:type="dxa"/>
        <w:tblLook w:val="0000"/>
      </w:tblPr>
      <w:tblGrid>
        <w:gridCol w:w="13340"/>
        <w:gridCol w:w="1559"/>
      </w:tblGrid>
      <w:tr w:rsidR="007E65F8">
        <w:trPr>
          <w:trHeight w:val="375"/>
        </w:trPr>
        <w:tc>
          <w:tcPr>
            <w:tcW w:w="13340" w:type="dxa"/>
            <w:tcBorders>
              <w:top w:val="nil"/>
              <w:left w:val="nil"/>
              <w:bottom w:val="nil"/>
              <w:right w:val="nil"/>
            </w:tcBorders>
            <w:noWrap/>
            <w:vAlign w:val="center"/>
          </w:tcPr>
          <w:p w:rsidR="007E65F8" w:rsidRDefault="007E65F8">
            <w:pPr>
              <w:widowControl/>
              <w:jc w:val="right"/>
              <w:rPr>
                <w:rFonts w:ascii="黑体" w:eastAsia="黑体" w:hAnsi="Arial" w:cs="Arial"/>
                <w:color w:val="000000"/>
                <w:kern w:val="0"/>
                <w:sz w:val="20"/>
                <w:szCs w:val="20"/>
              </w:rPr>
            </w:pPr>
          </w:p>
        </w:tc>
        <w:tc>
          <w:tcPr>
            <w:tcW w:w="1559" w:type="dxa"/>
            <w:tcBorders>
              <w:top w:val="nil"/>
              <w:left w:val="nil"/>
              <w:bottom w:val="nil"/>
              <w:right w:val="nil"/>
            </w:tcBorders>
          </w:tcPr>
          <w:p w:rsidR="007E65F8" w:rsidRDefault="009A7FCD">
            <w:pPr>
              <w:widowControl/>
              <w:jc w:val="right"/>
              <w:rPr>
                <w:rFonts w:ascii="宋体" w:hAnsi="宋体" w:cs="Arial"/>
                <w:color w:val="000000"/>
                <w:kern w:val="0"/>
                <w:sz w:val="22"/>
                <w:szCs w:val="22"/>
              </w:rPr>
            </w:pPr>
            <w:r>
              <w:rPr>
                <w:rFonts w:ascii="宋体" w:hAnsi="宋体" w:cs="Arial" w:hint="eastAsia"/>
                <w:color w:val="000000"/>
                <w:kern w:val="0"/>
                <w:sz w:val="22"/>
                <w:szCs w:val="22"/>
              </w:rPr>
              <w:t>表1</w:t>
            </w:r>
          </w:p>
        </w:tc>
      </w:tr>
    </w:tbl>
    <w:p w:rsidR="007E65F8" w:rsidRDefault="009A7FCD">
      <w:pPr>
        <w:jc w:val="center"/>
        <w:rPr>
          <w:rFonts w:ascii="宋体" w:hAnsi="宋体"/>
          <w:b/>
          <w:sz w:val="36"/>
          <w:szCs w:val="36"/>
        </w:rPr>
      </w:pPr>
      <w:r>
        <w:rPr>
          <w:rFonts w:ascii="宋体" w:hAnsi="宋体" w:hint="eastAsia"/>
          <w:b/>
          <w:sz w:val="36"/>
          <w:szCs w:val="36"/>
        </w:rPr>
        <w:t>第三部分 沈阳市浑南区</w:t>
      </w:r>
      <w:r w:rsidR="00AA7BF3">
        <w:rPr>
          <w:rFonts w:ascii="宋体" w:hAnsi="宋体" w:hint="eastAsia"/>
          <w:b/>
          <w:sz w:val="36"/>
          <w:szCs w:val="36"/>
        </w:rPr>
        <w:t>水务事务服务中心</w:t>
      </w:r>
    </w:p>
    <w:p w:rsidR="007E65F8" w:rsidRDefault="009A7FCD">
      <w:pPr>
        <w:jc w:val="center"/>
        <w:rPr>
          <w:rFonts w:ascii="宋体" w:hAnsi="宋体"/>
          <w:b/>
          <w:sz w:val="36"/>
          <w:szCs w:val="36"/>
        </w:rPr>
      </w:pPr>
      <w:r>
        <w:rPr>
          <w:rFonts w:ascii="宋体" w:hAnsi="宋体" w:hint="eastAsia"/>
          <w:b/>
          <w:sz w:val="36"/>
          <w:szCs w:val="36"/>
        </w:rPr>
        <w:t>2024年部门预算情况说明</w:t>
      </w:r>
    </w:p>
    <w:p w:rsidR="007E65F8" w:rsidRDefault="007E65F8">
      <w:pPr>
        <w:jc w:val="center"/>
        <w:rPr>
          <w:rFonts w:ascii="宋体" w:hAnsi="宋体"/>
          <w:b/>
          <w:sz w:val="36"/>
          <w:szCs w:val="36"/>
        </w:rPr>
      </w:pPr>
    </w:p>
    <w:p w:rsidR="007E65F8" w:rsidRDefault="009A7FCD">
      <w:pPr>
        <w:ind w:firstLineChars="196" w:firstLine="627"/>
        <w:rPr>
          <w:rFonts w:ascii="黑体" w:eastAsia="黑体" w:hAnsi="黑体"/>
          <w:sz w:val="32"/>
          <w:szCs w:val="32"/>
        </w:rPr>
      </w:pPr>
      <w:r>
        <w:rPr>
          <w:rFonts w:ascii="黑体" w:eastAsia="黑体" w:hAnsi="黑体" w:hint="eastAsia"/>
          <w:sz w:val="32"/>
          <w:szCs w:val="32"/>
        </w:rPr>
        <w:t>一、关于沈阳市浑南区</w:t>
      </w:r>
      <w:r w:rsidR="008A4ED7">
        <w:rPr>
          <w:rFonts w:ascii="黑体" w:eastAsia="黑体" w:hAnsi="黑体" w:hint="eastAsia"/>
          <w:sz w:val="32"/>
          <w:szCs w:val="32"/>
        </w:rPr>
        <w:t>水务事务服务中心</w:t>
      </w:r>
      <w:r>
        <w:rPr>
          <w:rFonts w:ascii="黑体" w:eastAsia="黑体" w:hAnsi="黑体" w:hint="eastAsia"/>
          <w:sz w:val="32"/>
          <w:szCs w:val="32"/>
        </w:rPr>
        <w:t>2024年收支预算的总体说明</w:t>
      </w:r>
    </w:p>
    <w:p w:rsidR="007E65F8" w:rsidRDefault="009A7FCD" w:rsidP="0052239F">
      <w:pPr>
        <w:ind w:firstLine="660"/>
        <w:rPr>
          <w:rFonts w:ascii="仿宋_GB2312" w:eastAsia="仿宋_GB2312" w:hAnsi="宋体"/>
          <w:sz w:val="32"/>
          <w:szCs w:val="32"/>
        </w:rPr>
      </w:pPr>
      <w:r>
        <w:rPr>
          <w:rFonts w:ascii="仿宋_GB2312" w:eastAsia="仿宋_GB2312" w:hAnsi="宋体" w:hint="eastAsia"/>
          <w:sz w:val="32"/>
          <w:szCs w:val="32"/>
        </w:rPr>
        <w:t>按照综合预算的原则，沈阳市浑南区</w:t>
      </w:r>
      <w:r w:rsidR="008A4ED7">
        <w:rPr>
          <w:rFonts w:ascii="仿宋_GB2312" w:eastAsia="仿宋_GB2312" w:hAnsi="宋体" w:hint="eastAsia"/>
          <w:sz w:val="32"/>
          <w:szCs w:val="32"/>
        </w:rPr>
        <w:t>水务事务服务中心</w:t>
      </w:r>
      <w:r>
        <w:rPr>
          <w:rFonts w:ascii="仿宋_GB2312" w:eastAsia="仿宋_GB2312" w:hAnsi="宋体" w:hint="eastAsia"/>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w:t>
      </w:r>
      <w:r w:rsidR="008A4ED7">
        <w:rPr>
          <w:rFonts w:ascii="仿宋_GB2312" w:eastAsia="仿宋_GB2312" w:hAnsi="宋体" w:hint="eastAsia"/>
          <w:sz w:val="32"/>
          <w:szCs w:val="32"/>
        </w:rPr>
        <w:t>水务事务服务中心</w:t>
      </w:r>
      <w:r>
        <w:rPr>
          <w:rFonts w:ascii="仿宋_GB2312" w:eastAsia="仿宋_GB2312" w:hAnsi="宋体" w:hint="eastAsia"/>
          <w:sz w:val="32"/>
          <w:szCs w:val="32"/>
        </w:rPr>
        <w:t>2024年收支总预算</w:t>
      </w:r>
      <w:r w:rsidR="008A4ED7" w:rsidRPr="008A4ED7">
        <w:rPr>
          <w:rFonts w:ascii="仿宋_GB2312" w:eastAsia="仿宋_GB2312" w:hAnsi="宋体"/>
          <w:sz w:val="32"/>
          <w:szCs w:val="32"/>
        </w:rPr>
        <w:t>2519.42</w:t>
      </w:r>
      <w:r>
        <w:rPr>
          <w:rFonts w:ascii="仿宋_GB2312" w:eastAsia="仿宋_GB2312" w:hAnsi="宋体" w:hint="eastAsia"/>
          <w:sz w:val="32"/>
          <w:szCs w:val="32"/>
        </w:rPr>
        <w:t>万元</w:t>
      </w:r>
      <w:r w:rsidR="0052239F">
        <w:rPr>
          <w:rFonts w:ascii="仿宋_GB2312" w:eastAsia="仿宋_GB2312" w:hAnsi="宋体" w:hint="eastAsia"/>
          <w:sz w:val="32"/>
          <w:szCs w:val="32"/>
        </w:rPr>
        <w:t>，因沈阳市浑南区水务事务服务中心为2023年新成立单位，无相关对比数据情况</w:t>
      </w:r>
      <w:r>
        <w:rPr>
          <w:rFonts w:ascii="仿宋_GB2312" w:eastAsia="仿宋_GB2312" w:hAnsi="宋体" w:hint="eastAsia"/>
          <w:sz w:val="32"/>
          <w:szCs w:val="32"/>
        </w:rPr>
        <w:t>。</w:t>
      </w:r>
    </w:p>
    <w:p w:rsidR="007E65F8" w:rsidRDefault="009A7FCD">
      <w:pPr>
        <w:ind w:firstLine="660"/>
        <w:rPr>
          <w:rFonts w:ascii="黑体" w:eastAsia="黑体" w:hAnsi="黑体"/>
          <w:sz w:val="32"/>
          <w:szCs w:val="32"/>
        </w:rPr>
      </w:pPr>
      <w:r>
        <w:rPr>
          <w:rFonts w:ascii="黑体" w:eastAsia="黑体" w:hAnsi="黑体" w:hint="eastAsia"/>
          <w:sz w:val="32"/>
          <w:szCs w:val="32"/>
        </w:rPr>
        <w:t>二、关于沈阳市浑南区</w:t>
      </w:r>
      <w:r w:rsidR="000E5890">
        <w:rPr>
          <w:rFonts w:ascii="黑体" w:eastAsia="黑体" w:hAnsi="黑体" w:hint="eastAsia"/>
          <w:sz w:val="32"/>
          <w:szCs w:val="32"/>
        </w:rPr>
        <w:t>水务事务服务中心</w:t>
      </w:r>
      <w:r>
        <w:rPr>
          <w:rFonts w:ascii="黑体" w:eastAsia="黑体" w:hAnsi="黑体" w:hint="eastAsia"/>
          <w:sz w:val="32"/>
          <w:szCs w:val="32"/>
        </w:rPr>
        <w:t>一般公共预算2024年“三公”经费预算支出情况说明</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2024年一般公共预算“三公”经费预算数0万元，其中：因公出国（境）费0万元；公务接待费0万元；公务用车购置及运行费0万元。</w:t>
      </w:r>
      <w:r w:rsidR="0052239F">
        <w:rPr>
          <w:rFonts w:ascii="仿宋_GB2312" w:eastAsia="仿宋_GB2312" w:hAnsi="宋体" w:hint="eastAsia"/>
          <w:sz w:val="32"/>
          <w:szCs w:val="32"/>
        </w:rPr>
        <w:t>因沈阳市浑南区水务事务服务中心为2023年新成立单位，无相关对比数据情况。</w:t>
      </w:r>
    </w:p>
    <w:p w:rsidR="007E65F8" w:rsidRDefault="009A7FCD">
      <w:pPr>
        <w:ind w:firstLineChars="196" w:firstLine="627"/>
        <w:rPr>
          <w:rFonts w:ascii="黑体" w:eastAsia="黑体" w:hAnsi="黑体"/>
          <w:sz w:val="32"/>
          <w:szCs w:val="32"/>
        </w:rPr>
      </w:pPr>
      <w:r>
        <w:rPr>
          <w:rFonts w:ascii="黑体" w:eastAsia="黑体" w:hAnsi="黑体" w:hint="eastAsia"/>
          <w:sz w:val="32"/>
          <w:szCs w:val="32"/>
        </w:rPr>
        <w:lastRenderedPageBreak/>
        <w:t>三、其他重要事项的情况说明</w:t>
      </w:r>
    </w:p>
    <w:p w:rsidR="007E65F8" w:rsidRDefault="009A7FCD">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621C66" w:rsidRPr="001B5095" w:rsidRDefault="00621C66" w:rsidP="00621C66">
      <w:pPr>
        <w:ind w:firstLine="645"/>
        <w:rPr>
          <w:rFonts w:ascii="仿宋_GB2312" w:eastAsia="仿宋_GB2312" w:hAnsi="宋体"/>
          <w:sz w:val="32"/>
          <w:szCs w:val="32"/>
        </w:rPr>
      </w:pPr>
      <w:r w:rsidRPr="00137B58">
        <w:rPr>
          <w:rFonts w:ascii="仿宋_GB2312" w:eastAsia="仿宋_GB2312" w:hAnsi="宋体" w:hint="eastAsia"/>
          <w:sz w:val="32"/>
          <w:szCs w:val="32"/>
        </w:rPr>
        <w:t>20</w:t>
      </w:r>
      <w:r>
        <w:rPr>
          <w:rFonts w:ascii="仿宋_GB2312" w:eastAsia="仿宋_GB2312" w:hAnsi="宋体" w:hint="eastAsia"/>
          <w:sz w:val="32"/>
          <w:szCs w:val="32"/>
        </w:rPr>
        <w:t>24</w:t>
      </w:r>
      <w:r w:rsidRPr="00137B58">
        <w:rPr>
          <w:rFonts w:ascii="仿宋_GB2312" w:eastAsia="仿宋_GB2312" w:hAnsi="宋体" w:hint="eastAsia"/>
          <w:sz w:val="32"/>
          <w:szCs w:val="32"/>
        </w:rPr>
        <w:t>年</w:t>
      </w:r>
      <w:r>
        <w:rPr>
          <w:rFonts w:ascii="仿宋_GB2312" w:eastAsia="仿宋_GB2312" w:hAnsi="宋体" w:hint="eastAsia"/>
          <w:sz w:val="32"/>
          <w:szCs w:val="32"/>
        </w:rPr>
        <w:t>沈阳市浑南区水务事务服务中心属于事业单位，无机关运行经费</w:t>
      </w:r>
      <w:r w:rsidRPr="00137B58">
        <w:rPr>
          <w:rFonts w:ascii="仿宋_GB2312" w:eastAsia="仿宋_GB2312" w:hAnsi="宋体" w:hint="eastAsia"/>
          <w:sz w:val="32"/>
          <w:szCs w:val="32"/>
        </w:rPr>
        <w:t>。</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2024年沈阳市浑南区</w:t>
      </w:r>
      <w:r w:rsidR="00621C66">
        <w:rPr>
          <w:rFonts w:ascii="仿宋_GB2312" w:eastAsia="仿宋_GB2312" w:hAnsi="宋体" w:hint="eastAsia"/>
          <w:sz w:val="32"/>
          <w:szCs w:val="32"/>
        </w:rPr>
        <w:t>水务事务服务中心</w:t>
      </w:r>
      <w:r>
        <w:rPr>
          <w:rFonts w:ascii="仿宋_GB2312" w:eastAsia="仿宋_GB2312" w:hAnsi="宋体" w:hint="eastAsia"/>
          <w:sz w:val="32"/>
          <w:szCs w:val="32"/>
        </w:rPr>
        <w:t>政府采购预算总额0万元，其中：政府采购货物预算0万元、政府采购工程预算0万元、政府采购服务预算0万元。</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截至2023年8月31日，沈阳市浑南区</w:t>
      </w:r>
      <w:r w:rsidR="00621C66">
        <w:rPr>
          <w:rFonts w:ascii="仿宋_GB2312" w:eastAsia="仿宋_GB2312" w:hAnsi="宋体" w:hint="eastAsia"/>
          <w:sz w:val="32"/>
          <w:szCs w:val="32"/>
        </w:rPr>
        <w:t>水务事务服务中心</w:t>
      </w:r>
      <w:r>
        <w:rPr>
          <w:rFonts w:ascii="仿宋_GB2312" w:eastAsia="仿宋_GB2312" w:hAnsi="宋体" w:hint="eastAsia"/>
          <w:sz w:val="32"/>
          <w:szCs w:val="32"/>
        </w:rPr>
        <w:t>共有车辆0辆，其中：省部级领导干部用车0辆、一般公务用车0辆、一般执法执勤用车0辆、特种专业技术用车0 辆、其他用车0辆。单位价值200 万元以上大型设备0台（套）。</w:t>
      </w:r>
    </w:p>
    <w:p w:rsidR="007E65F8" w:rsidRDefault="009A7FCD">
      <w:pPr>
        <w:ind w:firstLine="645"/>
        <w:rPr>
          <w:rFonts w:ascii="仿宋_GB2312" w:eastAsia="仿宋_GB2312" w:hAnsi="宋体"/>
          <w:sz w:val="32"/>
          <w:szCs w:val="32"/>
        </w:rPr>
      </w:pPr>
      <w:r>
        <w:rPr>
          <w:rFonts w:ascii="仿宋_GB2312" w:eastAsia="仿宋_GB2312" w:hAnsi="宋体" w:hint="eastAsia"/>
          <w:sz w:val="32"/>
          <w:szCs w:val="32"/>
        </w:rPr>
        <w:t>2024年部门预算安排购置车辆0台，安排单位价值200 万元以上大型设备0台。</w:t>
      </w:r>
    </w:p>
    <w:p w:rsidR="007E65F8" w:rsidRDefault="009A7FCD">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7E65F8" w:rsidRDefault="002133BC">
      <w:pPr>
        <w:ind w:firstLine="645"/>
        <w:rPr>
          <w:rFonts w:ascii="仿宋_GB2312" w:eastAsia="仿宋_GB2312" w:hAnsi="宋体"/>
          <w:sz w:val="32"/>
          <w:szCs w:val="32"/>
        </w:rPr>
      </w:pPr>
      <w:r>
        <w:rPr>
          <w:rFonts w:ascii="仿宋_GB2312" w:eastAsia="仿宋_GB2312" w:hAnsi="宋体" w:hint="eastAsia"/>
          <w:sz w:val="32"/>
          <w:szCs w:val="32"/>
        </w:rPr>
        <w:t>根据预算绩效管理要求，</w:t>
      </w:r>
      <w:r w:rsidRPr="002133BC">
        <w:rPr>
          <w:rFonts w:ascii="仿宋_GB2312" w:eastAsia="仿宋_GB2312" w:hAnsi="宋体" w:hint="eastAsia"/>
          <w:sz w:val="32"/>
          <w:szCs w:val="32"/>
        </w:rPr>
        <w:t>沈阳市浑南区水务事务服务中心</w:t>
      </w:r>
      <w:r>
        <w:rPr>
          <w:rFonts w:ascii="仿宋_GB2312" w:eastAsia="仿宋_GB2312" w:hAnsi="宋体" w:hint="eastAsia"/>
          <w:sz w:val="32"/>
          <w:szCs w:val="32"/>
        </w:rPr>
        <w:t>在2024年应编制部门整体绩效目标23个，实际编制23个，编制部门整体绩效目标覆盖率为100%。2024年应编制绩效目标的项目共21个，实际编制绩效目标的项目共21个，编制项目绩效目标覆盖率为100%。</w:t>
      </w:r>
    </w:p>
    <w:p w:rsidR="007E65F8" w:rsidRDefault="009A7FCD">
      <w:pPr>
        <w:pageBreakBefore/>
        <w:jc w:val="center"/>
        <w:rPr>
          <w:rFonts w:ascii="宋体" w:hAnsi="宋体"/>
          <w:b/>
          <w:sz w:val="36"/>
          <w:szCs w:val="36"/>
        </w:rPr>
      </w:pPr>
      <w:r>
        <w:rPr>
          <w:rFonts w:ascii="宋体" w:hAnsi="宋体" w:hint="eastAsia"/>
          <w:b/>
          <w:sz w:val="36"/>
          <w:szCs w:val="36"/>
        </w:rPr>
        <w:lastRenderedPageBreak/>
        <w:t>第四部分 名词解释</w:t>
      </w:r>
    </w:p>
    <w:p w:rsidR="007E65F8" w:rsidRDefault="007E65F8">
      <w:pPr>
        <w:jc w:val="center"/>
        <w:rPr>
          <w:rFonts w:ascii="黑体" w:eastAsia="黑体"/>
          <w:sz w:val="36"/>
          <w:szCs w:val="36"/>
        </w:rPr>
      </w:pP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7E65F8" w:rsidRDefault="009A7FCD">
      <w:pPr>
        <w:ind w:firstLineChars="200" w:firstLine="643"/>
        <w:jc w:val="left"/>
        <w:rPr>
          <w:rFonts w:ascii="仿宋_GB2312" w:eastAsia="仿宋_GB2312"/>
          <w:sz w:val="32"/>
          <w:szCs w:val="32"/>
        </w:rPr>
      </w:pPr>
      <w:bookmarkStart w:id="0" w:name="OLE_LINK1"/>
      <w:r>
        <w:rPr>
          <w:rFonts w:ascii="仿宋_GB2312" w:eastAsia="仿宋_GB2312" w:hint="eastAsia"/>
          <w:b/>
          <w:sz w:val="32"/>
          <w:szCs w:val="32"/>
        </w:rPr>
        <w:t>3.</w:t>
      </w:r>
      <w:bookmarkEnd w:id="0"/>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9.一般公共服务（类）财政事务（款）事业运行（项）：</w:t>
      </w:r>
      <w:r>
        <w:rPr>
          <w:rFonts w:ascii="仿宋_GB2312" w:eastAsia="仿宋_GB2312" w:hint="eastAsia"/>
          <w:sz w:val="32"/>
          <w:szCs w:val="32"/>
        </w:rPr>
        <w:t>反映事业单位的基本支出，不包括行政单位（包括实行公务</w:t>
      </w:r>
      <w:r>
        <w:rPr>
          <w:rFonts w:ascii="仿宋_GB2312" w:eastAsia="仿宋_GB2312" w:hint="eastAsia"/>
          <w:sz w:val="32"/>
          <w:szCs w:val="32"/>
        </w:rPr>
        <w:lastRenderedPageBreak/>
        <w:t>员管理的事业单位）后勤服务中心、医务室等附属事业单位。</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7E65F8" w:rsidRDefault="009A7FCD">
      <w:pPr>
        <w:ind w:firstLineChars="200" w:firstLine="643"/>
        <w:jc w:val="left"/>
        <w:rPr>
          <w:rFonts w:ascii="仿宋_GB2312" w:eastAsia="仿宋_GB2312"/>
          <w:b/>
          <w:sz w:val="32"/>
          <w:szCs w:val="32"/>
        </w:rPr>
      </w:pPr>
      <w:r>
        <w:rPr>
          <w:rFonts w:ascii="仿宋_GB2312" w:eastAsia="仿宋_GB2312" w:hint="eastAsia"/>
          <w:b/>
          <w:sz w:val="32"/>
          <w:szCs w:val="32"/>
        </w:rPr>
        <w:lastRenderedPageBreak/>
        <w:t>16. 基本支出：</w:t>
      </w:r>
      <w:r>
        <w:rPr>
          <w:rFonts w:ascii="仿宋_GB2312" w:eastAsia="仿宋_GB2312" w:hint="eastAsia"/>
          <w:sz w:val="32"/>
          <w:szCs w:val="32"/>
        </w:rPr>
        <w:t>指保障机构正常运转、完成日常工作任务而发生的人员支出和公用支出。</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7E65F8" w:rsidRDefault="009A7FCD">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A7FCD" w:rsidRDefault="009A7FCD">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9A7FCD" w:rsidSect="007E65F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E03" w:rsidRDefault="003C4E03">
      <w:r>
        <w:separator/>
      </w:r>
    </w:p>
  </w:endnote>
  <w:endnote w:type="continuationSeparator" w:id="0">
    <w:p w:rsidR="003C4E03" w:rsidRDefault="003C4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楷体">
    <w:altName w:val="微软雅黑"/>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E7F61">
    <w:pPr>
      <w:pStyle w:val="a5"/>
      <w:framePr w:wrap="around" w:vAnchor="text" w:hAnchor="margin" w:xAlign="center" w:y="1"/>
      <w:rPr>
        <w:rStyle w:val="a7"/>
      </w:rPr>
    </w:pPr>
    <w:r>
      <w:rPr>
        <w:rStyle w:val="a7"/>
      </w:rPr>
      <w:fldChar w:fldCharType="begin"/>
    </w:r>
    <w:r w:rsidR="009A7FCD">
      <w:rPr>
        <w:rStyle w:val="a7"/>
      </w:rPr>
      <w:instrText xml:space="preserve">PAGE  </w:instrText>
    </w:r>
    <w:r>
      <w:rPr>
        <w:rStyle w:val="a7"/>
      </w:rPr>
      <w:fldChar w:fldCharType="end"/>
    </w:r>
  </w:p>
  <w:p w:rsidR="007E65F8" w:rsidRDefault="007E65F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E7F61">
    <w:pPr>
      <w:pStyle w:val="a5"/>
      <w:framePr w:wrap="around" w:vAnchor="text" w:hAnchor="margin" w:xAlign="center" w:y="1"/>
      <w:rPr>
        <w:rStyle w:val="a7"/>
      </w:rPr>
    </w:pPr>
    <w:r>
      <w:rPr>
        <w:rStyle w:val="a7"/>
      </w:rPr>
      <w:fldChar w:fldCharType="begin"/>
    </w:r>
    <w:r w:rsidR="009A7FCD">
      <w:rPr>
        <w:rStyle w:val="a7"/>
      </w:rPr>
      <w:instrText xml:space="preserve">PAGE  </w:instrText>
    </w:r>
    <w:r>
      <w:rPr>
        <w:rStyle w:val="a7"/>
      </w:rPr>
      <w:fldChar w:fldCharType="separate"/>
    </w:r>
    <w:r w:rsidR="00AC1F9B">
      <w:rPr>
        <w:rStyle w:val="a7"/>
        <w:noProof/>
      </w:rPr>
      <w:t>12</w:t>
    </w:r>
    <w:r>
      <w:rPr>
        <w:rStyle w:val="a7"/>
      </w:rPr>
      <w:fldChar w:fldCharType="end"/>
    </w:r>
  </w:p>
  <w:p w:rsidR="007E65F8" w:rsidRDefault="007E65F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E03" w:rsidRDefault="003C4E03">
      <w:r>
        <w:separator/>
      </w:r>
    </w:p>
  </w:footnote>
  <w:footnote w:type="continuationSeparator" w:id="0">
    <w:p w:rsidR="003C4E03" w:rsidRDefault="003C4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5F8" w:rsidRDefault="007E65F8">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noPunctuationKerning/>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BjZWFmZGFiZTUxOTY0YWI4ODdhMmNlYjM4MmYwYmYifQ=="/>
  </w:docVars>
  <w:rsids>
    <w:rsidRoot w:val="001F4B21"/>
    <w:rsid w:val="000048A5"/>
    <w:rsid w:val="00007699"/>
    <w:rsid w:val="0000782D"/>
    <w:rsid w:val="000171DF"/>
    <w:rsid w:val="0002546B"/>
    <w:rsid w:val="000312EC"/>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E5890"/>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3B66"/>
    <w:rsid w:val="001B5095"/>
    <w:rsid w:val="001B77A9"/>
    <w:rsid w:val="001C1CEA"/>
    <w:rsid w:val="001C29E4"/>
    <w:rsid w:val="001E3BB8"/>
    <w:rsid w:val="001E3DC8"/>
    <w:rsid w:val="001E7796"/>
    <w:rsid w:val="001F4B21"/>
    <w:rsid w:val="001F5515"/>
    <w:rsid w:val="002003A2"/>
    <w:rsid w:val="00200566"/>
    <w:rsid w:val="00201094"/>
    <w:rsid w:val="002020FA"/>
    <w:rsid w:val="00207EF8"/>
    <w:rsid w:val="00210A14"/>
    <w:rsid w:val="002133BC"/>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C6777"/>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C4E03"/>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0B3E"/>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39F"/>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392E"/>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1C66"/>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65F8"/>
    <w:rsid w:val="007E7F61"/>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4ED7"/>
    <w:rsid w:val="008A5BE3"/>
    <w:rsid w:val="008A6C35"/>
    <w:rsid w:val="008B2083"/>
    <w:rsid w:val="008B567B"/>
    <w:rsid w:val="008B62E3"/>
    <w:rsid w:val="008B6804"/>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775F8"/>
    <w:rsid w:val="00983D23"/>
    <w:rsid w:val="00994721"/>
    <w:rsid w:val="009A1167"/>
    <w:rsid w:val="009A7FCD"/>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A7BF3"/>
    <w:rsid w:val="00AB0720"/>
    <w:rsid w:val="00AC1F9B"/>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08CF"/>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4E39"/>
    <w:rsid w:val="00E451D2"/>
    <w:rsid w:val="00E47257"/>
    <w:rsid w:val="00E47C8C"/>
    <w:rsid w:val="00E54C91"/>
    <w:rsid w:val="00E578B5"/>
    <w:rsid w:val="00E6159D"/>
    <w:rsid w:val="00E6439A"/>
    <w:rsid w:val="00E71CCC"/>
    <w:rsid w:val="00E82BD3"/>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26A9"/>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AF0E8E"/>
    <w:rsid w:val="026A06CC"/>
    <w:rsid w:val="0449416B"/>
    <w:rsid w:val="07854B6B"/>
    <w:rsid w:val="0B6A37C8"/>
    <w:rsid w:val="0DBA6FBA"/>
    <w:rsid w:val="0ED87C76"/>
    <w:rsid w:val="10F93ED3"/>
    <w:rsid w:val="131C7147"/>
    <w:rsid w:val="137B5074"/>
    <w:rsid w:val="14CE710D"/>
    <w:rsid w:val="15B03CA4"/>
    <w:rsid w:val="18A92683"/>
    <w:rsid w:val="197B401F"/>
    <w:rsid w:val="1A8E7704"/>
    <w:rsid w:val="1ADD1172"/>
    <w:rsid w:val="1B3F462B"/>
    <w:rsid w:val="1BA64C58"/>
    <w:rsid w:val="1D2A0D94"/>
    <w:rsid w:val="1E773FA9"/>
    <w:rsid w:val="219D6374"/>
    <w:rsid w:val="22EF5A05"/>
    <w:rsid w:val="23CB5BA3"/>
    <w:rsid w:val="23F22761"/>
    <w:rsid w:val="24A2591C"/>
    <w:rsid w:val="2580651A"/>
    <w:rsid w:val="3035148A"/>
    <w:rsid w:val="35EE1360"/>
    <w:rsid w:val="3BD254BF"/>
    <w:rsid w:val="3EA572C5"/>
    <w:rsid w:val="3EF115E1"/>
    <w:rsid w:val="3FE57C96"/>
    <w:rsid w:val="432602E7"/>
    <w:rsid w:val="43CC42B5"/>
    <w:rsid w:val="46AC124F"/>
    <w:rsid w:val="4BAE7A5C"/>
    <w:rsid w:val="4CB372A5"/>
    <w:rsid w:val="4D0072CE"/>
    <w:rsid w:val="4EE32C31"/>
    <w:rsid w:val="4F754A92"/>
    <w:rsid w:val="530418C7"/>
    <w:rsid w:val="534A61C7"/>
    <w:rsid w:val="53B20BFE"/>
    <w:rsid w:val="53EC109A"/>
    <w:rsid w:val="54853CAF"/>
    <w:rsid w:val="548E5AEE"/>
    <w:rsid w:val="581F1A3E"/>
    <w:rsid w:val="5BD04506"/>
    <w:rsid w:val="5D1F0697"/>
    <w:rsid w:val="611D510E"/>
    <w:rsid w:val="640970FF"/>
    <w:rsid w:val="664F7254"/>
    <w:rsid w:val="68541928"/>
    <w:rsid w:val="6BBF7915"/>
    <w:rsid w:val="6C436C39"/>
    <w:rsid w:val="6D19207D"/>
    <w:rsid w:val="75B71444"/>
    <w:rsid w:val="77D94F99"/>
    <w:rsid w:val="788B4F72"/>
    <w:rsid w:val="78F801AB"/>
    <w:rsid w:val="79490272"/>
    <w:rsid w:val="7B567D67"/>
    <w:rsid w:val="7D2E2F7C"/>
    <w:rsid w:val="7E5C05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5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7E65F8"/>
    <w:pPr>
      <w:spacing w:line="540" w:lineRule="exact"/>
      <w:ind w:firstLine="525"/>
    </w:pPr>
    <w:rPr>
      <w:rFonts w:ascii="仿宋_GB2312" w:eastAsia="仿宋_GB2312"/>
      <w:sz w:val="32"/>
    </w:rPr>
  </w:style>
  <w:style w:type="paragraph" w:styleId="a4">
    <w:name w:val="Balloon Text"/>
    <w:basedOn w:val="a"/>
    <w:semiHidden/>
    <w:rsid w:val="007E65F8"/>
    <w:rPr>
      <w:sz w:val="18"/>
      <w:szCs w:val="18"/>
    </w:rPr>
  </w:style>
  <w:style w:type="paragraph" w:styleId="a5">
    <w:name w:val="footer"/>
    <w:basedOn w:val="a"/>
    <w:rsid w:val="007E65F8"/>
    <w:pPr>
      <w:tabs>
        <w:tab w:val="center" w:pos="4153"/>
        <w:tab w:val="right" w:pos="8306"/>
      </w:tabs>
      <w:snapToGrid w:val="0"/>
      <w:jc w:val="left"/>
    </w:pPr>
    <w:rPr>
      <w:sz w:val="18"/>
      <w:szCs w:val="18"/>
    </w:rPr>
  </w:style>
  <w:style w:type="paragraph" w:styleId="a6">
    <w:name w:val="header"/>
    <w:basedOn w:val="a"/>
    <w:link w:val="Char"/>
    <w:rsid w:val="007E65F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7E65F8"/>
    <w:rPr>
      <w:kern w:val="2"/>
      <w:sz w:val="18"/>
      <w:szCs w:val="18"/>
    </w:rPr>
  </w:style>
  <w:style w:type="paragraph" w:customStyle="1" w:styleId="Style16">
    <w:name w:val="_Style 16"/>
    <w:basedOn w:val="a"/>
    <w:rsid w:val="007E65F8"/>
    <w:pPr>
      <w:widowControl/>
      <w:jc w:val="left"/>
    </w:pPr>
    <w:rPr>
      <w:rFonts w:ascii="Verdana" w:eastAsia="仿宋_GB2312" w:hAnsi="Verdana"/>
      <w:kern w:val="0"/>
      <w:sz w:val="28"/>
      <w:szCs w:val="20"/>
      <w:lang w:eastAsia="en-US"/>
    </w:rPr>
  </w:style>
  <w:style w:type="character" w:styleId="a7">
    <w:name w:val="page number"/>
    <w:basedOn w:val="a0"/>
    <w:rsid w:val="007E65F8"/>
  </w:style>
  <w:style w:type="paragraph" w:customStyle="1" w:styleId="paragraph">
    <w:name w:val="paragraph"/>
    <w:basedOn w:val="a"/>
    <w:qFormat/>
    <w:rsid w:val="007E65F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12</Pages>
  <Words>581</Words>
  <Characters>3317</Characters>
  <Application>Microsoft Office Word</Application>
  <DocSecurity>0</DocSecurity>
  <Lines>27</Lines>
  <Paragraphs>7</Paragraphs>
  <ScaleCrop>false</ScaleCrop>
  <Company>Lenovo (Beijing) Limited</Company>
  <LinksUpToDate>false</LinksUpToDate>
  <CharactersWithSpaces>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预算处(税政处、编审中心)-王威</dc:creator>
  <cp:lastModifiedBy>Administrator</cp:lastModifiedBy>
  <cp:revision>10</cp:revision>
  <cp:lastPrinted>2021-02-20T01:16:00Z</cp:lastPrinted>
  <dcterms:created xsi:type="dcterms:W3CDTF">2024-01-30T07:35:00Z</dcterms:created>
  <dcterms:modified xsi:type="dcterms:W3CDTF">2024-01-31T03:07:00Z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C06557F413074359A31731A11C4E9B93</vt:lpwstr>
  </property>
</Properties>
</file>