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BE62A2">
      <w:pPr>
        <w:jc w:val="center"/>
        <w:rPr>
          <w:b/>
          <w:sz w:val="44"/>
          <w:szCs w:val="44"/>
          <w:u w:val="single"/>
        </w:rPr>
      </w:pPr>
    </w:p>
    <w:p w14:paraId="2661DF4B">
      <w:pPr>
        <w:jc w:val="center"/>
        <w:rPr>
          <w:b/>
          <w:sz w:val="44"/>
          <w:szCs w:val="44"/>
          <w:u w:val="single"/>
        </w:rPr>
      </w:pPr>
    </w:p>
    <w:p w14:paraId="389B8099">
      <w:pPr>
        <w:jc w:val="center"/>
        <w:rPr>
          <w:b/>
          <w:sz w:val="44"/>
          <w:szCs w:val="44"/>
          <w:u w:val="single"/>
        </w:rPr>
      </w:pPr>
    </w:p>
    <w:p w14:paraId="546E9B8A">
      <w:pPr>
        <w:jc w:val="center"/>
        <w:rPr>
          <w:b/>
          <w:sz w:val="44"/>
          <w:szCs w:val="44"/>
          <w:u w:val="single"/>
        </w:rPr>
      </w:pPr>
    </w:p>
    <w:p w14:paraId="71582983">
      <w:pPr>
        <w:jc w:val="center"/>
        <w:rPr>
          <w:b/>
          <w:sz w:val="44"/>
          <w:szCs w:val="44"/>
          <w:u w:val="single"/>
        </w:rPr>
      </w:pPr>
    </w:p>
    <w:p w14:paraId="0B0AA10D">
      <w:pPr>
        <w:jc w:val="center"/>
        <w:rPr>
          <w:b/>
          <w:sz w:val="44"/>
          <w:szCs w:val="44"/>
          <w:u w:val="single"/>
        </w:rPr>
      </w:pPr>
    </w:p>
    <w:p w14:paraId="3FF20C66">
      <w:pPr>
        <w:jc w:val="center"/>
        <w:rPr>
          <w:rFonts w:ascii="楷体" w:hAnsi="楷体" w:eastAsia="楷体"/>
          <w:b/>
          <w:sz w:val="52"/>
          <w:szCs w:val="52"/>
        </w:rPr>
      </w:pPr>
      <w:r>
        <w:rPr>
          <w:rFonts w:hint="eastAsia" w:ascii="楷体" w:hAnsi="楷体" w:eastAsia="楷体"/>
          <w:b/>
          <w:sz w:val="52"/>
          <w:szCs w:val="52"/>
        </w:rPr>
        <w:t>沈阳市浑南区水务事务服务中心</w:t>
      </w:r>
    </w:p>
    <w:p w14:paraId="50E3B853">
      <w:pPr>
        <w:jc w:val="center"/>
        <w:rPr>
          <w:rFonts w:ascii="楷体" w:hAnsi="楷体" w:eastAsia="楷体"/>
          <w:b/>
          <w:sz w:val="52"/>
          <w:szCs w:val="52"/>
        </w:rPr>
      </w:pPr>
      <w:r>
        <w:rPr>
          <w:rFonts w:hint="eastAsia" w:ascii="楷体" w:hAnsi="楷体" w:eastAsia="楷体"/>
          <w:b/>
          <w:sz w:val="52"/>
          <w:szCs w:val="52"/>
        </w:rPr>
        <w:t>2024年部门预算</w:t>
      </w:r>
    </w:p>
    <w:p w14:paraId="5B9F2208">
      <w:pPr>
        <w:jc w:val="center"/>
        <w:rPr>
          <w:rFonts w:ascii="楷体" w:hAnsi="楷体" w:eastAsia="楷体"/>
          <w:b/>
          <w:sz w:val="52"/>
          <w:szCs w:val="52"/>
        </w:rPr>
      </w:pPr>
    </w:p>
    <w:p w14:paraId="1D6730F0">
      <w:pPr>
        <w:jc w:val="center"/>
        <w:rPr>
          <w:b/>
          <w:sz w:val="44"/>
          <w:szCs w:val="44"/>
          <w:u w:val="single"/>
        </w:rPr>
      </w:pPr>
    </w:p>
    <w:p w14:paraId="41B92E3C">
      <w:pPr>
        <w:jc w:val="center"/>
        <w:rPr>
          <w:b/>
          <w:sz w:val="44"/>
          <w:szCs w:val="44"/>
          <w:u w:val="single"/>
        </w:rPr>
      </w:pPr>
    </w:p>
    <w:p w14:paraId="56EA6B82">
      <w:pPr>
        <w:jc w:val="center"/>
        <w:rPr>
          <w:b/>
          <w:sz w:val="44"/>
          <w:szCs w:val="44"/>
          <w:u w:val="single"/>
        </w:rPr>
      </w:pPr>
    </w:p>
    <w:p w14:paraId="3EE5D2CA">
      <w:pPr>
        <w:jc w:val="center"/>
        <w:rPr>
          <w:b/>
          <w:sz w:val="44"/>
          <w:szCs w:val="44"/>
          <w:u w:val="single"/>
        </w:rPr>
      </w:pPr>
    </w:p>
    <w:p w14:paraId="16907582">
      <w:pPr>
        <w:jc w:val="center"/>
        <w:rPr>
          <w:b/>
          <w:sz w:val="44"/>
          <w:szCs w:val="44"/>
          <w:u w:val="single"/>
        </w:rPr>
      </w:pPr>
    </w:p>
    <w:p w14:paraId="2EC39383">
      <w:pPr>
        <w:jc w:val="center"/>
        <w:rPr>
          <w:b/>
          <w:sz w:val="44"/>
          <w:szCs w:val="44"/>
          <w:u w:val="single"/>
        </w:rPr>
      </w:pPr>
    </w:p>
    <w:p w14:paraId="351D2685">
      <w:pPr>
        <w:jc w:val="center"/>
        <w:rPr>
          <w:b/>
          <w:sz w:val="44"/>
          <w:szCs w:val="44"/>
          <w:u w:val="single"/>
        </w:rPr>
      </w:pPr>
    </w:p>
    <w:p w14:paraId="1E71CDCB">
      <w:pPr>
        <w:jc w:val="center"/>
        <w:rPr>
          <w:b/>
          <w:sz w:val="44"/>
          <w:szCs w:val="44"/>
          <w:u w:val="single"/>
        </w:rPr>
      </w:pPr>
    </w:p>
    <w:p w14:paraId="29A879BB">
      <w:pPr>
        <w:jc w:val="center"/>
        <w:rPr>
          <w:b/>
          <w:sz w:val="44"/>
          <w:szCs w:val="44"/>
          <w:u w:val="single"/>
        </w:rPr>
      </w:pPr>
    </w:p>
    <w:p w14:paraId="64037BDE">
      <w:pPr>
        <w:jc w:val="center"/>
        <w:rPr>
          <w:b/>
          <w:sz w:val="44"/>
          <w:szCs w:val="44"/>
          <w:u w:val="single"/>
        </w:rPr>
      </w:pPr>
    </w:p>
    <w:p w14:paraId="5CB7AE66">
      <w:pPr>
        <w:jc w:val="center"/>
        <w:rPr>
          <w:b/>
          <w:sz w:val="44"/>
          <w:szCs w:val="44"/>
          <w:u w:val="single"/>
        </w:rPr>
      </w:pPr>
    </w:p>
    <w:p w14:paraId="59A71518">
      <w:pPr>
        <w:jc w:val="center"/>
        <w:rPr>
          <w:b/>
          <w:sz w:val="44"/>
          <w:szCs w:val="44"/>
        </w:rPr>
      </w:pPr>
      <w:r>
        <w:rPr>
          <w:rFonts w:hint="eastAsia"/>
          <w:b/>
          <w:sz w:val="44"/>
          <w:szCs w:val="44"/>
        </w:rPr>
        <w:t>目    录</w:t>
      </w:r>
    </w:p>
    <w:p w14:paraId="2E6C45C7">
      <w:pPr>
        <w:jc w:val="center"/>
        <w:rPr>
          <w:b/>
          <w:sz w:val="44"/>
          <w:szCs w:val="44"/>
        </w:rPr>
      </w:pPr>
    </w:p>
    <w:p w14:paraId="7160B402">
      <w:pPr>
        <w:rPr>
          <w:rFonts w:ascii="仿宋_GB2312" w:hAnsi="黑体" w:eastAsia="仿宋_GB2312"/>
          <w:sz w:val="32"/>
          <w:szCs w:val="32"/>
        </w:rPr>
      </w:pPr>
      <w:r>
        <w:rPr>
          <w:rFonts w:hint="eastAsia" w:ascii="黑体" w:hAnsi="黑体" w:eastAsia="黑体"/>
          <w:sz w:val="32"/>
          <w:szCs w:val="32"/>
        </w:rPr>
        <w:t>第一部分  沈阳市浑南区水务事务服务中心概况</w:t>
      </w:r>
    </w:p>
    <w:p w14:paraId="688EA62A">
      <w:pPr>
        <w:pStyle w:val="2"/>
        <w:spacing w:line="240" w:lineRule="auto"/>
        <w:ind w:firstLine="0"/>
        <w:rPr>
          <w:rFonts w:hAnsi="仿宋"/>
          <w:color w:val="000000"/>
          <w:szCs w:val="32"/>
        </w:rPr>
      </w:pPr>
      <w:r>
        <w:rPr>
          <w:rFonts w:hint="eastAsia" w:hAnsi="仿宋"/>
          <w:color w:val="000000"/>
          <w:szCs w:val="32"/>
        </w:rPr>
        <w:t>一、主要职责</w:t>
      </w:r>
    </w:p>
    <w:p w14:paraId="0BD61C15">
      <w:pPr>
        <w:pStyle w:val="2"/>
        <w:spacing w:line="240" w:lineRule="auto"/>
        <w:ind w:firstLine="0"/>
        <w:rPr>
          <w:rFonts w:hAnsi="仿宋"/>
          <w:color w:val="000000"/>
          <w:szCs w:val="32"/>
        </w:rPr>
      </w:pPr>
      <w:r>
        <w:rPr>
          <w:rFonts w:hint="eastAsia" w:hAnsi="仿宋"/>
          <w:color w:val="000000"/>
          <w:szCs w:val="32"/>
        </w:rPr>
        <w:t>二、部门预算单位构成</w:t>
      </w:r>
    </w:p>
    <w:p w14:paraId="6BB4FAB6">
      <w:pPr>
        <w:rPr>
          <w:rFonts w:ascii="黑体" w:hAnsi="黑体" w:eastAsia="黑体"/>
          <w:sz w:val="32"/>
          <w:szCs w:val="32"/>
        </w:rPr>
      </w:pPr>
      <w:r>
        <w:rPr>
          <w:rFonts w:hint="eastAsia" w:ascii="黑体" w:hAnsi="黑体" w:eastAsia="黑体"/>
          <w:sz w:val="32"/>
          <w:szCs w:val="32"/>
        </w:rPr>
        <w:t>第二部分  沈阳市浑南区水务事务服务中心2024年部门预算公开表</w:t>
      </w:r>
    </w:p>
    <w:p w14:paraId="40AC97E5">
      <w:pPr>
        <w:rPr>
          <w:rFonts w:ascii="仿宋_GB2312" w:hAnsi="黑体" w:eastAsia="仿宋_GB2312"/>
          <w:sz w:val="32"/>
          <w:szCs w:val="32"/>
        </w:rPr>
      </w:pPr>
      <w:r>
        <w:rPr>
          <w:rFonts w:hint="eastAsia" w:ascii="仿宋_GB2312" w:hAnsi="黑体" w:eastAsia="仿宋_GB2312"/>
          <w:sz w:val="32"/>
          <w:szCs w:val="32"/>
        </w:rPr>
        <w:t>表1.收支预算总表</w:t>
      </w:r>
    </w:p>
    <w:p w14:paraId="4B039524">
      <w:pPr>
        <w:rPr>
          <w:rFonts w:ascii="仿宋_GB2312" w:hAnsi="黑体" w:eastAsia="仿宋_GB2312"/>
          <w:sz w:val="32"/>
          <w:szCs w:val="32"/>
        </w:rPr>
      </w:pPr>
      <w:r>
        <w:rPr>
          <w:rFonts w:hint="eastAsia" w:ascii="仿宋_GB2312" w:hAnsi="黑体" w:eastAsia="仿宋_GB2312"/>
          <w:sz w:val="32"/>
          <w:szCs w:val="32"/>
        </w:rPr>
        <w:t>表2.收入预算总表</w:t>
      </w:r>
    </w:p>
    <w:p w14:paraId="348424DD">
      <w:pPr>
        <w:rPr>
          <w:rFonts w:ascii="仿宋_GB2312" w:hAnsi="黑体" w:eastAsia="仿宋_GB2312"/>
          <w:sz w:val="32"/>
          <w:szCs w:val="32"/>
        </w:rPr>
      </w:pPr>
      <w:r>
        <w:rPr>
          <w:rFonts w:hint="eastAsia" w:ascii="仿宋_GB2312" w:hAnsi="黑体" w:eastAsia="仿宋_GB2312"/>
          <w:sz w:val="32"/>
          <w:szCs w:val="32"/>
        </w:rPr>
        <w:t>表3.支出预算总表</w:t>
      </w:r>
    </w:p>
    <w:p w14:paraId="1285FFF5">
      <w:pPr>
        <w:rPr>
          <w:rFonts w:ascii="仿宋_GB2312" w:hAnsi="黑体" w:eastAsia="仿宋_GB2312"/>
          <w:sz w:val="32"/>
          <w:szCs w:val="32"/>
        </w:rPr>
      </w:pPr>
      <w:r>
        <w:rPr>
          <w:rFonts w:hint="eastAsia" w:ascii="仿宋_GB2312" w:hAnsi="黑体" w:eastAsia="仿宋_GB2312"/>
          <w:sz w:val="32"/>
          <w:szCs w:val="32"/>
        </w:rPr>
        <w:t>表4.财政拨款收支预算总表</w:t>
      </w:r>
    </w:p>
    <w:p w14:paraId="2AEF481D">
      <w:pPr>
        <w:rPr>
          <w:rFonts w:ascii="仿宋_GB2312" w:hAnsi="黑体" w:eastAsia="仿宋_GB2312"/>
          <w:sz w:val="32"/>
          <w:szCs w:val="32"/>
        </w:rPr>
      </w:pPr>
      <w:r>
        <w:rPr>
          <w:rFonts w:hint="eastAsia" w:ascii="仿宋_GB2312" w:hAnsi="黑体" w:eastAsia="仿宋_GB2312"/>
          <w:sz w:val="32"/>
          <w:szCs w:val="32"/>
        </w:rPr>
        <w:t>表5.一般公共预算支出表</w:t>
      </w:r>
    </w:p>
    <w:p w14:paraId="01308585">
      <w:pPr>
        <w:rPr>
          <w:rFonts w:ascii="仿宋_GB2312" w:hAnsi="黑体" w:eastAsia="仿宋_GB2312"/>
          <w:sz w:val="32"/>
          <w:szCs w:val="32"/>
        </w:rPr>
      </w:pPr>
      <w:r>
        <w:rPr>
          <w:rFonts w:hint="eastAsia" w:ascii="仿宋_GB2312" w:hAnsi="黑体" w:eastAsia="仿宋_GB2312"/>
          <w:sz w:val="32"/>
          <w:szCs w:val="32"/>
        </w:rPr>
        <w:t>表6.一般公共预算基本支出表</w:t>
      </w:r>
    </w:p>
    <w:p w14:paraId="58694EDF">
      <w:pPr>
        <w:rPr>
          <w:rFonts w:ascii="仿宋_GB2312" w:hAnsi="黑体" w:eastAsia="仿宋_GB2312"/>
          <w:sz w:val="32"/>
          <w:szCs w:val="32"/>
        </w:rPr>
      </w:pPr>
      <w:r>
        <w:rPr>
          <w:rFonts w:hint="eastAsia" w:ascii="仿宋_GB2312" w:hAnsi="黑体" w:eastAsia="仿宋_GB2312"/>
          <w:sz w:val="32"/>
          <w:szCs w:val="32"/>
        </w:rPr>
        <w:t>表7.</w:t>
      </w:r>
      <w:r>
        <w:rPr>
          <w:rFonts w:hint="eastAsia"/>
        </w:rPr>
        <w:t xml:space="preserve"> </w:t>
      </w:r>
      <w:r>
        <w:rPr>
          <w:rFonts w:hint="eastAsia" w:ascii="仿宋_GB2312" w:hAnsi="黑体" w:eastAsia="仿宋_GB2312"/>
          <w:sz w:val="32"/>
          <w:szCs w:val="32"/>
        </w:rPr>
        <w:t>财政拨款</w:t>
      </w:r>
      <w:r>
        <w:rPr>
          <w:rFonts w:hint="eastAsia" w:ascii="仿宋_GB2312" w:hAnsi="黑体" w:eastAsia="仿宋_GB2312"/>
          <w:sz w:val="32"/>
          <w:szCs w:val="32"/>
          <w:lang w:val="en-US" w:eastAsia="zh-CN"/>
        </w:rPr>
        <w:t>预算</w:t>
      </w:r>
      <w:bookmarkStart w:id="1" w:name="_GoBack"/>
      <w:bookmarkEnd w:id="1"/>
      <w:r>
        <w:rPr>
          <w:rFonts w:hint="eastAsia" w:ascii="仿宋_GB2312" w:hAnsi="黑体" w:eastAsia="仿宋_GB2312"/>
          <w:sz w:val="32"/>
          <w:szCs w:val="32"/>
        </w:rPr>
        <w:t>“三公”经费支出表</w:t>
      </w:r>
    </w:p>
    <w:p w14:paraId="7E1D7E57">
      <w:pPr>
        <w:rPr>
          <w:rFonts w:ascii="仿宋_GB2312" w:hAnsi="黑体" w:eastAsia="仿宋_GB2312"/>
          <w:sz w:val="32"/>
          <w:szCs w:val="32"/>
        </w:rPr>
      </w:pPr>
      <w:r>
        <w:rPr>
          <w:rFonts w:hint="eastAsia" w:ascii="仿宋_GB2312" w:hAnsi="黑体" w:eastAsia="仿宋_GB2312"/>
          <w:sz w:val="32"/>
          <w:szCs w:val="32"/>
        </w:rPr>
        <w:t>表8.政府性基金预算支出表</w:t>
      </w:r>
    </w:p>
    <w:p w14:paraId="78E33E26">
      <w:pPr>
        <w:rPr>
          <w:rFonts w:ascii="仿宋_GB2312" w:hAnsi="黑体" w:eastAsia="仿宋_GB2312"/>
          <w:sz w:val="32"/>
          <w:szCs w:val="32"/>
        </w:rPr>
      </w:pPr>
      <w:r>
        <w:rPr>
          <w:rFonts w:hint="eastAsia" w:ascii="仿宋_GB2312" w:hAnsi="黑体" w:eastAsia="仿宋_GB2312"/>
          <w:sz w:val="32"/>
          <w:szCs w:val="32"/>
        </w:rPr>
        <w:t>表9.项目支出预算表</w:t>
      </w:r>
    </w:p>
    <w:p w14:paraId="22BC95D0">
      <w:pPr>
        <w:rPr>
          <w:rFonts w:ascii="仿宋_GB2312" w:hAnsi="黑体" w:eastAsia="仿宋_GB2312"/>
          <w:sz w:val="32"/>
          <w:szCs w:val="32"/>
        </w:rPr>
      </w:pPr>
      <w:r>
        <w:rPr>
          <w:rFonts w:hint="eastAsia" w:ascii="仿宋_GB2312" w:hAnsi="黑体" w:eastAsia="仿宋_GB2312"/>
          <w:sz w:val="32"/>
          <w:szCs w:val="32"/>
        </w:rPr>
        <w:t>表10.支出功能分类预算表</w:t>
      </w:r>
    </w:p>
    <w:p w14:paraId="56A66822">
      <w:pPr>
        <w:rPr>
          <w:rFonts w:ascii="仿宋_GB2312" w:hAnsi="黑体" w:eastAsia="仿宋_GB2312"/>
          <w:sz w:val="32"/>
          <w:szCs w:val="32"/>
        </w:rPr>
      </w:pPr>
      <w:r>
        <w:rPr>
          <w:rFonts w:hint="eastAsia" w:ascii="仿宋_GB2312" w:hAnsi="黑体" w:eastAsia="仿宋_GB2312"/>
          <w:sz w:val="32"/>
          <w:szCs w:val="32"/>
        </w:rPr>
        <w:t>表11.支出经济分类预算表（政府预算）</w:t>
      </w:r>
    </w:p>
    <w:p w14:paraId="6D22F681">
      <w:pPr>
        <w:rPr>
          <w:rFonts w:ascii="仿宋_GB2312" w:hAnsi="黑体" w:eastAsia="仿宋_GB2312"/>
          <w:sz w:val="32"/>
          <w:szCs w:val="32"/>
        </w:rPr>
      </w:pPr>
      <w:r>
        <w:rPr>
          <w:rFonts w:hint="eastAsia" w:ascii="仿宋_GB2312" w:hAnsi="黑体" w:eastAsia="仿宋_GB2312"/>
          <w:sz w:val="32"/>
          <w:szCs w:val="32"/>
        </w:rPr>
        <w:t>表12.支出经济分类预算表（部门预算）</w:t>
      </w:r>
    </w:p>
    <w:p w14:paraId="18B6AB60">
      <w:pPr>
        <w:rPr>
          <w:rFonts w:ascii="仿宋_GB2312" w:hAnsi="黑体" w:eastAsia="仿宋_GB2312"/>
          <w:sz w:val="32"/>
          <w:szCs w:val="32"/>
        </w:rPr>
      </w:pPr>
      <w:r>
        <w:rPr>
          <w:rFonts w:hint="eastAsia" w:ascii="仿宋_GB2312" w:hAnsi="黑体" w:eastAsia="仿宋_GB2312"/>
          <w:sz w:val="32"/>
          <w:szCs w:val="32"/>
        </w:rPr>
        <w:t>表13.债务支出预算表</w:t>
      </w:r>
    </w:p>
    <w:p w14:paraId="0FD18B9C">
      <w:pPr>
        <w:rPr>
          <w:rFonts w:ascii="仿宋_GB2312" w:hAnsi="黑体" w:eastAsia="仿宋_GB2312"/>
          <w:sz w:val="32"/>
          <w:szCs w:val="32"/>
        </w:rPr>
      </w:pPr>
      <w:r>
        <w:rPr>
          <w:rFonts w:hint="eastAsia" w:ascii="仿宋_GB2312" w:hAnsi="黑体" w:eastAsia="仿宋_GB2312"/>
          <w:sz w:val="32"/>
          <w:szCs w:val="32"/>
        </w:rPr>
        <w:t>表14.政府采购支出预算表</w:t>
      </w:r>
    </w:p>
    <w:p w14:paraId="7F8F3509">
      <w:pPr>
        <w:rPr>
          <w:rFonts w:ascii="仿宋_GB2312" w:hAnsi="黑体" w:eastAsia="仿宋_GB2312"/>
          <w:sz w:val="32"/>
          <w:szCs w:val="32"/>
        </w:rPr>
      </w:pPr>
      <w:r>
        <w:rPr>
          <w:rFonts w:hint="eastAsia" w:ascii="仿宋_GB2312" w:hAnsi="黑体" w:eastAsia="仿宋_GB2312"/>
          <w:sz w:val="32"/>
          <w:szCs w:val="32"/>
        </w:rPr>
        <w:t>表15.政府购买服务支出预算表</w:t>
      </w:r>
    </w:p>
    <w:p w14:paraId="12C47442">
      <w:pPr>
        <w:rPr>
          <w:rFonts w:ascii="仿宋_GB2312" w:hAnsi="黑体" w:eastAsia="仿宋_GB2312"/>
          <w:sz w:val="32"/>
          <w:szCs w:val="32"/>
        </w:rPr>
      </w:pPr>
      <w:r>
        <w:rPr>
          <w:rFonts w:hint="eastAsia" w:ascii="仿宋_GB2312" w:hAnsi="黑体" w:eastAsia="仿宋_GB2312"/>
          <w:sz w:val="32"/>
          <w:szCs w:val="32"/>
        </w:rPr>
        <w:t>表16.部门（单位）整体绩效目标表</w:t>
      </w:r>
    </w:p>
    <w:p w14:paraId="7C9EEA62">
      <w:pPr>
        <w:rPr>
          <w:rFonts w:ascii="仿宋_GB2312" w:hAnsi="黑体" w:eastAsia="仿宋_GB2312"/>
          <w:sz w:val="32"/>
          <w:szCs w:val="32"/>
        </w:rPr>
      </w:pPr>
      <w:r>
        <w:rPr>
          <w:rFonts w:hint="eastAsia" w:ascii="仿宋_GB2312" w:hAnsi="黑体" w:eastAsia="仿宋_GB2312"/>
          <w:sz w:val="32"/>
          <w:szCs w:val="32"/>
        </w:rPr>
        <w:t>表17.部门预算项目（政策）绩效目标表</w:t>
      </w:r>
    </w:p>
    <w:p w14:paraId="15EDF96F">
      <w:pPr>
        <w:rPr>
          <w:rFonts w:ascii="仿宋_GB2312" w:hAnsi="黑体" w:eastAsia="仿宋_GB2312"/>
          <w:sz w:val="32"/>
          <w:szCs w:val="32"/>
        </w:rPr>
      </w:pPr>
    </w:p>
    <w:p w14:paraId="7E6C1451">
      <w:pPr>
        <w:rPr>
          <w:rFonts w:ascii="黑体" w:hAnsi="黑体" w:eastAsia="黑体"/>
          <w:sz w:val="32"/>
          <w:szCs w:val="32"/>
        </w:rPr>
      </w:pPr>
      <w:r>
        <w:rPr>
          <w:rFonts w:hint="eastAsia" w:ascii="黑体" w:hAnsi="黑体" w:eastAsia="黑体"/>
          <w:sz w:val="32"/>
          <w:szCs w:val="32"/>
        </w:rPr>
        <w:t>第三部分  沈阳市浑南区水务事务服务中心2024年部门预算情况说明</w:t>
      </w:r>
    </w:p>
    <w:p w14:paraId="4B053BDA">
      <w:pPr>
        <w:rPr>
          <w:rFonts w:ascii="黑体" w:hAnsi="黑体" w:eastAsia="黑体"/>
          <w:sz w:val="32"/>
          <w:szCs w:val="32"/>
        </w:rPr>
      </w:pPr>
      <w:r>
        <w:rPr>
          <w:rFonts w:hint="eastAsia" w:ascii="黑体" w:hAnsi="黑体" w:eastAsia="黑体"/>
          <w:sz w:val="32"/>
          <w:szCs w:val="32"/>
        </w:rPr>
        <w:t>第四部分  名词解释</w:t>
      </w:r>
    </w:p>
    <w:p w14:paraId="0F7BDF51">
      <w:pPr>
        <w:rPr>
          <w:rFonts w:ascii="黑体" w:hAnsi="黑体" w:eastAsia="黑体"/>
          <w:sz w:val="32"/>
          <w:szCs w:val="32"/>
        </w:rPr>
      </w:pPr>
    </w:p>
    <w:p w14:paraId="6FADBA51">
      <w:pPr>
        <w:rPr>
          <w:rFonts w:ascii="黑体" w:hAnsi="黑体" w:eastAsia="黑体"/>
          <w:sz w:val="32"/>
          <w:szCs w:val="32"/>
        </w:rPr>
      </w:pPr>
    </w:p>
    <w:p w14:paraId="0503BAEC">
      <w:pPr>
        <w:pageBreakBefore/>
        <w:jc w:val="center"/>
        <w:rPr>
          <w:rFonts w:ascii="宋体" w:hAnsi="宋体"/>
          <w:b/>
          <w:sz w:val="36"/>
          <w:szCs w:val="36"/>
        </w:rPr>
      </w:pPr>
      <w:r>
        <w:rPr>
          <w:rFonts w:hint="eastAsia" w:ascii="宋体" w:hAnsi="宋体"/>
          <w:b/>
          <w:sz w:val="36"/>
          <w:szCs w:val="36"/>
        </w:rPr>
        <w:t>第一部分 沈阳市浑南区水务事务服务中心概况</w:t>
      </w:r>
    </w:p>
    <w:p w14:paraId="564AB3B6">
      <w:pPr>
        <w:ind w:firstLine="640" w:firstLineChars="200"/>
        <w:jc w:val="left"/>
        <w:rPr>
          <w:rFonts w:ascii="黑体" w:eastAsia="黑体"/>
          <w:sz w:val="32"/>
          <w:szCs w:val="32"/>
        </w:rPr>
      </w:pPr>
    </w:p>
    <w:p w14:paraId="0BA86AFC">
      <w:pPr>
        <w:ind w:firstLine="640" w:firstLineChars="200"/>
        <w:jc w:val="left"/>
        <w:rPr>
          <w:rFonts w:ascii="黑体" w:eastAsia="黑体"/>
          <w:sz w:val="32"/>
          <w:szCs w:val="32"/>
        </w:rPr>
      </w:pPr>
      <w:r>
        <w:rPr>
          <w:rFonts w:hint="eastAsia" w:ascii="黑体" w:eastAsia="黑体"/>
          <w:sz w:val="32"/>
          <w:szCs w:val="32"/>
        </w:rPr>
        <w:t>一、主要职责</w:t>
      </w:r>
    </w:p>
    <w:p w14:paraId="18731E9A">
      <w:pPr>
        <w:widowControl/>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沈阳市浑南区水务事务服务中心的主要职责是:</w:t>
      </w:r>
    </w:p>
    <w:p w14:paraId="5328938A">
      <w:pPr>
        <w:widowControl/>
        <w:ind w:firstLine="640" w:firstLineChars="200"/>
        <w:rPr>
          <w:rFonts w:ascii="仿宋_GB2312" w:hAnsi="仿宋" w:eastAsia="仿宋_GB2312"/>
          <w:sz w:val="32"/>
          <w:szCs w:val="32"/>
        </w:rPr>
      </w:pPr>
      <w:r>
        <w:rPr>
          <w:rFonts w:hint="eastAsia" w:ascii="仿宋_GB2312" w:hAnsi="仿宋" w:eastAsia="仿宋_GB2312"/>
          <w:sz w:val="32"/>
          <w:szCs w:val="32"/>
        </w:rPr>
        <w:t>(一）贯彻执行国家有关水行政管理的方针、政策和法律、法规、规章制度及省市有关要求。</w:t>
      </w:r>
    </w:p>
    <w:p w14:paraId="731DFE8C">
      <w:pPr>
        <w:widowControl/>
        <w:ind w:firstLine="640" w:firstLineChars="200"/>
        <w:rPr>
          <w:rFonts w:ascii="仿宋_GB2312" w:hAnsi="仿宋" w:eastAsia="仿宋_GB2312"/>
          <w:sz w:val="32"/>
          <w:szCs w:val="32"/>
        </w:rPr>
      </w:pPr>
      <w:r>
        <w:rPr>
          <w:rFonts w:hint="eastAsia" w:ascii="仿宋_GB2312" w:hAnsi="仿宋" w:eastAsia="仿宋_GB2312"/>
          <w:sz w:val="32"/>
          <w:szCs w:val="32"/>
        </w:rPr>
        <w:t>(二）按照市水务中长期发展规划、水务综合规划及防洪、排水、供水等相关专业规划,组织开展水务工程项目储备,制定年度水务项目计划并具体实施。</w:t>
      </w:r>
    </w:p>
    <w:p w14:paraId="3F432437">
      <w:pPr>
        <w:widowControl/>
        <w:ind w:firstLine="640" w:firstLineChars="200"/>
        <w:rPr>
          <w:rFonts w:ascii="仿宋_GB2312" w:hAnsi="仿宋" w:eastAsia="仿宋_GB2312"/>
          <w:sz w:val="32"/>
          <w:szCs w:val="32"/>
        </w:rPr>
      </w:pPr>
      <w:r>
        <w:rPr>
          <w:rFonts w:hint="eastAsia" w:ascii="仿宋_GB2312" w:hAnsi="仿宋" w:eastAsia="仿宋_GB2312"/>
          <w:sz w:val="32"/>
          <w:szCs w:val="32"/>
        </w:rPr>
        <w:t>(三）按照市水资源中长期供求规划、水量分配方案、水资源保护规划，开展地下水资源管理、保护工作，对地表水和地下水的水量实施监测，发布水资源公报，承担地下水资源费代收工作。按照市计划用水、节约用水规划,组织、指导和监督节约用水工作,推动节水型社会建设。</w:t>
      </w:r>
    </w:p>
    <w:p w14:paraId="2C4E041F">
      <w:pPr>
        <w:widowControl/>
        <w:ind w:firstLine="640" w:firstLineChars="200"/>
        <w:rPr>
          <w:rFonts w:ascii="仿宋_GB2312" w:hAnsi="仿宋" w:eastAsia="仿宋_GB2312"/>
          <w:sz w:val="32"/>
          <w:szCs w:val="32"/>
        </w:rPr>
      </w:pPr>
      <w:r>
        <w:rPr>
          <w:rFonts w:hint="eastAsia" w:ascii="仿宋_GB2312" w:hAnsi="仿宋" w:eastAsia="仿宋_GB2312"/>
          <w:sz w:val="32"/>
          <w:szCs w:val="32"/>
        </w:rPr>
        <w:t>(四）负责水务工程建设、维护资金监管,负责水务设施、水域及岸线的管理与保护,按照市水生态系统修复和保护方案，落实全区生态封育和水利、生态设施的维护运行和管理服务工作。</w:t>
      </w:r>
    </w:p>
    <w:p w14:paraId="69E91E6C">
      <w:pPr>
        <w:widowControl/>
        <w:ind w:firstLine="640" w:firstLineChars="200"/>
        <w:rPr>
          <w:rFonts w:ascii="仿宋_GB2312" w:hAnsi="仿宋" w:eastAsia="仿宋_GB2312"/>
          <w:sz w:val="32"/>
          <w:szCs w:val="32"/>
        </w:rPr>
      </w:pPr>
      <w:r>
        <w:rPr>
          <w:rFonts w:hint="eastAsia" w:ascii="仿宋_GB2312" w:hAnsi="仿宋" w:eastAsia="仿宋_GB2312"/>
          <w:sz w:val="32"/>
          <w:szCs w:val="32"/>
        </w:rPr>
        <w:t>(五）审查水务工程建设项目，监督实施国家、省市有关行业技术质量标准和水利工程规程、规范。负责为工程设计方案及工程投资概（预）算审核工作提供技术保障服务；为水利工程项目建设安全和质量监督提供相关技术保障和服务；参与安全、质量事故调查处理工作。</w:t>
      </w:r>
    </w:p>
    <w:p w14:paraId="313F9A7A">
      <w:pPr>
        <w:widowControl/>
        <w:ind w:firstLine="640" w:firstLineChars="200"/>
        <w:rPr>
          <w:rFonts w:ascii="仿宋_GB2312" w:hAnsi="仿宋" w:eastAsia="仿宋_GB2312"/>
          <w:sz w:val="32"/>
          <w:szCs w:val="32"/>
        </w:rPr>
      </w:pPr>
      <w:r>
        <w:rPr>
          <w:rFonts w:hint="eastAsia" w:ascii="仿宋_GB2312" w:hAnsi="仿宋" w:eastAsia="仿宋_GB2312"/>
          <w:sz w:val="32"/>
          <w:szCs w:val="32"/>
        </w:rPr>
        <w:t>(六）承担水土保持项目，组织水土流失监测和综合防治工作；负责水利水电工程移民项目和后期扶持管理工作,落实水库移民后期扶持政策；承担乡镇供水项目、水体污染应急处置等工作；完善农村水利社会化服务体系建设。</w:t>
      </w:r>
    </w:p>
    <w:p w14:paraId="523D2103">
      <w:pPr>
        <w:widowControl/>
        <w:ind w:firstLine="640" w:firstLineChars="200"/>
        <w:rPr>
          <w:rFonts w:ascii="仿宋_GB2312" w:hAnsi="仿宋" w:eastAsia="仿宋_GB2312"/>
          <w:sz w:val="32"/>
          <w:szCs w:val="32"/>
        </w:rPr>
      </w:pPr>
      <w:r>
        <w:rPr>
          <w:rFonts w:hint="eastAsia" w:ascii="仿宋_GB2312" w:hAnsi="仿宋" w:eastAsia="仿宋_GB2312"/>
          <w:sz w:val="32"/>
          <w:szCs w:val="32"/>
        </w:rPr>
        <w:t>(七）承担全区水政监察和水行政执法工作,协调并仲裁水事纠纷。</w:t>
      </w:r>
    </w:p>
    <w:p w14:paraId="6456B3EF">
      <w:pPr>
        <w:widowControl/>
        <w:ind w:firstLine="640" w:firstLineChars="200"/>
        <w:rPr>
          <w:rFonts w:ascii="仿宋_GB2312" w:hAnsi="仿宋" w:eastAsia="仿宋_GB2312"/>
          <w:sz w:val="32"/>
          <w:szCs w:val="32"/>
        </w:rPr>
      </w:pPr>
      <w:r>
        <w:rPr>
          <w:rFonts w:hint="eastAsia" w:ascii="仿宋_GB2312" w:hAnsi="仿宋" w:eastAsia="仿宋_GB2312"/>
          <w:sz w:val="32"/>
          <w:szCs w:val="32"/>
        </w:rPr>
        <w:t>(八）负责全区水务工程运行维护期间安全生产管理和水务系统安全生产统计分析工作。承担水域、堤坝、水工建筑物运行管理工作；承担生态环境用水管理调度工作。</w:t>
      </w:r>
    </w:p>
    <w:p w14:paraId="1367A834">
      <w:pPr>
        <w:widowControl/>
        <w:ind w:firstLine="640" w:firstLineChars="200"/>
        <w:rPr>
          <w:rFonts w:ascii="仿宋_GB2312" w:hAnsi="仿宋" w:eastAsia="仿宋_GB2312"/>
          <w:sz w:val="32"/>
          <w:szCs w:val="32"/>
        </w:rPr>
      </w:pPr>
      <w:r>
        <w:rPr>
          <w:rFonts w:hint="eastAsia" w:ascii="仿宋_GB2312" w:hAnsi="仿宋" w:eastAsia="仿宋_GB2312"/>
          <w:sz w:val="32"/>
          <w:szCs w:val="32"/>
        </w:rPr>
        <w:t>(九）承担全区河道、水务建设、管理和防御洪水应急抢险等的技术服务工作；承担河道水位监测和调控等服务保障工作；开展水务科技，推广新技术，承担区本级水利信息化建设任务。</w:t>
      </w:r>
    </w:p>
    <w:p w14:paraId="7ECDC24A">
      <w:pPr>
        <w:widowControl/>
        <w:ind w:firstLine="640" w:firstLineChars="200"/>
        <w:rPr>
          <w:rFonts w:ascii="仿宋_GB2312" w:hAnsi="仿宋" w:eastAsia="仿宋_GB2312"/>
          <w:sz w:val="32"/>
          <w:szCs w:val="32"/>
        </w:rPr>
      </w:pPr>
      <w:r>
        <w:rPr>
          <w:rFonts w:hint="eastAsia" w:ascii="仿宋_GB2312" w:hAnsi="仿宋" w:eastAsia="仿宋_GB2312"/>
          <w:sz w:val="32"/>
          <w:szCs w:val="32"/>
        </w:rPr>
        <w:t>(十）承担全区河长制的组织实施工作，落实总河长、副总河长及河长确定的事项。</w:t>
      </w:r>
    </w:p>
    <w:p w14:paraId="6FD73F36">
      <w:pPr>
        <w:widowControl/>
        <w:ind w:firstLine="640" w:firstLineChars="200"/>
        <w:rPr>
          <w:rFonts w:ascii="仿宋_GB2312" w:hAnsi="仿宋" w:eastAsia="仿宋_GB2312"/>
          <w:sz w:val="32"/>
          <w:szCs w:val="32"/>
        </w:rPr>
      </w:pPr>
      <w:r>
        <w:rPr>
          <w:rFonts w:hint="eastAsia" w:ascii="仿宋_GB2312" w:hAnsi="仿宋" w:eastAsia="仿宋_GB2312"/>
          <w:sz w:val="32"/>
          <w:szCs w:val="32"/>
        </w:rPr>
        <w:t>(十一）负责全区排水系统规划编制，排水设施的新建及改扩建工作（新建道路下的排水工程除外）。</w:t>
      </w:r>
    </w:p>
    <w:p w14:paraId="5BB7FAD7">
      <w:pPr>
        <w:widowControl/>
        <w:ind w:firstLine="640" w:firstLineChars="200"/>
        <w:rPr>
          <w:rFonts w:ascii="仿宋_GB2312" w:hAnsi="仿宋" w:eastAsia="仿宋_GB2312"/>
          <w:sz w:val="32"/>
          <w:szCs w:val="32"/>
        </w:rPr>
      </w:pPr>
      <w:r>
        <w:rPr>
          <w:rFonts w:hint="eastAsia" w:ascii="仿宋_GB2312" w:hAnsi="仿宋" w:eastAsia="仿宋_GB2312"/>
          <w:sz w:val="32"/>
          <w:szCs w:val="32"/>
        </w:rPr>
        <w:t>(十二）负责城市排水行政管理，负责建成区排水设施管理维护及抢险抢修工作,负责城市生活污水处理厂和配套管网的维护和运营管理，负责全区给水配套费的返还及水源井的迁建工作。</w:t>
      </w:r>
    </w:p>
    <w:p w14:paraId="5D581BC6">
      <w:pPr>
        <w:widowControl/>
        <w:ind w:firstLine="640" w:firstLineChars="200"/>
        <w:rPr>
          <w:rFonts w:ascii="仿宋_GB2312" w:hAnsi="仿宋" w:eastAsia="仿宋_GB2312"/>
          <w:sz w:val="32"/>
          <w:szCs w:val="32"/>
        </w:rPr>
      </w:pPr>
      <w:r>
        <w:rPr>
          <w:rFonts w:hint="eastAsia" w:ascii="仿宋_GB2312" w:hAnsi="仿宋" w:eastAsia="仿宋_GB2312"/>
          <w:sz w:val="32"/>
          <w:szCs w:val="32"/>
        </w:rPr>
        <w:t>(十三）负责配合环保部门做好水污染突发事件应急处置工作，组织落实受污染水体的疏导、调水稀释和截留等工作防止污染扩散。</w:t>
      </w:r>
    </w:p>
    <w:p w14:paraId="115F58CB">
      <w:pPr>
        <w:widowControl/>
        <w:ind w:firstLine="640" w:firstLineChars="200"/>
        <w:rPr>
          <w:rFonts w:ascii="仿宋_GB2312" w:hAnsi="仿宋" w:eastAsia="仿宋_GB2312"/>
          <w:sz w:val="32"/>
          <w:szCs w:val="32"/>
        </w:rPr>
      </w:pPr>
      <w:r>
        <w:rPr>
          <w:rFonts w:hint="eastAsia" w:ascii="仿宋_GB2312" w:hAnsi="仿宋" w:eastAsia="仿宋_GB2312"/>
          <w:sz w:val="32"/>
          <w:szCs w:val="32"/>
        </w:rPr>
        <w:t>(十四）按照区防汛预案安排，做好防汛抗旱工作。</w:t>
      </w:r>
    </w:p>
    <w:p w14:paraId="05E95898">
      <w:pPr>
        <w:widowControl/>
        <w:ind w:firstLine="640" w:firstLineChars="200"/>
        <w:rPr>
          <w:rFonts w:ascii="仿宋_GB2312" w:hAnsi="仿宋" w:eastAsia="仿宋_GB2312"/>
          <w:sz w:val="32"/>
          <w:szCs w:val="32"/>
        </w:rPr>
      </w:pPr>
      <w:r>
        <w:rPr>
          <w:rFonts w:hint="eastAsia" w:ascii="仿宋_GB2312" w:hAnsi="仿宋" w:eastAsia="仿宋_GB2312"/>
          <w:sz w:val="32"/>
          <w:szCs w:val="32"/>
        </w:rPr>
        <w:t>(十五）负责本单位党组织建设和群团工作。</w:t>
      </w:r>
    </w:p>
    <w:p w14:paraId="403DAB39">
      <w:pPr>
        <w:widowControl/>
        <w:ind w:firstLine="640" w:firstLineChars="200"/>
        <w:rPr>
          <w:rFonts w:ascii="仿宋" w:hAnsi="仿宋" w:eastAsia="仿宋" w:cs="宋体"/>
          <w:kern w:val="0"/>
          <w:sz w:val="32"/>
          <w:szCs w:val="32"/>
        </w:rPr>
      </w:pPr>
      <w:r>
        <w:rPr>
          <w:rFonts w:hint="eastAsia" w:ascii="仿宋_GB2312" w:hAnsi="仿宋" w:eastAsia="仿宋_GB2312"/>
          <w:sz w:val="32"/>
          <w:szCs w:val="32"/>
        </w:rPr>
        <w:t>(十六）完成区委、区政府交办的其他任务。</w:t>
      </w:r>
    </w:p>
    <w:p w14:paraId="113E6547">
      <w:pPr>
        <w:ind w:firstLine="640" w:firstLineChars="200"/>
        <w:jc w:val="left"/>
        <w:rPr>
          <w:rFonts w:ascii="黑体" w:eastAsia="黑体"/>
          <w:sz w:val="32"/>
          <w:szCs w:val="32"/>
        </w:rPr>
      </w:pPr>
      <w:r>
        <w:rPr>
          <w:rFonts w:hint="eastAsia" w:ascii="黑体" w:eastAsia="黑体"/>
          <w:sz w:val="32"/>
          <w:szCs w:val="32"/>
        </w:rPr>
        <w:t>二、部门预算单位构成</w:t>
      </w:r>
    </w:p>
    <w:p w14:paraId="4F90FC31">
      <w:pPr>
        <w:autoSpaceDN w:val="0"/>
        <w:ind w:firstLine="643" w:firstLineChars="200"/>
        <w:rPr>
          <w:rFonts w:ascii="仿宋_GB2312" w:eastAsia="仿宋_GB2312"/>
          <w:b/>
          <w:sz w:val="32"/>
          <w:szCs w:val="32"/>
        </w:rPr>
      </w:pPr>
      <w:r>
        <w:rPr>
          <w:rFonts w:hint="eastAsia" w:ascii="仿宋_GB2312" w:eastAsia="仿宋_GB2312"/>
          <w:b/>
          <w:sz w:val="32"/>
          <w:szCs w:val="32"/>
        </w:rPr>
        <w:t>纳入沈阳市浑南区水务事务服务中心2024年部门预算编制范围的预算单位包括：</w:t>
      </w:r>
    </w:p>
    <w:p w14:paraId="4C31C347">
      <w:pPr>
        <w:ind w:firstLine="660"/>
        <w:rPr>
          <w:rFonts w:ascii="仿宋_GB2312" w:hAnsi="宋体" w:eastAsia="仿宋"/>
          <w:sz w:val="32"/>
          <w:szCs w:val="32"/>
        </w:rPr>
      </w:pPr>
      <w:r>
        <w:rPr>
          <w:rFonts w:hint="eastAsia" w:ascii="仿宋" w:hAnsi="仿宋" w:eastAsia="仿宋" w:cs="仿宋"/>
          <w:color w:val="000000"/>
          <w:sz w:val="32"/>
          <w:szCs w:val="32"/>
          <w:shd w:val="clear" w:color="auto" w:fill="FFFFFF"/>
        </w:rPr>
        <w:t>沈阳市浑南区水务事务服务中心本级</w:t>
      </w:r>
    </w:p>
    <w:p w14:paraId="67E54C94">
      <w:pPr>
        <w:ind w:firstLine="660"/>
        <w:rPr>
          <w:rFonts w:ascii="仿宋_GB2312" w:hAnsi="宋体" w:eastAsia="仿宋_GB2312"/>
          <w:sz w:val="32"/>
          <w:szCs w:val="32"/>
        </w:rPr>
      </w:pPr>
    </w:p>
    <w:p w14:paraId="1F19A2A9">
      <w:pPr>
        <w:jc w:val="center"/>
        <w:rPr>
          <w:rFonts w:ascii="宋体" w:hAnsi="宋体"/>
          <w:b/>
          <w:sz w:val="36"/>
          <w:szCs w:val="36"/>
        </w:rPr>
      </w:pPr>
    </w:p>
    <w:p w14:paraId="6AA6B753">
      <w:pPr>
        <w:jc w:val="center"/>
        <w:rPr>
          <w:rFonts w:ascii="宋体" w:hAnsi="宋体"/>
          <w:b/>
          <w:sz w:val="36"/>
          <w:szCs w:val="36"/>
        </w:rPr>
      </w:pPr>
    </w:p>
    <w:p w14:paraId="54D50D6A">
      <w:pPr>
        <w:jc w:val="center"/>
        <w:rPr>
          <w:rFonts w:ascii="宋体" w:hAnsi="宋体"/>
          <w:b/>
          <w:sz w:val="36"/>
          <w:szCs w:val="36"/>
        </w:rPr>
      </w:pPr>
    </w:p>
    <w:p w14:paraId="038C795D">
      <w:pPr>
        <w:rPr>
          <w:rFonts w:ascii="宋体" w:hAnsi="宋体"/>
          <w:b/>
          <w:sz w:val="36"/>
          <w:szCs w:val="36"/>
        </w:rPr>
      </w:pPr>
    </w:p>
    <w:p w14:paraId="6CE3479B">
      <w:pPr>
        <w:jc w:val="center"/>
        <w:rPr>
          <w:rFonts w:ascii="宋体" w:hAnsi="宋体"/>
          <w:b/>
          <w:sz w:val="36"/>
          <w:szCs w:val="36"/>
        </w:rPr>
      </w:pPr>
    </w:p>
    <w:p w14:paraId="3BBC013D">
      <w:pPr>
        <w:jc w:val="center"/>
        <w:rPr>
          <w:rFonts w:ascii="宋体" w:hAnsi="宋体"/>
          <w:b/>
          <w:sz w:val="36"/>
          <w:szCs w:val="36"/>
        </w:rPr>
      </w:pPr>
    </w:p>
    <w:p w14:paraId="01933E26">
      <w:pPr>
        <w:rPr>
          <w:rFonts w:ascii="宋体" w:hAnsi="宋体"/>
          <w:b/>
          <w:sz w:val="36"/>
          <w:szCs w:val="36"/>
        </w:rPr>
      </w:pPr>
    </w:p>
    <w:p w14:paraId="1B96963A">
      <w:pPr>
        <w:rPr>
          <w:rFonts w:ascii="宋体" w:hAnsi="宋体"/>
          <w:b/>
          <w:sz w:val="36"/>
          <w:szCs w:val="36"/>
        </w:rPr>
      </w:pPr>
    </w:p>
    <w:p w14:paraId="4FC5922D">
      <w:pPr>
        <w:rPr>
          <w:rFonts w:ascii="宋体" w:hAnsi="宋体"/>
          <w:b/>
          <w:sz w:val="36"/>
          <w:szCs w:val="36"/>
        </w:rPr>
      </w:pPr>
    </w:p>
    <w:p w14:paraId="615DFE5A">
      <w:pPr>
        <w:jc w:val="center"/>
        <w:rPr>
          <w:rFonts w:ascii="仿宋_GB2312" w:eastAsia="仿宋_GB2312"/>
          <w:sz w:val="32"/>
          <w:szCs w:val="32"/>
        </w:rPr>
      </w:pPr>
      <w:r>
        <w:rPr>
          <w:rFonts w:hint="eastAsia" w:ascii="宋体" w:hAnsi="宋体"/>
          <w:b/>
          <w:sz w:val="36"/>
          <w:szCs w:val="36"/>
        </w:rPr>
        <w:t>第二部分 沈阳市浑南区水务事务服务中心2024年部门预算公开表</w:t>
      </w:r>
    </w:p>
    <w:p w14:paraId="1931A5EC">
      <w:pPr>
        <w:jc w:val="center"/>
        <w:rPr>
          <w:rFonts w:ascii="黑体" w:eastAsia="黑体"/>
          <w:sz w:val="32"/>
          <w:szCs w:val="32"/>
        </w:rPr>
      </w:pPr>
      <w:r>
        <w:rPr>
          <w:rFonts w:hint="eastAsia" w:ascii="黑体" w:eastAsia="黑体"/>
          <w:sz w:val="32"/>
          <w:szCs w:val="32"/>
        </w:rPr>
        <w:t>（详见附件）</w:t>
      </w:r>
    </w:p>
    <w:p w14:paraId="28B81CFA">
      <w:pPr>
        <w:jc w:val="center"/>
        <w:rPr>
          <w:rFonts w:ascii="黑体" w:eastAsia="黑体"/>
          <w:sz w:val="32"/>
          <w:szCs w:val="32"/>
        </w:rPr>
        <w:sectPr>
          <w:headerReference r:id="rId3" w:type="default"/>
          <w:footerReference r:id="rId4" w:type="default"/>
          <w:footerReference r:id="rId5" w:type="even"/>
          <w:pgSz w:w="11906" w:h="16838"/>
          <w:pgMar w:top="1440" w:right="1797" w:bottom="1440" w:left="1797" w:header="851" w:footer="992" w:gutter="0"/>
          <w:cols w:space="720" w:num="1"/>
          <w:docGrid w:type="lines" w:linePitch="312" w:charSpace="0"/>
        </w:sectPr>
      </w:pPr>
    </w:p>
    <w:tbl>
      <w:tblPr>
        <w:tblStyle w:val="6"/>
        <w:tblW w:w="14899" w:type="dxa"/>
        <w:tblInd w:w="93" w:type="dxa"/>
        <w:tblLayout w:type="autofit"/>
        <w:tblCellMar>
          <w:top w:w="0" w:type="dxa"/>
          <w:left w:w="108" w:type="dxa"/>
          <w:bottom w:w="0" w:type="dxa"/>
          <w:right w:w="108" w:type="dxa"/>
        </w:tblCellMar>
      </w:tblPr>
      <w:tblGrid>
        <w:gridCol w:w="13340"/>
        <w:gridCol w:w="1559"/>
      </w:tblGrid>
      <w:tr w14:paraId="3CEAC3B9">
        <w:tblPrEx>
          <w:tblCellMar>
            <w:top w:w="0" w:type="dxa"/>
            <w:left w:w="108" w:type="dxa"/>
            <w:bottom w:w="0" w:type="dxa"/>
            <w:right w:w="108" w:type="dxa"/>
          </w:tblCellMar>
        </w:tblPrEx>
        <w:trPr>
          <w:trHeight w:val="375" w:hRule="atLeast"/>
        </w:trPr>
        <w:tc>
          <w:tcPr>
            <w:tcW w:w="13340" w:type="dxa"/>
            <w:tcBorders>
              <w:top w:val="nil"/>
              <w:left w:val="nil"/>
              <w:bottom w:val="nil"/>
              <w:right w:val="nil"/>
            </w:tcBorders>
            <w:noWrap/>
            <w:vAlign w:val="center"/>
          </w:tcPr>
          <w:p w14:paraId="2B0F68DA">
            <w:pPr>
              <w:widowControl/>
              <w:jc w:val="right"/>
              <w:rPr>
                <w:rFonts w:ascii="黑体" w:hAnsi="Arial" w:eastAsia="黑体" w:cs="Arial"/>
                <w:color w:val="000000"/>
                <w:kern w:val="0"/>
                <w:sz w:val="20"/>
                <w:szCs w:val="20"/>
              </w:rPr>
            </w:pPr>
          </w:p>
        </w:tc>
        <w:tc>
          <w:tcPr>
            <w:tcW w:w="1559" w:type="dxa"/>
            <w:tcBorders>
              <w:top w:val="nil"/>
              <w:left w:val="nil"/>
              <w:bottom w:val="nil"/>
              <w:right w:val="nil"/>
            </w:tcBorders>
          </w:tcPr>
          <w:p w14:paraId="597F5B13">
            <w:pPr>
              <w:widowControl/>
              <w:jc w:val="right"/>
              <w:rPr>
                <w:rFonts w:ascii="宋体" w:hAnsi="宋体" w:cs="Arial"/>
                <w:color w:val="000000"/>
                <w:kern w:val="0"/>
                <w:sz w:val="22"/>
                <w:szCs w:val="22"/>
              </w:rPr>
            </w:pPr>
            <w:r>
              <w:rPr>
                <w:rFonts w:hint="eastAsia" w:ascii="宋体" w:hAnsi="宋体" w:cs="Arial"/>
                <w:color w:val="000000"/>
                <w:kern w:val="0"/>
                <w:sz w:val="22"/>
                <w:szCs w:val="22"/>
              </w:rPr>
              <w:t>表1</w:t>
            </w:r>
          </w:p>
        </w:tc>
      </w:tr>
    </w:tbl>
    <w:p w14:paraId="160A8A75">
      <w:pPr>
        <w:jc w:val="center"/>
        <w:rPr>
          <w:rFonts w:ascii="宋体" w:hAnsi="宋体"/>
          <w:b/>
          <w:sz w:val="36"/>
          <w:szCs w:val="36"/>
        </w:rPr>
      </w:pPr>
      <w:r>
        <w:rPr>
          <w:rFonts w:hint="eastAsia" w:ascii="宋体" w:hAnsi="宋体"/>
          <w:b/>
          <w:sz w:val="36"/>
          <w:szCs w:val="36"/>
        </w:rPr>
        <w:t>第三部分 沈阳市浑南区水务事务服务中心</w:t>
      </w:r>
    </w:p>
    <w:p w14:paraId="3A2AF492">
      <w:pPr>
        <w:jc w:val="center"/>
        <w:rPr>
          <w:rFonts w:ascii="宋体" w:hAnsi="宋体"/>
          <w:b/>
          <w:sz w:val="36"/>
          <w:szCs w:val="36"/>
        </w:rPr>
      </w:pPr>
      <w:r>
        <w:rPr>
          <w:rFonts w:hint="eastAsia" w:ascii="宋体" w:hAnsi="宋体"/>
          <w:b/>
          <w:sz w:val="36"/>
          <w:szCs w:val="36"/>
        </w:rPr>
        <w:t>2024年部门预算情况说明</w:t>
      </w:r>
    </w:p>
    <w:p w14:paraId="485F7D7F">
      <w:pPr>
        <w:jc w:val="center"/>
        <w:rPr>
          <w:rFonts w:ascii="宋体" w:hAnsi="宋体"/>
          <w:b/>
          <w:sz w:val="36"/>
          <w:szCs w:val="36"/>
        </w:rPr>
      </w:pPr>
    </w:p>
    <w:p w14:paraId="732DFA47">
      <w:pPr>
        <w:ind w:firstLine="627" w:firstLineChars="196"/>
        <w:rPr>
          <w:rFonts w:ascii="黑体" w:hAnsi="黑体" w:eastAsia="黑体"/>
          <w:sz w:val="32"/>
          <w:szCs w:val="32"/>
        </w:rPr>
      </w:pPr>
      <w:r>
        <w:rPr>
          <w:rFonts w:hint="eastAsia" w:ascii="黑体" w:hAnsi="黑体" w:eastAsia="黑体"/>
          <w:sz w:val="32"/>
          <w:szCs w:val="32"/>
        </w:rPr>
        <w:t>一、关于沈阳市浑南区水务事务服务中心2024年收支预算的总体说明</w:t>
      </w:r>
    </w:p>
    <w:p w14:paraId="3DBA3FCA">
      <w:pPr>
        <w:ind w:firstLine="660"/>
        <w:rPr>
          <w:rFonts w:ascii="仿宋_GB2312" w:hAnsi="宋体" w:eastAsia="仿宋_GB2312"/>
          <w:sz w:val="32"/>
          <w:szCs w:val="32"/>
        </w:rPr>
      </w:pPr>
      <w:r>
        <w:rPr>
          <w:rFonts w:hint="eastAsia" w:ascii="仿宋_GB2312" w:hAnsi="宋体" w:eastAsia="仿宋_GB2312"/>
          <w:sz w:val="32"/>
          <w:szCs w:val="32"/>
        </w:rPr>
        <w:t>按照综合预算的原则，沈阳市浑南区水务事务服务中心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浑南区水务事务服务中心2024年收支总预算</w:t>
      </w:r>
      <w:r>
        <w:rPr>
          <w:rFonts w:ascii="仿宋_GB2312" w:hAnsi="宋体" w:eastAsia="仿宋_GB2312"/>
          <w:sz w:val="32"/>
          <w:szCs w:val="32"/>
        </w:rPr>
        <w:t>2519.42</w:t>
      </w:r>
      <w:r>
        <w:rPr>
          <w:rFonts w:hint="eastAsia" w:ascii="仿宋_GB2312" w:hAnsi="宋体" w:eastAsia="仿宋_GB2312"/>
          <w:sz w:val="32"/>
          <w:szCs w:val="32"/>
        </w:rPr>
        <w:t>万元，因沈阳市浑南区水务事务服务中心为2023年新成立单位，无相关对比数据情况。</w:t>
      </w:r>
    </w:p>
    <w:p w14:paraId="47498907">
      <w:pPr>
        <w:ind w:firstLine="660"/>
        <w:rPr>
          <w:rFonts w:ascii="黑体" w:hAnsi="黑体" w:eastAsia="黑体"/>
          <w:sz w:val="32"/>
          <w:szCs w:val="32"/>
        </w:rPr>
      </w:pPr>
      <w:r>
        <w:rPr>
          <w:rFonts w:hint="eastAsia" w:ascii="黑体" w:hAnsi="黑体" w:eastAsia="黑体"/>
          <w:sz w:val="32"/>
          <w:szCs w:val="32"/>
        </w:rPr>
        <w:t>二、关于沈阳市浑南区水务事务服务中心2024年财政拨款 “三公”经费预算支出情况说明</w:t>
      </w:r>
    </w:p>
    <w:p w14:paraId="10498900">
      <w:pPr>
        <w:ind w:firstLine="645"/>
        <w:rPr>
          <w:rFonts w:ascii="仿宋_GB2312" w:hAnsi="宋体" w:eastAsia="仿宋_GB2312"/>
          <w:sz w:val="32"/>
          <w:szCs w:val="32"/>
        </w:rPr>
      </w:pPr>
      <w:r>
        <w:rPr>
          <w:rFonts w:hint="eastAsia" w:ascii="仿宋_GB2312" w:hAnsi="宋体" w:eastAsia="仿宋_GB2312"/>
          <w:sz w:val="32"/>
          <w:szCs w:val="32"/>
        </w:rPr>
        <w:t>2024年财政拨款 “三公”经费预算数0万元，其中：因公出国（境）费0万元；公务接待费0万元；公务用车购置及运行费0万元。因沈阳市浑南区水务事务服务中心为2023年新成立单位，无相关对比数据情况。</w:t>
      </w:r>
    </w:p>
    <w:p w14:paraId="5546D464">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14:paraId="7AB28EBD">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14:paraId="65354135">
      <w:pPr>
        <w:ind w:firstLine="645"/>
        <w:rPr>
          <w:rFonts w:ascii="仿宋_GB2312" w:hAnsi="宋体" w:eastAsia="仿宋_GB2312"/>
          <w:sz w:val="32"/>
          <w:szCs w:val="32"/>
        </w:rPr>
      </w:pPr>
      <w:r>
        <w:rPr>
          <w:rFonts w:hint="eastAsia" w:ascii="仿宋_GB2312" w:hAnsi="宋体" w:eastAsia="仿宋_GB2312"/>
          <w:sz w:val="32"/>
          <w:szCs w:val="32"/>
        </w:rPr>
        <w:t>2024年沈阳市浑南区水务事务服务中心属于事业单位，无机关运行经费。</w:t>
      </w:r>
    </w:p>
    <w:p w14:paraId="68597D08">
      <w:pPr>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14:paraId="68827166">
      <w:pPr>
        <w:ind w:firstLine="645"/>
        <w:rPr>
          <w:rFonts w:ascii="仿宋_GB2312" w:hAnsi="宋体" w:eastAsia="仿宋_GB2312"/>
          <w:sz w:val="32"/>
          <w:szCs w:val="32"/>
        </w:rPr>
      </w:pPr>
      <w:r>
        <w:rPr>
          <w:rFonts w:hint="eastAsia" w:ascii="仿宋_GB2312" w:hAnsi="宋体" w:eastAsia="仿宋_GB2312"/>
          <w:sz w:val="32"/>
          <w:szCs w:val="32"/>
        </w:rPr>
        <w:t>2024年沈阳市浑南区水务事务服务中心政府采购预算总额0万元，其中：政府采购货物预算0万元、政府采购工程预算0万元、政府采购服务预算0万元。</w:t>
      </w:r>
    </w:p>
    <w:p w14:paraId="79C2844A">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14:paraId="454C861A">
      <w:pPr>
        <w:ind w:firstLine="645"/>
        <w:rPr>
          <w:rFonts w:ascii="仿宋_GB2312" w:hAnsi="宋体" w:eastAsia="仿宋_GB2312"/>
          <w:sz w:val="32"/>
          <w:szCs w:val="32"/>
        </w:rPr>
      </w:pPr>
      <w:r>
        <w:rPr>
          <w:rFonts w:hint="eastAsia" w:ascii="仿宋_GB2312" w:hAnsi="宋体" w:eastAsia="仿宋_GB2312"/>
          <w:sz w:val="32"/>
          <w:szCs w:val="32"/>
        </w:rPr>
        <w:t>截至2023年8月31日，沈阳市浑南区水务事务服务中心共有车辆0辆，其中：省部级领导干部用车0辆、一般公务用车0辆、一般执法执勤用车0辆、特种专业技术用车0 辆、其他用车0辆。单位价值200 万元以上大型设备0台（套）。</w:t>
      </w:r>
    </w:p>
    <w:p w14:paraId="36A4E124">
      <w:pPr>
        <w:ind w:firstLine="645"/>
        <w:rPr>
          <w:rFonts w:ascii="仿宋_GB2312" w:hAnsi="宋体" w:eastAsia="仿宋_GB2312"/>
          <w:sz w:val="32"/>
          <w:szCs w:val="32"/>
        </w:rPr>
      </w:pPr>
      <w:r>
        <w:rPr>
          <w:rFonts w:hint="eastAsia" w:ascii="仿宋_GB2312" w:hAnsi="宋体" w:eastAsia="仿宋_GB2312"/>
          <w:sz w:val="32"/>
          <w:szCs w:val="32"/>
        </w:rPr>
        <w:t>2024年部门预算安排购置车辆0台，安排单位价值200 万元以上大型设备0台。</w:t>
      </w:r>
    </w:p>
    <w:p w14:paraId="516B707E">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14:paraId="3B55E1A9">
      <w:pPr>
        <w:ind w:firstLine="645"/>
        <w:rPr>
          <w:rFonts w:ascii="仿宋_GB2312" w:hAnsi="宋体" w:eastAsia="仿宋_GB2312"/>
          <w:sz w:val="32"/>
          <w:szCs w:val="32"/>
        </w:rPr>
      </w:pPr>
      <w:r>
        <w:rPr>
          <w:rFonts w:hint="eastAsia" w:ascii="仿宋_GB2312" w:hAnsi="宋体" w:eastAsia="仿宋_GB2312"/>
          <w:sz w:val="32"/>
          <w:szCs w:val="32"/>
        </w:rPr>
        <w:t>根据预算绩效管理要求，沈阳市浑南区水务事务服务中心在2024年应编制部门整体绩效目标23个，实际编制23个，编制部门整体绩效目标覆盖率为100%。2024年应编制绩效目标的项目共21个，实际编制绩效目标的项目共21个，编制项目绩效目标覆盖率为100%。</w:t>
      </w:r>
    </w:p>
    <w:p w14:paraId="3DD3E76E">
      <w:pPr>
        <w:pageBreakBefore/>
        <w:jc w:val="center"/>
        <w:rPr>
          <w:rFonts w:ascii="宋体" w:hAnsi="宋体"/>
          <w:b/>
          <w:sz w:val="36"/>
          <w:szCs w:val="36"/>
        </w:rPr>
      </w:pPr>
      <w:r>
        <w:rPr>
          <w:rFonts w:hint="eastAsia" w:ascii="宋体" w:hAnsi="宋体"/>
          <w:b/>
          <w:sz w:val="36"/>
          <w:szCs w:val="36"/>
        </w:rPr>
        <w:t>第四部分 名词解释</w:t>
      </w:r>
    </w:p>
    <w:p w14:paraId="5C082B5B">
      <w:pPr>
        <w:jc w:val="center"/>
        <w:rPr>
          <w:rFonts w:ascii="黑体" w:eastAsia="黑体"/>
          <w:sz w:val="36"/>
          <w:szCs w:val="36"/>
        </w:rPr>
      </w:pPr>
    </w:p>
    <w:p w14:paraId="494F8F98">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022228DF">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5A07B578">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6F5385A3">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791297F2">
      <w:pPr>
        <w:ind w:firstLine="643" w:firstLineChars="200"/>
        <w:jc w:val="left"/>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620D530F">
      <w:pPr>
        <w:ind w:firstLine="643" w:firstLineChars="200"/>
        <w:jc w:val="left"/>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1962B501">
      <w:pPr>
        <w:ind w:firstLine="643" w:firstLineChars="200"/>
        <w:jc w:val="left"/>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1AC47BFE">
      <w:pPr>
        <w:ind w:firstLine="643" w:firstLineChars="200"/>
        <w:jc w:val="left"/>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02DD4A5A">
      <w:pPr>
        <w:ind w:firstLine="643" w:firstLineChars="200"/>
        <w:jc w:val="left"/>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0881145D">
      <w:pPr>
        <w:ind w:firstLine="643" w:firstLineChars="200"/>
        <w:jc w:val="left"/>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1DF4D2F0">
      <w:pPr>
        <w:ind w:firstLine="643" w:firstLineChars="200"/>
        <w:jc w:val="left"/>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7E74B29B">
      <w:pPr>
        <w:ind w:firstLine="643" w:firstLineChars="200"/>
        <w:jc w:val="left"/>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61712AA7">
      <w:pPr>
        <w:ind w:firstLine="643" w:firstLineChars="200"/>
        <w:jc w:val="left"/>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25B6CAC3">
      <w:pPr>
        <w:ind w:firstLine="643" w:firstLineChars="200"/>
        <w:jc w:val="left"/>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1B35B0F5">
      <w:pPr>
        <w:ind w:firstLine="643" w:firstLineChars="200"/>
        <w:jc w:val="left"/>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24F74B7C">
      <w:pPr>
        <w:ind w:firstLine="643" w:firstLineChars="200"/>
        <w:jc w:val="left"/>
        <w:rPr>
          <w:rFonts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141EE50F">
      <w:pPr>
        <w:ind w:firstLine="643" w:firstLineChars="200"/>
        <w:jc w:val="left"/>
        <w:rPr>
          <w:rFonts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11FB08B2">
      <w:pPr>
        <w:ind w:firstLine="643" w:firstLineChars="200"/>
        <w:jc w:val="left"/>
        <w:rPr>
          <w:rFonts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40CACD84">
      <w:pPr>
        <w:ind w:firstLine="643" w:firstLineChars="200"/>
        <w:jc w:val="left"/>
        <w:rPr>
          <w:rFonts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BAEA1">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2</w:t>
    </w:r>
    <w:r>
      <w:rPr>
        <w:rStyle w:val="8"/>
      </w:rPr>
      <w:fldChar w:fldCharType="end"/>
    </w:r>
  </w:p>
  <w:p w14:paraId="2B7ABDDD">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B387A">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650B12C6">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4615D">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BjZWFmZGFiZTUxOTY0YWI4ODdhMmNlYjM4MmYwYmYifQ=="/>
  </w:docVars>
  <w:rsids>
    <w:rsidRoot w:val="001F4B21"/>
    <w:rsid w:val="000048A5"/>
    <w:rsid w:val="00007699"/>
    <w:rsid w:val="0000782D"/>
    <w:rsid w:val="000171DF"/>
    <w:rsid w:val="0002546B"/>
    <w:rsid w:val="000312EC"/>
    <w:rsid w:val="0003222F"/>
    <w:rsid w:val="00042CED"/>
    <w:rsid w:val="0004398C"/>
    <w:rsid w:val="0004572D"/>
    <w:rsid w:val="00051065"/>
    <w:rsid w:val="00053A60"/>
    <w:rsid w:val="00054F25"/>
    <w:rsid w:val="00073E3F"/>
    <w:rsid w:val="00075888"/>
    <w:rsid w:val="00087B60"/>
    <w:rsid w:val="00094A70"/>
    <w:rsid w:val="000A3873"/>
    <w:rsid w:val="000A47B7"/>
    <w:rsid w:val="000B3BE6"/>
    <w:rsid w:val="000B6EA5"/>
    <w:rsid w:val="000C25F9"/>
    <w:rsid w:val="000C7DE7"/>
    <w:rsid w:val="000D34B4"/>
    <w:rsid w:val="000D5329"/>
    <w:rsid w:val="000E1DEF"/>
    <w:rsid w:val="000E1F14"/>
    <w:rsid w:val="000E5890"/>
    <w:rsid w:val="000F0410"/>
    <w:rsid w:val="000F4047"/>
    <w:rsid w:val="000F49B4"/>
    <w:rsid w:val="000F63DA"/>
    <w:rsid w:val="000F7AFF"/>
    <w:rsid w:val="001010FA"/>
    <w:rsid w:val="00105DF6"/>
    <w:rsid w:val="001100B7"/>
    <w:rsid w:val="001246DA"/>
    <w:rsid w:val="00132220"/>
    <w:rsid w:val="0013380C"/>
    <w:rsid w:val="00134FAF"/>
    <w:rsid w:val="001364E5"/>
    <w:rsid w:val="0013683A"/>
    <w:rsid w:val="00137B58"/>
    <w:rsid w:val="001441A4"/>
    <w:rsid w:val="00153D89"/>
    <w:rsid w:val="0016241D"/>
    <w:rsid w:val="00162DCC"/>
    <w:rsid w:val="00163148"/>
    <w:rsid w:val="0016412F"/>
    <w:rsid w:val="001656BE"/>
    <w:rsid w:val="0017072D"/>
    <w:rsid w:val="001710BB"/>
    <w:rsid w:val="00175D02"/>
    <w:rsid w:val="001846A6"/>
    <w:rsid w:val="00184C28"/>
    <w:rsid w:val="001856FE"/>
    <w:rsid w:val="0019156B"/>
    <w:rsid w:val="00195499"/>
    <w:rsid w:val="001970E9"/>
    <w:rsid w:val="001A55DA"/>
    <w:rsid w:val="001B33AA"/>
    <w:rsid w:val="001B3B66"/>
    <w:rsid w:val="001B5095"/>
    <w:rsid w:val="001B77A9"/>
    <w:rsid w:val="001C1CEA"/>
    <w:rsid w:val="001C29E4"/>
    <w:rsid w:val="001E3BB8"/>
    <w:rsid w:val="001E3DC8"/>
    <w:rsid w:val="001E7796"/>
    <w:rsid w:val="001F4B21"/>
    <w:rsid w:val="001F5515"/>
    <w:rsid w:val="002003A2"/>
    <w:rsid w:val="00200566"/>
    <w:rsid w:val="00201094"/>
    <w:rsid w:val="002020FA"/>
    <w:rsid w:val="00207EF8"/>
    <w:rsid w:val="00210A14"/>
    <w:rsid w:val="002133BC"/>
    <w:rsid w:val="002137BF"/>
    <w:rsid w:val="00223BBA"/>
    <w:rsid w:val="0022473D"/>
    <w:rsid w:val="0022540A"/>
    <w:rsid w:val="00227F7C"/>
    <w:rsid w:val="00230B93"/>
    <w:rsid w:val="002335DF"/>
    <w:rsid w:val="00245461"/>
    <w:rsid w:val="00246231"/>
    <w:rsid w:val="002475DC"/>
    <w:rsid w:val="0026131E"/>
    <w:rsid w:val="00261DD0"/>
    <w:rsid w:val="00264E0A"/>
    <w:rsid w:val="00267741"/>
    <w:rsid w:val="00270378"/>
    <w:rsid w:val="00275B5E"/>
    <w:rsid w:val="00293625"/>
    <w:rsid w:val="002A22FD"/>
    <w:rsid w:val="002A3C42"/>
    <w:rsid w:val="002B1E35"/>
    <w:rsid w:val="002B5A84"/>
    <w:rsid w:val="002C1A77"/>
    <w:rsid w:val="002C210E"/>
    <w:rsid w:val="002C6777"/>
    <w:rsid w:val="002D08E3"/>
    <w:rsid w:val="002D244C"/>
    <w:rsid w:val="002D2BF2"/>
    <w:rsid w:val="002E3F3E"/>
    <w:rsid w:val="002E4B30"/>
    <w:rsid w:val="002F7837"/>
    <w:rsid w:val="00304ABA"/>
    <w:rsid w:val="003052C9"/>
    <w:rsid w:val="00310D86"/>
    <w:rsid w:val="00311AD9"/>
    <w:rsid w:val="00314ECD"/>
    <w:rsid w:val="003248B1"/>
    <w:rsid w:val="00331390"/>
    <w:rsid w:val="00340F06"/>
    <w:rsid w:val="003435C6"/>
    <w:rsid w:val="00343A2A"/>
    <w:rsid w:val="00344F39"/>
    <w:rsid w:val="003528A9"/>
    <w:rsid w:val="003612B0"/>
    <w:rsid w:val="00367571"/>
    <w:rsid w:val="003676C8"/>
    <w:rsid w:val="003770D6"/>
    <w:rsid w:val="00377960"/>
    <w:rsid w:val="0038007D"/>
    <w:rsid w:val="003858E5"/>
    <w:rsid w:val="00390D85"/>
    <w:rsid w:val="00392EE6"/>
    <w:rsid w:val="003A04EC"/>
    <w:rsid w:val="003A3C01"/>
    <w:rsid w:val="003C4E03"/>
    <w:rsid w:val="003E0DAF"/>
    <w:rsid w:val="003E1256"/>
    <w:rsid w:val="003E1AA0"/>
    <w:rsid w:val="003E5CEC"/>
    <w:rsid w:val="00406BF3"/>
    <w:rsid w:val="00414072"/>
    <w:rsid w:val="00415BED"/>
    <w:rsid w:val="00423948"/>
    <w:rsid w:val="00424AE7"/>
    <w:rsid w:val="00426B4B"/>
    <w:rsid w:val="00432FBC"/>
    <w:rsid w:val="00435DE4"/>
    <w:rsid w:val="00441021"/>
    <w:rsid w:val="0044636A"/>
    <w:rsid w:val="00464601"/>
    <w:rsid w:val="00465691"/>
    <w:rsid w:val="00470B3E"/>
    <w:rsid w:val="00476F8F"/>
    <w:rsid w:val="004831CD"/>
    <w:rsid w:val="00486679"/>
    <w:rsid w:val="00493F18"/>
    <w:rsid w:val="00494BB4"/>
    <w:rsid w:val="0049537A"/>
    <w:rsid w:val="00495584"/>
    <w:rsid w:val="004A4FDC"/>
    <w:rsid w:val="004B43FA"/>
    <w:rsid w:val="004B5D0B"/>
    <w:rsid w:val="004C41FC"/>
    <w:rsid w:val="004D584E"/>
    <w:rsid w:val="004E0C11"/>
    <w:rsid w:val="004E61F4"/>
    <w:rsid w:val="004F0520"/>
    <w:rsid w:val="004F4D09"/>
    <w:rsid w:val="004F4D7E"/>
    <w:rsid w:val="005127EF"/>
    <w:rsid w:val="00521D46"/>
    <w:rsid w:val="0052239F"/>
    <w:rsid w:val="00522DD7"/>
    <w:rsid w:val="005232EA"/>
    <w:rsid w:val="005316C6"/>
    <w:rsid w:val="00535B52"/>
    <w:rsid w:val="00536465"/>
    <w:rsid w:val="005374C2"/>
    <w:rsid w:val="00543DEF"/>
    <w:rsid w:val="005460BF"/>
    <w:rsid w:val="0055106B"/>
    <w:rsid w:val="00552654"/>
    <w:rsid w:val="00555F4E"/>
    <w:rsid w:val="00557128"/>
    <w:rsid w:val="00562470"/>
    <w:rsid w:val="0057459C"/>
    <w:rsid w:val="00581E72"/>
    <w:rsid w:val="00582085"/>
    <w:rsid w:val="00584A71"/>
    <w:rsid w:val="005943ED"/>
    <w:rsid w:val="00595870"/>
    <w:rsid w:val="005A0EF3"/>
    <w:rsid w:val="005A6061"/>
    <w:rsid w:val="005B0557"/>
    <w:rsid w:val="005C4E9E"/>
    <w:rsid w:val="005C54B4"/>
    <w:rsid w:val="005E0387"/>
    <w:rsid w:val="005E392E"/>
    <w:rsid w:val="005E42C1"/>
    <w:rsid w:val="005E57C7"/>
    <w:rsid w:val="005E65E8"/>
    <w:rsid w:val="005F4726"/>
    <w:rsid w:val="005F7F8A"/>
    <w:rsid w:val="006009AC"/>
    <w:rsid w:val="006032B6"/>
    <w:rsid w:val="00605615"/>
    <w:rsid w:val="006057DC"/>
    <w:rsid w:val="00605F98"/>
    <w:rsid w:val="006064EB"/>
    <w:rsid w:val="006066FB"/>
    <w:rsid w:val="00612625"/>
    <w:rsid w:val="00616C8C"/>
    <w:rsid w:val="00621C66"/>
    <w:rsid w:val="006220CD"/>
    <w:rsid w:val="00625773"/>
    <w:rsid w:val="00625F29"/>
    <w:rsid w:val="006261D5"/>
    <w:rsid w:val="00627D2A"/>
    <w:rsid w:val="00633168"/>
    <w:rsid w:val="0064390F"/>
    <w:rsid w:val="006470E5"/>
    <w:rsid w:val="00656078"/>
    <w:rsid w:val="00664216"/>
    <w:rsid w:val="006667C4"/>
    <w:rsid w:val="00670F41"/>
    <w:rsid w:val="0067371A"/>
    <w:rsid w:val="00686988"/>
    <w:rsid w:val="006870E5"/>
    <w:rsid w:val="00687611"/>
    <w:rsid w:val="00693A8D"/>
    <w:rsid w:val="006A2EE8"/>
    <w:rsid w:val="006A644F"/>
    <w:rsid w:val="006A6C44"/>
    <w:rsid w:val="006A798C"/>
    <w:rsid w:val="006B0741"/>
    <w:rsid w:val="006B214C"/>
    <w:rsid w:val="006B2685"/>
    <w:rsid w:val="006B69C6"/>
    <w:rsid w:val="006B7C93"/>
    <w:rsid w:val="006C0B50"/>
    <w:rsid w:val="006C1453"/>
    <w:rsid w:val="006C2F3F"/>
    <w:rsid w:val="006C3DA4"/>
    <w:rsid w:val="006C3EC1"/>
    <w:rsid w:val="006C5BEF"/>
    <w:rsid w:val="006D1C32"/>
    <w:rsid w:val="006D2859"/>
    <w:rsid w:val="006D5254"/>
    <w:rsid w:val="006D5585"/>
    <w:rsid w:val="006E0CA2"/>
    <w:rsid w:val="006E1AF1"/>
    <w:rsid w:val="006E2EA8"/>
    <w:rsid w:val="006E6528"/>
    <w:rsid w:val="006E6B53"/>
    <w:rsid w:val="006F269F"/>
    <w:rsid w:val="006F50EF"/>
    <w:rsid w:val="006F798A"/>
    <w:rsid w:val="007015E8"/>
    <w:rsid w:val="00704F47"/>
    <w:rsid w:val="00707CF5"/>
    <w:rsid w:val="00724191"/>
    <w:rsid w:val="0072710E"/>
    <w:rsid w:val="00731A0C"/>
    <w:rsid w:val="007406C0"/>
    <w:rsid w:val="00742CD7"/>
    <w:rsid w:val="00770149"/>
    <w:rsid w:val="00773350"/>
    <w:rsid w:val="00773BD8"/>
    <w:rsid w:val="00774054"/>
    <w:rsid w:val="00781B31"/>
    <w:rsid w:val="00785161"/>
    <w:rsid w:val="00790A98"/>
    <w:rsid w:val="007954DF"/>
    <w:rsid w:val="007A1916"/>
    <w:rsid w:val="007A1ACC"/>
    <w:rsid w:val="007C1BAB"/>
    <w:rsid w:val="007C3D56"/>
    <w:rsid w:val="007C585A"/>
    <w:rsid w:val="007D2208"/>
    <w:rsid w:val="007D5C00"/>
    <w:rsid w:val="007D5C20"/>
    <w:rsid w:val="007E10AF"/>
    <w:rsid w:val="007E2D2C"/>
    <w:rsid w:val="007E2FE0"/>
    <w:rsid w:val="007E65F8"/>
    <w:rsid w:val="007E74E7"/>
    <w:rsid w:val="007E7F61"/>
    <w:rsid w:val="007F3E2E"/>
    <w:rsid w:val="007F3F92"/>
    <w:rsid w:val="007F778A"/>
    <w:rsid w:val="008028C5"/>
    <w:rsid w:val="00804577"/>
    <w:rsid w:val="0080500F"/>
    <w:rsid w:val="00813618"/>
    <w:rsid w:val="00822456"/>
    <w:rsid w:val="00832715"/>
    <w:rsid w:val="00832E30"/>
    <w:rsid w:val="00836384"/>
    <w:rsid w:val="008369B0"/>
    <w:rsid w:val="008479C3"/>
    <w:rsid w:val="00855F07"/>
    <w:rsid w:val="00862DFB"/>
    <w:rsid w:val="0086416C"/>
    <w:rsid w:val="0086639C"/>
    <w:rsid w:val="0087547D"/>
    <w:rsid w:val="008816E2"/>
    <w:rsid w:val="00884A0C"/>
    <w:rsid w:val="00884AB3"/>
    <w:rsid w:val="00894BC1"/>
    <w:rsid w:val="00895609"/>
    <w:rsid w:val="008976BE"/>
    <w:rsid w:val="008A22FC"/>
    <w:rsid w:val="008A3558"/>
    <w:rsid w:val="008A4ED7"/>
    <w:rsid w:val="008A5BE3"/>
    <w:rsid w:val="008A6C35"/>
    <w:rsid w:val="008B2083"/>
    <w:rsid w:val="008B567B"/>
    <w:rsid w:val="008B62E3"/>
    <w:rsid w:val="008B6804"/>
    <w:rsid w:val="008D1406"/>
    <w:rsid w:val="008D3D17"/>
    <w:rsid w:val="008D5955"/>
    <w:rsid w:val="008D6BAE"/>
    <w:rsid w:val="008D7D10"/>
    <w:rsid w:val="008E157F"/>
    <w:rsid w:val="008E6811"/>
    <w:rsid w:val="008F2E45"/>
    <w:rsid w:val="008F4A8E"/>
    <w:rsid w:val="009024C7"/>
    <w:rsid w:val="00905C27"/>
    <w:rsid w:val="00917BF2"/>
    <w:rsid w:val="00925CFD"/>
    <w:rsid w:val="009260D1"/>
    <w:rsid w:val="0093177E"/>
    <w:rsid w:val="0093230F"/>
    <w:rsid w:val="00937547"/>
    <w:rsid w:val="00941A4D"/>
    <w:rsid w:val="0095395F"/>
    <w:rsid w:val="00954AA1"/>
    <w:rsid w:val="00960C9E"/>
    <w:rsid w:val="00962CF5"/>
    <w:rsid w:val="00963607"/>
    <w:rsid w:val="00966852"/>
    <w:rsid w:val="00975CF6"/>
    <w:rsid w:val="009775F8"/>
    <w:rsid w:val="00983D23"/>
    <w:rsid w:val="00994721"/>
    <w:rsid w:val="009A1167"/>
    <w:rsid w:val="009A7FCD"/>
    <w:rsid w:val="009C0E1F"/>
    <w:rsid w:val="009C627F"/>
    <w:rsid w:val="009C6E5C"/>
    <w:rsid w:val="009E097A"/>
    <w:rsid w:val="009E209C"/>
    <w:rsid w:val="00A0097D"/>
    <w:rsid w:val="00A04983"/>
    <w:rsid w:val="00A16A12"/>
    <w:rsid w:val="00A201E3"/>
    <w:rsid w:val="00A25F2F"/>
    <w:rsid w:val="00A35792"/>
    <w:rsid w:val="00A60538"/>
    <w:rsid w:val="00A67002"/>
    <w:rsid w:val="00A70CCB"/>
    <w:rsid w:val="00A73F0E"/>
    <w:rsid w:val="00A777DE"/>
    <w:rsid w:val="00A805DF"/>
    <w:rsid w:val="00A80FD5"/>
    <w:rsid w:val="00A83CF4"/>
    <w:rsid w:val="00A877C7"/>
    <w:rsid w:val="00A924F8"/>
    <w:rsid w:val="00A93D1E"/>
    <w:rsid w:val="00A93DBE"/>
    <w:rsid w:val="00A94745"/>
    <w:rsid w:val="00AA1922"/>
    <w:rsid w:val="00AA7BF3"/>
    <w:rsid w:val="00AB0720"/>
    <w:rsid w:val="00AC1F9B"/>
    <w:rsid w:val="00AC3596"/>
    <w:rsid w:val="00AC480B"/>
    <w:rsid w:val="00AC74E1"/>
    <w:rsid w:val="00AD1DAF"/>
    <w:rsid w:val="00AD7829"/>
    <w:rsid w:val="00AE3DC4"/>
    <w:rsid w:val="00AE440F"/>
    <w:rsid w:val="00AF7577"/>
    <w:rsid w:val="00B00074"/>
    <w:rsid w:val="00B01283"/>
    <w:rsid w:val="00B0465C"/>
    <w:rsid w:val="00B04729"/>
    <w:rsid w:val="00B135E8"/>
    <w:rsid w:val="00B17365"/>
    <w:rsid w:val="00B26FA8"/>
    <w:rsid w:val="00B34341"/>
    <w:rsid w:val="00B35A6D"/>
    <w:rsid w:val="00B42E6F"/>
    <w:rsid w:val="00B473E6"/>
    <w:rsid w:val="00B530B3"/>
    <w:rsid w:val="00B57623"/>
    <w:rsid w:val="00B613E1"/>
    <w:rsid w:val="00B64105"/>
    <w:rsid w:val="00B643FD"/>
    <w:rsid w:val="00B64505"/>
    <w:rsid w:val="00B7272D"/>
    <w:rsid w:val="00B727C5"/>
    <w:rsid w:val="00B7383E"/>
    <w:rsid w:val="00B75904"/>
    <w:rsid w:val="00B81FA3"/>
    <w:rsid w:val="00B85E08"/>
    <w:rsid w:val="00BA1B97"/>
    <w:rsid w:val="00BA2E79"/>
    <w:rsid w:val="00BA4728"/>
    <w:rsid w:val="00BB0914"/>
    <w:rsid w:val="00BB5E52"/>
    <w:rsid w:val="00BB74D8"/>
    <w:rsid w:val="00BC1AE8"/>
    <w:rsid w:val="00BC494D"/>
    <w:rsid w:val="00BD265E"/>
    <w:rsid w:val="00BD3FA3"/>
    <w:rsid w:val="00BD4E6F"/>
    <w:rsid w:val="00BD60DD"/>
    <w:rsid w:val="00BE3584"/>
    <w:rsid w:val="00BF331F"/>
    <w:rsid w:val="00BF38F4"/>
    <w:rsid w:val="00C00427"/>
    <w:rsid w:val="00C03DFE"/>
    <w:rsid w:val="00C048A4"/>
    <w:rsid w:val="00C063ED"/>
    <w:rsid w:val="00C1176F"/>
    <w:rsid w:val="00C31142"/>
    <w:rsid w:val="00C31350"/>
    <w:rsid w:val="00C51D67"/>
    <w:rsid w:val="00C627A9"/>
    <w:rsid w:val="00C66945"/>
    <w:rsid w:val="00C759B8"/>
    <w:rsid w:val="00C76EE5"/>
    <w:rsid w:val="00C80FCA"/>
    <w:rsid w:val="00C908CF"/>
    <w:rsid w:val="00C9239A"/>
    <w:rsid w:val="00CB0613"/>
    <w:rsid w:val="00CB70B7"/>
    <w:rsid w:val="00CC0ACD"/>
    <w:rsid w:val="00CC3744"/>
    <w:rsid w:val="00CC5DDB"/>
    <w:rsid w:val="00CD34D3"/>
    <w:rsid w:val="00CD5159"/>
    <w:rsid w:val="00CE03C2"/>
    <w:rsid w:val="00CE06C1"/>
    <w:rsid w:val="00CE11E3"/>
    <w:rsid w:val="00CE245C"/>
    <w:rsid w:val="00CE63ED"/>
    <w:rsid w:val="00CF0458"/>
    <w:rsid w:val="00CF117F"/>
    <w:rsid w:val="00CF2F43"/>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5EE"/>
    <w:rsid w:val="00D33629"/>
    <w:rsid w:val="00D33984"/>
    <w:rsid w:val="00D44280"/>
    <w:rsid w:val="00D45239"/>
    <w:rsid w:val="00D45BC2"/>
    <w:rsid w:val="00D55174"/>
    <w:rsid w:val="00D60DFD"/>
    <w:rsid w:val="00D733F8"/>
    <w:rsid w:val="00D75E88"/>
    <w:rsid w:val="00D80E84"/>
    <w:rsid w:val="00D8148A"/>
    <w:rsid w:val="00D8457C"/>
    <w:rsid w:val="00D85AF1"/>
    <w:rsid w:val="00D904F5"/>
    <w:rsid w:val="00D951D8"/>
    <w:rsid w:val="00D965BB"/>
    <w:rsid w:val="00DA7B73"/>
    <w:rsid w:val="00DB3425"/>
    <w:rsid w:val="00DB4779"/>
    <w:rsid w:val="00DC1149"/>
    <w:rsid w:val="00DC22C9"/>
    <w:rsid w:val="00DC5D43"/>
    <w:rsid w:val="00DD7FDE"/>
    <w:rsid w:val="00DE227E"/>
    <w:rsid w:val="00DE4139"/>
    <w:rsid w:val="00DF05B0"/>
    <w:rsid w:val="00DF164E"/>
    <w:rsid w:val="00E07052"/>
    <w:rsid w:val="00E1628B"/>
    <w:rsid w:val="00E174DA"/>
    <w:rsid w:val="00E24DF8"/>
    <w:rsid w:val="00E31908"/>
    <w:rsid w:val="00E31F50"/>
    <w:rsid w:val="00E366A4"/>
    <w:rsid w:val="00E36C4C"/>
    <w:rsid w:val="00E3731F"/>
    <w:rsid w:val="00E44E39"/>
    <w:rsid w:val="00E451D2"/>
    <w:rsid w:val="00E47257"/>
    <w:rsid w:val="00E47C8C"/>
    <w:rsid w:val="00E54C91"/>
    <w:rsid w:val="00E578B5"/>
    <w:rsid w:val="00E6159D"/>
    <w:rsid w:val="00E6439A"/>
    <w:rsid w:val="00E71CCC"/>
    <w:rsid w:val="00E82BD3"/>
    <w:rsid w:val="00E9427A"/>
    <w:rsid w:val="00E972C9"/>
    <w:rsid w:val="00E97862"/>
    <w:rsid w:val="00EA0C9B"/>
    <w:rsid w:val="00EA3A86"/>
    <w:rsid w:val="00EA4380"/>
    <w:rsid w:val="00EB5570"/>
    <w:rsid w:val="00EC51CB"/>
    <w:rsid w:val="00ED16A0"/>
    <w:rsid w:val="00ED2999"/>
    <w:rsid w:val="00ED362F"/>
    <w:rsid w:val="00EE091B"/>
    <w:rsid w:val="00F01DD7"/>
    <w:rsid w:val="00F06C51"/>
    <w:rsid w:val="00F22489"/>
    <w:rsid w:val="00F234F5"/>
    <w:rsid w:val="00F24186"/>
    <w:rsid w:val="00F30A6A"/>
    <w:rsid w:val="00F34656"/>
    <w:rsid w:val="00F35A95"/>
    <w:rsid w:val="00F44688"/>
    <w:rsid w:val="00F73C76"/>
    <w:rsid w:val="00F76BD0"/>
    <w:rsid w:val="00F926A9"/>
    <w:rsid w:val="00F953F8"/>
    <w:rsid w:val="00FA038F"/>
    <w:rsid w:val="00FA79EA"/>
    <w:rsid w:val="00FB1272"/>
    <w:rsid w:val="00FB4469"/>
    <w:rsid w:val="00FB5A34"/>
    <w:rsid w:val="00FC2CCB"/>
    <w:rsid w:val="00FC7E74"/>
    <w:rsid w:val="00FD3CCD"/>
    <w:rsid w:val="00FE3108"/>
    <w:rsid w:val="00FE3361"/>
    <w:rsid w:val="00FE491E"/>
    <w:rsid w:val="00FE6D61"/>
    <w:rsid w:val="00FE6F57"/>
    <w:rsid w:val="00FF08FA"/>
    <w:rsid w:val="00FF2B22"/>
    <w:rsid w:val="00FF602F"/>
    <w:rsid w:val="00FF617D"/>
    <w:rsid w:val="00FF712A"/>
    <w:rsid w:val="01AF0E8E"/>
    <w:rsid w:val="026A06CC"/>
    <w:rsid w:val="0449416B"/>
    <w:rsid w:val="07854B6B"/>
    <w:rsid w:val="0B6A37C8"/>
    <w:rsid w:val="0DBA6FBA"/>
    <w:rsid w:val="0ED87C76"/>
    <w:rsid w:val="10F93ED3"/>
    <w:rsid w:val="131C7147"/>
    <w:rsid w:val="137B5074"/>
    <w:rsid w:val="14CE710D"/>
    <w:rsid w:val="15B03CA4"/>
    <w:rsid w:val="18A92683"/>
    <w:rsid w:val="197B401F"/>
    <w:rsid w:val="1A8E7704"/>
    <w:rsid w:val="1ADD1172"/>
    <w:rsid w:val="1B3F462B"/>
    <w:rsid w:val="1BA64C58"/>
    <w:rsid w:val="1D2A0D94"/>
    <w:rsid w:val="1E773FA9"/>
    <w:rsid w:val="219D6374"/>
    <w:rsid w:val="22EF5A05"/>
    <w:rsid w:val="23CB5BA3"/>
    <w:rsid w:val="23F22761"/>
    <w:rsid w:val="24A2591C"/>
    <w:rsid w:val="2580651A"/>
    <w:rsid w:val="3035148A"/>
    <w:rsid w:val="35EE1360"/>
    <w:rsid w:val="3BD254BF"/>
    <w:rsid w:val="3EA572C5"/>
    <w:rsid w:val="3EF115E1"/>
    <w:rsid w:val="3FE57C96"/>
    <w:rsid w:val="432602E7"/>
    <w:rsid w:val="43CC42B5"/>
    <w:rsid w:val="46AC124F"/>
    <w:rsid w:val="4BAE7A5C"/>
    <w:rsid w:val="4CB372A5"/>
    <w:rsid w:val="4D0072CE"/>
    <w:rsid w:val="4EE32C31"/>
    <w:rsid w:val="4F754A92"/>
    <w:rsid w:val="530418C7"/>
    <w:rsid w:val="534A61C7"/>
    <w:rsid w:val="53B20BFE"/>
    <w:rsid w:val="53EC109A"/>
    <w:rsid w:val="54853CAF"/>
    <w:rsid w:val="548E5AEE"/>
    <w:rsid w:val="581F1A3E"/>
    <w:rsid w:val="5BD04506"/>
    <w:rsid w:val="5D1F0697"/>
    <w:rsid w:val="5F6F6B1A"/>
    <w:rsid w:val="611D510E"/>
    <w:rsid w:val="640970FF"/>
    <w:rsid w:val="664F7254"/>
    <w:rsid w:val="68541928"/>
    <w:rsid w:val="6BBF7915"/>
    <w:rsid w:val="6C436C39"/>
    <w:rsid w:val="6D19207D"/>
    <w:rsid w:val="75B71444"/>
    <w:rsid w:val="77D94F99"/>
    <w:rsid w:val="788B4F72"/>
    <w:rsid w:val="78F801AB"/>
    <w:rsid w:val="79490272"/>
    <w:rsid w:val="7B567D67"/>
    <w:rsid w:val="7D2E2F7C"/>
    <w:rsid w:val="7E5C05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眉 Char"/>
    <w:link w:val="5"/>
    <w:uiPriority w:val="0"/>
    <w:rPr>
      <w:kern w:val="2"/>
      <w:sz w:val="18"/>
      <w:szCs w:val="18"/>
    </w:rPr>
  </w:style>
  <w:style w:type="paragraph" w:customStyle="1" w:styleId="10">
    <w:name w:val="_Style 16"/>
    <w:basedOn w:val="1"/>
    <w:qFormat/>
    <w:uiPriority w:val="0"/>
    <w:pPr>
      <w:widowControl/>
      <w:jc w:val="left"/>
    </w:pPr>
    <w:rPr>
      <w:rFonts w:ascii="Verdana" w:hAnsi="Verdana" w:eastAsia="仿宋_GB2312"/>
      <w:kern w:val="0"/>
      <w:sz w:val="28"/>
      <w:szCs w:val="20"/>
      <w:lang w:eastAsia="en-US"/>
    </w:rPr>
  </w:style>
  <w:style w:type="paragraph" w:customStyle="1" w:styleId="11">
    <w:name w:val="paragraph"/>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12</Pages>
  <Words>3614</Words>
  <Characters>3743</Characters>
  <Lines>27</Lines>
  <Paragraphs>7</Paragraphs>
  <TotalTime>387</TotalTime>
  <ScaleCrop>false</ScaleCrop>
  <LinksUpToDate>false</LinksUpToDate>
  <CharactersWithSpaces>3768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2024-01-30T07:35:00Z</dcterms:created>
  <dc:creator>预算处(税政处、编审中心)-王威</dc:creator>
  <cp:lastModifiedBy>夏。</cp:lastModifiedBy>
  <cp:lastPrinted>2021-02-20T01:16:00Z</cp:lastPrinted>
  <dcterms:modified xsi:type="dcterms:W3CDTF">2025-09-09T08:34:03Z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C06557F413074359A31731A11C4E9B93</vt:lpwstr>
  </property>
  <property fmtid="{D5CDD505-2E9C-101B-9397-08002B2CF9AE}" pid="4" name="KSOTemplateDocerSaveRecord">
    <vt:lpwstr>eyJoZGlkIjoiMzVhZWJhNGUyOWVmNDMwYWNhZGE5NmRhNTcxYjNkODQiLCJ1c2VySWQiOiIxMTQyMjA1MzUwIn0=</vt:lpwstr>
  </property>
</Properties>
</file>