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ascii="楷体" w:hAnsi="楷体" w:eastAsia="楷体"/>
          <w:b/>
          <w:sz w:val="52"/>
          <w:szCs w:val="52"/>
        </w:rPr>
      </w:pPr>
      <w:r>
        <w:rPr>
          <w:rFonts w:hint="eastAsia" w:ascii="楷体" w:hAnsi="楷体" w:eastAsia="楷体"/>
          <w:b/>
          <w:sz w:val="52"/>
          <w:szCs w:val="52"/>
        </w:rPr>
        <w:t>沈阳市</w:t>
      </w:r>
      <w:r>
        <w:rPr>
          <w:rFonts w:hint="eastAsia" w:ascii="楷体" w:hAnsi="楷体" w:eastAsia="楷体"/>
          <w:b/>
          <w:sz w:val="52"/>
          <w:szCs w:val="52"/>
          <w:lang w:eastAsia="zh-CN"/>
        </w:rPr>
        <w:t>浑南区交通运输</w:t>
      </w:r>
      <w:r>
        <w:rPr>
          <w:rFonts w:hint="eastAsia" w:ascii="楷体" w:hAnsi="楷体" w:eastAsia="楷体"/>
          <w:b/>
          <w:sz w:val="52"/>
          <w:szCs w:val="52"/>
        </w:rPr>
        <w:t>局</w:t>
      </w:r>
    </w:p>
    <w:p>
      <w:pPr>
        <w:jc w:val="center"/>
        <w:rPr>
          <w:rFonts w:hint="eastAsia" w:ascii="楷体" w:hAnsi="楷体" w:eastAsia="楷体"/>
          <w:b/>
          <w:sz w:val="52"/>
          <w:szCs w:val="52"/>
          <w:lang w:eastAsia="zh-CN"/>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w:t>
      </w:r>
      <w:r>
        <w:rPr>
          <w:rFonts w:hint="eastAsia" w:ascii="楷体" w:hAnsi="楷体" w:eastAsia="楷体"/>
          <w:b/>
          <w:sz w:val="52"/>
          <w:szCs w:val="52"/>
          <w:lang w:eastAsia="zh-CN"/>
        </w:rPr>
        <w:t>部门预算</w:t>
      </w:r>
    </w:p>
    <w:p>
      <w:pPr>
        <w:jc w:val="center"/>
        <w:rPr>
          <w:rFonts w:hint="eastAsia" w:ascii="楷体" w:hAnsi="楷体" w:eastAsia="楷体"/>
          <w:b/>
          <w:sz w:val="52"/>
          <w:szCs w:val="52"/>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u w:val="single"/>
        </w:rPr>
      </w:pPr>
    </w:p>
    <w:p>
      <w:pPr>
        <w:jc w:val="center"/>
        <w:rPr>
          <w:rFonts w:hint="eastAsia"/>
          <w:b/>
          <w:sz w:val="44"/>
          <w:szCs w:val="44"/>
        </w:rPr>
      </w:pPr>
    </w:p>
    <w:p>
      <w:pPr>
        <w:jc w:val="center"/>
        <w:rPr>
          <w:rFonts w:hint="eastAsia"/>
          <w:b/>
          <w:sz w:val="44"/>
          <w:szCs w:val="44"/>
        </w:rPr>
      </w:pPr>
      <w:r>
        <w:rPr>
          <w:rFonts w:hint="eastAsia"/>
          <w:b/>
          <w:sz w:val="44"/>
          <w:szCs w:val="44"/>
        </w:rPr>
        <w:t>目    录</w:t>
      </w:r>
    </w:p>
    <w:p>
      <w:pPr>
        <w:jc w:val="center"/>
        <w:rPr>
          <w:rFonts w:hint="eastAsia"/>
          <w:b/>
          <w:sz w:val="44"/>
          <w:szCs w:val="44"/>
        </w:rPr>
      </w:pPr>
    </w:p>
    <w:p>
      <w:pPr>
        <w:numPr>
          <w:ilvl w:val="0"/>
          <w:numId w:val="0"/>
        </w:numPr>
        <w:ind w:leftChars="0"/>
        <w:rPr>
          <w:rFonts w:hint="eastAsia" w:ascii="仿宋_GB2312" w:hAnsi="黑体" w:eastAsia="仿宋_GB2312"/>
          <w:sz w:val="32"/>
          <w:szCs w:val="32"/>
        </w:rPr>
      </w:pPr>
      <w:r>
        <w:rPr>
          <w:rFonts w:hint="eastAsia" w:ascii="黑体" w:hAnsi="黑体" w:eastAsia="黑体"/>
          <w:sz w:val="32"/>
          <w:szCs w:val="32"/>
        </w:rPr>
        <w:t xml:space="preserve">第一部分  </w:t>
      </w:r>
      <w:r>
        <w:rPr>
          <w:rFonts w:hint="eastAsia" w:ascii="黑体" w:hAnsi="黑体" w:eastAsia="黑体"/>
          <w:sz w:val="32"/>
          <w:szCs w:val="32"/>
          <w:lang w:eastAsia="zh-CN"/>
        </w:rPr>
        <w:t>沈阳市浑南区交通运输局</w:t>
      </w:r>
      <w:r>
        <w:rPr>
          <w:rFonts w:hint="eastAsia" w:ascii="黑体" w:hAnsi="黑体" w:eastAsia="黑体"/>
          <w:sz w:val="32"/>
          <w:szCs w:val="32"/>
        </w:rPr>
        <w:t>概况</w:t>
      </w:r>
    </w:p>
    <w:p>
      <w:pPr>
        <w:pStyle w:val="2"/>
        <w:spacing w:line="240" w:lineRule="auto"/>
        <w:ind w:left="0" w:leftChars="0" w:firstLine="0" w:firstLineChars="0"/>
        <w:rPr>
          <w:rFonts w:hint="eastAsia" w:hAnsi="仿宋"/>
          <w:color w:val="000000"/>
          <w:szCs w:val="32"/>
        </w:rPr>
      </w:pPr>
      <w:r>
        <w:rPr>
          <w:rFonts w:hint="eastAsia" w:hAnsi="仿宋"/>
          <w:color w:val="000000"/>
          <w:szCs w:val="32"/>
        </w:rPr>
        <w:t>一、主要职责</w:t>
      </w:r>
    </w:p>
    <w:p>
      <w:pPr>
        <w:pStyle w:val="2"/>
        <w:spacing w:line="240" w:lineRule="auto"/>
        <w:ind w:left="0" w:leftChars="0" w:firstLine="0" w:firstLineChars="0"/>
        <w:rPr>
          <w:rFonts w:hint="eastAsia" w:hAnsi="仿宋"/>
          <w:color w:val="000000"/>
          <w:szCs w:val="32"/>
        </w:rPr>
      </w:pPr>
      <w:r>
        <w:rPr>
          <w:rFonts w:hint="eastAsia" w:hAnsi="仿宋"/>
          <w:color w:val="000000"/>
          <w:szCs w:val="32"/>
        </w:rPr>
        <w:t>二、部门预算单位构成</w:t>
      </w:r>
    </w:p>
    <w:p>
      <w:pP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沈阳市浑南区交通运输局</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公开表</w:t>
      </w:r>
    </w:p>
    <w:p>
      <w:pPr>
        <w:rPr>
          <w:rFonts w:ascii="仿宋_GB2312" w:hAnsi="黑体" w:eastAsia="仿宋_GB2312"/>
          <w:sz w:val="32"/>
          <w:szCs w:val="32"/>
        </w:rPr>
      </w:pPr>
      <w:r>
        <w:rPr>
          <w:rFonts w:hint="eastAsia" w:ascii="仿宋_GB2312" w:hAnsi="黑体" w:eastAsia="仿宋_GB2312"/>
          <w:sz w:val="32"/>
          <w:szCs w:val="32"/>
        </w:rPr>
        <w:t>表1.收支预算总表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表2.收入预算总表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表3.支出预算总表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表4.财政拨款收支预算总表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表5.一般公共预算支出表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表6.一般公共预算基本支出表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表7.一般公共预算“三公”经费支出</w:t>
      </w:r>
      <w:r>
        <w:rPr>
          <w:rFonts w:hint="eastAsia" w:ascii="仿宋_GB2312" w:hAnsi="黑体" w:eastAsia="仿宋_GB2312" w:cs="Times New Roman"/>
          <w:sz w:val="32"/>
          <w:szCs w:val="32"/>
          <w:lang w:eastAsia="zh-CN"/>
        </w:rPr>
        <w:t>对比</w:t>
      </w:r>
      <w:r>
        <w:rPr>
          <w:rFonts w:hint="eastAsia" w:ascii="仿宋_GB2312" w:hAnsi="黑体" w:eastAsia="仿宋_GB2312" w:cs="Times New Roman"/>
          <w:sz w:val="32"/>
          <w:szCs w:val="32"/>
        </w:rPr>
        <w:t>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表8.政府性基金预算支出表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表9.项目支出预算表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表10.支出功能分类预算表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表11.支出经济分类预算表（政府预算）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表12.支出经济分类预算表（部门预算）</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表13.债务支出预算表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表14.政府采购支出预算表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表15.政府购买服务支出预算表</w:t>
      </w:r>
    </w:p>
    <w:p>
      <w:pPr>
        <w:rPr>
          <w:rFonts w:hint="eastAsia" w:ascii="仿宋_GB2312" w:hAnsi="黑体" w:eastAsia="仿宋_GB2312" w:cs="Times New Roman"/>
          <w:sz w:val="32"/>
          <w:szCs w:val="32"/>
        </w:rPr>
      </w:pPr>
      <w:r>
        <w:rPr>
          <w:rFonts w:hint="eastAsia" w:ascii="仿宋_GB2312" w:hAnsi="黑体" w:eastAsia="仿宋_GB2312" w:cs="Times New Roman"/>
          <w:sz w:val="32"/>
          <w:szCs w:val="32"/>
        </w:rPr>
        <w:t>表16.部门（单位）整体绩效目标表</w:t>
      </w:r>
    </w:p>
    <w:p>
      <w:pPr>
        <w:rPr>
          <w:rFonts w:hint="eastAsia" w:ascii="仿宋_GB2312" w:hAnsi="宋体" w:eastAsia="仿宋_GB2312"/>
          <w:sz w:val="32"/>
          <w:szCs w:val="32"/>
        </w:rPr>
      </w:pPr>
      <w:r>
        <w:rPr>
          <w:rFonts w:hint="eastAsia" w:ascii="仿宋_GB2312" w:hAnsi="黑体" w:eastAsia="仿宋_GB2312" w:cs="Times New Roman"/>
          <w:sz w:val="32"/>
          <w:szCs w:val="32"/>
        </w:rPr>
        <w:t>表17.部门预算项目（政策）绩效目标表</w:t>
      </w:r>
    </w:p>
    <w:p>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沈阳市浑南区交通运输局</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eastAsia="zh-CN"/>
        </w:rPr>
        <w:t>部门预算</w:t>
      </w:r>
      <w:r>
        <w:rPr>
          <w:rFonts w:hint="eastAsia" w:ascii="黑体" w:hAnsi="黑体" w:eastAsia="黑体"/>
          <w:sz w:val="32"/>
          <w:szCs w:val="32"/>
        </w:rPr>
        <w:t>情况说明</w:t>
      </w:r>
    </w:p>
    <w:p>
      <w:pPr>
        <w:rPr>
          <w:rFonts w:hint="eastAsia" w:ascii="黑体" w:hAnsi="黑体" w:eastAsia="黑体"/>
          <w:sz w:val="32"/>
          <w:szCs w:val="32"/>
        </w:rPr>
      </w:pPr>
      <w:r>
        <w:rPr>
          <w:rFonts w:hint="eastAsia" w:ascii="黑体" w:hAnsi="黑体" w:eastAsia="黑体"/>
          <w:sz w:val="32"/>
          <w:szCs w:val="32"/>
        </w:rPr>
        <w:t>第四部分  名词解释</w:t>
      </w: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第一部分</w:t>
      </w:r>
      <w:r>
        <w:rPr>
          <w:rFonts w:hint="eastAsia" w:ascii="黑体" w:hAnsi="黑体" w:eastAsia="黑体"/>
          <w:sz w:val="32"/>
          <w:szCs w:val="32"/>
        </w:rPr>
        <w:t xml:space="preserve"> </w:t>
      </w:r>
      <w:r>
        <w:rPr>
          <w:rFonts w:hint="eastAsia" w:ascii="宋体" w:hAnsi="宋体" w:eastAsia="宋体" w:cs="Times New Roman"/>
          <w:b/>
          <w:sz w:val="36"/>
          <w:szCs w:val="36"/>
          <w:lang w:eastAsia="zh-CN"/>
        </w:rPr>
        <w:t>沈阳市浑南区交通运输局</w:t>
      </w:r>
      <w:r>
        <w:rPr>
          <w:rFonts w:hint="eastAsia" w:ascii="宋体" w:hAnsi="宋体"/>
          <w:b/>
          <w:sz w:val="36"/>
          <w:szCs w:val="36"/>
        </w:rPr>
        <w:t>概况</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r>
        <w:rPr>
          <w:rFonts w:hint="eastAsia" w:ascii="黑体" w:eastAsia="黑体"/>
          <w:sz w:val="32"/>
          <w:szCs w:val="32"/>
        </w:rPr>
        <w:t>一、主要职责</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（一）贯彻执行国家有关交通运输行业的发展战略、方针政策和法律、法规、规章及省、市有关要求，落实全区交通运输行业的发展战略、政策和标准，指导全区交通运输行业体制改革工作。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二）负责编制公路建设及其他交通基础设施建设的长期规划和年度计划并组织实施，指导全区综合交通运输体系建设，统筹区内公路、水路行业发展，优化区内交通运输主要通道和重要枢纽节点布局，促进各种交通运输方式融合。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（三）承担全区农村公路建设市场监管责任，统筹协调城乡公路发展，负责全区农村公路及其附属设施的建设与维护的监督和管理，承接市、区公路建设任务工作。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（四）指导城市公共交通的行业管理，指导全区交通运输行业环境保护和节能减排工作。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五）贯彻执行国家及省、市有关交通运输综合行政执法的法律、法规、政策，落实市、区交通运输行业的发展战略、政策和标准，负责交通运输综合行政执法方面的政策研究，制定交通运输综合行政执法工作规划、计划、管理制度。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（六）负责本行政区域内农村公路路政和工程质量监督、道路运政等执法工作。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（七）负责交通运输市场相关事中事后监管工作；对交通运输经营行为和安全生产工作进行监督、检查、处罚，维护交通运输市场秩序。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（八）负责交通运输综合行政执法相关法律事务工作。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（九）开展公路联合治超，联合整治交通运输行业非法经营、重大专项执法、跨区域执法等工作。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（十）参与市、区交通运输系统重大运输保障、抢险救灾</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 xml:space="preserve">应急处置等工作。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（十一）负责本部门及相关行业领域安全生产和职业健康监管工作。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（十二）负责本部门及相关行业领域人才工作。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（十三）负责本部门营商环境建设工作。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（十四）负责本部门权责清单和政务服务事项清单在区政府门户网站上公布工作。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pPr>
      <w:r>
        <w:rPr>
          <w:rFonts w:ascii="仿宋_GB2312" w:hAnsi="仿宋_GB2312" w:eastAsia="仿宋_GB2312" w:cs="仿宋_GB2312"/>
          <w:color w:val="000000"/>
          <w:kern w:val="0"/>
          <w:sz w:val="31"/>
          <w:szCs w:val="31"/>
          <w:lang w:val="en-US" w:eastAsia="zh-CN" w:bidi="ar"/>
        </w:rPr>
        <w:t xml:space="preserve">（十五）负责本部门定岗定责定流程工作。 </w:t>
      </w: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ascii="仿宋_GB2312" w:hAnsi="仿宋_GB2312" w:eastAsia="仿宋_GB2312" w:cs="仿宋_GB2312"/>
          <w:color w:val="000000"/>
          <w:kern w:val="0"/>
          <w:sz w:val="31"/>
          <w:szCs w:val="31"/>
          <w:lang w:val="en-US" w:eastAsia="zh-CN" w:bidi="ar"/>
        </w:rPr>
      </w:pPr>
      <w:r>
        <w:rPr>
          <w:rFonts w:ascii="仿宋_GB2312" w:hAnsi="仿宋_GB2312" w:eastAsia="仿宋_GB2312" w:cs="仿宋_GB2312"/>
          <w:color w:val="000000"/>
          <w:kern w:val="0"/>
          <w:sz w:val="31"/>
          <w:szCs w:val="31"/>
          <w:lang w:val="en-US" w:eastAsia="zh-CN" w:bidi="ar"/>
        </w:rPr>
        <w:t>（十六）完成区委、区政府交办的其他任务</w:t>
      </w:r>
    </w:p>
    <w:p>
      <w:pPr>
        <w:ind w:firstLine="640" w:firstLineChars="200"/>
        <w:jc w:val="left"/>
        <w:rPr>
          <w:rFonts w:hint="eastAsia" w:ascii="黑体" w:eastAsia="黑体"/>
          <w:sz w:val="32"/>
          <w:szCs w:val="32"/>
        </w:rPr>
      </w:pPr>
      <w:r>
        <w:rPr>
          <w:rFonts w:hint="eastAsia" w:ascii="黑体" w:eastAsia="黑体"/>
          <w:sz w:val="32"/>
          <w:szCs w:val="32"/>
        </w:rPr>
        <w:t>二、部门预算单位构成</w:t>
      </w:r>
    </w:p>
    <w:p>
      <w:pPr>
        <w:autoSpaceDN w:val="0"/>
        <w:ind w:firstLine="643" w:firstLineChars="200"/>
        <w:rPr>
          <w:rFonts w:hint="eastAsia" w:ascii="仿宋_GB2312" w:eastAsia="仿宋_GB2312"/>
          <w:b/>
          <w:sz w:val="32"/>
          <w:szCs w:val="32"/>
        </w:rPr>
      </w:pPr>
      <w:r>
        <w:rPr>
          <w:rFonts w:hint="eastAsia" w:ascii="仿宋_GB2312" w:eastAsia="仿宋_GB2312"/>
          <w:b/>
          <w:sz w:val="32"/>
          <w:szCs w:val="32"/>
        </w:rPr>
        <w:t>纳入</w:t>
      </w:r>
      <w:r>
        <w:rPr>
          <w:rFonts w:hint="eastAsia" w:ascii="仿宋_GB2312" w:eastAsia="仿宋_GB2312"/>
          <w:b/>
          <w:sz w:val="32"/>
          <w:szCs w:val="32"/>
          <w:lang w:val="en-US" w:eastAsia="zh-CN"/>
        </w:rPr>
        <w:t>沈阳市浑南区交通运输局</w:t>
      </w:r>
      <w:r>
        <w:rPr>
          <w:rFonts w:hint="eastAsia" w:ascii="仿宋_GB2312" w:eastAsia="仿宋_GB2312"/>
          <w:b/>
          <w:sz w:val="32"/>
          <w:szCs w:val="32"/>
        </w:rPr>
        <w:t>202</w:t>
      </w:r>
      <w:r>
        <w:rPr>
          <w:rFonts w:hint="eastAsia" w:ascii="仿宋_GB2312" w:eastAsia="仿宋_GB2312"/>
          <w:b/>
          <w:sz w:val="32"/>
          <w:szCs w:val="32"/>
          <w:lang w:val="en-US" w:eastAsia="zh-CN"/>
        </w:rPr>
        <w:t>4</w:t>
      </w:r>
      <w:r>
        <w:rPr>
          <w:rFonts w:hint="eastAsia" w:ascii="仿宋_GB2312" w:eastAsia="仿宋_GB2312"/>
          <w:b/>
          <w:sz w:val="32"/>
          <w:szCs w:val="32"/>
        </w:rPr>
        <w:t>年部门预算编制范围的预算单位包括：</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000000"/>
          <w:sz w:val="32"/>
          <w:szCs w:val="32"/>
          <w:shd w:val="clear" w:color="auto" w:fill="FFFFFF"/>
          <w:lang w:eastAsia="zh-CN"/>
        </w:rPr>
      </w:pPr>
      <w:r>
        <w:rPr>
          <w:rFonts w:hint="eastAsia" w:ascii="仿宋" w:hAnsi="仿宋" w:eastAsia="仿宋" w:cs="仿宋"/>
          <w:color w:val="000000"/>
          <w:sz w:val="32"/>
          <w:szCs w:val="32"/>
          <w:shd w:val="clear" w:color="auto" w:fill="FFFFFF"/>
        </w:rPr>
        <w:t>沈阳市浑南区交通运输局</w:t>
      </w:r>
      <w:r>
        <w:rPr>
          <w:rFonts w:hint="eastAsia" w:ascii="仿宋" w:hAnsi="仿宋" w:eastAsia="仿宋" w:cs="仿宋"/>
          <w:color w:val="000000"/>
          <w:sz w:val="32"/>
          <w:szCs w:val="32"/>
          <w:shd w:val="clear" w:color="auto" w:fill="FFFFFF"/>
          <w:lang w:eastAsia="zh-CN"/>
        </w:rPr>
        <w:t>本级</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lang w:val="en-US" w:eastAsia="zh-CN"/>
        </w:rPr>
        <w:t>沈阳市浑南区交通运输事务服务中心</w:t>
      </w: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p>
    <w:p>
      <w:pPr>
        <w:ind w:firstLine="640" w:firstLineChars="200"/>
        <w:jc w:val="left"/>
        <w:rPr>
          <w:rFonts w:hint="eastAsia" w:ascii="黑体" w:eastAsia="黑体"/>
          <w:sz w:val="32"/>
          <w:szCs w:val="32"/>
        </w:rPr>
      </w:pPr>
    </w:p>
    <w:p>
      <w:pPr>
        <w:rPr>
          <w:rFonts w:hint="eastAsia" w:ascii="宋体" w:hAnsi="宋体"/>
          <w:b/>
          <w:sz w:val="36"/>
          <w:szCs w:val="36"/>
        </w:rPr>
      </w:pPr>
    </w:p>
    <w:p>
      <w:pPr>
        <w:rPr>
          <w:rFonts w:hint="eastAsia" w:ascii="宋体" w:hAnsi="宋体"/>
          <w:b/>
          <w:sz w:val="36"/>
          <w:szCs w:val="36"/>
        </w:rPr>
      </w:pPr>
    </w:p>
    <w:p>
      <w:pPr>
        <w:jc w:val="center"/>
        <w:rPr>
          <w:rFonts w:hint="eastAsia" w:ascii="宋体" w:hAnsi="宋体" w:eastAsia="宋体"/>
          <w:b/>
          <w:sz w:val="36"/>
          <w:szCs w:val="36"/>
          <w:lang w:eastAsia="zh-CN"/>
        </w:rPr>
      </w:pPr>
      <w:r>
        <w:rPr>
          <w:rFonts w:hint="eastAsia" w:ascii="宋体" w:hAnsi="宋体"/>
          <w:b/>
          <w:sz w:val="36"/>
          <w:szCs w:val="36"/>
        </w:rPr>
        <w:t xml:space="preserve">第二部分 </w:t>
      </w:r>
      <w:r>
        <w:rPr>
          <w:rFonts w:hint="eastAsia" w:ascii="仿宋_GB2312" w:eastAsia="仿宋_GB2312"/>
          <w:b/>
          <w:bCs w:val="0"/>
          <w:sz w:val="36"/>
          <w:szCs w:val="36"/>
          <w:lang w:eastAsia="zh-CN"/>
        </w:rPr>
        <w:t>沈阳市浑南区交通运输局</w:t>
      </w:r>
    </w:p>
    <w:p>
      <w:pPr>
        <w:jc w:val="center"/>
        <w:rPr>
          <w:rFonts w:ascii="黑体" w:eastAsia="黑体"/>
          <w:sz w:val="36"/>
          <w:szCs w:val="36"/>
        </w:rPr>
        <w:sectPr>
          <w:headerReference r:id="rId3" w:type="default"/>
          <w:footerReference r:id="rId4" w:type="default"/>
          <w:pgSz w:w="11906" w:h="16838"/>
          <w:pgMar w:top="1440" w:right="1797" w:bottom="1440" w:left="1797" w:header="851" w:footer="992" w:gutter="0"/>
          <w:cols w:space="720" w:num="1"/>
          <w:docGrid w:type="lines" w:linePitch="312" w:charSpace="0"/>
        </w:sect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公开表</w:t>
      </w:r>
    </w:p>
    <w:p>
      <w:pPr>
        <w:ind w:firstLine="1084" w:firstLineChars="300"/>
        <w:jc w:val="both"/>
        <w:rPr>
          <w:rFonts w:hint="eastAsia" w:ascii="宋体" w:hAnsi="宋体" w:eastAsia="宋体"/>
          <w:b/>
          <w:sz w:val="36"/>
          <w:szCs w:val="36"/>
          <w:lang w:eastAsia="zh-CN"/>
        </w:rPr>
      </w:pPr>
      <w:r>
        <w:rPr>
          <w:rFonts w:hint="eastAsia" w:ascii="宋体" w:hAnsi="宋体"/>
          <w:b/>
          <w:sz w:val="36"/>
          <w:szCs w:val="36"/>
        </w:rPr>
        <w:t>第三部分</w:t>
      </w:r>
      <w:r>
        <w:rPr>
          <w:rFonts w:hint="eastAsia" w:ascii="仿宋_GB2312" w:eastAsia="仿宋_GB2312"/>
          <w:b/>
          <w:sz w:val="36"/>
          <w:szCs w:val="36"/>
          <w:lang w:eastAsia="zh-CN"/>
        </w:rPr>
        <w:t>沈阳市浑南区交通运输局</w:t>
      </w:r>
    </w:p>
    <w:p>
      <w:pPr>
        <w:jc w:val="center"/>
        <w:rPr>
          <w:rFonts w:hint="eastAsia" w:ascii="宋体" w:hAnsi="宋体"/>
          <w:b/>
          <w:sz w:val="36"/>
          <w:szCs w:val="36"/>
        </w:rPr>
      </w:pP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w:t>
      </w:r>
      <w:r>
        <w:rPr>
          <w:rFonts w:hint="eastAsia" w:ascii="宋体" w:hAnsi="宋体"/>
          <w:b/>
          <w:sz w:val="36"/>
          <w:szCs w:val="36"/>
          <w:lang w:eastAsia="zh-CN"/>
        </w:rPr>
        <w:t>部门预算</w:t>
      </w:r>
      <w:r>
        <w:rPr>
          <w:rFonts w:hint="eastAsia" w:ascii="宋体" w:hAnsi="宋体"/>
          <w:b/>
          <w:sz w:val="36"/>
          <w:szCs w:val="36"/>
        </w:rPr>
        <w:t>情况说明</w:t>
      </w:r>
    </w:p>
    <w:p>
      <w:pPr>
        <w:jc w:val="center"/>
        <w:rPr>
          <w:rFonts w:hint="eastAsia" w:ascii="仿宋" w:hAnsi="仿宋" w:eastAsia="仿宋" w:cs="仿宋"/>
          <w:b/>
          <w:sz w:val="32"/>
          <w:szCs w:val="32"/>
        </w:rPr>
      </w:pPr>
    </w:p>
    <w:p>
      <w:pPr>
        <w:ind w:firstLine="627" w:firstLineChars="196"/>
        <w:rPr>
          <w:rFonts w:hint="eastAsia" w:ascii="黑体" w:hAnsi="黑体" w:eastAsia="黑体"/>
          <w:sz w:val="32"/>
          <w:szCs w:val="32"/>
        </w:rPr>
      </w:pPr>
      <w:r>
        <w:rPr>
          <w:rFonts w:hint="eastAsia" w:ascii="黑体" w:hAnsi="黑体" w:eastAsia="黑体"/>
          <w:sz w:val="32"/>
          <w:szCs w:val="32"/>
        </w:rPr>
        <w:t>一、关于</w:t>
      </w:r>
      <w:r>
        <w:rPr>
          <w:rFonts w:hint="eastAsia" w:ascii="仿宋_GB2312" w:eastAsia="仿宋_GB2312"/>
          <w:b/>
          <w:sz w:val="32"/>
          <w:szCs w:val="32"/>
          <w:lang w:eastAsia="zh-CN"/>
        </w:rPr>
        <w:t>沈阳市浑南区交通运输局</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pPr>
        <w:ind w:firstLine="660"/>
        <w:rPr>
          <w:rFonts w:hint="eastAsia" w:ascii="仿宋_GB2312" w:hAnsi="宋体" w:eastAsia="仿宋_GB2312"/>
          <w:sz w:val="32"/>
          <w:szCs w:val="32"/>
        </w:rPr>
      </w:pPr>
      <w:r>
        <w:rPr>
          <w:rFonts w:hint="eastAsia" w:ascii="仿宋_GB2312" w:hAnsi="宋体" w:eastAsia="仿宋_GB2312"/>
          <w:sz w:val="32"/>
          <w:szCs w:val="32"/>
        </w:rPr>
        <w:t>按照综合预算的原则</w:t>
      </w:r>
      <w:r>
        <w:rPr>
          <w:rFonts w:hint="eastAsia" w:ascii="仿宋" w:hAnsi="仿宋" w:eastAsia="仿宋" w:cs="仿宋"/>
          <w:sz w:val="32"/>
          <w:szCs w:val="32"/>
        </w:rPr>
        <w:t>，</w:t>
      </w:r>
      <w:r>
        <w:rPr>
          <w:rFonts w:hint="eastAsia" w:ascii="仿宋" w:hAnsi="仿宋" w:eastAsia="仿宋" w:cs="仿宋"/>
          <w:sz w:val="32"/>
          <w:szCs w:val="32"/>
          <w:lang w:eastAsia="zh-CN"/>
        </w:rPr>
        <w:t>浑南区交通运输局</w:t>
      </w:r>
      <w:r>
        <w:rPr>
          <w:rFonts w:hint="eastAsia" w:ascii="仿宋_GB2312" w:hAnsi="宋体" w:eastAsia="仿宋_GB2312"/>
          <w:sz w:val="32"/>
          <w:szCs w:val="32"/>
        </w:rPr>
        <w:t>本级所有收入和支出均纳入部门预算管理。收入包括：一般公共预算拨款收入、政府性基金预算拨款收入、纳入专户管理的预算外资金安排的拨款收入、上级补助及附属单位上缴收入、财政结转资金、单位上年净结余、单位事业收入、单位其他收入；支出包括：一般公共服务支出、财政事务、社会保障和就业支出、医疗卫生与计划生育支出、住房保障支出等。</w:t>
      </w:r>
      <w:r>
        <w:rPr>
          <w:rFonts w:hint="eastAsia" w:ascii="仿宋_GB2312" w:eastAsia="仿宋_GB2312"/>
          <w:b w:val="0"/>
          <w:bCs/>
          <w:sz w:val="32"/>
          <w:szCs w:val="32"/>
          <w:lang w:eastAsia="zh-CN"/>
        </w:rPr>
        <w:t>沈阳市浑南区交通运输局</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3782.75</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highlight w:val="none"/>
          <w:lang w:val="en-US" w:eastAsia="zh-CN"/>
        </w:rPr>
        <w:t>4685.76</w:t>
      </w:r>
      <w:r>
        <w:rPr>
          <w:rFonts w:hint="eastAsia" w:ascii="仿宋_GB2312" w:hAnsi="宋体" w:eastAsia="仿宋_GB2312"/>
          <w:sz w:val="32"/>
          <w:szCs w:val="32"/>
        </w:rPr>
        <w:t>万元</w:t>
      </w:r>
      <w:r>
        <w:rPr>
          <w:rFonts w:hint="eastAsia" w:ascii="仿宋_GB2312" w:hAnsi="宋体" w:eastAsia="仿宋_GB2312"/>
          <w:sz w:val="32"/>
          <w:szCs w:val="32"/>
          <w:lang w:eastAsia="zh-CN"/>
        </w:rPr>
        <w:t>减少</w:t>
      </w:r>
      <w:r>
        <w:rPr>
          <w:rFonts w:hint="eastAsia" w:ascii="仿宋_GB2312" w:hAnsi="宋体" w:eastAsia="仿宋_GB2312"/>
          <w:sz w:val="32"/>
          <w:szCs w:val="32"/>
          <w:highlight w:val="none"/>
          <w:lang w:val="en-US" w:eastAsia="zh-CN"/>
        </w:rPr>
        <w:t>903.01</w:t>
      </w:r>
      <w:r>
        <w:rPr>
          <w:rFonts w:hint="eastAsia" w:ascii="仿宋_GB2312" w:hAnsi="宋体" w:eastAsia="仿宋_GB2312"/>
          <w:sz w:val="32"/>
          <w:szCs w:val="32"/>
        </w:rPr>
        <w:t>万元，主要是</w:t>
      </w:r>
      <w:r>
        <w:rPr>
          <w:rFonts w:hint="eastAsia" w:ascii="仿宋_GB2312" w:hAnsi="宋体" w:eastAsia="仿宋_GB2312"/>
          <w:sz w:val="32"/>
          <w:szCs w:val="32"/>
          <w:lang w:val="en-US" w:eastAsia="zh-CN"/>
        </w:rPr>
        <w:t>在职人员退休增加减少基本支出费用，</w:t>
      </w:r>
      <w:r>
        <w:rPr>
          <w:rFonts w:hint="eastAsia" w:ascii="仿宋_GB2312" w:hAnsi="宋体" w:eastAsia="仿宋_GB2312"/>
          <w:sz w:val="32"/>
          <w:szCs w:val="32"/>
          <w:lang w:val="en-US" w:eastAsia="zh-CN"/>
        </w:rPr>
        <w:t>项目减少，除雪等费用减少，</w:t>
      </w:r>
      <w:r>
        <w:rPr>
          <w:rFonts w:hint="eastAsia" w:ascii="仿宋_GB2312" w:hAnsi="宋体" w:eastAsia="仿宋_GB2312"/>
          <w:sz w:val="32"/>
          <w:szCs w:val="32"/>
          <w:lang w:val="en-US" w:eastAsia="zh-CN"/>
        </w:rPr>
        <w:t>预算减少</w:t>
      </w:r>
      <w:r>
        <w:rPr>
          <w:rFonts w:hint="eastAsia" w:ascii="仿宋_GB2312" w:hAnsi="宋体" w:eastAsia="仿宋_GB2312"/>
          <w:sz w:val="32"/>
          <w:szCs w:val="32"/>
        </w:rPr>
        <w:t>。</w:t>
      </w:r>
    </w:p>
    <w:p>
      <w:pPr>
        <w:ind w:firstLine="660"/>
        <w:rPr>
          <w:rFonts w:hint="eastAsia" w:ascii="黑体" w:hAnsi="黑体" w:eastAsia="黑体"/>
          <w:sz w:val="32"/>
          <w:szCs w:val="32"/>
        </w:rPr>
      </w:pPr>
      <w:r>
        <w:rPr>
          <w:rFonts w:hint="eastAsia" w:ascii="黑体" w:hAnsi="黑体" w:eastAsia="黑体"/>
          <w:sz w:val="32"/>
          <w:szCs w:val="32"/>
        </w:rPr>
        <w:t>二、关于</w:t>
      </w:r>
      <w:r>
        <w:rPr>
          <w:rFonts w:hint="eastAsia" w:ascii="仿宋_GB2312" w:eastAsia="仿宋_GB2312"/>
          <w:b/>
          <w:sz w:val="32"/>
          <w:szCs w:val="32"/>
          <w:lang w:eastAsia="zh-CN"/>
        </w:rPr>
        <w:t>沈阳市浑南区交通运输局</w:t>
      </w:r>
      <w:r>
        <w:rPr>
          <w:rFonts w:hint="eastAsia" w:ascii="黑体" w:hAnsi="黑体" w:eastAsia="黑体"/>
          <w:sz w:val="32"/>
          <w:szCs w:val="32"/>
        </w:rPr>
        <w:t>一般公共预算202</w:t>
      </w:r>
      <w:r>
        <w:rPr>
          <w:rFonts w:hint="eastAsia" w:ascii="黑体" w:hAnsi="黑体" w:eastAsia="黑体"/>
          <w:sz w:val="32"/>
          <w:szCs w:val="32"/>
          <w:lang w:val="en-US" w:eastAsia="zh-CN"/>
        </w:rPr>
        <w:t>4</w:t>
      </w:r>
      <w:r>
        <w:rPr>
          <w:rFonts w:hint="eastAsia" w:ascii="黑体" w:hAnsi="黑体" w:eastAsia="黑体"/>
          <w:sz w:val="32"/>
          <w:szCs w:val="32"/>
        </w:rPr>
        <w:t>年“三公”经费预算支出情况说明</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年一般公共预算“三公”经费预算数</w:t>
      </w:r>
      <w:r>
        <w:rPr>
          <w:rFonts w:hint="eastAsia" w:ascii="仿宋_GB2312" w:hAnsi="宋体" w:eastAsia="仿宋_GB2312"/>
          <w:sz w:val="32"/>
          <w:szCs w:val="32"/>
          <w:lang w:val="en-US" w:eastAsia="zh-CN"/>
        </w:rPr>
        <w:t>27</w:t>
      </w:r>
      <w:r>
        <w:rPr>
          <w:rFonts w:hint="eastAsia" w:ascii="仿宋_GB2312" w:hAnsi="宋体" w:eastAsia="仿宋_GB2312"/>
          <w:sz w:val="32"/>
          <w:szCs w:val="32"/>
        </w:rPr>
        <w:t>万元，其中：因公出国（境）费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w:t>
      </w:r>
      <w:r>
        <w:rPr>
          <w:rFonts w:hint="eastAsia" w:ascii="仿宋_GB2312" w:hAnsi="宋体" w:eastAsia="仿宋_GB2312"/>
          <w:sz w:val="32"/>
          <w:szCs w:val="32"/>
          <w:lang w:val="en-US" w:eastAsia="zh-CN"/>
        </w:rPr>
        <w:t>27</w:t>
      </w:r>
      <w:r>
        <w:rPr>
          <w:rFonts w:hint="eastAsia" w:ascii="仿宋_GB2312" w:hAnsi="宋体" w:eastAsia="仿宋_GB2312"/>
          <w:sz w:val="32"/>
          <w:szCs w:val="32"/>
        </w:rPr>
        <w:t>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eastAsia="zh-CN"/>
        </w:rPr>
        <w:t>减少</w:t>
      </w:r>
      <w:r>
        <w:rPr>
          <w:rFonts w:hint="eastAsia" w:ascii="仿宋_GB2312" w:hAnsi="宋体" w:eastAsia="仿宋_GB2312"/>
          <w:sz w:val="32"/>
          <w:szCs w:val="32"/>
          <w:lang w:val="en-US" w:eastAsia="zh-CN"/>
        </w:rPr>
        <w:t>347.5</w:t>
      </w:r>
      <w:r>
        <w:rPr>
          <w:rFonts w:hint="eastAsia" w:ascii="仿宋_GB2312" w:hAnsi="宋体" w:eastAsia="仿宋_GB2312"/>
          <w:sz w:val="32"/>
          <w:szCs w:val="32"/>
        </w:rPr>
        <w:t>万元，其中：因公出国（境）费比202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万元；公务接待费比202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万元，公务用车购置及运行费比202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_GB2312" w:hAnsi="宋体" w:eastAsia="仿宋_GB2312"/>
          <w:sz w:val="32"/>
          <w:szCs w:val="32"/>
          <w:lang w:eastAsia="zh-CN"/>
        </w:rPr>
        <w:t>减少</w:t>
      </w:r>
      <w:r>
        <w:rPr>
          <w:rFonts w:hint="eastAsia" w:ascii="仿宋_GB2312" w:hAnsi="宋体" w:eastAsia="仿宋_GB2312"/>
          <w:sz w:val="32"/>
          <w:szCs w:val="32"/>
          <w:highlight w:val="none"/>
          <w:lang w:val="en-US" w:eastAsia="zh-CN"/>
        </w:rPr>
        <w:t>347.5</w:t>
      </w:r>
      <w:r>
        <w:rPr>
          <w:rFonts w:hint="eastAsia" w:ascii="仿宋_GB2312" w:hAnsi="宋体" w:eastAsia="仿宋_GB2312"/>
          <w:sz w:val="32"/>
          <w:szCs w:val="32"/>
        </w:rPr>
        <w:t>万元，主要</w:t>
      </w:r>
      <w:r>
        <w:rPr>
          <w:rFonts w:hint="eastAsia" w:ascii="仿宋_GB2312" w:hAnsi="宋体" w:eastAsia="仿宋_GB2312"/>
          <w:sz w:val="32"/>
          <w:szCs w:val="32"/>
          <w:lang w:eastAsia="zh-CN"/>
        </w:rPr>
        <w:t>执法队减少了执法车购置经费，交通中心</w:t>
      </w:r>
      <w:r>
        <w:rPr>
          <w:rFonts w:hint="eastAsia" w:ascii="仿宋_GB2312" w:hAnsi="宋体" w:eastAsia="仿宋_GB2312"/>
          <w:sz w:val="32"/>
          <w:szCs w:val="32"/>
          <w:lang w:val="en-US" w:eastAsia="zh-CN"/>
        </w:rPr>
        <w:t>冬季除雪车辆用油及维护费、生产车辆费用及保险项目列入部门计划中</w:t>
      </w:r>
      <w:r>
        <w:rPr>
          <w:rFonts w:hint="eastAsia" w:ascii="仿宋_GB2312" w:hAnsi="宋体" w:eastAsia="仿宋_GB2312"/>
          <w:sz w:val="32"/>
          <w:szCs w:val="32"/>
        </w:rPr>
        <w:t>。</w:t>
      </w:r>
    </w:p>
    <w:p>
      <w:pPr>
        <w:ind w:firstLine="627" w:firstLineChars="196"/>
        <w:rPr>
          <w:rFonts w:hint="eastAsia" w:ascii="黑体" w:hAnsi="黑体" w:eastAsia="黑体"/>
          <w:sz w:val="32"/>
          <w:szCs w:val="32"/>
        </w:rPr>
      </w:pPr>
      <w:r>
        <w:rPr>
          <w:rFonts w:hint="eastAsia" w:ascii="黑体" w:hAnsi="黑体" w:eastAsia="黑体"/>
          <w:sz w:val="32"/>
          <w:szCs w:val="32"/>
        </w:rPr>
        <w:t>三、其他重要事项的情况说明</w:t>
      </w:r>
    </w:p>
    <w:p>
      <w:pPr>
        <w:ind w:firstLine="645"/>
        <w:rPr>
          <w:rFonts w:hint="eastAsia" w:ascii="楷体_GB2312" w:hAnsi="宋体" w:eastAsia="楷体_GB2312"/>
          <w:sz w:val="32"/>
          <w:szCs w:val="32"/>
        </w:rPr>
      </w:pPr>
      <w:r>
        <w:rPr>
          <w:rFonts w:hint="eastAsia" w:ascii="楷体_GB2312" w:hAnsi="宋体" w:eastAsia="楷体_GB2312"/>
          <w:sz w:val="32"/>
          <w:szCs w:val="32"/>
        </w:rPr>
        <w:t>（一）机关运行经费安排情况。</w:t>
      </w:r>
    </w:p>
    <w:p>
      <w:pPr>
        <w:ind w:firstLine="660"/>
        <w:rPr>
          <w:rFonts w:hint="eastAsia" w:ascii="仿宋_GB2312" w:hAnsi="宋体" w:eastAsia="仿宋_GB2312"/>
          <w:sz w:val="32"/>
          <w:szCs w:val="32"/>
          <w:highlight w:val="yellow"/>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highlight w:val="none"/>
        </w:rPr>
        <w:t>年</w:t>
      </w:r>
      <w:r>
        <w:rPr>
          <w:rFonts w:hint="eastAsia" w:ascii="仿宋" w:hAnsi="仿宋" w:eastAsia="仿宋" w:cs="仿宋"/>
          <w:b w:val="0"/>
          <w:bCs w:val="0"/>
          <w:sz w:val="32"/>
          <w:szCs w:val="32"/>
          <w:lang w:eastAsia="zh-CN"/>
        </w:rPr>
        <w:t>局本级</w:t>
      </w:r>
      <w:r>
        <w:rPr>
          <w:rFonts w:hint="eastAsia" w:ascii="仿宋_GB2312" w:hAnsi="宋体" w:eastAsia="仿宋_GB2312"/>
          <w:sz w:val="32"/>
          <w:szCs w:val="32"/>
          <w:highlight w:val="none"/>
        </w:rPr>
        <w:t>机关运行经费财政拨款预算</w:t>
      </w:r>
      <w:r>
        <w:rPr>
          <w:rFonts w:hint="eastAsia" w:ascii="仿宋_GB2312" w:hAnsi="宋体" w:eastAsia="仿宋_GB2312"/>
          <w:sz w:val="32"/>
          <w:szCs w:val="32"/>
          <w:highlight w:val="none"/>
          <w:lang w:val="en-US" w:eastAsia="zh-CN"/>
        </w:rPr>
        <w:t>188.25</w:t>
      </w:r>
      <w:r>
        <w:rPr>
          <w:rFonts w:hint="eastAsia" w:ascii="仿宋_GB2312" w:hAnsi="宋体" w:eastAsia="仿宋_GB2312"/>
          <w:sz w:val="32"/>
          <w:szCs w:val="32"/>
          <w:highlight w:val="none"/>
        </w:rPr>
        <w:t>万元，比202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highlight w:val="none"/>
        </w:rPr>
        <w:t>年预算</w:t>
      </w:r>
      <w:r>
        <w:rPr>
          <w:rFonts w:hint="eastAsia" w:ascii="仿宋_GB2312" w:hAnsi="宋体" w:eastAsia="仿宋_GB2312"/>
          <w:sz w:val="32"/>
          <w:szCs w:val="32"/>
          <w:highlight w:val="none"/>
          <w:lang w:eastAsia="zh-CN"/>
        </w:rPr>
        <w:t>减少</w:t>
      </w:r>
      <w:r>
        <w:rPr>
          <w:rFonts w:hint="eastAsia" w:ascii="仿宋_GB2312" w:hAnsi="宋体" w:eastAsia="仿宋_GB2312"/>
          <w:sz w:val="32"/>
          <w:szCs w:val="32"/>
          <w:highlight w:val="none"/>
          <w:lang w:val="en-US" w:eastAsia="zh-CN"/>
        </w:rPr>
        <w:t>22.8</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下降</w:t>
      </w:r>
      <w:r>
        <w:rPr>
          <w:rFonts w:hint="eastAsia" w:ascii="仿宋_GB2312" w:hAnsi="宋体" w:eastAsia="仿宋_GB2312"/>
          <w:sz w:val="32"/>
          <w:szCs w:val="32"/>
          <w:highlight w:val="none"/>
          <w:lang w:val="en-US" w:eastAsia="zh-CN"/>
        </w:rPr>
        <w:t>10.80</w:t>
      </w:r>
      <w:r>
        <w:rPr>
          <w:rFonts w:hint="eastAsia" w:ascii="仿宋_GB2312" w:hAnsi="宋体" w:eastAsia="仿宋_GB2312"/>
          <w:sz w:val="32"/>
          <w:szCs w:val="32"/>
          <w:highlight w:val="none"/>
        </w:rPr>
        <w:t>%。</w:t>
      </w:r>
    </w:p>
    <w:p>
      <w:pPr>
        <w:ind w:firstLine="640" w:firstLineChars="200"/>
        <w:rPr>
          <w:rFonts w:hint="eastAsia" w:ascii="仿宋_GB2312" w:hAnsi="宋体" w:eastAsia="仿宋_GB2312"/>
          <w:sz w:val="32"/>
          <w:szCs w:val="32"/>
        </w:rPr>
      </w:pPr>
      <w:r>
        <w:rPr>
          <w:rFonts w:hint="eastAsia" w:ascii="楷体_GB2312" w:hAnsi="宋体" w:eastAsia="楷体_GB2312"/>
          <w:sz w:val="32"/>
          <w:szCs w:val="32"/>
        </w:rPr>
        <w:t>（二）政府采购预算安排情况。</w:t>
      </w:r>
      <w:bookmarkStart w:id="1" w:name="_GoBack"/>
      <w:bookmarkEnd w:id="1"/>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eastAsia="仿宋_GB2312"/>
          <w:b w:val="0"/>
          <w:bCs/>
          <w:sz w:val="32"/>
          <w:szCs w:val="32"/>
          <w:lang w:eastAsia="zh-CN"/>
        </w:rPr>
        <w:t>沈阳市浑南区交通运输局</w:t>
      </w:r>
      <w:r>
        <w:rPr>
          <w:rFonts w:hint="eastAsia" w:ascii="仿宋_GB2312" w:hAnsi="宋体" w:eastAsia="仿宋_GB2312"/>
          <w:sz w:val="32"/>
          <w:szCs w:val="32"/>
        </w:rPr>
        <w:t>政府采购预算总额</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万元，其中：政府采购货物预算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万元、政府采购工程预算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万元、政府采购服务预算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w:t>
      </w:r>
    </w:p>
    <w:p>
      <w:pPr>
        <w:ind w:firstLine="645"/>
        <w:rPr>
          <w:rFonts w:hint="eastAsia" w:ascii="仿宋_GB2312" w:hAnsi="宋体" w:eastAsia="仿宋_GB2312"/>
          <w:sz w:val="32"/>
          <w:szCs w:val="32"/>
        </w:rPr>
      </w:pPr>
      <w:r>
        <w:rPr>
          <w:rFonts w:hint="eastAsia" w:ascii="楷体_GB2312" w:hAnsi="宋体" w:eastAsia="楷体_GB2312"/>
          <w:sz w:val="32"/>
          <w:szCs w:val="32"/>
        </w:rPr>
        <w:t>（三）国有资产占有使用情况。</w:t>
      </w:r>
    </w:p>
    <w:p>
      <w:pPr>
        <w:ind w:firstLine="645"/>
        <w:rPr>
          <w:rFonts w:hint="eastAsia" w:ascii="仿宋_GB2312" w:hAnsi="宋体" w:eastAsia="仿宋_GB2312"/>
          <w:sz w:val="32"/>
          <w:szCs w:val="32"/>
        </w:rPr>
      </w:pPr>
      <w:r>
        <w:rPr>
          <w:rFonts w:hint="eastAsia" w:ascii="仿宋_GB2312" w:hAnsi="宋体" w:eastAsia="仿宋_GB2312"/>
          <w:sz w:val="32"/>
          <w:szCs w:val="32"/>
        </w:rPr>
        <w:t>截至202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w:t>
      </w:r>
      <w:r>
        <w:rPr>
          <w:rFonts w:hint="eastAsia" w:ascii="仿宋_GB2312" w:eastAsia="仿宋_GB2312"/>
          <w:b w:val="0"/>
          <w:bCs/>
          <w:sz w:val="32"/>
          <w:szCs w:val="32"/>
          <w:lang w:eastAsia="zh-CN"/>
        </w:rPr>
        <w:t>沈阳市浑南区交通运输局所属各预算单位</w:t>
      </w:r>
      <w:r>
        <w:rPr>
          <w:rFonts w:hint="eastAsia" w:ascii="仿宋_GB2312" w:hAnsi="宋体" w:eastAsia="仿宋_GB2312"/>
          <w:sz w:val="32"/>
          <w:szCs w:val="32"/>
        </w:rPr>
        <w:t>共有车辆</w:t>
      </w:r>
      <w:r>
        <w:rPr>
          <w:rFonts w:hint="eastAsia" w:ascii="仿宋_GB2312" w:hAnsi="宋体" w:eastAsia="仿宋_GB2312"/>
          <w:sz w:val="32"/>
          <w:szCs w:val="32"/>
          <w:lang w:val="en-US" w:eastAsia="zh-CN"/>
        </w:rPr>
        <w:t>45</w:t>
      </w:r>
      <w:r>
        <w:rPr>
          <w:rFonts w:hint="eastAsia" w:ascii="仿宋_GB2312" w:hAnsi="宋体" w:eastAsia="仿宋_GB2312"/>
          <w:sz w:val="32"/>
          <w:szCs w:val="32"/>
        </w:rPr>
        <w:t>辆，其中：省部级领导干部用车</w:t>
      </w:r>
      <w:r>
        <w:rPr>
          <w:rFonts w:hint="eastAsia" w:ascii="仿宋_GB2312" w:hAnsi="宋体" w:eastAsia="仿宋_GB2312"/>
          <w:sz w:val="32"/>
          <w:szCs w:val="32"/>
          <w:lang w:val="en-US" w:eastAsia="zh-CN"/>
        </w:rPr>
        <w:t>0</w:t>
      </w:r>
      <w:r>
        <w:rPr>
          <w:rFonts w:hint="eastAsia" w:ascii="仿宋_GB2312" w:hAnsi="宋体" w:eastAsia="仿宋_GB2312"/>
          <w:sz w:val="32"/>
          <w:szCs w:val="32"/>
        </w:rPr>
        <w:t>辆、一般公务用车</w:t>
      </w:r>
      <w:r>
        <w:rPr>
          <w:rFonts w:hint="eastAsia" w:ascii="仿宋_GB2312" w:hAnsi="宋体" w:eastAsia="仿宋_GB2312"/>
          <w:sz w:val="32"/>
          <w:szCs w:val="32"/>
          <w:lang w:val="en-US" w:eastAsia="zh-CN"/>
        </w:rPr>
        <w:t>1</w:t>
      </w:r>
      <w:r>
        <w:rPr>
          <w:rFonts w:hint="eastAsia" w:ascii="仿宋_GB2312" w:hAnsi="宋体" w:eastAsia="仿宋_GB2312"/>
          <w:sz w:val="32"/>
          <w:szCs w:val="32"/>
        </w:rPr>
        <w:t>辆、一般执法执勤用车</w:t>
      </w:r>
      <w:r>
        <w:rPr>
          <w:rFonts w:hint="eastAsia" w:ascii="仿宋_GB2312" w:hAnsi="宋体" w:eastAsia="仿宋_GB2312"/>
          <w:sz w:val="32"/>
          <w:szCs w:val="32"/>
          <w:lang w:val="en-US" w:eastAsia="zh-CN"/>
        </w:rPr>
        <w:t>6</w:t>
      </w:r>
      <w:r>
        <w:rPr>
          <w:rFonts w:hint="eastAsia" w:ascii="仿宋_GB2312" w:hAnsi="宋体" w:eastAsia="仿宋_GB2312"/>
          <w:sz w:val="32"/>
          <w:szCs w:val="32"/>
        </w:rPr>
        <w:t>辆、特种专业技术用车</w:t>
      </w:r>
      <w:r>
        <w:rPr>
          <w:rFonts w:hint="eastAsia" w:ascii="仿宋_GB2312" w:hAnsi="宋体" w:eastAsia="仿宋_GB2312"/>
          <w:sz w:val="32"/>
          <w:szCs w:val="32"/>
          <w:lang w:val="en-US" w:eastAsia="zh-CN"/>
        </w:rPr>
        <w:t>31</w:t>
      </w:r>
      <w:r>
        <w:rPr>
          <w:rFonts w:hint="eastAsia" w:ascii="仿宋_GB2312" w:hAnsi="宋体" w:eastAsia="仿宋_GB2312"/>
          <w:sz w:val="32"/>
          <w:szCs w:val="32"/>
        </w:rPr>
        <w:t>辆、其他用车</w:t>
      </w:r>
      <w:r>
        <w:rPr>
          <w:rFonts w:hint="eastAsia" w:ascii="仿宋_GB2312" w:hAnsi="宋体" w:eastAsia="仿宋_GB2312"/>
          <w:sz w:val="32"/>
          <w:szCs w:val="32"/>
          <w:lang w:val="en-US" w:eastAsia="zh-CN"/>
        </w:rPr>
        <w:t>7</w:t>
      </w:r>
      <w:r>
        <w:rPr>
          <w:rFonts w:hint="eastAsia" w:ascii="仿宋_GB2312" w:hAnsi="宋体" w:eastAsia="仿宋_GB2312"/>
          <w:sz w:val="32"/>
          <w:szCs w:val="32"/>
        </w:rPr>
        <w:t>辆。单位价值200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台（套）。</w:t>
      </w:r>
    </w:p>
    <w:p>
      <w:pPr>
        <w:ind w:firstLine="645"/>
        <w:rPr>
          <w:rFonts w:hint="eastAsia"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eastAsia="zh-CN"/>
        </w:rPr>
        <w:t>部门预算</w:t>
      </w:r>
      <w:r>
        <w:rPr>
          <w:rFonts w:hint="eastAsia" w:ascii="仿宋_GB2312" w:hAnsi="宋体" w:eastAsia="仿宋_GB2312"/>
          <w:sz w:val="32"/>
          <w:szCs w:val="32"/>
        </w:rPr>
        <w:t>安排购置车辆</w:t>
      </w:r>
      <w:r>
        <w:rPr>
          <w:rFonts w:hint="eastAsia" w:ascii="仿宋_GB2312" w:hAnsi="宋体" w:eastAsia="仿宋_GB2312"/>
          <w:sz w:val="32"/>
          <w:szCs w:val="32"/>
          <w:lang w:val="en-US" w:eastAsia="zh-CN"/>
        </w:rPr>
        <w:t>0</w:t>
      </w:r>
      <w:r>
        <w:rPr>
          <w:rFonts w:hint="eastAsia" w:ascii="仿宋_GB2312" w:hAnsi="宋体" w:eastAsia="仿宋_GB2312"/>
          <w:sz w:val="32"/>
          <w:szCs w:val="32"/>
        </w:rPr>
        <w:t>台，安排单位价值200 万元以上大型设备</w:t>
      </w:r>
      <w:r>
        <w:rPr>
          <w:rFonts w:hint="eastAsia" w:ascii="仿宋_GB2312" w:hAnsi="宋体" w:eastAsia="仿宋_GB2312"/>
          <w:sz w:val="32"/>
          <w:szCs w:val="32"/>
          <w:lang w:val="en-US" w:eastAsia="zh-CN"/>
        </w:rPr>
        <w:t>0</w:t>
      </w:r>
      <w:r>
        <w:rPr>
          <w:rFonts w:hint="eastAsia" w:ascii="仿宋_GB2312" w:hAnsi="宋体" w:eastAsia="仿宋_GB2312"/>
          <w:sz w:val="32"/>
          <w:szCs w:val="32"/>
        </w:rPr>
        <w:t>台。</w:t>
      </w:r>
    </w:p>
    <w:p>
      <w:pPr>
        <w:ind w:firstLine="645"/>
        <w:rPr>
          <w:rFonts w:hint="eastAsia" w:ascii="仿宋_GB2312" w:hAnsi="宋体" w:eastAsia="仿宋_GB2312"/>
          <w:sz w:val="32"/>
          <w:szCs w:val="32"/>
        </w:rPr>
      </w:pPr>
      <w:r>
        <w:rPr>
          <w:rFonts w:hint="eastAsia" w:ascii="楷体_GB2312" w:hAnsi="宋体" w:eastAsia="楷体_GB2312"/>
          <w:sz w:val="32"/>
          <w:szCs w:val="32"/>
        </w:rPr>
        <w:t>（四）绩效目标设置情况。</w:t>
      </w:r>
    </w:p>
    <w:p>
      <w:pPr>
        <w:ind w:firstLine="640" w:firstLineChars="200"/>
        <w:jc w:val="left"/>
        <w:rPr>
          <w:rFonts w:hint="eastAsia" w:ascii="宋体" w:hAnsi="宋体"/>
          <w:b/>
          <w:sz w:val="36"/>
          <w:szCs w:val="36"/>
        </w:rPr>
      </w:pPr>
      <w:r>
        <w:rPr>
          <w:rFonts w:hint="eastAsia" w:ascii="仿宋_GB2312" w:hAnsi="宋体" w:eastAsia="仿宋_GB2312"/>
          <w:sz w:val="32"/>
          <w:szCs w:val="32"/>
        </w:rPr>
        <w:t>根据预算绩效管理要求，</w:t>
      </w:r>
      <w:r>
        <w:rPr>
          <w:rFonts w:hint="eastAsia" w:ascii="仿宋_GB2312" w:eastAsia="仿宋_GB2312"/>
          <w:b w:val="0"/>
          <w:bCs/>
          <w:sz w:val="32"/>
          <w:szCs w:val="32"/>
          <w:lang w:eastAsia="zh-CN"/>
        </w:rPr>
        <w:t>沈阳市浑南区交通运输局</w:t>
      </w:r>
      <w:r>
        <w:rPr>
          <w:rFonts w:hint="eastAsia" w:ascii="仿宋_GB2312" w:hAnsi="宋体" w:eastAsia="仿宋_GB2312"/>
          <w:sz w:val="32"/>
          <w:szCs w:val="32"/>
        </w:rPr>
        <w:t>在202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年应编制部门</w:t>
      </w:r>
      <w:r>
        <w:rPr>
          <w:rFonts w:hint="eastAsia" w:ascii="仿宋_GB2312" w:hAnsi="宋体" w:eastAsia="仿宋_GB2312"/>
          <w:sz w:val="32"/>
          <w:szCs w:val="32"/>
          <w:highlight w:val="none"/>
        </w:rPr>
        <w:t>整体绩效目标</w:t>
      </w:r>
      <w:r>
        <w:rPr>
          <w:rFonts w:hint="eastAsia" w:ascii="仿宋_GB2312" w:hAnsi="宋体" w:eastAsia="仿宋_GB2312"/>
          <w:sz w:val="32"/>
          <w:szCs w:val="32"/>
          <w:highlight w:val="none"/>
          <w:lang w:val="en-US" w:eastAsia="zh-CN"/>
        </w:rPr>
        <w:t>19</w:t>
      </w:r>
      <w:r>
        <w:rPr>
          <w:rFonts w:hint="eastAsia" w:ascii="仿宋_GB2312" w:hAnsi="宋体" w:eastAsia="仿宋_GB2312"/>
          <w:sz w:val="32"/>
          <w:szCs w:val="32"/>
          <w:highlight w:val="none"/>
        </w:rPr>
        <w:t>个，实际编制</w:t>
      </w:r>
      <w:r>
        <w:rPr>
          <w:rFonts w:hint="eastAsia" w:ascii="仿宋_GB2312" w:hAnsi="宋体" w:eastAsia="仿宋_GB2312"/>
          <w:sz w:val="32"/>
          <w:szCs w:val="32"/>
          <w:highlight w:val="none"/>
          <w:lang w:val="en-US" w:eastAsia="zh-CN"/>
        </w:rPr>
        <w:t>19</w:t>
      </w:r>
      <w:r>
        <w:rPr>
          <w:rFonts w:hint="eastAsia" w:ascii="仿宋_GB2312" w:hAnsi="宋体" w:eastAsia="仿宋_GB2312"/>
          <w:sz w:val="32"/>
          <w:szCs w:val="32"/>
          <w:highlight w:val="none"/>
        </w:rPr>
        <w:t>个，</w:t>
      </w:r>
      <w:r>
        <w:rPr>
          <w:rFonts w:hint="eastAsia" w:ascii="仿宋_GB2312" w:hAnsi="宋体" w:eastAsia="仿宋_GB2312"/>
          <w:sz w:val="32"/>
          <w:szCs w:val="32"/>
        </w:rPr>
        <w:t>编制部门整体绩效目标覆盖率为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年应编制绩效目标的项目共</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个，实际编制绩效目标的项目共</w:t>
      </w:r>
      <w:r>
        <w:rPr>
          <w:rFonts w:hint="eastAsia" w:ascii="仿宋_GB2312" w:hAnsi="宋体" w:eastAsia="仿宋_GB2312"/>
          <w:sz w:val="32"/>
          <w:szCs w:val="32"/>
          <w:lang w:val="en-US" w:eastAsia="zh-CN"/>
        </w:rPr>
        <w:t>16</w:t>
      </w:r>
      <w:r>
        <w:rPr>
          <w:rFonts w:hint="eastAsia" w:ascii="仿宋_GB2312" w:hAnsi="宋体" w:eastAsia="仿宋_GB2312"/>
          <w:sz w:val="32"/>
          <w:szCs w:val="32"/>
        </w:rPr>
        <w:t>个，编制项目绩效目标覆盖率为</w:t>
      </w:r>
      <w:r>
        <w:rPr>
          <w:rFonts w:hint="eastAsia" w:ascii="仿宋_GB2312" w:hAnsi="宋体" w:eastAsia="仿宋_GB2312"/>
          <w:sz w:val="32"/>
          <w:szCs w:val="32"/>
          <w:lang w:val="en-US" w:eastAsia="zh-CN"/>
        </w:rPr>
        <w:t>100%</w:t>
      </w:r>
      <w:r>
        <w:rPr>
          <w:rFonts w:hint="eastAsia" w:ascii="仿宋_GB2312" w:hAnsi="宋体" w:eastAsia="仿宋_GB2312"/>
          <w:sz w:val="32"/>
          <w:szCs w:val="32"/>
        </w:rPr>
        <w:t>。</w:t>
      </w:r>
    </w:p>
    <w:p>
      <w:pPr>
        <w:keepNext w:val="0"/>
        <w:keepLines w:val="0"/>
        <w:pageBreakBefore/>
        <w:widowControl w:val="0"/>
        <w:kinsoku/>
        <w:wordWrap/>
        <w:overflowPunct/>
        <w:topLinePunct w:val="0"/>
        <w:autoSpaceDE/>
        <w:autoSpaceDN/>
        <w:bidi w:val="0"/>
        <w:adjustRightInd/>
        <w:snapToGrid/>
        <w:jc w:val="center"/>
        <w:textAlignment w:val="auto"/>
        <w:rPr>
          <w:rFonts w:hint="eastAsia" w:ascii="宋体" w:hAnsi="宋体"/>
          <w:b/>
          <w:sz w:val="36"/>
          <w:szCs w:val="36"/>
        </w:rPr>
      </w:pPr>
      <w:r>
        <w:rPr>
          <w:rFonts w:hint="eastAsia" w:ascii="宋体" w:hAnsi="宋体"/>
          <w:b/>
          <w:sz w:val="36"/>
          <w:szCs w:val="36"/>
        </w:rPr>
        <w:t>第四部分 名词解释</w:t>
      </w:r>
    </w:p>
    <w:p>
      <w:pPr>
        <w:jc w:val="center"/>
        <w:rPr>
          <w:rFonts w:hint="eastAsia" w:ascii="黑体" w:eastAsia="黑体"/>
          <w:sz w:val="36"/>
          <w:szCs w:val="36"/>
        </w:rPr>
      </w:pPr>
    </w:p>
    <w:p>
      <w:pPr>
        <w:ind w:firstLine="643" w:firstLineChars="200"/>
        <w:jc w:val="left"/>
        <w:rPr>
          <w:rFonts w:hint="eastAsia"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pPr>
        <w:ind w:firstLine="643" w:firstLineChars="200"/>
        <w:jc w:val="left"/>
        <w:rPr>
          <w:rFonts w:hint="eastAsia"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pPr>
        <w:ind w:firstLine="643" w:firstLineChars="200"/>
        <w:jc w:val="left"/>
        <w:rPr>
          <w:rFonts w:hint="eastAsia"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pPr>
        <w:ind w:firstLine="643" w:firstLineChars="200"/>
        <w:jc w:val="left"/>
        <w:rPr>
          <w:rFonts w:hint="eastAsia"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3" w:firstLineChars="200"/>
        <w:jc w:val="left"/>
        <w:rPr>
          <w:rFonts w:hint="eastAsia"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C5D3C0"/>
    <w:multiLevelType w:val="singleLevel"/>
    <w:tmpl w:val="96C5D3C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NTg1YWZkM2U2YzAyMGIwMTE3ZGY0NmFlZGVmMzIifQ=="/>
  </w:docVars>
  <w:rsids>
    <w:rsidRoot w:val="001F4B21"/>
    <w:rsid w:val="000048A5"/>
    <w:rsid w:val="00007699"/>
    <w:rsid w:val="0000782D"/>
    <w:rsid w:val="000171DF"/>
    <w:rsid w:val="0002546B"/>
    <w:rsid w:val="0003222F"/>
    <w:rsid w:val="00042CED"/>
    <w:rsid w:val="0004398C"/>
    <w:rsid w:val="0004572D"/>
    <w:rsid w:val="00051065"/>
    <w:rsid w:val="00053A60"/>
    <w:rsid w:val="00054F25"/>
    <w:rsid w:val="00073E3F"/>
    <w:rsid w:val="00075888"/>
    <w:rsid w:val="00087B60"/>
    <w:rsid w:val="00094A70"/>
    <w:rsid w:val="000A3873"/>
    <w:rsid w:val="000A47B7"/>
    <w:rsid w:val="000B3BE6"/>
    <w:rsid w:val="000B6EA5"/>
    <w:rsid w:val="000C25F9"/>
    <w:rsid w:val="000C7DE7"/>
    <w:rsid w:val="000D34B4"/>
    <w:rsid w:val="000D5329"/>
    <w:rsid w:val="000E1DEF"/>
    <w:rsid w:val="000E1F14"/>
    <w:rsid w:val="000F0410"/>
    <w:rsid w:val="000F4047"/>
    <w:rsid w:val="000F49B4"/>
    <w:rsid w:val="000F63DA"/>
    <w:rsid w:val="000F7AFF"/>
    <w:rsid w:val="001010FA"/>
    <w:rsid w:val="00105DF6"/>
    <w:rsid w:val="001100B7"/>
    <w:rsid w:val="001246DA"/>
    <w:rsid w:val="00132220"/>
    <w:rsid w:val="0013380C"/>
    <w:rsid w:val="00134FAF"/>
    <w:rsid w:val="001364E5"/>
    <w:rsid w:val="0013683A"/>
    <w:rsid w:val="00137B58"/>
    <w:rsid w:val="001441A4"/>
    <w:rsid w:val="00153D89"/>
    <w:rsid w:val="0016241D"/>
    <w:rsid w:val="00162DCC"/>
    <w:rsid w:val="00163148"/>
    <w:rsid w:val="0016412F"/>
    <w:rsid w:val="001656BE"/>
    <w:rsid w:val="0017072D"/>
    <w:rsid w:val="001710BB"/>
    <w:rsid w:val="00175D02"/>
    <w:rsid w:val="001846A6"/>
    <w:rsid w:val="00184C28"/>
    <w:rsid w:val="001856FE"/>
    <w:rsid w:val="0019156B"/>
    <w:rsid w:val="00195499"/>
    <w:rsid w:val="001970E9"/>
    <w:rsid w:val="001A55DA"/>
    <w:rsid w:val="001B33AA"/>
    <w:rsid w:val="001B5095"/>
    <w:rsid w:val="001B77A9"/>
    <w:rsid w:val="001C1CEA"/>
    <w:rsid w:val="001E3BB8"/>
    <w:rsid w:val="001E3DC8"/>
    <w:rsid w:val="001E7796"/>
    <w:rsid w:val="001F4B21"/>
    <w:rsid w:val="001F5515"/>
    <w:rsid w:val="002003A2"/>
    <w:rsid w:val="00200566"/>
    <w:rsid w:val="00201094"/>
    <w:rsid w:val="002020FA"/>
    <w:rsid w:val="00207EF8"/>
    <w:rsid w:val="00210A14"/>
    <w:rsid w:val="002137BF"/>
    <w:rsid w:val="00223BBA"/>
    <w:rsid w:val="0022473D"/>
    <w:rsid w:val="0022540A"/>
    <w:rsid w:val="00227F7C"/>
    <w:rsid w:val="00230B93"/>
    <w:rsid w:val="002335DF"/>
    <w:rsid w:val="00245461"/>
    <w:rsid w:val="00246231"/>
    <w:rsid w:val="002475DC"/>
    <w:rsid w:val="0026131E"/>
    <w:rsid w:val="00261DD0"/>
    <w:rsid w:val="00264E0A"/>
    <w:rsid w:val="00267741"/>
    <w:rsid w:val="00270378"/>
    <w:rsid w:val="00275B5E"/>
    <w:rsid w:val="00293625"/>
    <w:rsid w:val="002A22FD"/>
    <w:rsid w:val="002A3C42"/>
    <w:rsid w:val="002B1E35"/>
    <w:rsid w:val="002B5A84"/>
    <w:rsid w:val="002C1A77"/>
    <w:rsid w:val="002C210E"/>
    <w:rsid w:val="002D08E3"/>
    <w:rsid w:val="002D244C"/>
    <w:rsid w:val="002D2BF2"/>
    <w:rsid w:val="002E3F3E"/>
    <w:rsid w:val="002E4B30"/>
    <w:rsid w:val="002F7837"/>
    <w:rsid w:val="00304ABA"/>
    <w:rsid w:val="003052C9"/>
    <w:rsid w:val="00310D86"/>
    <w:rsid w:val="00311AD9"/>
    <w:rsid w:val="00314ECD"/>
    <w:rsid w:val="003248B1"/>
    <w:rsid w:val="00331390"/>
    <w:rsid w:val="00340F06"/>
    <w:rsid w:val="003435C6"/>
    <w:rsid w:val="00343A2A"/>
    <w:rsid w:val="00344F39"/>
    <w:rsid w:val="003612B0"/>
    <w:rsid w:val="00367571"/>
    <w:rsid w:val="003676C8"/>
    <w:rsid w:val="003770D6"/>
    <w:rsid w:val="00377960"/>
    <w:rsid w:val="0038007D"/>
    <w:rsid w:val="003858E5"/>
    <w:rsid w:val="00390D85"/>
    <w:rsid w:val="00392EE6"/>
    <w:rsid w:val="003A04EC"/>
    <w:rsid w:val="003A3C01"/>
    <w:rsid w:val="003E0DAF"/>
    <w:rsid w:val="003E1256"/>
    <w:rsid w:val="003E1AA0"/>
    <w:rsid w:val="003E5CEC"/>
    <w:rsid w:val="00406BF3"/>
    <w:rsid w:val="00414072"/>
    <w:rsid w:val="00415BED"/>
    <w:rsid w:val="00423948"/>
    <w:rsid w:val="00424AE7"/>
    <w:rsid w:val="00426B4B"/>
    <w:rsid w:val="00432FBC"/>
    <w:rsid w:val="00435DE4"/>
    <w:rsid w:val="00441021"/>
    <w:rsid w:val="0044636A"/>
    <w:rsid w:val="00464601"/>
    <w:rsid w:val="00465691"/>
    <w:rsid w:val="00476F8F"/>
    <w:rsid w:val="004831CD"/>
    <w:rsid w:val="00486679"/>
    <w:rsid w:val="00493F18"/>
    <w:rsid w:val="00494BB4"/>
    <w:rsid w:val="0049537A"/>
    <w:rsid w:val="00495584"/>
    <w:rsid w:val="004A4FDC"/>
    <w:rsid w:val="004B43FA"/>
    <w:rsid w:val="004B5D0B"/>
    <w:rsid w:val="004C41FC"/>
    <w:rsid w:val="004D584E"/>
    <w:rsid w:val="004E0806"/>
    <w:rsid w:val="004E0C11"/>
    <w:rsid w:val="004E61F4"/>
    <w:rsid w:val="004F0520"/>
    <w:rsid w:val="004F4D09"/>
    <w:rsid w:val="004F4D7E"/>
    <w:rsid w:val="005127EF"/>
    <w:rsid w:val="00521D46"/>
    <w:rsid w:val="00522DD7"/>
    <w:rsid w:val="005232EA"/>
    <w:rsid w:val="005316C6"/>
    <w:rsid w:val="00535B52"/>
    <w:rsid w:val="00536465"/>
    <w:rsid w:val="005374C2"/>
    <w:rsid w:val="00543DEF"/>
    <w:rsid w:val="005460BF"/>
    <w:rsid w:val="0055106B"/>
    <w:rsid w:val="00552654"/>
    <w:rsid w:val="00555F4E"/>
    <w:rsid w:val="00557128"/>
    <w:rsid w:val="00562470"/>
    <w:rsid w:val="0057459C"/>
    <w:rsid w:val="00581E72"/>
    <w:rsid w:val="00582085"/>
    <w:rsid w:val="00584A71"/>
    <w:rsid w:val="005943ED"/>
    <w:rsid w:val="00595870"/>
    <w:rsid w:val="005A0EF3"/>
    <w:rsid w:val="005A6061"/>
    <w:rsid w:val="005B0557"/>
    <w:rsid w:val="005C4E9E"/>
    <w:rsid w:val="005C54B4"/>
    <w:rsid w:val="005E0387"/>
    <w:rsid w:val="005E42C1"/>
    <w:rsid w:val="005E57C7"/>
    <w:rsid w:val="005E65E8"/>
    <w:rsid w:val="005F4726"/>
    <w:rsid w:val="005F7F8A"/>
    <w:rsid w:val="006009AC"/>
    <w:rsid w:val="006032B6"/>
    <w:rsid w:val="00605615"/>
    <w:rsid w:val="006057DC"/>
    <w:rsid w:val="00605F98"/>
    <w:rsid w:val="006064EB"/>
    <w:rsid w:val="006066FB"/>
    <w:rsid w:val="00612625"/>
    <w:rsid w:val="00616C8C"/>
    <w:rsid w:val="006220CD"/>
    <w:rsid w:val="00625773"/>
    <w:rsid w:val="00625F29"/>
    <w:rsid w:val="006261D5"/>
    <w:rsid w:val="00627D2A"/>
    <w:rsid w:val="00633168"/>
    <w:rsid w:val="0064390F"/>
    <w:rsid w:val="006470E5"/>
    <w:rsid w:val="00656078"/>
    <w:rsid w:val="00664216"/>
    <w:rsid w:val="006667C4"/>
    <w:rsid w:val="00670F41"/>
    <w:rsid w:val="0067371A"/>
    <w:rsid w:val="00686988"/>
    <w:rsid w:val="006870E5"/>
    <w:rsid w:val="00687611"/>
    <w:rsid w:val="00693A8D"/>
    <w:rsid w:val="006A2EE8"/>
    <w:rsid w:val="006A644F"/>
    <w:rsid w:val="006A6C44"/>
    <w:rsid w:val="006A798C"/>
    <w:rsid w:val="006B0741"/>
    <w:rsid w:val="006B214C"/>
    <w:rsid w:val="006B2685"/>
    <w:rsid w:val="006B69C6"/>
    <w:rsid w:val="006B7C93"/>
    <w:rsid w:val="006C0B50"/>
    <w:rsid w:val="006C1453"/>
    <w:rsid w:val="006C2F3F"/>
    <w:rsid w:val="006C3DA4"/>
    <w:rsid w:val="006C3EC1"/>
    <w:rsid w:val="006C5BEF"/>
    <w:rsid w:val="006D1C32"/>
    <w:rsid w:val="006D2859"/>
    <w:rsid w:val="006D5254"/>
    <w:rsid w:val="006D5585"/>
    <w:rsid w:val="006E0CA2"/>
    <w:rsid w:val="006E1AF1"/>
    <w:rsid w:val="006E2EA8"/>
    <w:rsid w:val="006E6528"/>
    <w:rsid w:val="006E6B53"/>
    <w:rsid w:val="006F269F"/>
    <w:rsid w:val="006F50EF"/>
    <w:rsid w:val="006F798A"/>
    <w:rsid w:val="007015E8"/>
    <w:rsid w:val="00704F47"/>
    <w:rsid w:val="00707CF5"/>
    <w:rsid w:val="00724191"/>
    <w:rsid w:val="0072710E"/>
    <w:rsid w:val="00731A0C"/>
    <w:rsid w:val="007406C0"/>
    <w:rsid w:val="00742CD7"/>
    <w:rsid w:val="00770149"/>
    <w:rsid w:val="00773350"/>
    <w:rsid w:val="00773BD8"/>
    <w:rsid w:val="00774054"/>
    <w:rsid w:val="00781B31"/>
    <w:rsid w:val="00785161"/>
    <w:rsid w:val="00790A98"/>
    <w:rsid w:val="007954DF"/>
    <w:rsid w:val="007A1916"/>
    <w:rsid w:val="007A1ACC"/>
    <w:rsid w:val="007C1BAB"/>
    <w:rsid w:val="007C3D56"/>
    <w:rsid w:val="007C585A"/>
    <w:rsid w:val="007D2208"/>
    <w:rsid w:val="007D5C00"/>
    <w:rsid w:val="007D5C20"/>
    <w:rsid w:val="007E10AF"/>
    <w:rsid w:val="007E2D2C"/>
    <w:rsid w:val="007E2FE0"/>
    <w:rsid w:val="007F3E2E"/>
    <w:rsid w:val="007F3F92"/>
    <w:rsid w:val="007F778A"/>
    <w:rsid w:val="008028C5"/>
    <w:rsid w:val="00804577"/>
    <w:rsid w:val="0080500F"/>
    <w:rsid w:val="00813618"/>
    <w:rsid w:val="00822456"/>
    <w:rsid w:val="00832715"/>
    <w:rsid w:val="00832E30"/>
    <w:rsid w:val="00836384"/>
    <w:rsid w:val="008369B0"/>
    <w:rsid w:val="008479C3"/>
    <w:rsid w:val="00847DE1"/>
    <w:rsid w:val="00855F07"/>
    <w:rsid w:val="00862DFB"/>
    <w:rsid w:val="0086416C"/>
    <w:rsid w:val="0086639C"/>
    <w:rsid w:val="0087547D"/>
    <w:rsid w:val="008816E2"/>
    <w:rsid w:val="00884A0C"/>
    <w:rsid w:val="00884AB3"/>
    <w:rsid w:val="00894BC1"/>
    <w:rsid w:val="00895609"/>
    <w:rsid w:val="008976BE"/>
    <w:rsid w:val="008A22FC"/>
    <w:rsid w:val="008A3558"/>
    <w:rsid w:val="008A5BE3"/>
    <w:rsid w:val="008A6C35"/>
    <w:rsid w:val="008B2083"/>
    <w:rsid w:val="008B567B"/>
    <w:rsid w:val="008B62E3"/>
    <w:rsid w:val="008D1406"/>
    <w:rsid w:val="008D3D17"/>
    <w:rsid w:val="008D5955"/>
    <w:rsid w:val="008D6BAE"/>
    <w:rsid w:val="008D7D10"/>
    <w:rsid w:val="008E157F"/>
    <w:rsid w:val="008E6811"/>
    <w:rsid w:val="008F2E45"/>
    <w:rsid w:val="008F4A8E"/>
    <w:rsid w:val="009024C7"/>
    <w:rsid w:val="00905C27"/>
    <w:rsid w:val="00917BF2"/>
    <w:rsid w:val="00925CFD"/>
    <w:rsid w:val="009260D1"/>
    <w:rsid w:val="0093177E"/>
    <w:rsid w:val="0093230F"/>
    <w:rsid w:val="00937547"/>
    <w:rsid w:val="00941A4D"/>
    <w:rsid w:val="0095395F"/>
    <w:rsid w:val="00954AA1"/>
    <w:rsid w:val="00960C9E"/>
    <w:rsid w:val="00962CF5"/>
    <w:rsid w:val="00963607"/>
    <w:rsid w:val="00966852"/>
    <w:rsid w:val="00975CF6"/>
    <w:rsid w:val="00983D23"/>
    <w:rsid w:val="00994721"/>
    <w:rsid w:val="009A1167"/>
    <w:rsid w:val="009C0E1F"/>
    <w:rsid w:val="009C627F"/>
    <w:rsid w:val="009C6E5C"/>
    <w:rsid w:val="009E097A"/>
    <w:rsid w:val="009E209C"/>
    <w:rsid w:val="00A0097D"/>
    <w:rsid w:val="00A04983"/>
    <w:rsid w:val="00A16A12"/>
    <w:rsid w:val="00A201E3"/>
    <w:rsid w:val="00A25F2F"/>
    <w:rsid w:val="00A35792"/>
    <w:rsid w:val="00A60538"/>
    <w:rsid w:val="00A67002"/>
    <w:rsid w:val="00A70CCB"/>
    <w:rsid w:val="00A73F0E"/>
    <w:rsid w:val="00A777DE"/>
    <w:rsid w:val="00A805DF"/>
    <w:rsid w:val="00A80FD5"/>
    <w:rsid w:val="00A83CF4"/>
    <w:rsid w:val="00A877C7"/>
    <w:rsid w:val="00A924F8"/>
    <w:rsid w:val="00A93D1E"/>
    <w:rsid w:val="00A93DBE"/>
    <w:rsid w:val="00A94745"/>
    <w:rsid w:val="00AA1922"/>
    <w:rsid w:val="00AB0720"/>
    <w:rsid w:val="00AC3596"/>
    <w:rsid w:val="00AC480B"/>
    <w:rsid w:val="00AC74E1"/>
    <w:rsid w:val="00AD1DAF"/>
    <w:rsid w:val="00AD7829"/>
    <w:rsid w:val="00AE3DC4"/>
    <w:rsid w:val="00AE440F"/>
    <w:rsid w:val="00AF7577"/>
    <w:rsid w:val="00B00074"/>
    <w:rsid w:val="00B01283"/>
    <w:rsid w:val="00B0465C"/>
    <w:rsid w:val="00B04729"/>
    <w:rsid w:val="00B135E8"/>
    <w:rsid w:val="00B17365"/>
    <w:rsid w:val="00B26FA8"/>
    <w:rsid w:val="00B34341"/>
    <w:rsid w:val="00B35A6D"/>
    <w:rsid w:val="00B42E6F"/>
    <w:rsid w:val="00B46918"/>
    <w:rsid w:val="00B473E6"/>
    <w:rsid w:val="00B530B3"/>
    <w:rsid w:val="00B57623"/>
    <w:rsid w:val="00B613E1"/>
    <w:rsid w:val="00B64105"/>
    <w:rsid w:val="00B643FD"/>
    <w:rsid w:val="00B64505"/>
    <w:rsid w:val="00B7272D"/>
    <w:rsid w:val="00B727C5"/>
    <w:rsid w:val="00B7383E"/>
    <w:rsid w:val="00B75904"/>
    <w:rsid w:val="00B81FA3"/>
    <w:rsid w:val="00B85E08"/>
    <w:rsid w:val="00BA1B97"/>
    <w:rsid w:val="00BA2E79"/>
    <w:rsid w:val="00BA4728"/>
    <w:rsid w:val="00BB0914"/>
    <w:rsid w:val="00BB5E52"/>
    <w:rsid w:val="00BB74D8"/>
    <w:rsid w:val="00BC1AE8"/>
    <w:rsid w:val="00BC494D"/>
    <w:rsid w:val="00BD265E"/>
    <w:rsid w:val="00BD3FA3"/>
    <w:rsid w:val="00BD4E6F"/>
    <w:rsid w:val="00BD60DD"/>
    <w:rsid w:val="00BE3584"/>
    <w:rsid w:val="00BF331F"/>
    <w:rsid w:val="00BF38F4"/>
    <w:rsid w:val="00C00427"/>
    <w:rsid w:val="00C03DFE"/>
    <w:rsid w:val="00C048A4"/>
    <w:rsid w:val="00C063ED"/>
    <w:rsid w:val="00C1176F"/>
    <w:rsid w:val="00C31142"/>
    <w:rsid w:val="00C31350"/>
    <w:rsid w:val="00C51D67"/>
    <w:rsid w:val="00C627A9"/>
    <w:rsid w:val="00C66945"/>
    <w:rsid w:val="00C759B8"/>
    <w:rsid w:val="00C76EE5"/>
    <w:rsid w:val="00C80FCA"/>
    <w:rsid w:val="00C9239A"/>
    <w:rsid w:val="00CB0613"/>
    <w:rsid w:val="00CB70B7"/>
    <w:rsid w:val="00CC3744"/>
    <w:rsid w:val="00CC5DDB"/>
    <w:rsid w:val="00CD34D3"/>
    <w:rsid w:val="00CD5159"/>
    <w:rsid w:val="00CE03C2"/>
    <w:rsid w:val="00CE06C1"/>
    <w:rsid w:val="00CE11E3"/>
    <w:rsid w:val="00CE245C"/>
    <w:rsid w:val="00CE63ED"/>
    <w:rsid w:val="00CF0458"/>
    <w:rsid w:val="00CF117F"/>
    <w:rsid w:val="00CF2F43"/>
    <w:rsid w:val="00CF45C3"/>
    <w:rsid w:val="00CF61A5"/>
    <w:rsid w:val="00D00101"/>
    <w:rsid w:val="00D03F9B"/>
    <w:rsid w:val="00D07518"/>
    <w:rsid w:val="00D1244A"/>
    <w:rsid w:val="00D12C10"/>
    <w:rsid w:val="00D15D13"/>
    <w:rsid w:val="00D209B4"/>
    <w:rsid w:val="00D22F31"/>
    <w:rsid w:val="00D24036"/>
    <w:rsid w:val="00D27EF9"/>
    <w:rsid w:val="00D316A1"/>
    <w:rsid w:val="00D31E86"/>
    <w:rsid w:val="00D335EE"/>
    <w:rsid w:val="00D33629"/>
    <w:rsid w:val="00D33984"/>
    <w:rsid w:val="00D44280"/>
    <w:rsid w:val="00D45239"/>
    <w:rsid w:val="00D45BC2"/>
    <w:rsid w:val="00D55174"/>
    <w:rsid w:val="00D60DFD"/>
    <w:rsid w:val="00D733F8"/>
    <w:rsid w:val="00D75E88"/>
    <w:rsid w:val="00D80E84"/>
    <w:rsid w:val="00D8148A"/>
    <w:rsid w:val="00D8457C"/>
    <w:rsid w:val="00D85AF1"/>
    <w:rsid w:val="00D904F5"/>
    <w:rsid w:val="00D951D8"/>
    <w:rsid w:val="00D965BB"/>
    <w:rsid w:val="00DA7B73"/>
    <w:rsid w:val="00DB3425"/>
    <w:rsid w:val="00DB4779"/>
    <w:rsid w:val="00DC1149"/>
    <w:rsid w:val="00DC22C9"/>
    <w:rsid w:val="00DC5D43"/>
    <w:rsid w:val="00DD7FDE"/>
    <w:rsid w:val="00DE227E"/>
    <w:rsid w:val="00DE4139"/>
    <w:rsid w:val="00DF05B0"/>
    <w:rsid w:val="00DF164E"/>
    <w:rsid w:val="00E07052"/>
    <w:rsid w:val="00E1628B"/>
    <w:rsid w:val="00E174DA"/>
    <w:rsid w:val="00E24DF8"/>
    <w:rsid w:val="00E31908"/>
    <w:rsid w:val="00E31F50"/>
    <w:rsid w:val="00E366A4"/>
    <w:rsid w:val="00E36C4C"/>
    <w:rsid w:val="00E3731F"/>
    <w:rsid w:val="00E451D2"/>
    <w:rsid w:val="00E47257"/>
    <w:rsid w:val="00E47C8C"/>
    <w:rsid w:val="00E54C91"/>
    <w:rsid w:val="00E578B5"/>
    <w:rsid w:val="00E6159D"/>
    <w:rsid w:val="00E6439A"/>
    <w:rsid w:val="00E71CCC"/>
    <w:rsid w:val="00E9427A"/>
    <w:rsid w:val="00E972C9"/>
    <w:rsid w:val="00E97862"/>
    <w:rsid w:val="00EA0C9B"/>
    <w:rsid w:val="00EA3A86"/>
    <w:rsid w:val="00EA4380"/>
    <w:rsid w:val="00EB1C0E"/>
    <w:rsid w:val="00EB5570"/>
    <w:rsid w:val="00EC51CB"/>
    <w:rsid w:val="00ED16A0"/>
    <w:rsid w:val="00ED2999"/>
    <w:rsid w:val="00ED362F"/>
    <w:rsid w:val="00EE091B"/>
    <w:rsid w:val="00F01DD7"/>
    <w:rsid w:val="00F06C51"/>
    <w:rsid w:val="00F22489"/>
    <w:rsid w:val="00F234F5"/>
    <w:rsid w:val="00F24186"/>
    <w:rsid w:val="00F30A6A"/>
    <w:rsid w:val="00F34656"/>
    <w:rsid w:val="00F35A95"/>
    <w:rsid w:val="00F44688"/>
    <w:rsid w:val="00F73C76"/>
    <w:rsid w:val="00F76BD0"/>
    <w:rsid w:val="00F953F8"/>
    <w:rsid w:val="00FA038F"/>
    <w:rsid w:val="00FA79EA"/>
    <w:rsid w:val="00FB1272"/>
    <w:rsid w:val="00FB4469"/>
    <w:rsid w:val="00FB5A34"/>
    <w:rsid w:val="00FC2CCB"/>
    <w:rsid w:val="00FC7E74"/>
    <w:rsid w:val="00FD3CCD"/>
    <w:rsid w:val="00FE3108"/>
    <w:rsid w:val="00FE3361"/>
    <w:rsid w:val="00FE491E"/>
    <w:rsid w:val="00FE6D61"/>
    <w:rsid w:val="00FE6F57"/>
    <w:rsid w:val="00FF08FA"/>
    <w:rsid w:val="00FF2B22"/>
    <w:rsid w:val="00FF602F"/>
    <w:rsid w:val="00FF617D"/>
    <w:rsid w:val="00FF712A"/>
    <w:rsid w:val="01F10C7C"/>
    <w:rsid w:val="03821D67"/>
    <w:rsid w:val="0490144A"/>
    <w:rsid w:val="04BD7FB8"/>
    <w:rsid w:val="04FC156A"/>
    <w:rsid w:val="060B3E9F"/>
    <w:rsid w:val="0626392C"/>
    <w:rsid w:val="066A7A79"/>
    <w:rsid w:val="07687B56"/>
    <w:rsid w:val="076E2711"/>
    <w:rsid w:val="077854E5"/>
    <w:rsid w:val="07921F59"/>
    <w:rsid w:val="07A74C37"/>
    <w:rsid w:val="080272B4"/>
    <w:rsid w:val="08903FD5"/>
    <w:rsid w:val="08BA35DC"/>
    <w:rsid w:val="08C01BD2"/>
    <w:rsid w:val="08FA50E4"/>
    <w:rsid w:val="09173777"/>
    <w:rsid w:val="09212793"/>
    <w:rsid w:val="09370781"/>
    <w:rsid w:val="09862E1C"/>
    <w:rsid w:val="09DF42DA"/>
    <w:rsid w:val="0A194058"/>
    <w:rsid w:val="0A73514E"/>
    <w:rsid w:val="0AC61C6F"/>
    <w:rsid w:val="0B37595F"/>
    <w:rsid w:val="0BB83B34"/>
    <w:rsid w:val="0DCA4610"/>
    <w:rsid w:val="0E8D69FB"/>
    <w:rsid w:val="0E9E6B6B"/>
    <w:rsid w:val="104B6F0C"/>
    <w:rsid w:val="10B9747A"/>
    <w:rsid w:val="10D63E3B"/>
    <w:rsid w:val="11360AC7"/>
    <w:rsid w:val="120B1BBA"/>
    <w:rsid w:val="12130FC5"/>
    <w:rsid w:val="12296D1B"/>
    <w:rsid w:val="12977E48"/>
    <w:rsid w:val="13651CF4"/>
    <w:rsid w:val="139208AB"/>
    <w:rsid w:val="13F264AF"/>
    <w:rsid w:val="14DA401C"/>
    <w:rsid w:val="15BB6454"/>
    <w:rsid w:val="15EC4007"/>
    <w:rsid w:val="1639752F"/>
    <w:rsid w:val="17E446CF"/>
    <w:rsid w:val="17FE4E41"/>
    <w:rsid w:val="1838215F"/>
    <w:rsid w:val="18D90123"/>
    <w:rsid w:val="1A257974"/>
    <w:rsid w:val="1AE97E0A"/>
    <w:rsid w:val="1B1B6C78"/>
    <w:rsid w:val="1B2F3243"/>
    <w:rsid w:val="1BB439B0"/>
    <w:rsid w:val="1BF82470"/>
    <w:rsid w:val="1C25647F"/>
    <w:rsid w:val="1C265002"/>
    <w:rsid w:val="1C27633A"/>
    <w:rsid w:val="1C720882"/>
    <w:rsid w:val="1CAE64BA"/>
    <w:rsid w:val="1DD24BCE"/>
    <w:rsid w:val="1ECB3329"/>
    <w:rsid w:val="1F481802"/>
    <w:rsid w:val="202A74A6"/>
    <w:rsid w:val="202D5948"/>
    <w:rsid w:val="204038CD"/>
    <w:rsid w:val="213A58D6"/>
    <w:rsid w:val="219C7678"/>
    <w:rsid w:val="21EF7359"/>
    <w:rsid w:val="2368648A"/>
    <w:rsid w:val="243B1825"/>
    <w:rsid w:val="2446347C"/>
    <w:rsid w:val="245F03CC"/>
    <w:rsid w:val="25AF5095"/>
    <w:rsid w:val="25DE777E"/>
    <w:rsid w:val="271620C7"/>
    <w:rsid w:val="27864107"/>
    <w:rsid w:val="28296EB1"/>
    <w:rsid w:val="2835183D"/>
    <w:rsid w:val="289C7B0E"/>
    <w:rsid w:val="28BF4DDD"/>
    <w:rsid w:val="28E220B8"/>
    <w:rsid w:val="28E817DD"/>
    <w:rsid w:val="28FD43FF"/>
    <w:rsid w:val="29237601"/>
    <w:rsid w:val="299B6018"/>
    <w:rsid w:val="2A74044D"/>
    <w:rsid w:val="2AE10157"/>
    <w:rsid w:val="2B354A95"/>
    <w:rsid w:val="2BC03B2C"/>
    <w:rsid w:val="2C0A3184"/>
    <w:rsid w:val="2C306858"/>
    <w:rsid w:val="2CD52E9B"/>
    <w:rsid w:val="2D2B6E3A"/>
    <w:rsid w:val="2E202401"/>
    <w:rsid w:val="2E6E2AEB"/>
    <w:rsid w:val="2F3A3BDD"/>
    <w:rsid w:val="2F9375A6"/>
    <w:rsid w:val="2FBF30CD"/>
    <w:rsid w:val="2FCD50A9"/>
    <w:rsid w:val="2FD63906"/>
    <w:rsid w:val="30137BED"/>
    <w:rsid w:val="302C1778"/>
    <w:rsid w:val="304B3C1C"/>
    <w:rsid w:val="308570DA"/>
    <w:rsid w:val="30B04157"/>
    <w:rsid w:val="310A57E7"/>
    <w:rsid w:val="3198433C"/>
    <w:rsid w:val="31BB7257"/>
    <w:rsid w:val="324E38E3"/>
    <w:rsid w:val="32BB6DE3"/>
    <w:rsid w:val="33077FC9"/>
    <w:rsid w:val="331D5287"/>
    <w:rsid w:val="335F00B6"/>
    <w:rsid w:val="336C7080"/>
    <w:rsid w:val="344F2BBC"/>
    <w:rsid w:val="347253F1"/>
    <w:rsid w:val="3482291E"/>
    <w:rsid w:val="34BE6B8C"/>
    <w:rsid w:val="35E11256"/>
    <w:rsid w:val="35F50529"/>
    <w:rsid w:val="38EA0426"/>
    <w:rsid w:val="390C0398"/>
    <w:rsid w:val="3927524E"/>
    <w:rsid w:val="39FB750C"/>
    <w:rsid w:val="3A747613"/>
    <w:rsid w:val="3B205C3D"/>
    <w:rsid w:val="3C1B0E77"/>
    <w:rsid w:val="3C902E09"/>
    <w:rsid w:val="3CC57C41"/>
    <w:rsid w:val="3D7A72F5"/>
    <w:rsid w:val="3DA86A37"/>
    <w:rsid w:val="409B2029"/>
    <w:rsid w:val="41006680"/>
    <w:rsid w:val="41342ADB"/>
    <w:rsid w:val="414D1C5A"/>
    <w:rsid w:val="41AC53A5"/>
    <w:rsid w:val="41DB056C"/>
    <w:rsid w:val="422C5230"/>
    <w:rsid w:val="42B55273"/>
    <w:rsid w:val="43275BF1"/>
    <w:rsid w:val="440E6097"/>
    <w:rsid w:val="44974D76"/>
    <w:rsid w:val="45625CC9"/>
    <w:rsid w:val="45B95404"/>
    <w:rsid w:val="45E413DC"/>
    <w:rsid w:val="460C7F85"/>
    <w:rsid w:val="46677DE3"/>
    <w:rsid w:val="4722229F"/>
    <w:rsid w:val="472F66E6"/>
    <w:rsid w:val="47925F0D"/>
    <w:rsid w:val="488F64C9"/>
    <w:rsid w:val="4923315B"/>
    <w:rsid w:val="493C57C4"/>
    <w:rsid w:val="495C0DBE"/>
    <w:rsid w:val="496E634F"/>
    <w:rsid w:val="49E82C88"/>
    <w:rsid w:val="4A0220F0"/>
    <w:rsid w:val="4AAE5753"/>
    <w:rsid w:val="4B3519D1"/>
    <w:rsid w:val="4B7F3915"/>
    <w:rsid w:val="4C0744F1"/>
    <w:rsid w:val="4D260FE9"/>
    <w:rsid w:val="4D2B3854"/>
    <w:rsid w:val="4D3161C8"/>
    <w:rsid w:val="4E8C1482"/>
    <w:rsid w:val="4EFA4E68"/>
    <w:rsid w:val="4FDB5C7A"/>
    <w:rsid w:val="50502A79"/>
    <w:rsid w:val="507E24D9"/>
    <w:rsid w:val="50FB2D75"/>
    <w:rsid w:val="51112598"/>
    <w:rsid w:val="519B6306"/>
    <w:rsid w:val="51B65CE0"/>
    <w:rsid w:val="52285DEB"/>
    <w:rsid w:val="52A46405"/>
    <w:rsid w:val="53C25097"/>
    <w:rsid w:val="544B3A05"/>
    <w:rsid w:val="548E61CA"/>
    <w:rsid w:val="54C17E31"/>
    <w:rsid w:val="54F770D8"/>
    <w:rsid w:val="55605CB5"/>
    <w:rsid w:val="55E84623"/>
    <w:rsid w:val="55F12241"/>
    <w:rsid w:val="56EB73E7"/>
    <w:rsid w:val="57646D56"/>
    <w:rsid w:val="57E54652"/>
    <w:rsid w:val="59A87E7C"/>
    <w:rsid w:val="59EE18A4"/>
    <w:rsid w:val="5A221372"/>
    <w:rsid w:val="5A90452E"/>
    <w:rsid w:val="5AEA2B30"/>
    <w:rsid w:val="5B0E2343"/>
    <w:rsid w:val="5B8D13E7"/>
    <w:rsid w:val="5BEF03FF"/>
    <w:rsid w:val="5C567C54"/>
    <w:rsid w:val="5C675D1D"/>
    <w:rsid w:val="5C99023C"/>
    <w:rsid w:val="5D4C339C"/>
    <w:rsid w:val="5DD1730E"/>
    <w:rsid w:val="5DEA05A2"/>
    <w:rsid w:val="5E50643F"/>
    <w:rsid w:val="5E652175"/>
    <w:rsid w:val="5E8E3117"/>
    <w:rsid w:val="5F645E8C"/>
    <w:rsid w:val="5FD802E0"/>
    <w:rsid w:val="613A68AF"/>
    <w:rsid w:val="6155072E"/>
    <w:rsid w:val="618E553F"/>
    <w:rsid w:val="61C44492"/>
    <w:rsid w:val="627B3D15"/>
    <w:rsid w:val="637E46EC"/>
    <w:rsid w:val="63D02EE5"/>
    <w:rsid w:val="64462101"/>
    <w:rsid w:val="64BA1B9D"/>
    <w:rsid w:val="65100A0C"/>
    <w:rsid w:val="651E7BBF"/>
    <w:rsid w:val="65390EF9"/>
    <w:rsid w:val="6566276D"/>
    <w:rsid w:val="660835D8"/>
    <w:rsid w:val="660D548D"/>
    <w:rsid w:val="67B8723F"/>
    <w:rsid w:val="67E77F24"/>
    <w:rsid w:val="692F5993"/>
    <w:rsid w:val="6A54018B"/>
    <w:rsid w:val="6A763DAB"/>
    <w:rsid w:val="6BCB7ABB"/>
    <w:rsid w:val="6CC56911"/>
    <w:rsid w:val="6EF26024"/>
    <w:rsid w:val="6F4638FD"/>
    <w:rsid w:val="6F537397"/>
    <w:rsid w:val="6F83245B"/>
    <w:rsid w:val="70D308A8"/>
    <w:rsid w:val="71C03FC6"/>
    <w:rsid w:val="726409AB"/>
    <w:rsid w:val="734A0BCE"/>
    <w:rsid w:val="741713C4"/>
    <w:rsid w:val="75322959"/>
    <w:rsid w:val="769D108B"/>
    <w:rsid w:val="76BF4F12"/>
    <w:rsid w:val="773D1BDF"/>
    <w:rsid w:val="77A50BEE"/>
    <w:rsid w:val="77E06464"/>
    <w:rsid w:val="77E1079F"/>
    <w:rsid w:val="7830052A"/>
    <w:rsid w:val="78600EB5"/>
    <w:rsid w:val="788C0411"/>
    <w:rsid w:val="78D76881"/>
    <w:rsid w:val="7ADF1EED"/>
    <w:rsid w:val="7B635310"/>
    <w:rsid w:val="7C590C79"/>
    <w:rsid w:val="7D1C7A4B"/>
    <w:rsid w:val="7D35638A"/>
    <w:rsid w:val="7D594629"/>
    <w:rsid w:val="7E7D41D6"/>
    <w:rsid w:val="7EEC165A"/>
    <w:rsid w:val="7EF053B6"/>
    <w:rsid w:val="7F9B779F"/>
    <w:rsid w:val="7FDD37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autoRedefine/>
    <w:semiHidden/>
    <w:qFormat/>
    <w:uiPriority w:val="0"/>
  </w:style>
  <w:style w:type="table" w:default="1" w:styleId="6">
    <w:name w:val="Normal Table"/>
    <w:autoRedefine/>
    <w:semiHidden/>
    <w:uiPriority w:val="0"/>
    <w:tblPr>
      <w:tblCellMar>
        <w:top w:w="0" w:type="dxa"/>
        <w:left w:w="108" w:type="dxa"/>
        <w:bottom w:w="0" w:type="dxa"/>
        <w:right w:w="108" w:type="dxa"/>
      </w:tblCellMar>
    </w:tblPr>
  </w:style>
  <w:style w:type="paragraph" w:styleId="2">
    <w:name w:val="Body Text Indent"/>
    <w:basedOn w:val="1"/>
    <w:qFormat/>
    <w:uiPriority w:val="0"/>
    <w:pPr>
      <w:spacing w:line="540" w:lineRule="exact"/>
      <w:ind w:firstLine="525"/>
    </w:pPr>
    <w:rPr>
      <w:rFonts w:ascii="仿宋_GB2312" w:eastAsia="仿宋_GB2312"/>
      <w:sz w:val="32"/>
    </w:rPr>
  </w:style>
  <w:style w:type="paragraph" w:styleId="3">
    <w:name w:val="Balloon Text"/>
    <w:basedOn w:val="1"/>
    <w:autoRedefine/>
    <w:semiHidden/>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autoRedefine/>
    <w:uiPriority w:val="0"/>
    <w:pPr>
      <w:pBdr>
        <w:bottom w:val="single" w:color="auto" w:sz="6" w:space="1"/>
      </w:pBdr>
      <w:tabs>
        <w:tab w:val="center" w:pos="4153"/>
        <w:tab w:val="right" w:pos="8306"/>
      </w:tabs>
      <w:snapToGrid w:val="0"/>
      <w:jc w:val="center"/>
    </w:pPr>
    <w:rPr>
      <w:sz w:val="18"/>
      <w:szCs w:val="18"/>
    </w:rPr>
  </w:style>
  <w:style w:type="paragraph" w:customStyle="1" w:styleId="8">
    <w:name w:val="_Style 16"/>
    <w:basedOn w:val="1"/>
    <w:link w:val="7"/>
    <w:autoRedefine/>
    <w:qFormat/>
    <w:uiPriority w:val="0"/>
    <w:pPr>
      <w:widowControl/>
      <w:jc w:val="left"/>
    </w:pPr>
    <w:rPr>
      <w:rFonts w:ascii="Verdana" w:hAnsi="Verdana" w:eastAsia="仿宋_GB2312"/>
      <w:kern w:val="0"/>
      <w:sz w:val="28"/>
      <w:szCs w:val="20"/>
      <w:lang w:eastAsia="en-US"/>
    </w:rPr>
  </w:style>
  <w:style w:type="character" w:styleId="9">
    <w:name w:val="page number"/>
    <w:basedOn w:val="7"/>
    <w:autoRedefine/>
    <w:uiPriority w:val="0"/>
  </w:style>
  <w:style w:type="character" w:customStyle="1" w:styleId="10">
    <w:name w:val="页眉 Char"/>
    <w:link w:val="5"/>
    <w:autoRedefine/>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 (Beijing) Limited</Company>
  <Pages>27</Pages>
  <Words>1609</Words>
  <Characters>9176</Characters>
  <Lines>76</Lines>
  <Paragraphs>21</Paragraphs>
  <TotalTime>0</TotalTime>
  <ScaleCrop>false</ScaleCrop>
  <LinksUpToDate>false</LinksUpToDate>
  <CharactersWithSpaces>10764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2021-01-29T01:26:00Z</dcterms:created>
  <dc:creator>预算处(税政处、编审中心)-王威</dc:creator>
  <cp:lastModifiedBy>WPS_1226585796</cp:lastModifiedBy>
  <cp:lastPrinted>2022-01-19T04:11:00Z</cp:lastPrinted>
  <dcterms:modified xsi:type="dcterms:W3CDTF">2024-02-02T02:07:45Z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42318875EC5548DE8379E8F52D369D06_13</vt:lpwstr>
  </property>
</Properties>
</file>