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ascii="楷体" w:hAnsi="楷体" w:eastAsia="楷体"/>
          <w:b/>
          <w:sz w:val="52"/>
          <w:szCs w:val="52"/>
        </w:rPr>
      </w:pPr>
      <w:r>
        <w:rPr>
          <w:rFonts w:hint="eastAsia" w:ascii="楷体" w:hAnsi="楷体" w:eastAsia="楷体"/>
          <w:b/>
          <w:sz w:val="52"/>
          <w:szCs w:val="52"/>
        </w:rPr>
        <w:t>沈阳市</w:t>
      </w:r>
      <w:r>
        <w:rPr>
          <w:rFonts w:hint="eastAsia" w:ascii="楷体" w:hAnsi="楷体" w:eastAsia="楷体"/>
          <w:b/>
          <w:sz w:val="52"/>
          <w:szCs w:val="52"/>
          <w:lang w:eastAsia="zh-CN"/>
        </w:rPr>
        <w:t>浑南区交通运输</w:t>
      </w:r>
      <w:r>
        <w:rPr>
          <w:rFonts w:hint="eastAsia" w:ascii="楷体" w:hAnsi="楷体" w:eastAsia="楷体"/>
          <w:b/>
          <w:sz w:val="52"/>
          <w:szCs w:val="52"/>
        </w:rPr>
        <w:t>局</w:t>
      </w:r>
    </w:p>
    <w:p>
      <w:pPr>
        <w:jc w:val="center"/>
        <w:rPr>
          <w:rFonts w:hint="eastAsia" w:ascii="楷体" w:hAnsi="楷体" w:eastAsia="楷体"/>
          <w:b/>
          <w:sz w:val="52"/>
          <w:szCs w:val="52"/>
          <w:lang w:eastAsia="zh-CN"/>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w:t>
      </w:r>
      <w:r>
        <w:rPr>
          <w:rFonts w:hint="eastAsia" w:ascii="楷体" w:hAnsi="楷体" w:eastAsia="楷体"/>
          <w:b/>
          <w:sz w:val="52"/>
          <w:szCs w:val="52"/>
          <w:lang w:eastAsia="zh-CN"/>
        </w:rPr>
        <w:t>单位预算</w:t>
      </w:r>
    </w:p>
    <w:p>
      <w:pPr>
        <w:jc w:val="center"/>
        <w:rPr>
          <w:rFonts w:hint="eastAsia" w:ascii="楷体" w:hAnsi="楷体" w:eastAsia="楷体"/>
          <w:b/>
          <w:sz w:val="52"/>
          <w:szCs w:val="52"/>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rPr>
      </w:pPr>
    </w:p>
    <w:p>
      <w:pPr>
        <w:jc w:val="center"/>
        <w:rPr>
          <w:rFonts w:hint="eastAsia"/>
          <w:b/>
          <w:sz w:val="44"/>
          <w:szCs w:val="44"/>
        </w:rPr>
      </w:pPr>
      <w:r>
        <w:rPr>
          <w:rFonts w:hint="eastAsia"/>
          <w:b/>
          <w:sz w:val="44"/>
          <w:szCs w:val="44"/>
        </w:rPr>
        <w:t>目    录</w:t>
      </w:r>
    </w:p>
    <w:p>
      <w:pPr>
        <w:jc w:val="center"/>
        <w:rPr>
          <w:rFonts w:hint="eastAsia"/>
          <w:b/>
          <w:sz w:val="44"/>
          <w:szCs w:val="44"/>
        </w:rPr>
      </w:pPr>
    </w:p>
    <w:p>
      <w:pPr>
        <w:numPr>
          <w:ilvl w:val="0"/>
          <w:numId w:val="0"/>
        </w:numPr>
        <w:ind w:leftChars="0"/>
        <w:rPr>
          <w:rFonts w:hint="eastAsia" w:ascii="仿宋_GB2312" w:hAnsi="黑体" w:eastAsia="仿宋_GB2312"/>
          <w:sz w:val="32"/>
          <w:szCs w:val="32"/>
        </w:rPr>
      </w:pPr>
      <w:r>
        <w:rPr>
          <w:rFonts w:hint="eastAsia" w:ascii="黑体" w:hAnsi="黑体" w:eastAsia="黑体"/>
          <w:sz w:val="32"/>
          <w:szCs w:val="32"/>
        </w:rPr>
        <w:t xml:space="preserve">第一部分  </w:t>
      </w:r>
      <w:r>
        <w:rPr>
          <w:rFonts w:hint="eastAsia" w:ascii="黑体" w:hAnsi="黑体" w:eastAsia="黑体"/>
          <w:sz w:val="32"/>
          <w:szCs w:val="32"/>
          <w:lang w:eastAsia="zh-CN"/>
        </w:rPr>
        <w:t>沈阳市浑南区交通运输局本级</w:t>
      </w:r>
      <w:r>
        <w:rPr>
          <w:rFonts w:hint="eastAsia" w:ascii="黑体" w:hAnsi="黑体" w:eastAsia="黑体"/>
          <w:sz w:val="32"/>
          <w:szCs w:val="32"/>
        </w:rPr>
        <w:t>概况</w:t>
      </w:r>
    </w:p>
    <w:p>
      <w:pPr>
        <w:pStyle w:val="2"/>
        <w:spacing w:line="240" w:lineRule="auto"/>
        <w:ind w:left="0" w:leftChars="0" w:firstLine="0" w:firstLineChars="0"/>
        <w:rPr>
          <w:rFonts w:hint="eastAsia" w:hAnsi="仿宋"/>
          <w:color w:val="000000"/>
          <w:szCs w:val="32"/>
        </w:rPr>
      </w:pPr>
      <w:r>
        <w:rPr>
          <w:rFonts w:hint="eastAsia" w:hAnsi="仿宋"/>
          <w:color w:val="000000"/>
          <w:szCs w:val="32"/>
        </w:rPr>
        <w:t>一、主要职责</w:t>
      </w:r>
    </w:p>
    <w:p>
      <w:pPr>
        <w:pStyle w:val="2"/>
        <w:spacing w:line="240" w:lineRule="auto"/>
        <w:ind w:left="0" w:leftChars="0" w:firstLine="0" w:firstLineChars="0"/>
        <w:rPr>
          <w:rFonts w:hint="eastAsia" w:hAnsi="仿宋"/>
          <w:color w:val="000000"/>
          <w:szCs w:val="32"/>
        </w:rPr>
      </w:pPr>
      <w:r>
        <w:rPr>
          <w:rFonts w:hint="eastAsia" w:hAnsi="仿宋"/>
          <w:color w:val="000000"/>
          <w:szCs w:val="32"/>
        </w:rPr>
        <w:t>二、部门预算单位构成</w:t>
      </w:r>
    </w:p>
    <w:p>
      <w:pPr>
        <w:rPr>
          <w:rFonts w:hint="eastAsia"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沈阳市浑南区交通运输局本级</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w:t>
      </w:r>
      <w:r>
        <w:rPr>
          <w:rFonts w:hint="eastAsia" w:ascii="仿宋_GB2312" w:hAnsi="黑体" w:eastAsia="仿宋_GB2312" w:cs="Times New Roman"/>
          <w:sz w:val="32"/>
          <w:szCs w:val="32"/>
          <w:lang w:eastAsia="zh-CN"/>
        </w:rPr>
        <w:t>对比</w:t>
      </w:r>
      <w:r>
        <w:rPr>
          <w:rFonts w:hint="eastAsia" w:ascii="仿宋_GB2312" w:hAnsi="黑体" w:eastAsia="仿宋_GB2312" w:cs="Times New Roman"/>
          <w:sz w:val="32"/>
          <w:szCs w:val="32"/>
        </w:rPr>
        <w:t>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pPr>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沈阳市浑南区交通运输局本级</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情况说明</w:t>
      </w:r>
    </w:p>
    <w:p>
      <w:pPr>
        <w:rPr>
          <w:rFonts w:hint="eastAsia" w:ascii="黑体" w:hAnsi="黑体" w:eastAsia="黑体"/>
          <w:sz w:val="32"/>
          <w:szCs w:val="32"/>
        </w:rPr>
      </w:pPr>
      <w:r>
        <w:rPr>
          <w:rFonts w:hint="eastAsia" w:ascii="黑体" w:hAnsi="黑体" w:eastAsia="黑体"/>
          <w:sz w:val="32"/>
          <w:szCs w:val="32"/>
        </w:rPr>
        <w:t>第四部分  名词解释</w:t>
      </w: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w:t>
      </w:r>
      <w:r>
        <w:rPr>
          <w:rFonts w:hint="eastAsia" w:ascii="黑体" w:hAnsi="黑体" w:eastAsia="黑体"/>
          <w:sz w:val="32"/>
          <w:szCs w:val="32"/>
        </w:rPr>
        <w:t xml:space="preserve"> </w:t>
      </w:r>
      <w:r>
        <w:rPr>
          <w:rFonts w:hint="eastAsia" w:ascii="宋体" w:hAnsi="宋体" w:eastAsia="宋体" w:cs="Times New Roman"/>
          <w:b/>
          <w:sz w:val="36"/>
          <w:szCs w:val="36"/>
          <w:lang w:eastAsia="zh-CN"/>
        </w:rPr>
        <w:t>沈阳市浑南区交通运输局</w:t>
      </w:r>
      <w:r>
        <w:rPr>
          <w:rFonts w:hint="eastAsia" w:ascii="宋体" w:hAnsi="宋体" w:cs="Times New Roman"/>
          <w:b/>
          <w:sz w:val="36"/>
          <w:szCs w:val="36"/>
          <w:lang w:eastAsia="zh-CN"/>
        </w:rPr>
        <w:t>本级</w:t>
      </w:r>
      <w:r>
        <w:rPr>
          <w:rFonts w:hint="eastAsia" w:ascii="宋体" w:hAnsi="宋体"/>
          <w:b/>
          <w:sz w:val="36"/>
          <w:szCs w:val="36"/>
        </w:rPr>
        <w:t>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（一）贯彻执行国家有关交通运输行业的发展战略、方针政策和法律、法规、规章及省、市有关要求，落实全区交通运输行业的发展战略、政策和标准，指导全区交通运输行业体制改革工作。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二）负责编制公路建设及其他交通基础设施建设的长期规划和年度计划并组织实施，指导全区综合交通运输体系建设，统筹区内公路、水路行业发展，优化区内交通运输主要通道和重要枢纽节点布局，促进各种交通运输方式融合。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（三）承担全区农村公路建设市场监管责任，统筹协调城乡公路发展，负责全区农村公路及其附属设施的建设与维护的监督和管理，承接市、区公路建设任务工作。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（四）指导城市公共交通的行业管理，指导全区交通运输行业环境保护和节能减排工作。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五）贯彻执行国家及省、市有关交通运输综合行政执法的法律、法规、政策，落实市、区交通运输行业的发展战略、政策和标准，负责交通运输综合行政执法方面的政策研究，制定交通运输综合行政执法工作规划、计划、管理制度。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（六）负责本行政区域内农村公路路政和工程质量监督、道路运政等执法工作。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（七）负责交通运输市场相关事中事后监管工作；对交通运输经营行为和安全生产工作进行监督、检查、处罚，维护交通运输市场秩序。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（八）负责交通运输综合行政执法相关法律事务工作。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（九）开展公路联合治超，联合整治交通运输行业非法经营、重大专项执法、跨区域执法等工作。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（十）参与市、区交通运输系统重大运输保障、抢险救灾</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 xml:space="preserve">应急处置等工作。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（十一）负责本部门及相关行业领域安全生产和职业健康监管工作。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（十二）负责本部门及相关行业领域人才工作。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（十三）负责本部门营商环境建设工作。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（十四）负责本部门权责清单和政务服务事项清单在区政府门户网站上公布工作。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（十五）负责本部门定岗定责定流程工作。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（十六）完成区委、区政府交办的其他任务</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p>
    <w:p>
      <w:pPr>
        <w:rPr>
          <w:rFonts w:hint="eastAsia" w:ascii="宋体" w:hAnsi="宋体"/>
          <w:b/>
          <w:sz w:val="36"/>
          <w:szCs w:val="36"/>
        </w:rPr>
      </w:pPr>
    </w:p>
    <w:p>
      <w:pPr>
        <w:rPr>
          <w:rFonts w:hint="eastAsia" w:ascii="宋体" w:hAnsi="宋体"/>
          <w:b/>
          <w:sz w:val="36"/>
          <w:szCs w:val="36"/>
        </w:rPr>
      </w:pPr>
    </w:p>
    <w:p>
      <w:pPr>
        <w:jc w:val="center"/>
        <w:rPr>
          <w:rFonts w:hint="eastAsia" w:ascii="宋体" w:hAnsi="宋体" w:eastAsia="宋体"/>
          <w:b/>
          <w:sz w:val="36"/>
          <w:szCs w:val="36"/>
          <w:lang w:eastAsia="zh-CN"/>
        </w:rPr>
      </w:pPr>
      <w:r>
        <w:rPr>
          <w:rFonts w:hint="eastAsia" w:ascii="宋体" w:hAnsi="宋体"/>
          <w:b/>
          <w:sz w:val="36"/>
          <w:szCs w:val="36"/>
        </w:rPr>
        <w:t xml:space="preserve">第二部分 </w:t>
      </w:r>
      <w:r>
        <w:rPr>
          <w:rFonts w:hint="eastAsia" w:ascii="仿宋_GB2312" w:eastAsia="仿宋_GB2312"/>
          <w:b/>
          <w:bCs w:val="0"/>
          <w:sz w:val="36"/>
          <w:szCs w:val="36"/>
          <w:lang w:eastAsia="zh-CN"/>
        </w:rPr>
        <w:t>沈阳市浑南区交通运输局本级</w:t>
      </w:r>
    </w:p>
    <w:p>
      <w:pPr>
        <w:jc w:val="center"/>
        <w:rPr>
          <w:rFonts w:ascii="黑体" w:eastAsia="黑体"/>
          <w:sz w:val="36"/>
          <w:szCs w:val="36"/>
        </w:rPr>
        <w:sectPr>
          <w:headerReference r:id="rId3" w:type="default"/>
          <w:footerReference r:id="rId4" w:type="default"/>
          <w:pgSz w:w="11906" w:h="16838"/>
          <w:pgMar w:top="1440" w:right="1797" w:bottom="1440" w:left="1797" w:header="851" w:footer="992" w:gutter="0"/>
          <w:cols w:space="720" w:num="1"/>
          <w:docGrid w:type="lines" w:linePitch="312" w:charSpace="0"/>
        </w:sect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eastAsia="zh-CN"/>
        </w:rPr>
        <w:t>单位预算</w:t>
      </w:r>
      <w:r>
        <w:rPr>
          <w:rFonts w:hint="eastAsia" w:ascii="宋体" w:hAnsi="宋体"/>
          <w:b/>
          <w:sz w:val="36"/>
          <w:szCs w:val="36"/>
        </w:rPr>
        <w:t>公开表</w:t>
      </w:r>
    </w:p>
    <w:p>
      <w:pPr>
        <w:ind w:firstLine="1084" w:firstLineChars="300"/>
        <w:jc w:val="both"/>
        <w:rPr>
          <w:rFonts w:hint="eastAsia" w:ascii="宋体" w:hAnsi="宋体" w:eastAsia="宋体"/>
          <w:b/>
          <w:sz w:val="36"/>
          <w:szCs w:val="36"/>
          <w:lang w:eastAsia="zh-CN"/>
        </w:rPr>
      </w:pPr>
      <w:r>
        <w:rPr>
          <w:rFonts w:hint="eastAsia" w:ascii="宋体" w:hAnsi="宋体"/>
          <w:b/>
          <w:sz w:val="36"/>
          <w:szCs w:val="36"/>
        </w:rPr>
        <w:t>第三部分</w:t>
      </w:r>
      <w:r>
        <w:rPr>
          <w:rFonts w:hint="eastAsia" w:ascii="仿宋_GB2312" w:eastAsia="仿宋_GB2312"/>
          <w:b/>
          <w:sz w:val="36"/>
          <w:szCs w:val="36"/>
          <w:lang w:eastAsia="zh-CN"/>
        </w:rPr>
        <w:t>沈阳市浑南区交通运输局本级</w:t>
      </w:r>
    </w:p>
    <w:p>
      <w:pPr>
        <w:jc w:val="center"/>
        <w:rPr>
          <w:rFonts w:hint="eastAsia"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eastAsia="zh-CN"/>
        </w:rPr>
        <w:t>单位预算</w:t>
      </w:r>
      <w:r>
        <w:rPr>
          <w:rFonts w:hint="eastAsia" w:ascii="宋体" w:hAnsi="宋体"/>
          <w:b/>
          <w:sz w:val="36"/>
          <w:szCs w:val="36"/>
        </w:rPr>
        <w:t>情况说明</w:t>
      </w:r>
    </w:p>
    <w:p>
      <w:pPr>
        <w:jc w:val="center"/>
        <w:rPr>
          <w:rFonts w:hint="eastAsia" w:ascii="仿宋" w:hAnsi="仿宋" w:eastAsia="仿宋" w:cs="仿宋"/>
          <w:b/>
          <w:sz w:val="32"/>
          <w:szCs w:val="32"/>
        </w:rPr>
      </w:pPr>
    </w:p>
    <w:p>
      <w:pPr>
        <w:ind w:firstLine="627" w:firstLineChars="196"/>
        <w:rPr>
          <w:rFonts w:hint="eastAsia" w:ascii="黑体" w:hAnsi="黑体" w:eastAsia="黑体"/>
          <w:sz w:val="32"/>
          <w:szCs w:val="32"/>
        </w:rPr>
      </w:pPr>
      <w:r>
        <w:rPr>
          <w:rFonts w:hint="eastAsia" w:ascii="黑体" w:hAnsi="黑体" w:eastAsia="黑体"/>
          <w:sz w:val="32"/>
          <w:szCs w:val="32"/>
        </w:rPr>
        <w:t>一、关于</w:t>
      </w:r>
      <w:r>
        <w:rPr>
          <w:rFonts w:hint="eastAsia" w:ascii="仿宋_GB2312" w:eastAsia="仿宋_GB2312"/>
          <w:b/>
          <w:sz w:val="32"/>
          <w:szCs w:val="32"/>
          <w:lang w:eastAsia="zh-CN"/>
        </w:rPr>
        <w:t>沈阳市浑南区交通运输局本级</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w:t>
      </w:r>
      <w:r>
        <w:rPr>
          <w:rFonts w:hint="eastAsia" w:ascii="仿宋" w:hAnsi="仿宋" w:eastAsia="仿宋" w:cs="仿宋"/>
          <w:sz w:val="32"/>
          <w:szCs w:val="32"/>
        </w:rPr>
        <w:t>，</w:t>
      </w:r>
      <w:r>
        <w:rPr>
          <w:rFonts w:hint="eastAsia" w:ascii="仿宋" w:hAnsi="仿宋" w:eastAsia="仿宋" w:cs="仿宋"/>
          <w:sz w:val="32"/>
          <w:szCs w:val="32"/>
          <w:lang w:eastAsia="zh-CN"/>
        </w:rPr>
        <w:t>浑南区交通运输局</w:t>
      </w:r>
      <w:r>
        <w:rPr>
          <w:rFonts w:hint="eastAsia" w:ascii="仿宋_GB2312" w:hAnsi="宋体" w:eastAsia="仿宋_GB2312"/>
          <w:sz w:val="32"/>
          <w:szCs w:val="32"/>
        </w:rPr>
        <w:t>本级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w:t>
      </w:r>
      <w:r>
        <w:rPr>
          <w:rFonts w:hint="eastAsia" w:ascii="仿宋_GB2312" w:eastAsia="仿宋_GB2312"/>
          <w:b w:val="0"/>
          <w:bCs/>
          <w:sz w:val="32"/>
          <w:szCs w:val="32"/>
          <w:lang w:eastAsia="zh-CN"/>
        </w:rPr>
        <w:t>沈阳市浑南区交通运输局</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1320.82</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1426.18</w:t>
      </w:r>
      <w:r>
        <w:rPr>
          <w:rFonts w:hint="eastAsia" w:ascii="仿宋_GB2312" w:hAnsi="宋体" w:eastAsia="仿宋_GB2312"/>
          <w:sz w:val="32"/>
          <w:szCs w:val="32"/>
        </w:rPr>
        <w:t>万元</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105.36</w:t>
      </w:r>
      <w:r>
        <w:rPr>
          <w:rFonts w:hint="eastAsia" w:ascii="仿宋_GB2312" w:hAnsi="宋体" w:eastAsia="仿宋_GB2312"/>
          <w:sz w:val="32"/>
          <w:szCs w:val="32"/>
        </w:rPr>
        <w:t>万元，主要是</w:t>
      </w:r>
      <w:r>
        <w:rPr>
          <w:rFonts w:hint="eastAsia" w:ascii="仿宋_GB2312" w:hAnsi="宋体" w:eastAsia="仿宋_GB2312"/>
          <w:sz w:val="32"/>
          <w:szCs w:val="32"/>
          <w:lang w:val="en-US" w:eastAsia="zh-CN"/>
        </w:rPr>
        <w:t>在职人员退休增加减少基本支出费用，预算减少</w:t>
      </w:r>
      <w:r>
        <w:rPr>
          <w:rFonts w:hint="eastAsia" w:ascii="仿宋_GB2312" w:hAnsi="宋体" w:eastAsia="仿宋_GB2312"/>
          <w:sz w:val="32"/>
          <w:szCs w:val="32"/>
        </w:rPr>
        <w:t>。</w:t>
      </w:r>
    </w:p>
    <w:p>
      <w:pPr>
        <w:ind w:firstLine="660"/>
        <w:rPr>
          <w:rFonts w:hint="eastAsia" w:ascii="黑体" w:hAnsi="黑体" w:eastAsia="黑体"/>
          <w:sz w:val="32"/>
          <w:szCs w:val="32"/>
        </w:rPr>
      </w:pPr>
      <w:r>
        <w:rPr>
          <w:rFonts w:hint="eastAsia" w:ascii="黑体" w:hAnsi="黑体" w:eastAsia="黑体"/>
          <w:sz w:val="32"/>
          <w:szCs w:val="32"/>
        </w:rPr>
        <w:t>二、关于</w:t>
      </w:r>
      <w:r>
        <w:rPr>
          <w:rFonts w:hint="eastAsia" w:ascii="仿宋_GB2312" w:eastAsia="仿宋_GB2312"/>
          <w:b/>
          <w:sz w:val="32"/>
          <w:szCs w:val="32"/>
          <w:lang w:eastAsia="zh-CN"/>
        </w:rPr>
        <w:t>沈阳市浑南区交通运输局本级</w:t>
      </w:r>
      <w:r>
        <w:rPr>
          <w:rFonts w:hint="eastAsia" w:ascii="黑体" w:hAnsi="黑体" w:eastAsia="黑体"/>
          <w:sz w:val="32"/>
          <w:szCs w:val="32"/>
        </w:rPr>
        <w:t>一般公共预算202</w:t>
      </w:r>
      <w:r>
        <w:rPr>
          <w:rFonts w:hint="eastAsia" w:ascii="黑体" w:hAnsi="黑体" w:eastAsia="黑体"/>
          <w:sz w:val="32"/>
          <w:szCs w:val="32"/>
          <w:lang w:val="en-US" w:eastAsia="zh-CN"/>
        </w:rPr>
        <w:t>4</w:t>
      </w:r>
      <w:r>
        <w:rPr>
          <w:rFonts w:hint="eastAsia" w:ascii="黑体" w:hAnsi="黑体" w:eastAsia="黑体"/>
          <w:sz w:val="32"/>
          <w:szCs w:val="32"/>
        </w:rPr>
        <w:t>年“三公”经费预算支出情况说明</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年一般公共预算“三公”经费预算数</w:t>
      </w:r>
      <w:r>
        <w:rPr>
          <w:rFonts w:hint="eastAsia" w:ascii="仿宋_GB2312" w:hAnsi="宋体" w:eastAsia="仿宋_GB2312"/>
          <w:sz w:val="32"/>
          <w:szCs w:val="32"/>
          <w:lang w:val="en-US" w:eastAsia="zh-CN"/>
        </w:rPr>
        <w:t>27</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27</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45.4</w:t>
      </w:r>
      <w:r>
        <w:rPr>
          <w:rFonts w:hint="eastAsia" w:ascii="仿宋_GB2312" w:hAnsi="宋体" w:eastAsia="仿宋_GB2312"/>
          <w:sz w:val="32"/>
          <w:szCs w:val="32"/>
        </w:rPr>
        <w:t>万元，其中：因公出国（境）费比202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45.40</w:t>
      </w:r>
      <w:r>
        <w:rPr>
          <w:rFonts w:hint="eastAsia" w:ascii="仿宋_GB2312" w:hAnsi="宋体" w:eastAsia="仿宋_GB2312"/>
          <w:sz w:val="32"/>
          <w:szCs w:val="32"/>
        </w:rPr>
        <w:t>万元，主要</w:t>
      </w:r>
      <w:r>
        <w:rPr>
          <w:rFonts w:hint="eastAsia" w:ascii="仿宋_GB2312" w:hAnsi="宋体" w:eastAsia="仿宋_GB2312"/>
          <w:sz w:val="32"/>
          <w:szCs w:val="32"/>
          <w:lang w:eastAsia="zh-CN"/>
        </w:rPr>
        <w:t>减少了执法车购置经费</w:t>
      </w:r>
      <w:r>
        <w:rPr>
          <w:rFonts w:hint="eastAsia" w:ascii="仿宋_GB2312" w:hAnsi="宋体" w:eastAsia="仿宋_GB2312"/>
          <w:sz w:val="32"/>
          <w:szCs w:val="32"/>
        </w:rPr>
        <w:t>。</w:t>
      </w:r>
    </w:p>
    <w:p>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60"/>
        <w:rPr>
          <w:rFonts w:hint="eastAsia" w:ascii="仿宋_GB2312" w:hAnsi="宋体" w:eastAsia="仿宋_GB2312"/>
          <w:sz w:val="32"/>
          <w:szCs w:val="32"/>
          <w:highlight w:val="yellow"/>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w:t>
      </w:r>
      <w:r>
        <w:rPr>
          <w:rFonts w:hint="eastAsia" w:ascii="仿宋" w:hAnsi="仿宋" w:eastAsia="仿宋" w:cs="仿宋"/>
          <w:b w:val="0"/>
          <w:bCs w:val="0"/>
          <w:sz w:val="32"/>
          <w:szCs w:val="32"/>
          <w:lang w:eastAsia="zh-CN"/>
        </w:rPr>
        <w:t>局本级</w:t>
      </w:r>
      <w:r>
        <w:rPr>
          <w:rFonts w:hint="eastAsia" w:ascii="仿宋_GB2312" w:hAnsi="宋体" w:eastAsia="仿宋_GB2312"/>
          <w:sz w:val="32"/>
          <w:szCs w:val="32"/>
          <w:highlight w:val="none"/>
        </w:rPr>
        <w:t>机关运行经费财政拨款预算</w:t>
      </w:r>
      <w:r>
        <w:rPr>
          <w:rFonts w:hint="eastAsia" w:ascii="仿宋_GB2312" w:hAnsi="宋体" w:eastAsia="仿宋_GB2312"/>
          <w:sz w:val="32"/>
          <w:szCs w:val="32"/>
          <w:highlight w:val="none"/>
          <w:lang w:val="en-US" w:eastAsia="zh-CN"/>
        </w:rPr>
        <w:t>92.34</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年预算</w:t>
      </w:r>
      <w:r>
        <w:rPr>
          <w:rFonts w:hint="eastAsia" w:ascii="仿宋_GB2312" w:hAnsi="宋体" w:eastAsia="仿宋_GB2312"/>
          <w:sz w:val="32"/>
          <w:szCs w:val="32"/>
          <w:highlight w:val="none"/>
          <w:lang w:eastAsia="zh-CN"/>
        </w:rPr>
        <w:t>减少</w:t>
      </w:r>
      <w:r>
        <w:rPr>
          <w:rFonts w:hint="eastAsia" w:ascii="仿宋_GB2312" w:hAnsi="宋体" w:eastAsia="仿宋_GB2312"/>
          <w:sz w:val="32"/>
          <w:szCs w:val="32"/>
          <w:highlight w:val="none"/>
          <w:lang w:val="en-US" w:eastAsia="zh-CN"/>
        </w:rPr>
        <w:t>8.74</w:t>
      </w:r>
      <w:r>
        <w:rPr>
          <w:rFonts w:hint="eastAsia" w:ascii="仿宋_GB2312" w:hAnsi="宋体" w:eastAsia="仿宋_GB2312"/>
          <w:sz w:val="32"/>
          <w:szCs w:val="32"/>
          <w:highlight w:val="none"/>
        </w:rPr>
        <w:t>万元，</w:t>
      </w:r>
      <w:r>
        <w:rPr>
          <w:rFonts w:hint="eastAsia" w:ascii="仿宋_GB2312" w:hAnsi="宋体" w:eastAsia="仿宋_GB2312"/>
          <w:color w:val="auto"/>
          <w:sz w:val="32"/>
          <w:szCs w:val="32"/>
          <w:highlight w:val="none"/>
          <w:lang w:eastAsia="zh-CN"/>
        </w:rPr>
        <w:t>下降</w:t>
      </w:r>
      <w:r>
        <w:rPr>
          <w:rFonts w:hint="eastAsia" w:ascii="仿宋_GB2312" w:hAnsi="宋体" w:eastAsia="仿宋_GB2312"/>
          <w:color w:val="auto"/>
          <w:sz w:val="32"/>
          <w:szCs w:val="32"/>
          <w:highlight w:val="none"/>
          <w:lang w:val="en-US" w:eastAsia="zh-CN"/>
        </w:rPr>
        <w:t>8.65%</w:t>
      </w:r>
      <w:r>
        <w:rPr>
          <w:rFonts w:hint="eastAsia" w:ascii="仿宋_GB2312" w:hAnsi="宋体" w:eastAsia="仿宋_GB2312"/>
          <w:color w:val="auto"/>
          <w:sz w:val="32"/>
          <w:szCs w:val="32"/>
          <w:highlight w:val="none"/>
        </w:rPr>
        <w:t>。</w:t>
      </w:r>
    </w:p>
    <w:p>
      <w:pPr>
        <w:ind w:firstLine="640" w:firstLineChars="200"/>
        <w:rPr>
          <w:rFonts w:hint="eastAsia" w:ascii="仿宋_GB2312" w:hAnsi="宋体" w:eastAsia="仿宋_GB2312"/>
          <w:sz w:val="32"/>
          <w:szCs w:val="32"/>
        </w:rPr>
      </w:pPr>
      <w:r>
        <w:rPr>
          <w:rFonts w:hint="eastAsia" w:ascii="楷体_GB2312" w:hAnsi="宋体" w:eastAsia="楷体_GB2312"/>
          <w:sz w:val="32"/>
          <w:szCs w:val="32"/>
        </w:rPr>
        <w:t>（二）政府采购预算安排情况。</w:t>
      </w:r>
      <w:bookmarkStart w:id="1" w:name="_GoBack"/>
      <w:bookmarkEnd w:id="1"/>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eastAsia="仿宋_GB2312"/>
          <w:b w:val="0"/>
          <w:bCs/>
          <w:sz w:val="32"/>
          <w:szCs w:val="32"/>
          <w:lang w:eastAsia="zh-CN"/>
        </w:rPr>
        <w:t>沈阳市浑南区交通运输局</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12</w:t>
      </w:r>
      <w:r>
        <w:rPr>
          <w:rFonts w:hint="eastAsia" w:ascii="仿宋_GB2312" w:hAnsi="宋体" w:eastAsia="仿宋_GB2312"/>
          <w:sz w:val="32"/>
          <w:szCs w:val="32"/>
        </w:rPr>
        <w:t>月31日，</w:t>
      </w:r>
      <w:r>
        <w:rPr>
          <w:rFonts w:hint="eastAsia" w:ascii="仿宋_GB2312" w:eastAsia="仿宋_GB2312"/>
          <w:b w:val="0"/>
          <w:bCs/>
          <w:sz w:val="32"/>
          <w:szCs w:val="32"/>
          <w:lang w:eastAsia="zh-CN"/>
        </w:rPr>
        <w:t>沈阳市浑南区交通运输局本级</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14</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1</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6</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7</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eastAsia="zh-CN"/>
        </w:rPr>
        <w:t>部门预算</w:t>
      </w:r>
      <w:r>
        <w:rPr>
          <w:rFonts w:hint="eastAsia" w:ascii="仿宋_GB2312" w:hAnsi="宋体" w:eastAsia="仿宋_GB2312"/>
          <w:sz w:val="32"/>
          <w:szCs w:val="32"/>
        </w:rPr>
        <w:t>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ind w:firstLine="640" w:firstLineChars="200"/>
        <w:jc w:val="left"/>
        <w:rPr>
          <w:rFonts w:hint="eastAsia" w:ascii="宋体" w:hAnsi="宋体"/>
          <w:b/>
          <w:sz w:val="36"/>
          <w:szCs w:val="36"/>
        </w:rPr>
      </w:pPr>
      <w:r>
        <w:rPr>
          <w:rFonts w:hint="eastAsia" w:ascii="仿宋_GB2312" w:hAnsi="宋体" w:eastAsia="仿宋_GB2312"/>
          <w:sz w:val="32"/>
          <w:szCs w:val="32"/>
        </w:rPr>
        <w:t>根据预算绩效管理要求，</w:t>
      </w:r>
      <w:r>
        <w:rPr>
          <w:rFonts w:hint="eastAsia" w:ascii="仿宋_GB2312" w:eastAsia="仿宋_GB2312"/>
          <w:b w:val="0"/>
          <w:bCs/>
          <w:sz w:val="32"/>
          <w:szCs w:val="32"/>
          <w:lang w:eastAsia="zh-CN"/>
        </w:rPr>
        <w:t>沈阳市浑南区交通运输局本级</w:t>
      </w:r>
      <w:r>
        <w:rPr>
          <w:rFonts w:hint="eastAsia" w:ascii="仿宋_GB2312" w:hAnsi="宋体" w:eastAsia="仿宋_GB2312"/>
          <w:sz w:val="32"/>
          <w:szCs w:val="32"/>
        </w:rPr>
        <w:t>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年应编制部门</w:t>
      </w:r>
      <w:r>
        <w:rPr>
          <w:rFonts w:hint="eastAsia" w:ascii="仿宋_GB2312" w:hAnsi="宋体" w:eastAsia="仿宋_GB2312"/>
          <w:sz w:val="32"/>
          <w:szCs w:val="32"/>
          <w:highlight w:val="none"/>
        </w:rPr>
        <w:t>整体绩效目标</w:t>
      </w:r>
      <w:r>
        <w:rPr>
          <w:rFonts w:hint="eastAsia" w:ascii="仿宋_GB2312" w:hAnsi="宋体" w:eastAsia="仿宋_GB2312"/>
          <w:sz w:val="32"/>
          <w:szCs w:val="32"/>
          <w:highlight w:val="none"/>
          <w:lang w:val="en-US" w:eastAsia="zh-CN"/>
        </w:rPr>
        <w:t>11</w:t>
      </w:r>
      <w:r>
        <w:rPr>
          <w:rFonts w:hint="eastAsia" w:ascii="仿宋_GB2312" w:hAnsi="宋体" w:eastAsia="仿宋_GB2312"/>
          <w:sz w:val="32"/>
          <w:szCs w:val="32"/>
          <w:highlight w:val="none"/>
        </w:rPr>
        <w:t>个，实际编制</w:t>
      </w:r>
      <w:r>
        <w:rPr>
          <w:rFonts w:hint="eastAsia" w:ascii="仿宋_GB2312" w:hAnsi="宋体" w:eastAsia="仿宋_GB2312"/>
          <w:sz w:val="32"/>
          <w:szCs w:val="32"/>
          <w:highlight w:val="none"/>
          <w:lang w:val="en-US" w:eastAsia="zh-CN"/>
        </w:rPr>
        <w:t>11</w:t>
      </w:r>
      <w:r>
        <w:rPr>
          <w:rFonts w:hint="eastAsia" w:ascii="仿宋_GB2312" w:hAnsi="宋体" w:eastAsia="仿宋_GB2312"/>
          <w:sz w:val="32"/>
          <w:szCs w:val="32"/>
          <w:highlight w:val="none"/>
        </w:rPr>
        <w:t>个，</w:t>
      </w:r>
      <w:r>
        <w:rPr>
          <w:rFonts w:hint="eastAsia" w:ascii="仿宋_GB2312" w:hAnsi="宋体" w:eastAsia="仿宋_GB2312"/>
          <w:sz w:val="32"/>
          <w:szCs w:val="32"/>
        </w:rPr>
        <w:t>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年应编制绩效目标的项目共</w:t>
      </w:r>
      <w:r>
        <w:rPr>
          <w:rFonts w:hint="eastAsia" w:ascii="仿宋_GB2312" w:hAnsi="宋体" w:eastAsia="仿宋_GB2312"/>
          <w:sz w:val="32"/>
          <w:szCs w:val="32"/>
          <w:lang w:val="en-US" w:eastAsia="zh-CN"/>
        </w:rPr>
        <w:t>8</w:t>
      </w:r>
      <w:r>
        <w:rPr>
          <w:rFonts w:hint="eastAsia" w:ascii="仿宋_GB2312" w:hAnsi="宋体" w:eastAsia="仿宋_GB2312"/>
          <w:sz w:val="32"/>
          <w:szCs w:val="32"/>
        </w:rPr>
        <w:t>个，实际编制绩效目标的项目共</w:t>
      </w:r>
      <w:r>
        <w:rPr>
          <w:rFonts w:hint="eastAsia" w:ascii="仿宋_GB2312" w:hAnsi="宋体" w:eastAsia="仿宋_GB2312"/>
          <w:sz w:val="32"/>
          <w:szCs w:val="32"/>
          <w:lang w:val="en-US" w:eastAsia="zh-CN"/>
        </w:rPr>
        <w:t>8</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第四部分 名词解释</w:t>
      </w:r>
    </w:p>
    <w:p>
      <w:pPr>
        <w:jc w:val="center"/>
        <w:rPr>
          <w:rFonts w:hint="eastAsia" w:ascii="黑体" w:eastAsia="黑体"/>
          <w:sz w:val="36"/>
          <w:szCs w:val="36"/>
        </w:rPr>
      </w:pPr>
    </w:p>
    <w:p>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NTg1YWZkM2U2YzAyMGIwMTE3ZGY0NmFlZGVmMzIifQ=="/>
  </w:docVars>
  <w:rsids>
    <w:rsidRoot w:val="001F4B21"/>
    <w:rsid w:val="000048A5"/>
    <w:rsid w:val="00007699"/>
    <w:rsid w:val="0000782D"/>
    <w:rsid w:val="000171DF"/>
    <w:rsid w:val="0002546B"/>
    <w:rsid w:val="0003222F"/>
    <w:rsid w:val="00042CED"/>
    <w:rsid w:val="0004398C"/>
    <w:rsid w:val="0004572D"/>
    <w:rsid w:val="00051065"/>
    <w:rsid w:val="00053A60"/>
    <w:rsid w:val="00054F25"/>
    <w:rsid w:val="00073E3F"/>
    <w:rsid w:val="00075888"/>
    <w:rsid w:val="00087B60"/>
    <w:rsid w:val="00094A70"/>
    <w:rsid w:val="000A3873"/>
    <w:rsid w:val="000A47B7"/>
    <w:rsid w:val="000B3BE6"/>
    <w:rsid w:val="000B6EA5"/>
    <w:rsid w:val="000C25F9"/>
    <w:rsid w:val="000C7DE7"/>
    <w:rsid w:val="000D34B4"/>
    <w:rsid w:val="000D5329"/>
    <w:rsid w:val="000E1DEF"/>
    <w:rsid w:val="000E1F14"/>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5D02"/>
    <w:rsid w:val="001846A6"/>
    <w:rsid w:val="00184C28"/>
    <w:rsid w:val="001856FE"/>
    <w:rsid w:val="0019156B"/>
    <w:rsid w:val="00195499"/>
    <w:rsid w:val="001970E9"/>
    <w:rsid w:val="001A55DA"/>
    <w:rsid w:val="001B33AA"/>
    <w:rsid w:val="001B5095"/>
    <w:rsid w:val="001B77A9"/>
    <w:rsid w:val="001C1CEA"/>
    <w:rsid w:val="001E3BB8"/>
    <w:rsid w:val="001E3DC8"/>
    <w:rsid w:val="001E7796"/>
    <w:rsid w:val="001F4B21"/>
    <w:rsid w:val="001F5515"/>
    <w:rsid w:val="002003A2"/>
    <w:rsid w:val="00200566"/>
    <w:rsid w:val="00201094"/>
    <w:rsid w:val="002020FA"/>
    <w:rsid w:val="00207EF8"/>
    <w:rsid w:val="00210A14"/>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6F8F"/>
    <w:rsid w:val="004831CD"/>
    <w:rsid w:val="00486679"/>
    <w:rsid w:val="00493F18"/>
    <w:rsid w:val="00494BB4"/>
    <w:rsid w:val="0049537A"/>
    <w:rsid w:val="00495584"/>
    <w:rsid w:val="004A4FDC"/>
    <w:rsid w:val="004B43FA"/>
    <w:rsid w:val="004B5D0B"/>
    <w:rsid w:val="004C41FC"/>
    <w:rsid w:val="004D584E"/>
    <w:rsid w:val="004E0806"/>
    <w:rsid w:val="004E0C11"/>
    <w:rsid w:val="004E61F4"/>
    <w:rsid w:val="004F0520"/>
    <w:rsid w:val="004F4D09"/>
    <w:rsid w:val="004F4D7E"/>
    <w:rsid w:val="005127EF"/>
    <w:rsid w:val="00521D46"/>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20CD"/>
    <w:rsid w:val="00625773"/>
    <w:rsid w:val="00625F29"/>
    <w:rsid w:val="006261D5"/>
    <w:rsid w:val="00627D2A"/>
    <w:rsid w:val="00633168"/>
    <w:rsid w:val="0064390F"/>
    <w:rsid w:val="006470E5"/>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F3E2E"/>
    <w:rsid w:val="007F3F92"/>
    <w:rsid w:val="007F778A"/>
    <w:rsid w:val="008028C5"/>
    <w:rsid w:val="00804577"/>
    <w:rsid w:val="0080500F"/>
    <w:rsid w:val="00813618"/>
    <w:rsid w:val="00822456"/>
    <w:rsid w:val="00832715"/>
    <w:rsid w:val="00832E30"/>
    <w:rsid w:val="00836384"/>
    <w:rsid w:val="008369B0"/>
    <w:rsid w:val="008479C3"/>
    <w:rsid w:val="00847DE1"/>
    <w:rsid w:val="00855F07"/>
    <w:rsid w:val="00862DFB"/>
    <w:rsid w:val="0086416C"/>
    <w:rsid w:val="0086639C"/>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395F"/>
    <w:rsid w:val="00954AA1"/>
    <w:rsid w:val="00960C9E"/>
    <w:rsid w:val="00962CF5"/>
    <w:rsid w:val="00963607"/>
    <w:rsid w:val="00966852"/>
    <w:rsid w:val="00975CF6"/>
    <w:rsid w:val="00983D23"/>
    <w:rsid w:val="00994721"/>
    <w:rsid w:val="009A1167"/>
    <w:rsid w:val="009C0E1F"/>
    <w:rsid w:val="009C627F"/>
    <w:rsid w:val="009C6E5C"/>
    <w:rsid w:val="009E097A"/>
    <w:rsid w:val="009E209C"/>
    <w:rsid w:val="00A0097D"/>
    <w:rsid w:val="00A04983"/>
    <w:rsid w:val="00A16A12"/>
    <w:rsid w:val="00A201E3"/>
    <w:rsid w:val="00A25F2F"/>
    <w:rsid w:val="00A35792"/>
    <w:rsid w:val="00A60538"/>
    <w:rsid w:val="00A67002"/>
    <w:rsid w:val="00A70CCB"/>
    <w:rsid w:val="00A73F0E"/>
    <w:rsid w:val="00A777DE"/>
    <w:rsid w:val="00A805DF"/>
    <w:rsid w:val="00A80FD5"/>
    <w:rsid w:val="00A83CF4"/>
    <w:rsid w:val="00A877C7"/>
    <w:rsid w:val="00A924F8"/>
    <w:rsid w:val="00A93D1E"/>
    <w:rsid w:val="00A93DBE"/>
    <w:rsid w:val="00A94745"/>
    <w:rsid w:val="00AA1922"/>
    <w:rsid w:val="00AB0720"/>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6918"/>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51D2"/>
    <w:rsid w:val="00E47257"/>
    <w:rsid w:val="00E47C8C"/>
    <w:rsid w:val="00E54C91"/>
    <w:rsid w:val="00E578B5"/>
    <w:rsid w:val="00E6159D"/>
    <w:rsid w:val="00E6439A"/>
    <w:rsid w:val="00E71CCC"/>
    <w:rsid w:val="00E9427A"/>
    <w:rsid w:val="00E972C9"/>
    <w:rsid w:val="00E97862"/>
    <w:rsid w:val="00EA0C9B"/>
    <w:rsid w:val="00EA3A86"/>
    <w:rsid w:val="00EA4380"/>
    <w:rsid w:val="00EB1C0E"/>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01F10C7C"/>
    <w:rsid w:val="03821D67"/>
    <w:rsid w:val="0490144A"/>
    <w:rsid w:val="04BD7FB8"/>
    <w:rsid w:val="04FC156A"/>
    <w:rsid w:val="060B3E9F"/>
    <w:rsid w:val="0626392C"/>
    <w:rsid w:val="066A7A79"/>
    <w:rsid w:val="07687B56"/>
    <w:rsid w:val="076E2711"/>
    <w:rsid w:val="077854E5"/>
    <w:rsid w:val="07921F59"/>
    <w:rsid w:val="07A74C37"/>
    <w:rsid w:val="080272B4"/>
    <w:rsid w:val="08903FD5"/>
    <w:rsid w:val="08BA35DC"/>
    <w:rsid w:val="08C01BD2"/>
    <w:rsid w:val="08FA50E4"/>
    <w:rsid w:val="09173777"/>
    <w:rsid w:val="09212793"/>
    <w:rsid w:val="09370781"/>
    <w:rsid w:val="09862E1C"/>
    <w:rsid w:val="09DF42DA"/>
    <w:rsid w:val="0A194058"/>
    <w:rsid w:val="0A73514E"/>
    <w:rsid w:val="0AC61C6F"/>
    <w:rsid w:val="0B37595F"/>
    <w:rsid w:val="0BB83B34"/>
    <w:rsid w:val="0DCA4610"/>
    <w:rsid w:val="0E4F6609"/>
    <w:rsid w:val="0E8D69FB"/>
    <w:rsid w:val="0E9E6B6B"/>
    <w:rsid w:val="104B6F0C"/>
    <w:rsid w:val="10B9747A"/>
    <w:rsid w:val="10D63E3B"/>
    <w:rsid w:val="11360AC7"/>
    <w:rsid w:val="120B1BBA"/>
    <w:rsid w:val="12130FC5"/>
    <w:rsid w:val="12296D1B"/>
    <w:rsid w:val="12977E48"/>
    <w:rsid w:val="13226AC6"/>
    <w:rsid w:val="13651CF4"/>
    <w:rsid w:val="139208AB"/>
    <w:rsid w:val="13F264AF"/>
    <w:rsid w:val="14DA401C"/>
    <w:rsid w:val="15BB6454"/>
    <w:rsid w:val="15EC4007"/>
    <w:rsid w:val="1639752F"/>
    <w:rsid w:val="17E446CF"/>
    <w:rsid w:val="17FE4E41"/>
    <w:rsid w:val="1838215F"/>
    <w:rsid w:val="18D90123"/>
    <w:rsid w:val="1A257974"/>
    <w:rsid w:val="1AE97E0A"/>
    <w:rsid w:val="1B1B6C78"/>
    <w:rsid w:val="1B2F3243"/>
    <w:rsid w:val="1BB439B0"/>
    <w:rsid w:val="1BF82470"/>
    <w:rsid w:val="1C25647F"/>
    <w:rsid w:val="1C265002"/>
    <w:rsid w:val="1C27633A"/>
    <w:rsid w:val="1C720882"/>
    <w:rsid w:val="1CAE64BA"/>
    <w:rsid w:val="1DD24BCE"/>
    <w:rsid w:val="1ECB3329"/>
    <w:rsid w:val="1F481802"/>
    <w:rsid w:val="202A74A6"/>
    <w:rsid w:val="202D5948"/>
    <w:rsid w:val="204038CD"/>
    <w:rsid w:val="213A58D6"/>
    <w:rsid w:val="219C7678"/>
    <w:rsid w:val="21EF7359"/>
    <w:rsid w:val="2368648A"/>
    <w:rsid w:val="243B1825"/>
    <w:rsid w:val="2446347C"/>
    <w:rsid w:val="245F03CC"/>
    <w:rsid w:val="25AF5095"/>
    <w:rsid w:val="25DE777E"/>
    <w:rsid w:val="271620C7"/>
    <w:rsid w:val="28296EB1"/>
    <w:rsid w:val="2835183D"/>
    <w:rsid w:val="289C7B0E"/>
    <w:rsid w:val="28BF4DDD"/>
    <w:rsid w:val="28E220B8"/>
    <w:rsid w:val="28E817DD"/>
    <w:rsid w:val="28FD43FF"/>
    <w:rsid w:val="29237601"/>
    <w:rsid w:val="299B6018"/>
    <w:rsid w:val="2A74044D"/>
    <w:rsid w:val="2AE10157"/>
    <w:rsid w:val="2B354A95"/>
    <w:rsid w:val="2BC03B2C"/>
    <w:rsid w:val="2C0A3184"/>
    <w:rsid w:val="2C306858"/>
    <w:rsid w:val="2CD52E9B"/>
    <w:rsid w:val="2D2B6E3A"/>
    <w:rsid w:val="2E202401"/>
    <w:rsid w:val="2E6E2AEB"/>
    <w:rsid w:val="2F3A3BDD"/>
    <w:rsid w:val="2F9375A6"/>
    <w:rsid w:val="2FBF30CD"/>
    <w:rsid w:val="2FCD50A9"/>
    <w:rsid w:val="2FD63906"/>
    <w:rsid w:val="30137BED"/>
    <w:rsid w:val="302C1778"/>
    <w:rsid w:val="304B3C1C"/>
    <w:rsid w:val="308570DA"/>
    <w:rsid w:val="30B04157"/>
    <w:rsid w:val="310A57E7"/>
    <w:rsid w:val="3198433C"/>
    <w:rsid w:val="31BB7257"/>
    <w:rsid w:val="324E38E3"/>
    <w:rsid w:val="32BB6DE3"/>
    <w:rsid w:val="33077FC9"/>
    <w:rsid w:val="331D5287"/>
    <w:rsid w:val="335F00B6"/>
    <w:rsid w:val="336C7080"/>
    <w:rsid w:val="344F2BBC"/>
    <w:rsid w:val="347253F1"/>
    <w:rsid w:val="3482291E"/>
    <w:rsid w:val="34BE6B8C"/>
    <w:rsid w:val="35E11256"/>
    <w:rsid w:val="35F50529"/>
    <w:rsid w:val="38EA0426"/>
    <w:rsid w:val="390C0398"/>
    <w:rsid w:val="3927524E"/>
    <w:rsid w:val="39FB750C"/>
    <w:rsid w:val="3A747613"/>
    <w:rsid w:val="3B205C3D"/>
    <w:rsid w:val="3C1B0E77"/>
    <w:rsid w:val="3C902E09"/>
    <w:rsid w:val="3CC57C41"/>
    <w:rsid w:val="3D7A72F5"/>
    <w:rsid w:val="3DA86A37"/>
    <w:rsid w:val="409B2029"/>
    <w:rsid w:val="41006680"/>
    <w:rsid w:val="41342ADB"/>
    <w:rsid w:val="414D1C5A"/>
    <w:rsid w:val="41AC53A5"/>
    <w:rsid w:val="41DB056C"/>
    <w:rsid w:val="422C5230"/>
    <w:rsid w:val="42B55273"/>
    <w:rsid w:val="43275BF1"/>
    <w:rsid w:val="440E6097"/>
    <w:rsid w:val="44974D76"/>
    <w:rsid w:val="45625CC9"/>
    <w:rsid w:val="45B95404"/>
    <w:rsid w:val="45E413DC"/>
    <w:rsid w:val="460C7F85"/>
    <w:rsid w:val="46677DE3"/>
    <w:rsid w:val="4722229F"/>
    <w:rsid w:val="472F66E6"/>
    <w:rsid w:val="47925F0D"/>
    <w:rsid w:val="488F64C9"/>
    <w:rsid w:val="4923315B"/>
    <w:rsid w:val="493C57C4"/>
    <w:rsid w:val="495C0DBE"/>
    <w:rsid w:val="496E634F"/>
    <w:rsid w:val="49E82C88"/>
    <w:rsid w:val="4A0220F0"/>
    <w:rsid w:val="4AAE5753"/>
    <w:rsid w:val="4B3519D1"/>
    <w:rsid w:val="4B7F3915"/>
    <w:rsid w:val="4C0744F1"/>
    <w:rsid w:val="4D260FE9"/>
    <w:rsid w:val="4D2B3854"/>
    <w:rsid w:val="4D3161C8"/>
    <w:rsid w:val="4E8C1482"/>
    <w:rsid w:val="4EFA4E68"/>
    <w:rsid w:val="4FDB5C7A"/>
    <w:rsid w:val="50502A79"/>
    <w:rsid w:val="507E24D9"/>
    <w:rsid w:val="50FB2D75"/>
    <w:rsid w:val="51112598"/>
    <w:rsid w:val="519B6306"/>
    <w:rsid w:val="51B65CE0"/>
    <w:rsid w:val="52285DEB"/>
    <w:rsid w:val="52A46405"/>
    <w:rsid w:val="53C25097"/>
    <w:rsid w:val="544B3A05"/>
    <w:rsid w:val="548E61CA"/>
    <w:rsid w:val="54C17E31"/>
    <w:rsid w:val="54F770D8"/>
    <w:rsid w:val="55605CB5"/>
    <w:rsid w:val="55E84623"/>
    <w:rsid w:val="55F12241"/>
    <w:rsid w:val="56EB73E7"/>
    <w:rsid w:val="57646D56"/>
    <w:rsid w:val="57E54652"/>
    <w:rsid w:val="59A87E7C"/>
    <w:rsid w:val="59EE18A4"/>
    <w:rsid w:val="5A221372"/>
    <w:rsid w:val="5A90452E"/>
    <w:rsid w:val="5AEA2B30"/>
    <w:rsid w:val="5B0E2343"/>
    <w:rsid w:val="5B8D13E7"/>
    <w:rsid w:val="5BEF03FF"/>
    <w:rsid w:val="5C567C54"/>
    <w:rsid w:val="5C675D1D"/>
    <w:rsid w:val="5C99023C"/>
    <w:rsid w:val="5D4C339C"/>
    <w:rsid w:val="5DD1730E"/>
    <w:rsid w:val="5DEA05A2"/>
    <w:rsid w:val="5E50643F"/>
    <w:rsid w:val="5E652175"/>
    <w:rsid w:val="5E8E3117"/>
    <w:rsid w:val="5F645E8C"/>
    <w:rsid w:val="5FD802E0"/>
    <w:rsid w:val="613A68AF"/>
    <w:rsid w:val="6155072E"/>
    <w:rsid w:val="618E553F"/>
    <w:rsid w:val="61C44492"/>
    <w:rsid w:val="627B3D15"/>
    <w:rsid w:val="637E46EC"/>
    <w:rsid w:val="63D02EE5"/>
    <w:rsid w:val="64462101"/>
    <w:rsid w:val="64BA1B9D"/>
    <w:rsid w:val="65100A0C"/>
    <w:rsid w:val="651E7BBF"/>
    <w:rsid w:val="65390EF9"/>
    <w:rsid w:val="6566276D"/>
    <w:rsid w:val="660835D8"/>
    <w:rsid w:val="660D548D"/>
    <w:rsid w:val="67B8723F"/>
    <w:rsid w:val="67E77F24"/>
    <w:rsid w:val="692F5993"/>
    <w:rsid w:val="6A54018B"/>
    <w:rsid w:val="6A763DAB"/>
    <w:rsid w:val="6BCB7ABB"/>
    <w:rsid w:val="6CC56911"/>
    <w:rsid w:val="6EF26024"/>
    <w:rsid w:val="6F4638FD"/>
    <w:rsid w:val="6F537397"/>
    <w:rsid w:val="6F83245B"/>
    <w:rsid w:val="70D308A8"/>
    <w:rsid w:val="71C03FC6"/>
    <w:rsid w:val="726409AB"/>
    <w:rsid w:val="734A0BCE"/>
    <w:rsid w:val="741713C4"/>
    <w:rsid w:val="75322959"/>
    <w:rsid w:val="769D108B"/>
    <w:rsid w:val="76BF4F12"/>
    <w:rsid w:val="773D1BDF"/>
    <w:rsid w:val="77A50BEE"/>
    <w:rsid w:val="77E06464"/>
    <w:rsid w:val="77E1079F"/>
    <w:rsid w:val="7830052A"/>
    <w:rsid w:val="78600EB5"/>
    <w:rsid w:val="788C0411"/>
    <w:rsid w:val="78D76881"/>
    <w:rsid w:val="7ADF1EED"/>
    <w:rsid w:val="7B635310"/>
    <w:rsid w:val="7C590C79"/>
    <w:rsid w:val="7D1C7A4B"/>
    <w:rsid w:val="7D35638A"/>
    <w:rsid w:val="7D594629"/>
    <w:rsid w:val="7E7D41D6"/>
    <w:rsid w:val="7EEC165A"/>
    <w:rsid w:val="7EF053B6"/>
    <w:rsid w:val="7F9B779F"/>
    <w:rsid w:val="7FDD37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Balloon Text"/>
    <w:basedOn w:val="1"/>
    <w:semiHidden/>
    <w:uiPriority w:val="0"/>
    <w:rPr>
      <w:sz w:val="18"/>
      <w:szCs w:val="18"/>
    </w:rPr>
  </w:style>
  <w:style w:type="paragraph" w:styleId="4">
    <w:name w:val="footer"/>
    <w:basedOn w:val="1"/>
    <w:autoRedefine/>
    <w:uiPriority w:val="0"/>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_Style 16"/>
    <w:basedOn w:val="1"/>
    <w:link w:val="7"/>
    <w:qFormat/>
    <w:uiPriority w:val="0"/>
    <w:pPr>
      <w:widowControl/>
      <w:jc w:val="left"/>
    </w:pPr>
    <w:rPr>
      <w:rFonts w:ascii="Verdana" w:hAnsi="Verdana" w:eastAsia="仿宋_GB2312"/>
      <w:kern w:val="0"/>
      <w:sz w:val="28"/>
      <w:szCs w:val="20"/>
      <w:lang w:eastAsia="en-US"/>
    </w:rPr>
  </w:style>
  <w:style w:type="character" w:styleId="9">
    <w:name w:val="page number"/>
    <w:basedOn w:val="7"/>
    <w:autoRedefine/>
    <w:uiPriority w:val="0"/>
  </w:style>
  <w:style w:type="character" w:customStyle="1" w:styleId="10">
    <w:name w:val="页眉 Char"/>
    <w:link w:val="5"/>
    <w:autoRedefine/>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27</Pages>
  <Words>1609</Words>
  <Characters>9176</Characters>
  <Lines>76</Lines>
  <Paragraphs>21</Paragraphs>
  <TotalTime>41</TotalTime>
  <ScaleCrop>false</ScaleCrop>
  <LinksUpToDate>false</LinksUpToDate>
  <CharactersWithSpaces>10764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2021-01-29T01:26:00Z</dcterms:created>
  <dc:creator>预算处(税政处、编审中心)-王威</dc:creator>
  <cp:lastModifiedBy>WPS_1226585796</cp:lastModifiedBy>
  <cp:lastPrinted>2024-02-02T01:50:50Z</cp:lastPrinted>
  <dcterms:modified xsi:type="dcterms:W3CDTF">2024-02-02T01:51:46Z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F37A01C1F6F84E728348B6D367CDE448_13</vt:lpwstr>
  </property>
</Properties>
</file>