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F95C3">
      <w:pPr>
        <w:jc w:val="center"/>
        <w:rPr>
          <w:rFonts w:hint="eastAsia"/>
          <w:b/>
          <w:sz w:val="44"/>
          <w:szCs w:val="44"/>
          <w:u w:val="single"/>
        </w:rPr>
      </w:pPr>
    </w:p>
    <w:p w14:paraId="042C94A8">
      <w:pPr>
        <w:jc w:val="center"/>
        <w:rPr>
          <w:rFonts w:hint="eastAsia"/>
          <w:b/>
          <w:sz w:val="44"/>
          <w:szCs w:val="44"/>
          <w:u w:val="single"/>
        </w:rPr>
      </w:pPr>
    </w:p>
    <w:p w14:paraId="4D86803B">
      <w:pPr>
        <w:jc w:val="center"/>
        <w:rPr>
          <w:rFonts w:hint="eastAsia"/>
          <w:b/>
          <w:sz w:val="44"/>
          <w:szCs w:val="44"/>
          <w:u w:val="single"/>
        </w:rPr>
      </w:pPr>
    </w:p>
    <w:p w14:paraId="389E8B5C">
      <w:pPr>
        <w:jc w:val="center"/>
        <w:rPr>
          <w:rFonts w:hint="eastAsia"/>
          <w:b/>
          <w:sz w:val="44"/>
          <w:szCs w:val="44"/>
          <w:u w:val="single"/>
        </w:rPr>
      </w:pPr>
    </w:p>
    <w:p w14:paraId="179B60B2">
      <w:pPr>
        <w:jc w:val="center"/>
        <w:rPr>
          <w:rFonts w:hint="eastAsia"/>
          <w:b/>
          <w:sz w:val="44"/>
          <w:szCs w:val="44"/>
          <w:u w:val="single"/>
        </w:rPr>
      </w:pPr>
    </w:p>
    <w:p w14:paraId="307CEE1D">
      <w:pPr>
        <w:jc w:val="center"/>
        <w:rPr>
          <w:rFonts w:hint="eastAsia"/>
          <w:b/>
          <w:sz w:val="44"/>
          <w:szCs w:val="44"/>
          <w:u w:val="single"/>
        </w:rPr>
      </w:pPr>
    </w:p>
    <w:p w14:paraId="2E517B04">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浑南区交通运输</w:t>
      </w:r>
      <w:r>
        <w:rPr>
          <w:rFonts w:hint="eastAsia" w:ascii="楷体" w:hAnsi="楷体" w:eastAsia="楷体"/>
          <w:b/>
          <w:sz w:val="52"/>
          <w:szCs w:val="52"/>
        </w:rPr>
        <w:t>局</w:t>
      </w:r>
    </w:p>
    <w:p w14:paraId="317F5290">
      <w:pPr>
        <w:jc w:val="center"/>
        <w:rPr>
          <w:rFonts w:hint="eastAsia" w:ascii="楷体" w:hAnsi="楷体" w:eastAsia="楷体"/>
          <w:b/>
          <w:sz w:val="52"/>
          <w:szCs w:val="52"/>
          <w:lang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部门预算</w:t>
      </w:r>
    </w:p>
    <w:p w14:paraId="58B2B757">
      <w:pPr>
        <w:jc w:val="center"/>
        <w:rPr>
          <w:rFonts w:hint="eastAsia" w:ascii="楷体" w:hAnsi="楷体" w:eastAsia="楷体"/>
          <w:b/>
          <w:sz w:val="52"/>
          <w:szCs w:val="52"/>
        </w:rPr>
      </w:pPr>
    </w:p>
    <w:p w14:paraId="06F73D08">
      <w:pPr>
        <w:jc w:val="center"/>
        <w:rPr>
          <w:rFonts w:hint="eastAsia"/>
          <w:b/>
          <w:sz w:val="44"/>
          <w:szCs w:val="44"/>
          <w:u w:val="single"/>
        </w:rPr>
      </w:pPr>
    </w:p>
    <w:p w14:paraId="62FD2897">
      <w:pPr>
        <w:jc w:val="center"/>
        <w:rPr>
          <w:rFonts w:hint="eastAsia"/>
          <w:b/>
          <w:sz w:val="44"/>
          <w:szCs w:val="44"/>
          <w:u w:val="single"/>
        </w:rPr>
      </w:pPr>
    </w:p>
    <w:p w14:paraId="6D96A01F">
      <w:pPr>
        <w:jc w:val="center"/>
        <w:rPr>
          <w:rFonts w:hint="eastAsia"/>
          <w:b/>
          <w:sz w:val="44"/>
          <w:szCs w:val="44"/>
          <w:u w:val="single"/>
        </w:rPr>
      </w:pPr>
    </w:p>
    <w:p w14:paraId="238E0F99">
      <w:pPr>
        <w:jc w:val="center"/>
        <w:rPr>
          <w:rFonts w:hint="eastAsia"/>
          <w:b/>
          <w:sz w:val="44"/>
          <w:szCs w:val="44"/>
          <w:u w:val="single"/>
        </w:rPr>
      </w:pPr>
    </w:p>
    <w:p w14:paraId="71204B55">
      <w:pPr>
        <w:jc w:val="center"/>
        <w:rPr>
          <w:rFonts w:hint="eastAsia"/>
          <w:b/>
          <w:sz w:val="44"/>
          <w:szCs w:val="44"/>
          <w:u w:val="single"/>
        </w:rPr>
      </w:pPr>
    </w:p>
    <w:p w14:paraId="32E78674">
      <w:pPr>
        <w:jc w:val="center"/>
        <w:rPr>
          <w:rFonts w:hint="eastAsia"/>
          <w:b/>
          <w:sz w:val="44"/>
          <w:szCs w:val="44"/>
          <w:u w:val="single"/>
        </w:rPr>
      </w:pPr>
    </w:p>
    <w:p w14:paraId="1B374495">
      <w:pPr>
        <w:jc w:val="center"/>
        <w:rPr>
          <w:rFonts w:hint="eastAsia"/>
          <w:b/>
          <w:sz w:val="44"/>
          <w:szCs w:val="44"/>
          <w:u w:val="single"/>
        </w:rPr>
      </w:pPr>
    </w:p>
    <w:p w14:paraId="4369BB2E">
      <w:pPr>
        <w:jc w:val="center"/>
        <w:rPr>
          <w:rFonts w:hint="eastAsia"/>
          <w:b/>
          <w:sz w:val="44"/>
          <w:szCs w:val="44"/>
          <w:u w:val="single"/>
        </w:rPr>
      </w:pPr>
    </w:p>
    <w:p w14:paraId="6E4198DE">
      <w:pPr>
        <w:jc w:val="center"/>
        <w:rPr>
          <w:rFonts w:hint="eastAsia"/>
          <w:b/>
          <w:sz w:val="44"/>
          <w:szCs w:val="44"/>
          <w:u w:val="single"/>
        </w:rPr>
      </w:pPr>
    </w:p>
    <w:p w14:paraId="314E2444">
      <w:pPr>
        <w:jc w:val="center"/>
        <w:rPr>
          <w:rFonts w:hint="eastAsia"/>
          <w:b/>
          <w:sz w:val="44"/>
          <w:szCs w:val="44"/>
          <w:u w:val="single"/>
        </w:rPr>
      </w:pPr>
    </w:p>
    <w:p w14:paraId="21B4403D">
      <w:pPr>
        <w:jc w:val="center"/>
        <w:rPr>
          <w:rFonts w:hint="eastAsia"/>
          <w:b/>
          <w:sz w:val="44"/>
          <w:szCs w:val="44"/>
          <w:u w:val="single"/>
        </w:rPr>
      </w:pPr>
    </w:p>
    <w:p w14:paraId="0227EC0A">
      <w:pPr>
        <w:jc w:val="center"/>
        <w:rPr>
          <w:rFonts w:hint="eastAsia"/>
          <w:b/>
          <w:sz w:val="44"/>
          <w:szCs w:val="44"/>
        </w:rPr>
      </w:pPr>
    </w:p>
    <w:p w14:paraId="343932F8">
      <w:pPr>
        <w:jc w:val="center"/>
        <w:rPr>
          <w:rFonts w:hint="eastAsia"/>
          <w:b/>
          <w:sz w:val="44"/>
          <w:szCs w:val="44"/>
        </w:rPr>
      </w:pPr>
      <w:r>
        <w:rPr>
          <w:rFonts w:hint="eastAsia"/>
          <w:b/>
          <w:sz w:val="44"/>
          <w:szCs w:val="44"/>
        </w:rPr>
        <w:t>目    录</w:t>
      </w:r>
    </w:p>
    <w:p w14:paraId="647E2A8C">
      <w:pPr>
        <w:jc w:val="center"/>
        <w:rPr>
          <w:rFonts w:hint="eastAsia"/>
          <w:b/>
          <w:sz w:val="44"/>
          <w:szCs w:val="44"/>
        </w:rPr>
      </w:pPr>
    </w:p>
    <w:p w14:paraId="0EA6826E">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沈阳市浑南区交通运输局</w:t>
      </w:r>
      <w:r>
        <w:rPr>
          <w:rFonts w:hint="eastAsia" w:ascii="黑体" w:hAnsi="黑体" w:eastAsia="黑体"/>
          <w:sz w:val="32"/>
          <w:szCs w:val="32"/>
        </w:rPr>
        <w:t>概况</w:t>
      </w:r>
    </w:p>
    <w:p w14:paraId="086231F7">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14:paraId="45F45E15">
      <w:pPr>
        <w:pStyle w:val="2"/>
        <w:spacing w:line="240" w:lineRule="auto"/>
        <w:ind w:left="0" w:leftChars="0" w:firstLine="0" w:firstLineChars="0"/>
        <w:rPr>
          <w:rFonts w:hint="eastAsia" w:hAnsi="仿宋"/>
          <w:color w:val="000000"/>
          <w:szCs w:val="32"/>
        </w:rPr>
      </w:pPr>
      <w:r>
        <w:rPr>
          <w:rFonts w:hint="eastAsia" w:hAnsi="仿宋"/>
          <w:color w:val="000000"/>
          <w:szCs w:val="32"/>
        </w:rPr>
        <w:t>二、部门预算单位构成</w:t>
      </w:r>
    </w:p>
    <w:p w14:paraId="369575FF">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沈阳市浑南区交通运输局</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7CE3D28C">
      <w:pPr>
        <w:rPr>
          <w:rFonts w:ascii="仿宋_GB2312" w:hAnsi="黑体" w:eastAsia="仿宋_GB2312"/>
          <w:sz w:val="32"/>
          <w:szCs w:val="32"/>
        </w:rPr>
      </w:pPr>
      <w:r>
        <w:rPr>
          <w:rFonts w:hint="eastAsia" w:ascii="仿宋_GB2312" w:hAnsi="黑体" w:eastAsia="仿宋_GB2312"/>
          <w:sz w:val="32"/>
          <w:szCs w:val="32"/>
        </w:rPr>
        <w:t>表1.收支预算总表</w:t>
      </w:r>
    </w:p>
    <w:p w14:paraId="73AD97D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2C23768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648D976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0B6A90E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5715102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464A37E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表7.财政拨款“三公”经费支出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14:paraId="315233F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603B4BC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54A4C09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651E7D47">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26B73F6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710C4CC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7C536F7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7BA4D1D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5DE87A2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0D6F0467">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14:paraId="3004C4FF">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沈阳市浑南区交通运输局</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1A97CCD1">
      <w:pPr>
        <w:rPr>
          <w:rFonts w:hint="eastAsia" w:ascii="黑体" w:hAnsi="黑体" w:eastAsia="黑体"/>
          <w:sz w:val="32"/>
          <w:szCs w:val="32"/>
        </w:rPr>
      </w:pPr>
      <w:r>
        <w:rPr>
          <w:rFonts w:hint="eastAsia" w:ascii="黑体" w:hAnsi="黑体" w:eastAsia="黑体"/>
          <w:sz w:val="32"/>
          <w:szCs w:val="32"/>
        </w:rPr>
        <w:t>第四部分  名词解释</w:t>
      </w:r>
    </w:p>
    <w:p w14:paraId="76D26A52">
      <w:pPr>
        <w:rPr>
          <w:rFonts w:hint="eastAsia" w:ascii="黑体" w:hAnsi="黑体" w:eastAsia="黑体"/>
          <w:sz w:val="32"/>
          <w:szCs w:val="32"/>
        </w:rPr>
      </w:pPr>
    </w:p>
    <w:p w14:paraId="7FC8C972">
      <w:pPr>
        <w:rPr>
          <w:rFonts w:hint="eastAsia" w:ascii="黑体" w:hAnsi="黑体" w:eastAsia="黑体"/>
          <w:sz w:val="32"/>
          <w:szCs w:val="32"/>
        </w:rPr>
      </w:pPr>
    </w:p>
    <w:p w14:paraId="386BF6C9">
      <w:pPr>
        <w:rPr>
          <w:rFonts w:hint="eastAsia" w:ascii="黑体" w:hAnsi="黑体" w:eastAsia="黑体"/>
          <w:sz w:val="32"/>
          <w:szCs w:val="32"/>
        </w:rPr>
      </w:pPr>
    </w:p>
    <w:p w14:paraId="58B09F39">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w:t>
      </w:r>
      <w:r>
        <w:rPr>
          <w:rFonts w:hint="eastAsia" w:ascii="黑体" w:hAnsi="黑体" w:eastAsia="黑体"/>
          <w:sz w:val="32"/>
          <w:szCs w:val="32"/>
        </w:rPr>
        <w:t xml:space="preserve"> </w:t>
      </w:r>
      <w:r>
        <w:rPr>
          <w:rFonts w:hint="eastAsia" w:ascii="宋体" w:hAnsi="宋体" w:eastAsia="宋体" w:cs="Times New Roman"/>
          <w:b/>
          <w:sz w:val="36"/>
          <w:szCs w:val="36"/>
          <w:lang w:eastAsia="zh-CN"/>
        </w:rPr>
        <w:t>沈阳市浑南区交通运输局</w:t>
      </w:r>
      <w:r>
        <w:rPr>
          <w:rFonts w:hint="eastAsia" w:ascii="宋体" w:hAnsi="宋体"/>
          <w:b/>
          <w:sz w:val="36"/>
          <w:szCs w:val="36"/>
        </w:rPr>
        <w:t>概况</w:t>
      </w:r>
    </w:p>
    <w:p w14:paraId="514FF494">
      <w:pPr>
        <w:ind w:firstLine="640" w:firstLineChars="200"/>
        <w:jc w:val="left"/>
        <w:rPr>
          <w:rFonts w:hint="eastAsia" w:ascii="黑体" w:eastAsia="黑体"/>
          <w:sz w:val="32"/>
          <w:szCs w:val="32"/>
        </w:rPr>
      </w:pPr>
    </w:p>
    <w:p w14:paraId="284EBC0A">
      <w:pPr>
        <w:ind w:firstLine="640" w:firstLineChars="200"/>
        <w:jc w:val="left"/>
        <w:rPr>
          <w:rFonts w:hint="eastAsia" w:ascii="黑体" w:eastAsia="黑体"/>
          <w:sz w:val="32"/>
          <w:szCs w:val="32"/>
        </w:rPr>
      </w:pPr>
      <w:r>
        <w:rPr>
          <w:rFonts w:hint="eastAsia" w:ascii="黑体" w:eastAsia="黑体"/>
          <w:sz w:val="32"/>
          <w:szCs w:val="32"/>
        </w:rPr>
        <w:t>一、主要职责</w:t>
      </w:r>
    </w:p>
    <w:p w14:paraId="02918883">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（一）贯彻执行国家有关交通运输行业的发展战略、方针政策和法律、法规、规章及省、市有关要求，落实全区交通运输行业的发展战略、政策和标准，指导全区交通运输行业体制改革工作。 </w:t>
      </w:r>
    </w:p>
    <w:p w14:paraId="5F89A9A0">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二）负责编制公路建设及其他交通基础设施建设的长期规划和年度计划并组织实施，指导全区综合交通运输体系建设，统筹区内公路、水路行业发展，优化区内交通运输主要通道和重要枢纽节点布局，促进各种交通运输方式融合。 </w:t>
      </w:r>
    </w:p>
    <w:p w14:paraId="2A0F4EA0">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（三）承担全区农村公路建设市场监管责任，统筹协调城乡公路发展，负责全区农村公路及其附属设施的建设与维护的监督和管理，承接市、区公路建设任务工作。 </w:t>
      </w:r>
    </w:p>
    <w:p w14:paraId="20B8D292">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（四）指导城市公共交通的行业管理，指导全区交通运输行业环境保护和节能减排工作。 </w:t>
      </w:r>
    </w:p>
    <w:p w14:paraId="7984446E">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五）贯彻执行国家及省、市有关交通运输综合行政执法的法律、法规、政策，落实市、区交通运输行业的发展战略、政策和标准，负责交通运输综合行政执法方面的政策研究，制定交通运输综合行政执法工作规划、计划、管理制度。 </w:t>
      </w:r>
    </w:p>
    <w:p w14:paraId="300BE2A6">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（六）负责本行政区域内农村公路路政和工程质量监督、道路运政等执法工作。 </w:t>
      </w:r>
    </w:p>
    <w:p w14:paraId="71FA96FC">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（七）负责交通运输市场相关事中事后监管工作；对交通运输经营行为和安全生产工作进行监督、检查、处罚，维护交通运输市场秩序。 </w:t>
      </w:r>
    </w:p>
    <w:p w14:paraId="38270AF2">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（八）负责交通运输综合行政执法相关法律事务工作。 </w:t>
      </w:r>
    </w:p>
    <w:p w14:paraId="726D173E">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（九）开展公路联合治超，联合整治交通运输行业非法经营、重大专项执法、跨区域执法等工作。 </w:t>
      </w:r>
    </w:p>
    <w:p w14:paraId="4E89814B">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（十）参与市、区交通运输系统重大运输保障、抢险救灾</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应急处置等工作。 </w:t>
      </w:r>
    </w:p>
    <w:p w14:paraId="3762FF67">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（十一）负责本部门及相关行业领域安全生产和职业健康监管工作。 </w:t>
      </w:r>
    </w:p>
    <w:p w14:paraId="3D282E74">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（十二）负责本部门及相关行业领域人才工作。 </w:t>
      </w:r>
    </w:p>
    <w:p w14:paraId="54FD88C6">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（十三）负责本部门营商环境建设工作。 </w:t>
      </w:r>
    </w:p>
    <w:p w14:paraId="647C2411">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（十四）负责本部门权责清单和政务服务事项清单在区政府门户网站上公布工作。 </w:t>
      </w:r>
    </w:p>
    <w:p w14:paraId="728CFDE5">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（十五）负责本部门定岗定责定流程工作。 </w:t>
      </w:r>
    </w:p>
    <w:p w14:paraId="0692322C">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（十六）完成区委、区政府交办的其他任务</w:t>
      </w:r>
    </w:p>
    <w:p w14:paraId="751659FF">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26E27385">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沈阳市浑南区交通运输局</w:t>
      </w:r>
      <w:r>
        <w:rPr>
          <w:rFonts w:hint="eastAsia" w:ascii="仿宋_GB2312" w:eastAsia="仿宋_GB2312"/>
          <w:b/>
          <w:sz w:val="32"/>
          <w:szCs w:val="32"/>
        </w:rPr>
        <w:t>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14:paraId="734770C7">
      <w:pPr>
        <w:keepNext w:val="0"/>
        <w:keepLines w:val="0"/>
        <w:pageBreakBefore w:val="0"/>
        <w:widowControl/>
        <w:numPr>
          <w:ilvl w:val="0"/>
          <w:numId w:val="1"/>
        </w:numPr>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沈阳市浑南区交通运输局</w:t>
      </w:r>
      <w:r>
        <w:rPr>
          <w:rFonts w:hint="eastAsia" w:ascii="仿宋" w:hAnsi="仿宋" w:eastAsia="仿宋" w:cs="仿宋"/>
          <w:color w:val="000000"/>
          <w:sz w:val="32"/>
          <w:szCs w:val="32"/>
          <w:shd w:val="clear" w:color="auto" w:fill="FFFFFF"/>
          <w:lang w:eastAsia="zh-CN"/>
        </w:rPr>
        <w:t>本级</w:t>
      </w:r>
    </w:p>
    <w:p w14:paraId="6C27BB41">
      <w:pPr>
        <w:keepNext w:val="0"/>
        <w:keepLines w:val="0"/>
        <w:pageBreakBefore w:val="0"/>
        <w:widowControl/>
        <w:numPr>
          <w:ilvl w:val="0"/>
          <w:numId w:val="1"/>
        </w:numPr>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沈阳市浑南区交通运输事务服务中心</w:t>
      </w:r>
    </w:p>
    <w:p w14:paraId="65210477">
      <w:pPr>
        <w:ind w:firstLine="640" w:firstLineChars="200"/>
        <w:jc w:val="left"/>
        <w:rPr>
          <w:rFonts w:hint="eastAsia" w:ascii="黑体" w:eastAsia="黑体"/>
          <w:sz w:val="32"/>
          <w:szCs w:val="32"/>
        </w:rPr>
      </w:pPr>
    </w:p>
    <w:p w14:paraId="7CA72BD5">
      <w:pPr>
        <w:ind w:firstLine="640" w:firstLineChars="200"/>
        <w:jc w:val="left"/>
        <w:rPr>
          <w:rFonts w:hint="eastAsia" w:ascii="黑体" w:eastAsia="黑体"/>
          <w:sz w:val="32"/>
          <w:szCs w:val="32"/>
        </w:rPr>
      </w:pPr>
    </w:p>
    <w:p w14:paraId="5D87D48D">
      <w:pPr>
        <w:ind w:firstLine="640" w:firstLineChars="200"/>
        <w:jc w:val="left"/>
        <w:rPr>
          <w:rFonts w:hint="eastAsia" w:ascii="黑体" w:eastAsia="黑体"/>
          <w:sz w:val="32"/>
          <w:szCs w:val="32"/>
        </w:rPr>
      </w:pPr>
    </w:p>
    <w:p w14:paraId="61DD3D68">
      <w:pPr>
        <w:rPr>
          <w:rFonts w:hint="eastAsia" w:ascii="宋体" w:hAnsi="宋体"/>
          <w:b/>
          <w:sz w:val="36"/>
          <w:szCs w:val="36"/>
        </w:rPr>
      </w:pPr>
    </w:p>
    <w:p w14:paraId="28EC56EF">
      <w:pPr>
        <w:rPr>
          <w:rFonts w:hint="eastAsia" w:ascii="宋体" w:hAnsi="宋体"/>
          <w:b/>
          <w:sz w:val="36"/>
          <w:szCs w:val="36"/>
        </w:rPr>
      </w:pPr>
    </w:p>
    <w:p w14:paraId="138B1B63">
      <w:pPr>
        <w:jc w:val="center"/>
        <w:rPr>
          <w:rFonts w:hint="eastAsia" w:ascii="宋体" w:hAnsi="宋体" w:eastAsia="宋体"/>
          <w:b/>
          <w:sz w:val="36"/>
          <w:szCs w:val="36"/>
          <w:lang w:eastAsia="zh-CN"/>
        </w:rPr>
      </w:pPr>
      <w:r>
        <w:rPr>
          <w:rFonts w:hint="eastAsia" w:ascii="宋体" w:hAnsi="宋体"/>
          <w:b/>
          <w:sz w:val="36"/>
          <w:szCs w:val="36"/>
        </w:rPr>
        <w:t xml:space="preserve">第二部分 </w:t>
      </w:r>
      <w:r>
        <w:rPr>
          <w:rFonts w:hint="eastAsia" w:ascii="仿宋_GB2312" w:eastAsia="仿宋_GB2312"/>
          <w:b/>
          <w:bCs w:val="0"/>
          <w:sz w:val="36"/>
          <w:szCs w:val="36"/>
          <w:lang w:eastAsia="zh-CN"/>
        </w:rPr>
        <w:t>沈阳市浑南区交通运输局</w:t>
      </w:r>
    </w:p>
    <w:p w14:paraId="153E964C">
      <w:pPr>
        <w:jc w:val="center"/>
        <w:rPr>
          <w:rFonts w:ascii="黑体" w:eastAsia="黑体"/>
          <w:sz w:val="36"/>
          <w:szCs w:val="36"/>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公开表</w:t>
      </w:r>
    </w:p>
    <w:p w14:paraId="7AB82A84">
      <w:pPr>
        <w:ind w:firstLine="1084" w:firstLineChars="300"/>
        <w:jc w:val="both"/>
        <w:rPr>
          <w:rFonts w:hint="eastAsia" w:ascii="宋体" w:hAnsi="宋体" w:eastAsia="宋体"/>
          <w:b/>
          <w:sz w:val="36"/>
          <w:szCs w:val="36"/>
          <w:lang w:eastAsia="zh-CN"/>
        </w:rPr>
      </w:pPr>
      <w:r>
        <w:rPr>
          <w:rFonts w:hint="eastAsia" w:ascii="宋体" w:hAnsi="宋体"/>
          <w:b/>
          <w:sz w:val="36"/>
          <w:szCs w:val="36"/>
        </w:rPr>
        <w:t>第三部分</w:t>
      </w:r>
      <w:r>
        <w:rPr>
          <w:rFonts w:hint="eastAsia" w:ascii="仿宋_GB2312" w:eastAsia="仿宋_GB2312"/>
          <w:b/>
          <w:sz w:val="36"/>
          <w:szCs w:val="36"/>
          <w:lang w:eastAsia="zh-CN"/>
        </w:rPr>
        <w:t>沈阳市浑南区交通运输局</w:t>
      </w:r>
    </w:p>
    <w:p w14:paraId="2023D531">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43065E4A">
      <w:pPr>
        <w:jc w:val="center"/>
        <w:rPr>
          <w:rFonts w:hint="eastAsia" w:ascii="仿宋" w:hAnsi="仿宋" w:eastAsia="仿宋" w:cs="仿宋"/>
          <w:b/>
          <w:sz w:val="32"/>
          <w:szCs w:val="32"/>
        </w:rPr>
      </w:pPr>
    </w:p>
    <w:p w14:paraId="52B5C0DA">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仿宋_GB2312" w:eastAsia="仿宋_GB2312"/>
          <w:b/>
          <w:sz w:val="32"/>
          <w:szCs w:val="32"/>
          <w:lang w:eastAsia="zh-CN"/>
        </w:rPr>
        <w:t>沈阳市浑南区交通运输局</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41D7CEC0">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w:t>
      </w:r>
      <w:r>
        <w:rPr>
          <w:rFonts w:hint="eastAsia" w:ascii="仿宋" w:hAnsi="仿宋" w:eastAsia="仿宋" w:cs="仿宋"/>
          <w:sz w:val="32"/>
          <w:szCs w:val="32"/>
        </w:rPr>
        <w:t>，</w:t>
      </w:r>
      <w:r>
        <w:rPr>
          <w:rFonts w:hint="eastAsia" w:ascii="仿宋" w:hAnsi="仿宋" w:eastAsia="仿宋" w:cs="仿宋"/>
          <w:sz w:val="32"/>
          <w:szCs w:val="32"/>
          <w:lang w:eastAsia="zh-CN"/>
        </w:rPr>
        <w:t>浑南区交通运输局</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3782.75</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highlight w:val="none"/>
          <w:lang w:val="en-US" w:eastAsia="zh-CN"/>
        </w:rPr>
        <w:t>4685.76</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highlight w:val="none"/>
          <w:lang w:val="en-US" w:eastAsia="zh-CN"/>
        </w:rPr>
        <w:t>903.01</w:t>
      </w:r>
      <w:r>
        <w:rPr>
          <w:rFonts w:hint="eastAsia" w:ascii="仿宋_GB2312" w:hAnsi="宋体" w:eastAsia="仿宋_GB2312"/>
          <w:sz w:val="32"/>
          <w:szCs w:val="32"/>
        </w:rPr>
        <w:t>万元，主要是</w:t>
      </w:r>
      <w:r>
        <w:rPr>
          <w:rFonts w:hint="eastAsia" w:ascii="仿宋_GB2312" w:hAnsi="宋体" w:eastAsia="仿宋_GB2312"/>
          <w:sz w:val="32"/>
          <w:szCs w:val="32"/>
          <w:lang w:val="en-US" w:eastAsia="zh-CN"/>
        </w:rPr>
        <w:t>在职人员退休增加减少基本支出费用，项目减少，除雪等费用减少，预算减少</w:t>
      </w:r>
      <w:r>
        <w:rPr>
          <w:rFonts w:hint="eastAsia" w:ascii="仿宋_GB2312" w:hAnsi="宋体" w:eastAsia="仿宋_GB2312"/>
          <w:sz w:val="32"/>
          <w:szCs w:val="32"/>
        </w:rPr>
        <w:t>。</w:t>
      </w:r>
    </w:p>
    <w:p w14:paraId="72B1C25E">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仿宋_GB2312" w:eastAsia="仿宋_GB2312"/>
          <w:b/>
          <w:sz w:val="32"/>
          <w:szCs w:val="32"/>
          <w:lang w:eastAsia="zh-CN"/>
        </w:rPr>
        <w:t>沈阳市浑南区交通运输局</w:t>
      </w:r>
      <w:r>
        <w:rPr>
          <w:rFonts w:hint="eastAsia" w:ascii="黑体" w:hAnsi="黑体" w:eastAsia="黑体"/>
          <w:sz w:val="32"/>
          <w:szCs w:val="32"/>
        </w:rPr>
        <w:t>财政拨款</w:t>
      </w:r>
      <w:bookmarkStart w:id="1" w:name="_GoBack"/>
      <w:bookmarkEnd w:id="1"/>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51934CE3">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年财政拨款“三公”经费预算数</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347.5</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highlight w:val="none"/>
          <w:lang w:val="en-US" w:eastAsia="zh-CN"/>
        </w:rPr>
        <w:t>347.5</w:t>
      </w:r>
      <w:r>
        <w:rPr>
          <w:rFonts w:hint="eastAsia" w:ascii="仿宋_GB2312" w:hAnsi="宋体" w:eastAsia="仿宋_GB2312"/>
          <w:sz w:val="32"/>
          <w:szCs w:val="32"/>
        </w:rPr>
        <w:t>万元，主要</w:t>
      </w:r>
      <w:r>
        <w:rPr>
          <w:rFonts w:hint="eastAsia" w:ascii="仿宋_GB2312" w:hAnsi="宋体" w:eastAsia="仿宋_GB2312"/>
          <w:sz w:val="32"/>
          <w:szCs w:val="32"/>
          <w:lang w:eastAsia="zh-CN"/>
        </w:rPr>
        <w:t>执法队减少了执法车购置经费，交通中心</w:t>
      </w:r>
      <w:r>
        <w:rPr>
          <w:rFonts w:hint="eastAsia" w:ascii="仿宋_GB2312" w:hAnsi="宋体" w:eastAsia="仿宋_GB2312"/>
          <w:sz w:val="32"/>
          <w:szCs w:val="32"/>
          <w:lang w:val="en-US" w:eastAsia="zh-CN"/>
        </w:rPr>
        <w:t>冬季除雪车辆用油及维护费、生产车辆费用及保险项目列入部门计划中</w:t>
      </w:r>
      <w:r>
        <w:rPr>
          <w:rFonts w:hint="eastAsia" w:ascii="仿宋_GB2312" w:hAnsi="宋体" w:eastAsia="仿宋_GB2312"/>
          <w:sz w:val="32"/>
          <w:szCs w:val="32"/>
        </w:rPr>
        <w:t>。</w:t>
      </w:r>
    </w:p>
    <w:p w14:paraId="0AF00149">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251A57DA">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1B899AC1">
      <w:pPr>
        <w:ind w:firstLine="660"/>
        <w:rPr>
          <w:rFonts w:hint="eastAsia" w:ascii="仿宋_GB2312" w:hAnsi="宋体" w:eastAsia="仿宋_GB2312"/>
          <w:sz w:val="32"/>
          <w:szCs w:val="32"/>
          <w:highlight w:val="yellow"/>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 w:hAnsi="仿宋" w:eastAsia="仿宋" w:cs="仿宋"/>
          <w:b w:val="0"/>
          <w:bCs w:val="0"/>
          <w:sz w:val="32"/>
          <w:szCs w:val="32"/>
          <w:lang w:eastAsia="zh-CN"/>
        </w:rPr>
        <w:t>局</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188.25</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lang w:val="en-US" w:eastAsia="zh-CN"/>
        </w:rPr>
        <w:t>22.8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下降</w:t>
      </w:r>
      <w:r>
        <w:rPr>
          <w:rFonts w:hint="eastAsia" w:ascii="仿宋_GB2312" w:hAnsi="宋体" w:eastAsia="仿宋_GB2312"/>
          <w:sz w:val="32"/>
          <w:szCs w:val="32"/>
          <w:highlight w:val="none"/>
          <w:lang w:val="en-US" w:eastAsia="zh-CN"/>
        </w:rPr>
        <w:t>10.80</w:t>
      </w:r>
      <w:r>
        <w:rPr>
          <w:rFonts w:hint="eastAsia" w:ascii="仿宋_GB2312" w:hAnsi="宋体" w:eastAsia="仿宋_GB2312"/>
          <w:sz w:val="32"/>
          <w:szCs w:val="32"/>
          <w:highlight w:val="none"/>
        </w:rPr>
        <w:t>%。</w:t>
      </w:r>
    </w:p>
    <w:p w14:paraId="7492914C">
      <w:pPr>
        <w:ind w:firstLine="640" w:firstLineChars="200"/>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14914CFC">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76ED3A14">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73621760">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w:t>
      </w:r>
      <w:r>
        <w:rPr>
          <w:rFonts w:hint="eastAsia" w:ascii="仿宋_GB2312" w:eastAsia="仿宋_GB2312"/>
          <w:b w:val="0"/>
          <w:bCs/>
          <w:sz w:val="32"/>
          <w:szCs w:val="32"/>
          <w:lang w:eastAsia="zh-CN"/>
        </w:rPr>
        <w:t>沈阳市浑南区交通运输局所属各预算单位</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45</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6</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31</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7</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64B39C52">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eastAsia="zh-CN"/>
        </w:rPr>
        <w:t>部门预算</w:t>
      </w:r>
      <w:r>
        <w:rPr>
          <w:rFonts w:hint="eastAsia" w:ascii="仿宋_GB2312" w:hAnsi="宋体" w:eastAsia="仿宋_GB2312"/>
          <w:sz w:val="32"/>
          <w:szCs w:val="32"/>
        </w:rPr>
        <w:t>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11A5A3AD">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716E94DC">
      <w:pPr>
        <w:ind w:firstLine="640" w:firstLineChars="200"/>
        <w:jc w:val="left"/>
        <w:rPr>
          <w:rFonts w:hint="eastAsia" w:ascii="宋体" w:hAnsi="宋体"/>
          <w:b/>
          <w:sz w:val="36"/>
          <w:szCs w:val="36"/>
        </w:rPr>
      </w:pPr>
      <w:r>
        <w:rPr>
          <w:rFonts w:hint="eastAsia" w:ascii="仿宋_GB2312" w:hAnsi="宋体" w:eastAsia="仿宋_GB2312"/>
          <w:sz w:val="32"/>
          <w:szCs w:val="32"/>
        </w:rPr>
        <w:t>根据预算绩效管理要求，</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w:t>
      </w:r>
      <w:r>
        <w:rPr>
          <w:rFonts w:hint="eastAsia" w:ascii="仿宋_GB2312" w:hAnsi="宋体" w:eastAsia="仿宋_GB2312"/>
          <w:sz w:val="32"/>
          <w:szCs w:val="32"/>
          <w:highlight w:val="none"/>
        </w:rPr>
        <w:t>整体绩效目标</w:t>
      </w:r>
      <w:r>
        <w:rPr>
          <w:rFonts w:hint="eastAsia" w:ascii="仿宋_GB2312" w:hAnsi="宋体" w:eastAsia="仿宋_GB2312"/>
          <w:sz w:val="32"/>
          <w:szCs w:val="32"/>
          <w:highlight w:val="none"/>
          <w:lang w:val="en-US" w:eastAsia="zh-CN"/>
        </w:rPr>
        <w:t>19</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19</w:t>
      </w:r>
      <w:r>
        <w:rPr>
          <w:rFonts w:hint="eastAsia" w:ascii="仿宋_GB2312" w:hAnsi="宋体" w:eastAsia="仿宋_GB2312"/>
          <w:sz w:val="32"/>
          <w:szCs w:val="32"/>
          <w:highlight w:val="none"/>
        </w:rPr>
        <w:t>个，</w:t>
      </w:r>
      <w:r>
        <w:rPr>
          <w:rFonts w:hint="eastAsia" w:ascii="仿宋_GB2312" w:hAnsi="宋体" w:eastAsia="仿宋_GB2312"/>
          <w:sz w:val="32"/>
          <w:szCs w:val="32"/>
        </w:rPr>
        <w:t>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12BCA7EA">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 名词解释</w:t>
      </w:r>
    </w:p>
    <w:p w14:paraId="5AB9B69A">
      <w:pPr>
        <w:jc w:val="center"/>
        <w:rPr>
          <w:rFonts w:hint="eastAsia" w:ascii="黑体" w:eastAsia="黑体"/>
          <w:sz w:val="36"/>
          <w:szCs w:val="36"/>
        </w:rPr>
      </w:pPr>
    </w:p>
    <w:p w14:paraId="78A218FE">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23E94BA5">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010A3748">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3768229C">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4DC1ECCC">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8DCA459">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3CB6C0F7">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3BCCAA0D">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39121D58">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0570D173">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17E05D98">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23EBD7D0">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24D5FEFB">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4CCF1C46">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3631E5F1">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4BC54183">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1BA9D2E5">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2258A1B0">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E2A4C81">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7BE8B">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0189C106">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D58AA">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5D3C0"/>
    <w:multiLevelType w:val="singleLevel"/>
    <w:tmpl w:val="96C5D3C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NTg1YWZkM2U2YzAyMGIwMTE3ZGY0NmFlZGVmMzI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806"/>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47DE1"/>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6918"/>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1C0E"/>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1F10C7C"/>
    <w:rsid w:val="03821D67"/>
    <w:rsid w:val="0490144A"/>
    <w:rsid w:val="04BD7FB8"/>
    <w:rsid w:val="04FC156A"/>
    <w:rsid w:val="060B3E9F"/>
    <w:rsid w:val="0626392C"/>
    <w:rsid w:val="066A7A79"/>
    <w:rsid w:val="07687B56"/>
    <w:rsid w:val="076E2711"/>
    <w:rsid w:val="077854E5"/>
    <w:rsid w:val="07921F59"/>
    <w:rsid w:val="07A74C37"/>
    <w:rsid w:val="080272B4"/>
    <w:rsid w:val="08903FD5"/>
    <w:rsid w:val="08BA35DC"/>
    <w:rsid w:val="08C01BD2"/>
    <w:rsid w:val="08FA50E4"/>
    <w:rsid w:val="09173777"/>
    <w:rsid w:val="09212793"/>
    <w:rsid w:val="09370781"/>
    <w:rsid w:val="09862E1C"/>
    <w:rsid w:val="09DF42DA"/>
    <w:rsid w:val="0A194058"/>
    <w:rsid w:val="0A73514E"/>
    <w:rsid w:val="0AC61C6F"/>
    <w:rsid w:val="0B37595F"/>
    <w:rsid w:val="0BB83B34"/>
    <w:rsid w:val="0DCA4610"/>
    <w:rsid w:val="0E8D69FB"/>
    <w:rsid w:val="0E9E6B6B"/>
    <w:rsid w:val="104B6F0C"/>
    <w:rsid w:val="10B9747A"/>
    <w:rsid w:val="10D63E3B"/>
    <w:rsid w:val="11360AC7"/>
    <w:rsid w:val="120B1BBA"/>
    <w:rsid w:val="12130FC5"/>
    <w:rsid w:val="12296D1B"/>
    <w:rsid w:val="12977E48"/>
    <w:rsid w:val="13651CF4"/>
    <w:rsid w:val="139208AB"/>
    <w:rsid w:val="13F264AF"/>
    <w:rsid w:val="14DA401C"/>
    <w:rsid w:val="15BB6454"/>
    <w:rsid w:val="15EC4007"/>
    <w:rsid w:val="1639752F"/>
    <w:rsid w:val="17E446CF"/>
    <w:rsid w:val="17FE4E41"/>
    <w:rsid w:val="1838215F"/>
    <w:rsid w:val="18D90123"/>
    <w:rsid w:val="1A257974"/>
    <w:rsid w:val="1AE97E0A"/>
    <w:rsid w:val="1B1B6C78"/>
    <w:rsid w:val="1B2F3243"/>
    <w:rsid w:val="1BB439B0"/>
    <w:rsid w:val="1BF82470"/>
    <w:rsid w:val="1C25647F"/>
    <w:rsid w:val="1C265002"/>
    <w:rsid w:val="1C27633A"/>
    <w:rsid w:val="1C720882"/>
    <w:rsid w:val="1CAE64BA"/>
    <w:rsid w:val="1DD24BCE"/>
    <w:rsid w:val="1ECB3329"/>
    <w:rsid w:val="1F481802"/>
    <w:rsid w:val="202A74A6"/>
    <w:rsid w:val="202D5948"/>
    <w:rsid w:val="204038CD"/>
    <w:rsid w:val="213A58D6"/>
    <w:rsid w:val="219C7678"/>
    <w:rsid w:val="21EF7359"/>
    <w:rsid w:val="2368648A"/>
    <w:rsid w:val="243B1825"/>
    <w:rsid w:val="2446347C"/>
    <w:rsid w:val="245F03CC"/>
    <w:rsid w:val="25AF5095"/>
    <w:rsid w:val="25DE777E"/>
    <w:rsid w:val="271620C7"/>
    <w:rsid w:val="27864107"/>
    <w:rsid w:val="28296EB1"/>
    <w:rsid w:val="2835183D"/>
    <w:rsid w:val="289C7B0E"/>
    <w:rsid w:val="28BF4DDD"/>
    <w:rsid w:val="28E220B8"/>
    <w:rsid w:val="28E817DD"/>
    <w:rsid w:val="28FD43FF"/>
    <w:rsid w:val="29237601"/>
    <w:rsid w:val="299B6018"/>
    <w:rsid w:val="2A74044D"/>
    <w:rsid w:val="2AE10157"/>
    <w:rsid w:val="2B354A95"/>
    <w:rsid w:val="2BC03B2C"/>
    <w:rsid w:val="2C0A3184"/>
    <w:rsid w:val="2C306858"/>
    <w:rsid w:val="2CD52E9B"/>
    <w:rsid w:val="2D2B6E3A"/>
    <w:rsid w:val="2E202401"/>
    <w:rsid w:val="2E6E2AEB"/>
    <w:rsid w:val="2F3A3BDD"/>
    <w:rsid w:val="2F9375A6"/>
    <w:rsid w:val="2FBF30CD"/>
    <w:rsid w:val="2FCD50A9"/>
    <w:rsid w:val="2FD63906"/>
    <w:rsid w:val="30137BED"/>
    <w:rsid w:val="302C1778"/>
    <w:rsid w:val="304B3C1C"/>
    <w:rsid w:val="308570DA"/>
    <w:rsid w:val="30B04157"/>
    <w:rsid w:val="310A57E7"/>
    <w:rsid w:val="3198433C"/>
    <w:rsid w:val="31BB7257"/>
    <w:rsid w:val="324E38E3"/>
    <w:rsid w:val="32BB6DE3"/>
    <w:rsid w:val="33077FC9"/>
    <w:rsid w:val="331D5287"/>
    <w:rsid w:val="335F00B6"/>
    <w:rsid w:val="336C7080"/>
    <w:rsid w:val="344F2BBC"/>
    <w:rsid w:val="347253F1"/>
    <w:rsid w:val="3482291E"/>
    <w:rsid w:val="34BE6B8C"/>
    <w:rsid w:val="35E11256"/>
    <w:rsid w:val="35F50529"/>
    <w:rsid w:val="38EA0426"/>
    <w:rsid w:val="390C0398"/>
    <w:rsid w:val="3927524E"/>
    <w:rsid w:val="39FB750C"/>
    <w:rsid w:val="3A747613"/>
    <w:rsid w:val="3B205C3D"/>
    <w:rsid w:val="3C1B0E77"/>
    <w:rsid w:val="3C902E09"/>
    <w:rsid w:val="3CC57C41"/>
    <w:rsid w:val="3D7A72F5"/>
    <w:rsid w:val="3DA86A37"/>
    <w:rsid w:val="409B2029"/>
    <w:rsid w:val="41006680"/>
    <w:rsid w:val="41342ADB"/>
    <w:rsid w:val="414D1C5A"/>
    <w:rsid w:val="41AC53A5"/>
    <w:rsid w:val="41DB056C"/>
    <w:rsid w:val="422C5230"/>
    <w:rsid w:val="42B55273"/>
    <w:rsid w:val="43275BF1"/>
    <w:rsid w:val="440E6097"/>
    <w:rsid w:val="44974D76"/>
    <w:rsid w:val="45625CC9"/>
    <w:rsid w:val="45B95404"/>
    <w:rsid w:val="45E413DC"/>
    <w:rsid w:val="460C7F85"/>
    <w:rsid w:val="46677DE3"/>
    <w:rsid w:val="4722229F"/>
    <w:rsid w:val="472F66E6"/>
    <w:rsid w:val="47925F0D"/>
    <w:rsid w:val="488F64C9"/>
    <w:rsid w:val="4923315B"/>
    <w:rsid w:val="493C57C4"/>
    <w:rsid w:val="495C0DBE"/>
    <w:rsid w:val="496E634F"/>
    <w:rsid w:val="49E82C88"/>
    <w:rsid w:val="4A0220F0"/>
    <w:rsid w:val="4AAE5753"/>
    <w:rsid w:val="4B3519D1"/>
    <w:rsid w:val="4B7F3915"/>
    <w:rsid w:val="4C0744F1"/>
    <w:rsid w:val="4D260FE9"/>
    <w:rsid w:val="4D2B3854"/>
    <w:rsid w:val="4D3161C8"/>
    <w:rsid w:val="4E8C1482"/>
    <w:rsid w:val="4EE43F39"/>
    <w:rsid w:val="4EFA4E68"/>
    <w:rsid w:val="4FDB5C7A"/>
    <w:rsid w:val="50502A79"/>
    <w:rsid w:val="507E24D9"/>
    <w:rsid w:val="50FB2D75"/>
    <w:rsid w:val="51112598"/>
    <w:rsid w:val="519B6306"/>
    <w:rsid w:val="51B65CE0"/>
    <w:rsid w:val="52285DEB"/>
    <w:rsid w:val="52A46405"/>
    <w:rsid w:val="53C25097"/>
    <w:rsid w:val="544B3A05"/>
    <w:rsid w:val="548E61CA"/>
    <w:rsid w:val="54C17E31"/>
    <w:rsid w:val="54F770D8"/>
    <w:rsid w:val="55605CB5"/>
    <w:rsid w:val="55E84623"/>
    <w:rsid w:val="55F12241"/>
    <w:rsid w:val="56EB73E7"/>
    <w:rsid w:val="57646D56"/>
    <w:rsid w:val="57E54652"/>
    <w:rsid w:val="59A87E7C"/>
    <w:rsid w:val="59EE18A4"/>
    <w:rsid w:val="5A221372"/>
    <w:rsid w:val="5A90452E"/>
    <w:rsid w:val="5AEA2B30"/>
    <w:rsid w:val="5B0E2343"/>
    <w:rsid w:val="5B8D13E7"/>
    <w:rsid w:val="5BEF03FF"/>
    <w:rsid w:val="5C567C54"/>
    <w:rsid w:val="5C675D1D"/>
    <w:rsid w:val="5C99023C"/>
    <w:rsid w:val="5D4C339C"/>
    <w:rsid w:val="5DD1730E"/>
    <w:rsid w:val="5DEA05A2"/>
    <w:rsid w:val="5E50643F"/>
    <w:rsid w:val="5E652175"/>
    <w:rsid w:val="5E8E3117"/>
    <w:rsid w:val="5F645E8C"/>
    <w:rsid w:val="5FD802E0"/>
    <w:rsid w:val="613A68AF"/>
    <w:rsid w:val="6155072E"/>
    <w:rsid w:val="618E553F"/>
    <w:rsid w:val="61C44492"/>
    <w:rsid w:val="627B3D15"/>
    <w:rsid w:val="637E46EC"/>
    <w:rsid w:val="63D02EE5"/>
    <w:rsid w:val="64462101"/>
    <w:rsid w:val="64BA1B9D"/>
    <w:rsid w:val="65100A0C"/>
    <w:rsid w:val="651E7BBF"/>
    <w:rsid w:val="65390EF9"/>
    <w:rsid w:val="6566276D"/>
    <w:rsid w:val="660835D8"/>
    <w:rsid w:val="660D548D"/>
    <w:rsid w:val="67B8723F"/>
    <w:rsid w:val="67E77F24"/>
    <w:rsid w:val="692F5993"/>
    <w:rsid w:val="6A54018B"/>
    <w:rsid w:val="6A763DAB"/>
    <w:rsid w:val="6BCB7ABB"/>
    <w:rsid w:val="6CC56911"/>
    <w:rsid w:val="6EF26024"/>
    <w:rsid w:val="6F4638FD"/>
    <w:rsid w:val="6F537397"/>
    <w:rsid w:val="6F83245B"/>
    <w:rsid w:val="70D308A8"/>
    <w:rsid w:val="71C03FC6"/>
    <w:rsid w:val="726409AB"/>
    <w:rsid w:val="734A0BCE"/>
    <w:rsid w:val="741713C4"/>
    <w:rsid w:val="75322959"/>
    <w:rsid w:val="769D108B"/>
    <w:rsid w:val="76BF4F12"/>
    <w:rsid w:val="773D1BDF"/>
    <w:rsid w:val="77A50BEE"/>
    <w:rsid w:val="77E06464"/>
    <w:rsid w:val="77E1079F"/>
    <w:rsid w:val="7830052A"/>
    <w:rsid w:val="78600EB5"/>
    <w:rsid w:val="788C0411"/>
    <w:rsid w:val="78D76881"/>
    <w:rsid w:val="7ADF1EED"/>
    <w:rsid w:val="7B635310"/>
    <w:rsid w:val="7C590C79"/>
    <w:rsid w:val="7D1C7A4B"/>
    <w:rsid w:val="7D35638A"/>
    <w:rsid w:val="7D594629"/>
    <w:rsid w:val="7E7D41D6"/>
    <w:rsid w:val="7EEC165A"/>
    <w:rsid w:val="7EF053B6"/>
    <w:rsid w:val="7F9B779F"/>
    <w:rsid w:val="7FDD37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autoRedefine/>
    <w:semiHidden/>
    <w:qFormat/>
    <w:uiPriority w:val="0"/>
  </w:style>
  <w:style w:type="table" w:default="1" w:styleId="6">
    <w:name w:val="Normal Table"/>
    <w:autoRedefine/>
    <w:semiHidden/>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autoRedefine/>
    <w:semiHidden/>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autoRedefine/>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autoRedefine/>
    <w:qFormat/>
    <w:uiPriority w:val="0"/>
    <w:pPr>
      <w:widowControl/>
      <w:jc w:val="left"/>
    </w:pPr>
    <w:rPr>
      <w:rFonts w:ascii="Verdana" w:hAnsi="Verdana" w:eastAsia="仿宋_GB2312"/>
      <w:kern w:val="0"/>
      <w:sz w:val="28"/>
      <w:szCs w:val="20"/>
      <w:lang w:eastAsia="en-US"/>
    </w:rPr>
  </w:style>
  <w:style w:type="character" w:styleId="9">
    <w:name w:val="page number"/>
    <w:basedOn w:val="7"/>
    <w:autoRedefine/>
    <w:uiPriority w:val="0"/>
  </w:style>
  <w:style w:type="character" w:customStyle="1" w:styleId="10">
    <w:name w:val="页眉 Char"/>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2448</Words>
  <Characters>2607</Characters>
  <Lines>76</Lines>
  <Paragraphs>21</Paragraphs>
  <TotalTime>8</TotalTime>
  <ScaleCrop>false</ScaleCrop>
  <LinksUpToDate>false</LinksUpToDate>
  <CharactersWithSpaces>2642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爱吃鱼(^^)飞</cp:lastModifiedBy>
  <cp:lastPrinted>2022-01-19T04:11:00Z</cp:lastPrinted>
  <dcterms:modified xsi:type="dcterms:W3CDTF">2025-09-09T07:03:32Z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42318875EC5548DE8379E8F52D369D06_13</vt:lpwstr>
  </property>
  <property fmtid="{D5CDD505-2E9C-101B-9397-08002B2CF9AE}" pid="4" name="KSOTemplateDocerSaveRecord">
    <vt:lpwstr>eyJoZGlkIjoiMGUxNjVhN2MzZGVmN2VkNzM5M2ZkOWU4MzgzOTlmOGQiLCJ1c2VySWQiOiI3NDc1NDQ2NDEifQ==</vt:lpwstr>
  </property>
</Properties>
</file>